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FD7B" w14:textId="03CFE9B0" w:rsidR="00F22A19" w:rsidRPr="006F607C" w:rsidRDefault="00494D5A" w:rsidP="00F22A19">
      <w:pPr>
        <w:pStyle w:val="Title"/>
        <w:rPr>
          <w:sz w:val="56"/>
        </w:rPr>
      </w:pPr>
      <w:bookmarkStart w:id="0" w:name="_GoBack"/>
      <w:r w:rsidRPr="006F607C">
        <w:rPr>
          <w:sz w:val="56"/>
        </w:rPr>
        <w:t xml:space="preserve">Rapid </w:t>
      </w:r>
      <w:r w:rsidR="00F22A19" w:rsidRPr="006F607C">
        <w:rPr>
          <w:sz w:val="56"/>
        </w:rPr>
        <w:t>Re</w:t>
      </w:r>
      <w:r w:rsidRPr="006F607C">
        <w:rPr>
          <w:sz w:val="56"/>
        </w:rPr>
        <w:t xml:space="preserve">view of </w:t>
      </w:r>
      <w:r w:rsidR="000910CE" w:rsidRPr="006F607C">
        <w:rPr>
          <w:sz w:val="56"/>
        </w:rPr>
        <w:t xml:space="preserve">Prevention Approaches </w:t>
      </w:r>
      <w:r w:rsidR="00F22A19" w:rsidRPr="006F607C">
        <w:rPr>
          <w:sz w:val="56"/>
        </w:rPr>
        <w:t>Terms of Reference</w:t>
      </w:r>
    </w:p>
    <w:bookmarkEnd w:id="0"/>
    <w:p w14:paraId="2D4EB132" w14:textId="77777777" w:rsidR="00656669" w:rsidRPr="00F22A19" w:rsidRDefault="00096160" w:rsidP="00F22A19">
      <w:pPr>
        <w:pStyle w:val="Heading1"/>
      </w:pPr>
      <w:r w:rsidRPr="00F22A19">
        <w:t>Overview</w:t>
      </w:r>
    </w:p>
    <w:p w14:paraId="3EF09737" w14:textId="77777777" w:rsidR="00FC6BF6" w:rsidRPr="00F22A19" w:rsidRDefault="00347EA5" w:rsidP="007A005E">
      <w:r w:rsidRPr="00F22A19">
        <w:t>V</w:t>
      </w:r>
      <w:r w:rsidR="00FC6BF6" w:rsidRPr="00F22A19">
        <w:t>iolence against women and children</w:t>
      </w:r>
      <w:r w:rsidR="00DE3928" w:rsidRPr="00F22A19">
        <w:t xml:space="preserve"> remains a national crisis</w:t>
      </w:r>
      <w:r w:rsidR="0011407D" w:rsidRPr="00F22A19">
        <w:t xml:space="preserve"> in Australia</w:t>
      </w:r>
      <w:r w:rsidR="00DE3928" w:rsidRPr="00F22A19">
        <w:t>.</w:t>
      </w:r>
      <w:r w:rsidR="00FC6BF6" w:rsidRPr="00F22A19">
        <w:t xml:space="preserve"> </w:t>
      </w:r>
      <w:r w:rsidR="0094717F" w:rsidRPr="00F22A19">
        <w:t>While there has been significant action and investment towards ending gender-based violence,</w:t>
      </w:r>
      <w:r w:rsidR="0011407D" w:rsidRPr="00F22A19">
        <w:t xml:space="preserve"> </w:t>
      </w:r>
      <w:r w:rsidR="0094717F" w:rsidRPr="00F22A19">
        <w:t xml:space="preserve">including </w:t>
      </w:r>
      <w:r w:rsidR="0011407D" w:rsidRPr="00F22A19">
        <w:t>through</w:t>
      </w:r>
      <w:r w:rsidR="0094717F" w:rsidRPr="00F22A19">
        <w:t xml:space="preserve"> the National Plan to End Violence against Women and Children 2022-2032</w:t>
      </w:r>
      <w:r w:rsidR="0094717F" w:rsidRPr="00F22A19">
        <w:rPr>
          <w:i/>
        </w:rPr>
        <w:t xml:space="preserve"> </w:t>
      </w:r>
      <w:r w:rsidRPr="00F22A19">
        <w:t>(the National Plan),</w:t>
      </w:r>
      <w:r w:rsidR="0094717F" w:rsidRPr="00F22A19">
        <w:t xml:space="preserve"> </w:t>
      </w:r>
      <w:r w:rsidR="0011407D" w:rsidRPr="00F22A19">
        <w:t xml:space="preserve">the recent increase in rates of intimate partner homicide shows the need to continually identify gaps and opportunities to strengthen our current approach and </w:t>
      </w:r>
      <w:r w:rsidR="00A42603" w:rsidRPr="00F22A19">
        <w:t xml:space="preserve">accelerate </w:t>
      </w:r>
      <w:r w:rsidR="0094717F" w:rsidRPr="00F22A19">
        <w:t xml:space="preserve">efforts </w:t>
      </w:r>
      <w:r w:rsidR="00726699" w:rsidRPr="00F22A19">
        <w:t>to</w:t>
      </w:r>
      <w:r w:rsidR="00A42603" w:rsidRPr="00F22A19">
        <w:t xml:space="preserve"> </w:t>
      </w:r>
      <w:r w:rsidR="00BB7940" w:rsidRPr="00F22A19">
        <w:t xml:space="preserve">stop </w:t>
      </w:r>
      <w:r w:rsidR="0094717F" w:rsidRPr="00F22A19">
        <w:t>violence against women</w:t>
      </w:r>
      <w:r w:rsidR="00BB7940" w:rsidRPr="00F22A19">
        <w:t xml:space="preserve">. </w:t>
      </w:r>
    </w:p>
    <w:p w14:paraId="2EE600D5" w14:textId="08DE9298" w:rsidR="00505F43" w:rsidRPr="00F22A19" w:rsidRDefault="00335A36" w:rsidP="007A005E">
      <w:r w:rsidRPr="00F22A19">
        <w:t xml:space="preserve">On 1 May 2024, </w:t>
      </w:r>
      <w:r w:rsidR="005B38B2" w:rsidRPr="00F22A19">
        <w:t xml:space="preserve">following a meeting of the </w:t>
      </w:r>
      <w:r w:rsidRPr="00F22A19">
        <w:t>National Cabinet</w:t>
      </w:r>
      <w:r w:rsidR="005B38B2" w:rsidRPr="00F22A19">
        <w:t xml:space="preserve">, the </w:t>
      </w:r>
      <w:r w:rsidRPr="00F22A19">
        <w:t xml:space="preserve">Commonwealth </w:t>
      </w:r>
      <w:r w:rsidR="005B38B2" w:rsidRPr="00F22A19">
        <w:t xml:space="preserve">announced it would undertake </w:t>
      </w:r>
      <w:r w:rsidRPr="00F22A19">
        <w:t xml:space="preserve">a rapid review of </w:t>
      </w:r>
      <w:r w:rsidR="00D144BB" w:rsidRPr="00F22A19">
        <w:t xml:space="preserve">evidence-based </w:t>
      </w:r>
      <w:r w:rsidRPr="00F22A19">
        <w:t>approaches</w:t>
      </w:r>
      <w:r w:rsidR="00D144BB" w:rsidRPr="00F22A19">
        <w:t xml:space="preserve"> to prevent gender-based violence</w:t>
      </w:r>
      <w:r w:rsidR="00726699" w:rsidRPr="00F22A19">
        <w:t>.</w:t>
      </w:r>
      <w:r w:rsidRPr="00F22A19">
        <w:t xml:space="preserve"> </w:t>
      </w:r>
      <w:r w:rsidR="007D5846" w:rsidRPr="00F22A19">
        <w:t>T</w:t>
      </w:r>
      <w:r w:rsidRPr="00F22A19">
        <w:t>h</w:t>
      </w:r>
      <w:r w:rsidR="00726699" w:rsidRPr="00F22A19">
        <w:t>is work will be led by a</w:t>
      </w:r>
      <w:r w:rsidRPr="00F22A19">
        <w:t xml:space="preserve"> </w:t>
      </w:r>
      <w:r w:rsidR="00726699" w:rsidRPr="00F22A19">
        <w:t>p</w:t>
      </w:r>
      <w:r w:rsidR="00252D89" w:rsidRPr="00F22A19">
        <w:t>anel</w:t>
      </w:r>
      <w:r w:rsidR="00726699" w:rsidRPr="00F22A19">
        <w:t xml:space="preserve"> of experts (the Panel). The Panel </w:t>
      </w:r>
      <w:r w:rsidRPr="00F22A19">
        <w:t xml:space="preserve">will </w:t>
      </w:r>
      <w:r w:rsidR="008E48FC" w:rsidRPr="00F22A19">
        <w:t xml:space="preserve">provide practical advice to Government </w:t>
      </w:r>
      <w:r w:rsidR="00096160" w:rsidRPr="00F22A19">
        <w:t>on</w:t>
      </w:r>
      <w:r w:rsidRPr="00F22A19">
        <w:t xml:space="preserve"> further action to prevent gender-based violence</w:t>
      </w:r>
      <w:r w:rsidR="00726699" w:rsidRPr="00F22A19">
        <w:t>,</w:t>
      </w:r>
      <w:r w:rsidR="00AF787C" w:rsidRPr="00F22A19">
        <w:t xml:space="preserve"> which </w:t>
      </w:r>
      <w:r w:rsidRPr="00F22A19">
        <w:t>build</w:t>
      </w:r>
      <w:r w:rsidR="00AF787C" w:rsidRPr="00F22A19">
        <w:t>s</w:t>
      </w:r>
      <w:r w:rsidRPr="00F22A19">
        <w:t xml:space="preserve"> on </w:t>
      </w:r>
      <w:r w:rsidR="00AF787C" w:rsidRPr="00F22A19">
        <w:t xml:space="preserve">the </w:t>
      </w:r>
      <w:r w:rsidRPr="00F22A19">
        <w:t xml:space="preserve">considerable work </w:t>
      </w:r>
      <w:r w:rsidR="00726699" w:rsidRPr="00F22A19">
        <w:t xml:space="preserve">underway </w:t>
      </w:r>
      <w:r w:rsidR="00354E1E" w:rsidRPr="00F22A19">
        <w:t>under</w:t>
      </w:r>
      <w:r w:rsidR="00096160" w:rsidRPr="00F22A19">
        <w:t xml:space="preserve"> </w:t>
      </w:r>
      <w:r w:rsidR="008D38D4" w:rsidRPr="00F22A19">
        <w:t xml:space="preserve">the </w:t>
      </w:r>
      <w:r w:rsidR="00096160" w:rsidRPr="00F22A19">
        <w:t>National Plan</w:t>
      </w:r>
      <w:r w:rsidR="006D18AF" w:rsidRPr="00F22A19">
        <w:t>. It will</w:t>
      </w:r>
      <w:r w:rsidR="007D5846" w:rsidRPr="00F22A19">
        <w:t xml:space="preserve"> be </w:t>
      </w:r>
      <w:r w:rsidR="006D18AF" w:rsidRPr="00F22A19">
        <w:t>co-</w:t>
      </w:r>
      <w:r w:rsidR="007D5846" w:rsidRPr="00F22A19">
        <w:t xml:space="preserve">convened by Australia’s </w:t>
      </w:r>
      <w:r w:rsidR="00AF787C" w:rsidRPr="00F22A19">
        <w:t xml:space="preserve">Domestic, </w:t>
      </w:r>
      <w:r w:rsidR="007D5846" w:rsidRPr="00F22A19">
        <w:t>Family and Sexual Violence Commissioner</w:t>
      </w:r>
      <w:r w:rsidR="006811AB" w:rsidRPr="00F22A19">
        <w:t xml:space="preserve"> (the Commissioner)</w:t>
      </w:r>
      <w:r w:rsidR="005D34E5" w:rsidRPr="00F22A19">
        <w:t>, Ms Micaela Cronin,</w:t>
      </w:r>
      <w:r w:rsidR="007D5846" w:rsidRPr="00F22A19">
        <w:t xml:space="preserve"> the Executive Director of the </w:t>
      </w:r>
      <w:r w:rsidR="006D18AF" w:rsidRPr="00F22A19">
        <w:t xml:space="preserve">Commonwealth </w:t>
      </w:r>
      <w:r w:rsidR="007D5846" w:rsidRPr="00F22A19">
        <w:t>Office for Women</w:t>
      </w:r>
      <w:r w:rsidR="005D34E5" w:rsidRPr="00F22A19">
        <w:t>, Ms Padma Raman</w:t>
      </w:r>
      <w:r w:rsidR="0072511B" w:rsidRPr="00F22A19">
        <w:t xml:space="preserve">, </w:t>
      </w:r>
      <w:r w:rsidR="009A6A89" w:rsidRPr="00F22A19">
        <w:t>and the Secretary of the Department of Social Services, Mr Ray Griggs AO</w:t>
      </w:r>
      <w:r w:rsidR="00A36775" w:rsidRPr="00F22A19">
        <w:t xml:space="preserve"> CSC</w:t>
      </w:r>
      <w:r w:rsidR="009A6A89" w:rsidRPr="00F22A19">
        <w:t>.</w:t>
      </w:r>
    </w:p>
    <w:p w14:paraId="48BABBC7" w14:textId="77777777" w:rsidR="006D18AF" w:rsidRPr="00F22A19" w:rsidRDefault="006D18AF" w:rsidP="00F22A19">
      <w:pPr>
        <w:pStyle w:val="Heading1"/>
      </w:pPr>
      <w:r w:rsidRPr="00F22A19">
        <w:t>Scope</w:t>
      </w:r>
    </w:p>
    <w:p w14:paraId="3EC29750" w14:textId="77777777" w:rsidR="007A005E" w:rsidRPr="00F22A19" w:rsidRDefault="00505F43" w:rsidP="007A005E">
      <w:r w:rsidRPr="00F22A19">
        <w:t>Drawing on existing evidence</w:t>
      </w:r>
      <w:r w:rsidR="00686B64" w:rsidRPr="00F22A19">
        <w:t xml:space="preserve"> and best</w:t>
      </w:r>
      <w:r w:rsidR="00AF787C" w:rsidRPr="00F22A19">
        <w:t>-</w:t>
      </w:r>
      <w:r w:rsidR="00686B64" w:rsidRPr="00F22A19">
        <w:t>practice approaches,</w:t>
      </w:r>
      <w:r w:rsidRPr="00F22A19">
        <w:t xml:space="preserve"> t</w:t>
      </w:r>
      <w:r w:rsidR="00096160" w:rsidRPr="00F22A19">
        <w:t xml:space="preserve">he </w:t>
      </w:r>
      <w:r w:rsidR="001B2808" w:rsidRPr="00F22A19">
        <w:t>P</w:t>
      </w:r>
      <w:r w:rsidR="00096160" w:rsidRPr="00F22A19">
        <w:t>anel</w:t>
      </w:r>
      <w:r w:rsidRPr="00F22A19">
        <w:t>’s work will address</w:t>
      </w:r>
      <w:r w:rsidR="00D144BB" w:rsidRPr="00F22A19">
        <w:t xml:space="preserve"> opportunities to strengthen</w:t>
      </w:r>
      <w:r w:rsidRPr="00F22A19">
        <w:t xml:space="preserve"> prevention</w:t>
      </w:r>
      <w:r w:rsidR="00D144BB" w:rsidRPr="00F22A19">
        <w:t xml:space="preserve"> efforts and approaches</w:t>
      </w:r>
      <w:r w:rsidRPr="00F22A19">
        <w:t xml:space="preserve"> </w:t>
      </w:r>
      <w:r w:rsidR="00434334" w:rsidRPr="00F22A19">
        <w:t xml:space="preserve">across </w:t>
      </w:r>
      <w:r w:rsidRPr="00F22A19">
        <w:t xml:space="preserve">all forms of </w:t>
      </w:r>
      <w:r w:rsidR="006D4CBB" w:rsidRPr="00F22A19">
        <w:t>violence against women and children</w:t>
      </w:r>
      <w:r w:rsidR="00434334" w:rsidRPr="00F22A19">
        <w:t>,</w:t>
      </w:r>
      <w:r w:rsidRPr="00F22A19">
        <w:t xml:space="preserve"> </w:t>
      </w:r>
      <w:r w:rsidR="006D18AF" w:rsidRPr="00F22A19">
        <w:t>including</w:t>
      </w:r>
      <w:r w:rsidRPr="00F22A19">
        <w:t xml:space="preserve"> a </w:t>
      </w:r>
      <w:r w:rsidR="00D144BB" w:rsidRPr="00F22A19">
        <w:t xml:space="preserve">particular </w:t>
      </w:r>
      <w:r w:rsidRPr="00F22A19">
        <w:t>focus on homicides</w:t>
      </w:r>
      <w:r w:rsidR="008D38D4" w:rsidRPr="00F22A19">
        <w:t xml:space="preserve">. </w:t>
      </w:r>
      <w:r w:rsidR="006D18AF" w:rsidRPr="00F22A19">
        <w:t>Prevention will be conceived broadly to include anything that contributes to reduced levels of gender-based violence.</w:t>
      </w:r>
      <w:r w:rsidR="00726699" w:rsidRPr="00F22A19">
        <w:t xml:space="preserve"> </w:t>
      </w:r>
      <w:r w:rsidR="002D44EA" w:rsidRPr="00F22A19">
        <w:t xml:space="preserve">It will </w:t>
      </w:r>
      <w:r w:rsidR="00114B52" w:rsidRPr="00F22A19">
        <w:t xml:space="preserve">build on </w:t>
      </w:r>
      <w:r w:rsidR="006D18AF" w:rsidRPr="00F22A19">
        <w:t xml:space="preserve">Australia’s </w:t>
      </w:r>
      <w:r w:rsidR="00114B52" w:rsidRPr="00F22A19">
        <w:t>current approach</w:t>
      </w:r>
      <w:r w:rsidR="006D18AF" w:rsidRPr="00F22A19">
        <w:t xml:space="preserve">es to prevention </w:t>
      </w:r>
      <w:r w:rsidR="00114B52" w:rsidRPr="00F22A19">
        <w:t>and</w:t>
      </w:r>
      <w:r w:rsidR="000E3B83" w:rsidRPr="00F22A19">
        <w:t xml:space="preserve"> consider</w:t>
      </w:r>
      <w:r w:rsidR="00114B52" w:rsidRPr="00F22A19">
        <w:t xml:space="preserve"> whether </w:t>
      </w:r>
      <w:r w:rsidR="006D18AF" w:rsidRPr="00F22A19">
        <w:t xml:space="preserve">they </w:t>
      </w:r>
      <w:r w:rsidR="00114B52" w:rsidRPr="00F22A19">
        <w:t xml:space="preserve">need to be </w:t>
      </w:r>
      <w:r w:rsidR="000E3B83" w:rsidRPr="00F22A19">
        <w:t>further adapted or refined</w:t>
      </w:r>
      <w:r w:rsidR="00114B52" w:rsidRPr="00F22A19">
        <w:t xml:space="preserve">. </w:t>
      </w:r>
    </w:p>
    <w:p w14:paraId="4A339F9E" w14:textId="77777777" w:rsidR="00EA4B8A" w:rsidRPr="00F22A19" w:rsidRDefault="006811AB" w:rsidP="007A005E">
      <w:r w:rsidRPr="00F22A19">
        <w:t>The Commissioner</w:t>
      </w:r>
      <w:r w:rsidR="002826EE" w:rsidRPr="00F22A19">
        <w:t xml:space="preserve"> and co-convenors</w:t>
      </w:r>
      <w:r w:rsidRPr="00F22A19">
        <w:t xml:space="preserve"> will report to the Minister for Social Services</w:t>
      </w:r>
      <w:r w:rsidR="002826EE" w:rsidRPr="00F22A19">
        <w:t xml:space="preserve"> and</w:t>
      </w:r>
      <w:r w:rsidR="007E708A" w:rsidRPr="00F22A19">
        <w:t xml:space="preserve"> the Minister for Women</w:t>
      </w:r>
      <w:r w:rsidR="00923CAF" w:rsidRPr="00F22A19">
        <w:t xml:space="preserve"> </w:t>
      </w:r>
      <w:r w:rsidRPr="00F22A19">
        <w:t xml:space="preserve">on behalf of the </w:t>
      </w:r>
      <w:r w:rsidR="00923CAF" w:rsidRPr="00F22A19">
        <w:t xml:space="preserve">Panel, with </w:t>
      </w:r>
      <w:r w:rsidR="006D18AF" w:rsidRPr="00F22A19">
        <w:t>the</w:t>
      </w:r>
      <w:r w:rsidR="00923CAF" w:rsidRPr="00F22A19">
        <w:t xml:space="preserve"> </w:t>
      </w:r>
      <w:r w:rsidR="00EA4B8A" w:rsidRPr="00F22A19">
        <w:t xml:space="preserve">focus </w:t>
      </w:r>
      <w:r w:rsidR="006D18AF" w:rsidRPr="00F22A19">
        <w:t xml:space="preserve">areas </w:t>
      </w:r>
      <w:r w:rsidR="00EA4B8A" w:rsidRPr="00F22A19">
        <w:t>o</w:t>
      </w:r>
      <w:r w:rsidR="006D18AF" w:rsidRPr="00F22A19">
        <w:t>f</w:t>
      </w:r>
      <w:r w:rsidR="00EA4B8A" w:rsidRPr="00F22A19">
        <w:t>:</w:t>
      </w:r>
    </w:p>
    <w:p w14:paraId="397F5C25" w14:textId="77777777" w:rsidR="00EC5F1E" w:rsidRPr="00F22A19" w:rsidRDefault="00354E1E" w:rsidP="00EC5F1E">
      <w:pPr>
        <w:pStyle w:val="ListParagraph"/>
        <w:numPr>
          <w:ilvl w:val="0"/>
          <w:numId w:val="2"/>
        </w:numPr>
        <w:spacing w:line="256" w:lineRule="auto"/>
      </w:pPr>
      <w:r w:rsidRPr="00F22A19">
        <w:t>Targeted approaches to preventing violence</w:t>
      </w:r>
      <w:r w:rsidR="00EC5F1E" w:rsidRPr="00F22A19">
        <w:t>, with a focus on identifying what works across the life cycle and for different groups of people</w:t>
      </w:r>
      <w:r w:rsidR="005D057B" w:rsidRPr="00F22A19">
        <w:t>. This includes</w:t>
      </w:r>
      <w:r w:rsidR="00EC5F1E" w:rsidRPr="00F22A19">
        <w:t>:</w:t>
      </w:r>
      <w:r w:rsidR="005D057B" w:rsidRPr="00F22A19">
        <w:t xml:space="preserve"> </w:t>
      </w:r>
    </w:p>
    <w:p w14:paraId="65FED8EC" w14:textId="77777777" w:rsidR="000039C1" w:rsidRPr="00F22A19" w:rsidRDefault="000039C1" w:rsidP="00D144BB">
      <w:pPr>
        <w:pStyle w:val="ListParagraph"/>
        <w:numPr>
          <w:ilvl w:val="1"/>
          <w:numId w:val="2"/>
        </w:numPr>
        <w:spacing w:line="256" w:lineRule="auto"/>
      </w:pPr>
      <w:r w:rsidRPr="00F22A19">
        <w:t>prevention and early intervention for those most at risk of experiencing or perpetrating violence;</w:t>
      </w:r>
    </w:p>
    <w:p w14:paraId="7CD4BBA2" w14:textId="77777777" w:rsidR="000E3B83" w:rsidRPr="00F22A19" w:rsidRDefault="005D057B" w:rsidP="00D144BB">
      <w:pPr>
        <w:pStyle w:val="ListParagraph"/>
        <w:numPr>
          <w:ilvl w:val="1"/>
          <w:numId w:val="2"/>
        </w:numPr>
        <w:spacing w:line="256" w:lineRule="auto"/>
      </w:pPr>
      <w:r w:rsidRPr="00F22A19">
        <w:t xml:space="preserve">the most effective settings </w:t>
      </w:r>
      <w:r w:rsidR="00D60762" w:rsidRPr="00F22A19">
        <w:t xml:space="preserve">and approaches </w:t>
      </w:r>
      <w:r w:rsidRPr="00F22A19">
        <w:t xml:space="preserve">for </w:t>
      </w:r>
      <w:r w:rsidR="00354E1E" w:rsidRPr="00F22A19">
        <w:t>preventing violence and intervening early</w:t>
      </w:r>
      <w:r w:rsidRPr="00F22A19">
        <w:t xml:space="preserve">; </w:t>
      </w:r>
      <w:r w:rsidR="00B9350E" w:rsidRPr="00F22A19">
        <w:t>and</w:t>
      </w:r>
    </w:p>
    <w:p w14:paraId="082F3742" w14:textId="77777777" w:rsidR="00D144BB" w:rsidRPr="00F22A19" w:rsidRDefault="00D144BB" w:rsidP="00464170">
      <w:pPr>
        <w:pStyle w:val="ListParagraph"/>
        <w:numPr>
          <w:ilvl w:val="1"/>
          <w:numId w:val="2"/>
        </w:numPr>
        <w:spacing w:line="256" w:lineRule="auto"/>
      </w:pPr>
      <w:r w:rsidRPr="00F22A19">
        <w:t>pathways and approaches specific to different types of violence.</w:t>
      </w:r>
    </w:p>
    <w:p w14:paraId="166786C4" w14:textId="77777777" w:rsidR="000E3B83" w:rsidRPr="00F22A19" w:rsidRDefault="000039C1" w:rsidP="00F95535">
      <w:pPr>
        <w:pStyle w:val="ListParagraph"/>
        <w:numPr>
          <w:ilvl w:val="0"/>
          <w:numId w:val="2"/>
        </w:numPr>
        <w:spacing w:line="256" w:lineRule="auto"/>
      </w:pPr>
      <w:r w:rsidRPr="00F22A19">
        <w:t xml:space="preserve">Engaging with determinants, risk factors, pathways and intersecting factors for gender-based violence, including different and emerging forms of violence, and the role of key industries; </w:t>
      </w:r>
    </w:p>
    <w:p w14:paraId="1CA9D1FD" w14:textId="77777777" w:rsidR="000E3B83" w:rsidRPr="00F22A19" w:rsidRDefault="000E3B83" w:rsidP="0055684F">
      <w:pPr>
        <w:pStyle w:val="ListParagraph"/>
        <w:numPr>
          <w:ilvl w:val="0"/>
          <w:numId w:val="2"/>
        </w:numPr>
        <w:spacing w:line="256" w:lineRule="auto"/>
      </w:pPr>
      <w:r w:rsidRPr="00F22A19">
        <w:t>Whole of system opportunities for prevention and intervention, including stronger accountability and consequences for people who choose to use violence.</w:t>
      </w:r>
    </w:p>
    <w:p w14:paraId="39E9A702" w14:textId="77777777" w:rsidR="00D144BB" w:rsidRPr="00F22A19" w:rsidRDefault="006D4CBB" w:rsidP="0055684F">
      <w:pPr>
        <w:pStyle w:val="ListParagraph"/>
        <w:numPr>
          <w:ilvl w:val="0"/>
          <w:numId w:val="2"/>
        </w:numPr>
        <w:spacing w:line="256" w:lineRule="auto"/>
      </w:pPr>
      <w:r w:rsidRPr="00F22A19">
        <w:t xml:space="preserve">Opportunities to effect attitudinal change </w:t>
      </w:r>
      <w:r w:rsidR="0055684F" w:rsidRPr="00F22A19">
        <w:t>and accelerate progress to prevent</w:t>
      </w:r>
      <w:r w:rsidRPr="00F22A19">
        <w:t xml:space="preserve"> violence against women and children</w:t>
      </w:r>
      <w:r w:rsidR="0055684F" w:rsidRPr="00F22A19">
        <w:t>, including at a local level</w:t>
      </w:r>
      <w:r w:rsidRPr="00F22A19">
        <w:t xml:space="preserve">. </w:t>
      </w:r>
      <w:r w:rsidR="00755D34" w:rsidRPr="00F22A19">
        <w:t>This could include consideration of place-based and saturation models.</w:t>
      </w:r>
    </w:p>
    <w:p w14:paraId="53B8D83C" w14:textId="77777777" w:rsidR="00755D34" w:rsidRPr="00F22A19" w:rsidRDefault="00AF787C" w:rsidP="00F95535">
      <w:r w:rsidRPr="00F22A19">
        <w:br w:type="column"/>
      </w:r>
      <w:r w:rsidR="00755D34" w:rsidRPr="00F22A19">
        <w:lastRenderedPageBreak/>
        <w:t>In undertaking its work, the Panel will consider:</w:t>
      </w:r>
    </w:p>
    <w:p w14:paraId="754C4DD6" w14:textId="77777777" w:rsidR="006D18AF" w:rsidRPr="00F22A19" w:rsidRDefault="006D18AF" w:rsidP="000E3B83">
      <w:pPr>
        <w:pStyle w:val="ListParagraph"/>
        <w:numPr>
          <w:ilvl w:val="0"/>
          <w:numId w:val="2"/>
        </w:numPr>
      </w:pPr>
      <w:r w:rsidRPr="00F22A19">
        <w:t xml:space="preserve">Opportunities to engage with men to support prevention, acknowledging that </w:t>
      </w:r>
      <w:r w:rsidRPr="00F22A19">
        <w:rPr>
          <w:rFonts w:eastAsia="Times New Roman"/>
          <w:shd w:val="clear" w:color="auto" w:fill="FFFFFF"/>
        </w:rPr>
        <w:t>family, domestic and sexual violence is overwhelmingly perpetrated by men, against women.</w:t>
      </w:r>
    </w:p>
    <w:p w14:paraId="0B52F4FE" w14:textId="77777777" w:rsidR="00EA4B8A" w:rsidRPr="00F22A19" w:rsidRDefault="00EC5F1E" w:rsidP="000E3B83">
      <w:pPr>
        <w:pStyle w:val="ListParagraph"/>
        <w:numPr>
          <w:ilvl w:val="0"/>
          <w:numId w:val="2"/>
        </w:numPr>
      </w:pPr>
      <w:r w:rsidRPr="00F22A19">
        <w:t xml:space="preserve">New approaches </w:t>
      </w:r>
      <w:r w:rsidR="000E3B83" w:rsidRPr="00F22A19">
        <w:t xml:space="preserve">that </w:t>
      </w:r>
      <w:r w:rsidRPr="00F22A19">
        <w:t xml:space="preserve">governments, </w:t>
      </w:r>
      <w:r w:rsidR="005D057B" w:rsidRPr="00F22A19">
        <w:t xml:space="preserve">the </w:t>
      </w:r>
      <w:r w:rsidR="00EA4B8A" w:rsidRPr="00F22A19">
        <w:t>non-government</w:t>
      </w:r>
      <w:r w:rsidR="005D057B" w:rsidRPr="00F22A19">
        <w:t xml:space="preserve"> sector and industry</w:t>
      </w:r>
      <w:r w:rsidR="00EA4B8A" w:rsidRPr="00F22A19">
        <w:t xml:space="preserve"> that can </w:t>
      </w:r>
      <w:r w:rsidRPr="00F22A19">
        <w:t xml:space="preserve">take </w:t>
      </w:r>
      <w:r w:rsidR="00EA4B8A" w:rsidRPr="00F22A19">
        <w:t xml:space="preserve">to </w:t>
      </w:r>
      <w:r w:rsidR="005D057B" w:rsidRPr="00F22A19">
        <w:t xml:space="preserve">prevent </w:t>
      </w:r>
      <w:r w:rsidR="00EA4B8A" w:rsidRPr="00F22A19">
        <w:t>gender</w:t>
      </w:r>
      <w:r w:rsidR="005D057B" w:rsidRPr="00F22A19">
        <w:t>-based</w:t>
      </w:r>
      <w:r w:rsidR="00EA4B8A" w:rsidRPr="00F22A19">
        <w:t xml:space="preserve"> violence in Australia</w:t>
      </w:r>
      <w:r w:rsidR="000E3B83" w:rsidRPr="00F22A19">
        <w:t xml:space="preserve">. </w:t>
      </w:r>
    </w:p>
    <w:p w14:paraId="088D7DA2" w14:textId="77777777" w:rsidR="002A0C60" w:rsidRPr="00F22A19" w:rsidRDefault="002A0C60" w:rsidP="002A0C60">
      <w:pPr>
        <w:pStyle w:val="ListParagraph"/>
        <w:numPr>
          <w:ilvl w:val="0"/>
          <w:numId w:val="2"/>
        </w:numPr>
        <w:spacing w:line="256" w:lineRule="auto"/>
      </w:pPr>
      <w:r w:rsidRPr="00F22A19">
        <w:t>The experiences and needs of different groups of people, including First Nations people, culturally and linguistically diverse people, people with disability and LGBTQIA+ people.</w:t>
      </w:r>
    </w:p>
    <w:p w14:paraId="37195CA9" w14:textId="77777777" w:rsidR="00AF787C" w:rsidRPr="00F22A19" w:rsidRDefault="00EA4B8A" w:rsidP="00F95535">
      <w:pPr>
        <w:pStyle w:val="ListParagraph"/>
        <w:numPr>
          <w:ilvl w:val="0"/>
          <w:numId w:val="2"/>
        </w:numPr>
        <w:spacing w:line="256" w:lineRule="auto"/>
      </w:pPr>
      <w:r w:rsidRPr="00F22A19">
        <w:t>Developing practical and realistic recommendations for future effort over short</w:t>
      </w:r>
      <w:r w:rsidR="00122E4D" w:rsidRPr="00F22A19">
        <w:t xml:space="preserve">, medium </w:t>
      </w:r>
      <w:r w:rsidRPr="00F22A19">
        <w:t>and</w:t>
      </w:r>
      <w:r w:rsidR="00122E4D" w:rsidRPr="00F22A19">
        <w:t xml:space="preserve"> </w:t>
      </w:r>
      <w:r w:rsidRPr="00F22A19">
        <w:t>longer-term time horizons</w:t>
      </w:r>
      <w:r w:rsidR="00F95535" w:rsidRPr="00F22A19">
        <w:t xml:space="preserve">. </w:t>
      </w:r>
    </w:p>
    <w:p w14:paraId="63048AB2" w14:textId="66936CB1" w:rsidR="006811AB" w:rsidRPr="00F22A19" w:rsidRDefault="006811AB" w:rsidP="006811AB">
      <w:r w:rsidRPr="00F22A19">
        <w:t xml:space="preserve">The </w:t>
      </w:r>
      <w:r w:rsidR="005B38B2" w:rsidRPr="00F22A19">
        <w:t xml:space="preserve">work will inform the Commonwealth’s report back to </w:t>
      </w:r>
      <w:r w:rsidRPr="00F22A19">
        <w:t xml:space="preserve">National Cabinet </w:t>
      </w:r>
      <w:r w:rsidR="006D18AF" w:rsidRPr="00F22A19">
        <w:t>in the third quarter of 2024</w:t>
      </w:r>
      <w:r w:rsidRPr="00F22A19">
        <w:t xml:space="preserve">. </w:t>
      </w:r>
    </w:p>
    <w:p w14:paraId="4049BD8F" w14:textId="77777777" w:rsidR="006811AB" w:rsidRPr="00F22A19" w:rsidRDefault="006D18AF" w:rsidP="00F22A19">
      <w:pPr>
        <w:pStyle w:val="Heading1"/>
      </w:pPr>
      <w:r w:rsidRPr="00F22A19">
        <w:t>Stakeholder engagement</w:t>
      </w:r>
    </w:p>
    <w:p w14:paraId="67F9EA31" w14:textId="77777777" w:rsidR="00970B11" w:rsidRPr="00F22A19" w:rsidRDefault="00970B11" w:rsidP="007A005E">
      <w:r w:rsidRPr="00F22A19">
        <w:t xml:space="preserve">Throughout its work, the </w:t>
      </w:r>
      <w:r w:rsidR="00726699" w:rsidRPr="00F22A19">
        <w:t xml:space="preserve">Panel </w:t>
      </w:r>
      <w:r w:rsidRPr="00F22A19">
        <w:t xml:space="preserve">will consult regularly with </w:t>
      </w:r>
      <w:r w:rsidR="001976F3" w:rsidRPr="00F22A19">
        <w:t xml:space="preserve">Our Watch, </w:t>
      </w:r>
      <w:r w:rsidRPr="00F22A19">
        <w:t>ANROWS, the National Women’s Alliances, states and territories, and other stakeholders they determine appropriate.</w:t>
      </w:r>
    </w:p>
    <w:p w14:paraId="799A526F" w14:textId="77777777" w:rsidR="00D3284F" w:rsidRPr="00F22A19" w:rsidRDefault="00574BCD" w:rsidP="007A005E">
      <w:r w:rsidRPr="00F22A19">
        <w:t>T</w:t>
      </w:r>
      <w:r w:rsidR="00D3284F" w:rsidRPr="00F22A19">
        <w:t xml:space="preserve">he Panel will </w:t>
      </w:r>
      <w:r w:rsidR="00726699" w:rsidRPr="00F22A19">
        <w:t xml:space="preserve">also </w:t>
      </w:r>
      <w:r w:rsidR="00AA2156" w:rsidRPr="00F22A19">
        <w:t xml:space="preserve">undertake targeted stakeholder </w:t>
      </w:r>
      <w:r w:rsidR="00D3284F" w:rsidRPr="00F22A19">
        <w:t>consult</w:t>
      </w:r>
      <w:r w:rsidR="00AA2156" w:rsidRPr="00F22A19">
        <w:t xml:space="preserve">ations via a series of roundtables. </w:t>
      </w:r>
      <w:r w:rsidR="00970B11" w:rsidRPr="00F22A19">
        <w:t>R</w:t>
      </w:r>
      <w:r w:rsidR="00AA2156" w:rsidRPr="00F22A19">
        <w:t>oundtables will include members of the National Plan Advisory Group</w:t>
      </w:r>
      <w:r w:rsidR="00970B11" w:rsidRPr="00F22A19">
        <w:t xml:space="preserve">, </w:t>
      </w:r>
      <w:r w:rsidR="00AA2156" w:rsidRPr="00F22A19">
        <w:t xml:space="preserve">the First Nations National Plan Steering Committee, </w:t>
      </w:r>
      <w:r w:rsidR="006D18AF" w:rsidRPr="00F22A19">
        <w:t>people with lived experience of violence</w:t>
      </w:r>
      <w:r w:rsidR="00970B11" w:rsidRPr="00F22A19">
        <w:t>, frontline services, and academics and data experts</w:t>
      </w:r>
      <w:r w:rsidR="00396E10" w:rsidRPr="00F22A19">
        <w:t xml:space="preserve">. </w:t>
      </w:r>
    </w:p>
    <w:p w14:paraId="30595719" w14:textId="77777777" w:rsidR="00096160" w:rsidRPr="00F22A19" w:rsidRDefault="00096160" w:rsidP="00F22A19">
      <w:pPr>
        <w:pStyle w:val="Heading1"/>
      </w:pPr>
      <w:r w:rsidRPr="00F22A19">
        <w:t>Membership</w:t>
      </w:r>
    </w:p>
    <w:p w14:paraId="6E6F2DC6" w14:textId="77777777" w:rsidR="004B19F4" w:rsidRPr="00F22A19" w:rsidRDefault="004B19F4" w:rsidP="0077121C">
      <w:pPr>
        <w:pStyle w:val="ListParagraph"/>
        <w:numPr>
          <w:ilvl w:val="0"/>
          <w:numId w:val="6"/>
        </w:numPr>
      </w:pPr>
      <w:r w:rsidRPr="00F22A19">
        <w:t>Dr Anne Summers AO</w:t>
      </w:r>
    </w:p>
    <w:p w14:paraId="3A3C0103" w14:textId="77777777" w:rsidR="004B19F4" w:rsidRPr="00F22A19" w:rsidRDefault="004B19F4" w:rsidP="0077121C">
      <w:pPr>
        <w:pStyle w:val="ListParagraph"/>
        <w:numPr>
          <w:ilvl w:val="0"/>
          <w:numId w:val="6"/>
        </w:numPr>
      </w:pPr>
      <w:r w:rsidRPr="00F22A19">
        <w:t>Dr Todd Fernando</w:t>
      </w:r>
    </w:p>
    <w:p w14:paraId="2AFFA223" w14:textId="77777777" w:rsidR="004B19F4" w:rsidRPr="00F22A19" w:rsidRDefault="004B19F4" w:rsidP="0077121C">
      <w:pPr>
        <w:pStyle w:val="ListParagraph"/>
        <w:numPr>
          <w:ilvl w:val="0"/>
          <w:numId w:val="6"/>
        </w:numPr>
      </w:pPr>
      <w:r w:rsidRPr="00F22A19">
        <w:t>Dr Leigh Gassner APM</w:t>
      </w:r>
    </w:p>
    <w:p w14:paraId="2BFBEE96" w14:textId="1F24A915" w:rsidR="004B19F4" w:rsidRPr="00F22A19" w:rsidRDefault="002C7709" w:rsidP="0077121C">
      <w:pPr>
        <w:pStyle w:val="ListParagraph"/>
        <w:numPr>
          <w:ilvl w:val="0"/>
          <w:numId w:val="6"/>
        </w:numPr>
      </w:pPr>
      <w:r>
        <w:t xml:space="preserve">Ms </w:t>
      </w:r>
      <w:r w:rsidR="004B19F4" w:rsidRPr="00F22A19">
        <w:t>El</w:t>
      </w:r>
      <w:r w:rsidR="00F22A19">
        <w:t>e</w:t>
      </w:r>
      <w:r w:rsidR="004B19F4" w:rsidRPr="00F22A19">
        <w:t>na Campbell</w:t>
      </w:r>
    </w:p>
    <w:p w14:paraId="7AFCAA1C" w14:textId="294C7CA3" w:rsidR="00D03BAA" w:rsidRPr="00F22A19" w:rsidRDefault="002C7709" w:rsidP="0077121C">
      <w:pPr>
        <w:pStyle w:val="ListParagraph"/>
        <w:numPr>
          <w:ilvl w:val="0"/>
          <w:numId w:val="6"/>
        </w:numPr>
      </w:pPr>
      <w:r>
        <w:t xml:space="preserve">Ms </w:t>
      </w:r>
      <w:r w:rsidR="00D03BAA" w:rsidRPr="00F22A19">
        <w:t>Jess Hill</w:t>
      </w:r>
    </w:p>
    <w:p w14:paraId="4A16E829" w14:textId="77777777" w:rsidR="00D03BAA" w:rsidRPr="00F22A19" w:rsidRDefault="004B19F4" w:rsidP="0077121C">
      <w:pPr>
        <w:pStyle w:val="ListParagraph"/>
        <w:numPr>
          <w:ilvl w:val="0"/>
          <w:numId w:val="6"/>
        </w:numPr>
      </w:pPr>
      <w:r w:rsidRPr="00F22A19">
        <w:t xml:space="preserve">Dr </w:t>
      </w:r>
      <w:r w:rsidR="00D03BAA" w:rsidRPr="00F22A19">
        <w:t>Zac Seidler</w:t>
      </w:r>
    </w:p>
    <w:p w14:paraId="3134A5ED" w14:textId="77777777" w:rsidR="00F22A19" w:rsidRDefault="00A26774" w:rsidP="00F22A19">
      <w:pPr>
        <w:pStyle w:val="Heading1"/>
      </w:pPr>
      <w:r w:rsidRPr="00F22A19">
        <w:t>Deliverables</w:t>
      </w:r>
    </w:p>
    <w:p w14:paraId="710FE011" w14:textId="6931A931" w:rsidR="00AF787C" w:rsidRPr="00F22A19" w:rsidRDefault="002D44EA" w:rsidP="00F22A19">
      <w:r w:rsidRPr="00F22A19">
        <w:t>T</w:t>
      </w:r>
      <w:r w:rsidR="00096160" w:rsidRPr="00F22A19">
        <w:t xml:space="preserve">he </w:t>
      </w:r>
      <w:r w:rsidR="007933D0" w:rsidRPr="00F22A19">
        <w:t>Panel</w:t>
      </w:r>
      <w:r w:rsidR="00096160" w:rsidRPr="00F22A19">
        <w:t xml:space="preserve"> will</w:t>
      </w:r>
      <w:r w:rsidR="00AD145C" w:rsidRPr="00F22A19">
        <w:t xml:space="preserve"> </w:t>
      </w:r>
      <w:r w:rsidR="006D4CBB" w:rsidRPr="00F22A19">
        <w:t xml:space="preserve">provide a final </w:t>
      </w:r>
      <w:r w:rsidR="00AD145C" w:rsidRPr="00F22A19">
        <w:t xml:space="preserve">report </w:t>
      </w:r>
      <w:r w:rsidR="00096160" w:rsidRPr="00F22A19">
        <w:t xml:space="preserve">to </w:t>
      </w:r>
      <w:r w:rsidR="001976F3" w:rsidRPr="00F22A19">
        <w:t xml:space="preserve">the Commonwealth </w:t>
      </w:r>
      <w:r w:rsidR="00096160" w:rsidRPr="00F22A19">
        <w:t>Government</w:t>
      </w:r>
      <w:r w:rsidR="00E72557" w:rsidRPr="00F22A19">
        <w:t>, with specific</w:t>
      </w:r>
      <w:r w:rsidRPr="00F22A19">
        <w:t xml:space="preserve"> </w:t>
      </w:r>
      <w:r w:rsidR="00E72557" w:rsidRPr="00F22A19">
        <w:t>and</w:t>
      </w:r>
      <w:r w:rsidR="006D4CBB" w:rsidRPr="00F22A19">
        <w:t xml:space="preserve"> </w:t>
      </w:r>
      <w:r w:rsidR="00726699" w:rsidRPr="00F22A19">
        <w:t>practical advice</w:t>
      </w:r>
      <w:r w:rsidR="00AF787C" w:rsidRPr="00F22A19">
        <w:t xml:space="preserve"> on </w:t>
      </w:r>
      <w:r w:rsidR="00E72557" w:rsidRPr="00F22A19">
        <w:t xml:space="preserve">the best </w:t>
      </w:r>
      <w:proofErr w:type="gramStart"/>
      <w:r w:rsidR="00E72557" w:rsidRPr="00F22A19">
        <w:t>approach(</w:t>
      </w:r>
      <w:proofErr w:type="spellStart"/>
      <w:proofErr w:type="gramEnd"/>
      <w:r w:rsidR="00E72557" w:rsidRPr="00F22A19">
        <w:t>es</w:t>
      </w:r>
      <w:proofErr w:type="spellEnd"/>
      <w:r w:rsidR="00E72557" w:rsidRPr="00F22A19">
        <w:t xml:space="preserve">) </w:t>
      </w:r>
      <w:r w:rsidR="00AF787C" w:rsidRPr="00F22A19">
        <w:t>to strengthen prevention efforts across all forms of violence against women and children</w:t>
      </w:r>
      <w:r w:rsidR="00A62A39" w:rsidRPr="00F22A19">
        <w:t xml:space="preserve"> in Australia</w:t>
      </w:r>
      <w:r w:rsidR="00E72557" w:rsidRPr="00F22A19">
        <w:t xml:space="preserve">. </w:t>
      </w:r>
      <w:r w:rsidR="00AF787C" w:rsidRPr="00F22A19">
        <w:t xml:space="preserve">This report will be delivered by </w:t>
      </w:r>
      <w:r w:rsidR="00E72557" w:rsidRPr="00F22A19">
        <w:t>15 August</w:t>
      </w:r>
      <w:r w:rsidR="00AF787C" w:rsidRPr="00F22A19">
        <w:t xml:space="preserve"> 2024 </w:t>
      </w:r>
      <w:r w:rsidR="000E3B83" w:rsidRPr="00F22A19">
        <w:t>to</w:t>
      </w:r>
      <w:r w:rsidR="00AF787C" w:rsidRPr="00F22A19">
        <w:t xml:space="preserve"> </w:t>
      </w:r>
      <w:r w:rsidR="006D4CBB" w:rsidRPr="00F22A19">
        <w:t xml:space="preserve">the </w:t>
      </w:r>
      <w:r w:rsidR="00970B11" w:rsidRPr="00F22A19">
        <w:t>Commonwealth</w:t>
      </w:r>
      <w:r w:rsidR="000E3B83" w:rsidRPr="00F22A19">
        <w:t xml:space="preserve"> Minister for Social Services</w:t>
      </w:r>
      <w:r w:rsidR="002826EE" w:rsidRPr="00F22A19">
        <w:t xml:space="preserve"> and</w:t>
      </w:r>
      <w:r w:rsidR="007E708A" w:rsidRPr="00F22A19">
        <w:t xml:space="preserve"> the Minister for Women. </w:t>
      </w:r>
      <w:r w:rsidR="00AF787C" w:rsidRPr="00F22A19">
        <w:t xml:space="preserve">The final report will also be </w:t>
      </w:r>
      <w:r w:rsidR="00A62A39" w:rsidRPr="00F22A19">
        <w:t xml:space="preserve">provided to the </w:t>
      </w:r>
      <w:r w:rsidR="0077121C" w:rsidRPr="00F22A19">
        <w:t>Prime Minister</w:t>
      </w:r>
      <w:r w:rsidR="00AF787C" w:rsidRPr="00F22A19">
        <w:t xml:space="preserve"> </w:t>
      </w:r>
      <w:r w:rsidR="00B000A0" w:rsidRPr="00F22A19">
        <w:t xml:space="preserve">to inform the Commonwealth come back to </w:t>
      </w:r>
      <w:r w:rsidR="00AF787C" w:rsidRPr="00F22A19">
        <w:t>National Cabinet ahead of its meeting in the third quarter of 2024.</w:t>
      </w:r>
    </w:p>
    <w:p w14:paraId="04412318" w14:textId="17E2C28E" w:rsidR="000053A2" w:rsidRPr="00F22A19" w:rsidRDefault="006B6D88" w:rsidP="000053A2">
      <w:r w:rsidRPr="00F22A19">
        <w:t xml:space="preserve"> </w:t>
      </w:r>
      <w:r w:rsidR="000053A2" w:rsidRPr="00F22A19">
        <w:t xml:space="preserve"> </w:t>
      </w:r>
    </w:p>
    <w:sectPr w:rsidR="000053A2" w:rsidRPr="00F22A19" w:rsidSect="006F607C">
      <w:headerReference w:type="default" r:id="rId11"/>
      <w:pgSz w:w="11906" w:h="16838"/>
      <w:pgMar w:top="1843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403B" w14:textId="77777777" w:rsidR="00CA7B9D" w:rsidRDefault="00CA7B9D" w:rsidP="00FC6BF6">
      <w:pPr>
        <w:spacing w:after="0" w:line="240" w:lineRule="auto"/>
      </w:pPr>
      <w:r>
        <w:separator/>
      </w:r>
    </w:p>
  </w:endnote>
  <w:endnote w:type="continuationSeparator" w:id="0">
    <w:p w14:paraId="26980E11" w14:textId="77777777" w:rsidR="00CA7B9D" w:rsidRDefault="00CA7B9D" w:rsidP="00FC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DC55" w14:textId="77777777" w:rsidR="00CA7B9D" w:rsidRDefault="00CA7B9D" w:rsidP="00FC6BF6">
      <w:pPr>
        <w:spacing w:after="0" w:line="240" w:lineRule="auto"/>
      </w:pPr>
      <w:r>
        <w:separator/>
      </w:r>
    </w:p>
  </w:footnote>
  <w:footnote w:type="continuationSeparator" w:id="0">
    <w:p w14:paraId="458DF8A4" w14:textId="77777777" w:rsidR="00CA7B9D" w:rsidRDefault="00CA7B9D" w:rsidP="00FC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3AE26" w14:textId="17FA4806" w:rsidR="006F607C" w:rsidRDefault="006F607C">
    <w:pPr>
      <w:pStyle w:val="Header"/>
    </w:pPr>
    <w:r>
      <w:rPr>
        <w:noProof/>
        <w:lang w:eastAsia="en-AU"/>
      </w:rPr>
      <w:drawing>
        <wp:inline distT="0" distB="0" distL="0" distR="0" wp14:anchorId="77A9C5EC" wp14:editId="471AF455">
          <wp:extent cx="2514600" cy="620268"/>
          <wp:effectExtent l="0" t="0" r="0" b="8890"/>
          <wp:docPr id="23" name="Picture 23" descr="Australian Government 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365" cy="630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4A66"/>
    <w:multiLevelType w:val="hybridMultilevel"/>
    <w:tmpl w:val="C6D0B7C6"/>
    <w:lvl w:ilvl="0" w:tplc="0226D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1A02"/>
    <w:multiLevelType w:val="hybridMultilevel"/>
    <w:tmpl w:val="04BE431E"/>
    <w:lvl w:ilvl="0" w:tplc="0226D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62C"/>
    <w:multiLevelType w:val="hybridMultilevel"/>
    <w:tmpl w:val="0B089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A4A91"/>
    <w:multiLevelType w:val="hybridMultilevel"/>
    <w:tmpl w:val="D12E7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D6189"/>
    <w:multiLevelType w:val="hybridMultilevel"/>
    <w:tmpl w:val="B0AEB8D0"/>
    <w:lvl w:ilvl="0" w:tplc="0226D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69"/>
    <w:rsid w:val="000039C1"/>
    <w:rsid w:val="000053A2"/>
    <w:rsid w:val="000054ED"/>
    <w:rsid w:val="0001299B"/>
    <w:rsid w:val="00027A2C"/>
    <w:rsid w:val="00043A66"/>
    <w:rsid w:val="00071AAD"/>
    <w:rsid w:val="0008765C"/>
    <w:rsid w:val="000910CE"/>
    <w:rsid w:val="00096160"/>
    <w:rsid w:val="000D5064"/>
    <w:rsid w:val="000E3B83"/>
    <w:rsid w:val="000E3D2C"/>
    <w:rsid w:val="000E6D41"/>
    <w:rsid w:val="0011407D"/>
    <w:rsid w:val="00114B52"/>
    <w:rsid w:val="00122E4D"/>
    <w:rsid w:val="001358BB"/>
    <w:rsid w:val="00136073"/>
    <w:rsid w:val="001536A7"/>
    <w:rsid w:val="001930F5"/>
    <w:rsid w:val="001976F3"/>
    <w:rsid w:val="001B2808"/>
    <w:rsid w:val="001C7A92"/>
    <w:rsid w:val="001F4A5E"/>
    <w:rsid w:val="00252D89"/>
    <w:rsid w:val="00260160"/>
    <w:rsid w:val="00273161"/>
    <w:rsid w:val="002826EE"/>
    <w:rsid w:val="002A0C60"/>
    <w:rsid w:val="002C7709"/>
    <w:rsid w:val="002D44EA"/>
    <w:rsid w:val="003120BA"/>
    <w:rsid w:val="00335A36"/>
    <w:rsid w:val="00347EA5"/>
    <w:rsid w:val="00354E1E"/>
    <w:rsid w:val="00360396"/>
    <w:rsid w:val="00391B22"/>
    <w:rsid w:val="00396E10"/>
    <w:rsid w:val="003C0A43"/>
    <w:rsid w:val="003E2033"/>
    <w:rsid w:val="003E710E"/>
    <w:rsid w:val="00421CAB"/>
    <w:rsid w:val="00434334"/>
    <w:rsid w:val="00454679"/>
    <w:rsid w:val="00464170"/>
    <w:rsid w:val="00477D38"/>
    <w:rsid w:val="00494D5A"/>
    <w:rsid w:val="004B0BEA"/>
    <w:rsid w:val="004B19F4"/>
    <w:rsid w:val="004B5D01"/>
    <w:rsid w:val="00505F43"/>
    <w:rsid w:val="005277C6"/>
    <w:rsid w:val="00540EF7"/>
    <w:rsid w:val="0055684F"/>
    <w:rsid w:val="00574BCD"/>
    <w:rsid w:val="005A0ED2"/>
    <w:rsid w:val="005B38B2"/>
    <w:rsid w:val="005D057B"/>
    <w:rsid w:val="005D34E5"/>
    <w:rsid w:val="00652DC4"/>
    <w:rsid w:val="00656669"/>
    <w:rsid w:val="006805D8"/>
    <w:rsid w:val="006811AB"/>
    <w:rsid w:val="00686B64"/>
    <w:rsid w:val="006913EC"/>
    <w:rsid w:val="006A688C"/>
    <w:rsid w:val="006B6D88"/>
    <w:rsid w:val="006C1CE1"/>
    <w:rsid w:val="006D18AF"/>
    <w:rsid w:val="006D4CBB"/>
    <w:rsid w:val="006D7B78"/>
    <w:rsid w:val="006F607C"/>
    <w:rsid w:val="0072511B"/>
    <w:rsid w:val="00726699"/>
    <w:rsid w:val="00740C4B"/>
    <w:rsid w:val="00742395"/>
    <w:rsid w:val="00755D34"/>
    <w:rsid w:val="0077121C"/>
    <w:rsid w:val="00777957"/>
    <w:rsid w:val="007804B2"/>
    <w:rsid w:val="00782ED6"/>
    <w:rsid w:val="0078512D"/>
    <w:rsid w:val="007933D0"/>
    <w:rsid w:val="007A005E"/>
    <w:rsid w:val="007D5846"/>
    <w:rsid w:val="007E708A"/>
    <w:rsid w:val="00805817"/>
    <w:rsid w:val="00834DF8"/>
    <w:rsid w:val="008642B2"/>
    <w:rsid w:val="00883EA3"/>
    <w:rsid w:val="0089304A"/>
    <w:rsid w:val="008D38D4"/>
    <w:rsid w:val="008E48FC"/>
    <w:rsid w:val="00923CAF"/>
    <w:rsid w:val="00931A19"/>
    <w:rsid w:val="0094717F"/>
    <w:rsid w:val="00970B11"/>
    <w:rsid w:val="009A6A89"/>
    <w:rsid w:val="009F4C46"/>
    <w:rsid w:val="00A14D9E"/>
    <w:rsid w:val="00A26774"/>
    <w:rsid w:val="00A36775"/>
    <w:rsid w:val="00A4017E"/>
    <w:rsid w:val="00A42603"/>
    <w:rsid w:val="00A62A39"/>
    <w:rsid w:val="00A75354"/>
    <w:rsid w:val="00AA2156"/>
    <w:rsid w:val="00AA4289"/>
    <w:rsid w:val="00AD145C"/>
    <w:rsid w:val="00AF787C"/>
    <w:rsid w:val="00B000A0"/>
    <w:rsid w:val="00B57E59"/>
    <w:rsid w:val="00B9350E"/>
    <w:rsid w:val="00BA7268"/>
    <w:rsid w:val="00BB7940"/>
    <w:rsid w:val="00BF6B5C"/>
    <w:rsid w:val="00C1192A"/>
    <w:rsid w:val="00C22625"/>
    <w:rsid w:val="00C67B64"/>
    <w:rsid w:val="00C96FB3"/>
    <w:rsid w:val="00C9732F"/>
    <w:rsid w:val="00CA6629"/>
    <w:rsid w:val="00CA7B9D"/>
    <w:rsid w:val="00CD5A43"/>
    <w:rsid w:val="00CF7811"/>
    <w:rsid w:val="00D03BAA"/>
    <w:rsid w:val="00D144BB"/>
    <w:rsid w:val="00D3284F"/>
    <w:rsid w:val="00D60762"/>
    <w:rsid w:val="00D91A62"/>
    <w:rsid w:val="00DA410D"/>
    <w:rsid w:val="00DC76CB"/>
    <w:rsid w:val="00DC7DDF"/>
    <w:rsid w:val="00DE3928"/>
    <w:rsid w:val="00DF29AD"/>
    <w:rsid w:val="00E15CF7"/>
    <w:rsid w:val="00E17691"/>
    <w:rsid w:val="00E2537E"/>
    <w:rsid w:val="00E505CF"/>
    <w:rsid w:val="00E676CA"/>
    <w:rsid w:val="00E72557"/>
    <w:rsid w:val="00EA4B8A"/>
    <w:rsid w:val="00EB57F9"/>
    <w:rsid w:val="00EC5F1E"/>
    <w:rsid w:val="00ED1A13"/>
    <w:rsid w:val="00F22A19"/>
    <w:rsid w:val="00F26601"/>
    <w:rsid w:val="00F538A9"/>
    <w:rsid w:val="00F85B19"/>
    <w:rsid w:val="00F95535"/>
    <w:rsid w:val="00FA6C95"/>
    <w:rsid w:val="00FC6BF6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5A80F"/>
  <w15:chartTrackingRefBased/>
  <w15:docId w15:val="{55749C17-FF3B-467B-82CD-48B47FE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19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2A1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22A19"/>
    <w:rPr>
      <w:rFonts w:asciiTheme="majorHAnsi" w:eastAsiaTheme="majorEastAsia" w:hAnsiTheme="majorHAnsi" w:cstheme="majorBidi"/>
      <w:b/>
      <w:spacing w:val="-10"/>
      <w:kern w:val="28"/>
      <w:sz w:val="52"/>
      <w:szCs w:val="36"/>
    </w:rPr>
  </w:style>
  <w:style w:type="paragraph" w:styleId="ListParagraph">
    <w:name w:val="List Paragraph"/>
    <w:basedOn w:val="Normal"/>
    <w:uiPriority w:val="34"/>
    <w:qFormat/>
    <w:rsid w:val="006566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5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2A19"/>
    <w:rPr>
      <w:rFonts w:asciiTheme="majorHAnsi" w:eastAsiaTheme="majorEastAsia" w:hAnsiTheme="majorHAnsi" w:cstheme="majorBidi"/>
      <w:b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B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B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8C"/>
  </w:style>
  <w:style w:type="paragraph" w:styleId="Footer">
    <w:name w:val="footer"/>
    <w:basedOn w:val="Normal"/>
    <w:link w:val="FooterChar"/>
    <w:uiPriority w:val="99"/>
    <w:unhideWhenUsed/>
    <w:rsid w:val="006A6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8C"/>
  </w:style>
  <w:style w:type="paragraph" w:styleId="Revision">
    <w:name w:val="Revision"/>
    <w:hidden/>
    <w:uiPriority w:val="99"/>
    <w:semiHidden/>
    <w:rsid w:val="00726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2e3b8-678d-49cc-a09f-cfbaac9fe4ac">
      <Value>49</Value>
    </TaxCatchAll>
    <jd1c641577414dfdab1686c9d5d0dbd0 xmlns="c5f2e3b8-678d-49cc-a09f-cfbaac9fe4ac">
      <Terms xmlns="http://schemas.microsoft.com/office/infopath/2007/PartnerControls"/>
    </jd1c641577414dfdab1686c9d5d0dbd0>
    <PMCNotes xmlns="c5f2e3b8-678d-49cc-a09f-cfbaac9fe4ac" xsi:nil="true"/>
    <ShareHubID xmlns="c5f2e3b8-678d-49cc-a09f-cfbaac9fe4ac">DOC24-178294</ShareHubID>
    <mc5611b894cf49d8aeeb8ebf39dc09bc xmlns="c5f2e3b8-678d-49cc-a09f-cfbaac9fe4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PROTECTED, Cabinet</TermName>
          <TermId xmlns="http://schemas.microsoft.com/office/infopath/2007/PartnerControls">de61dca5-51c8-451e-ae71-33459b73d72a</TermId>
        </TermInfo>
      </Terms>
    </mc5611b894cf49d8aeeb8ebf39dc09bc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41EFF4B42A2C241BBFD8FBF683864C9" ma:contentTypeVersion="7" ma:contentTypeDescription="ShareHub Document" ma:contentTypeScope="" ma:versionID="2432e5fac32b2ae7528ad6e78793c8ea">
  <xsd:schema xmlns:xsd="http://www.w3.org/2001/XMLSchema" xmlns:xs="http://www.w3.org/2001/XMLSchema" xmlns:p="http://schemas.microsoft.com/office/2006/metadata/properties" xmlns:ns1="c5f2e3b8-678d-49cc-a09f-cfbaac9fe4ac" xmlns:ns3="685f9fda-bd71-4433-b331-92feb9553089" targetNamespace="http://schemas.microsoft.com/office/2006/metadata/properties" ma:root="true" ma:fieldsID="2431fab8f78af36a2fb430a4f555a2a6" ns1:_="" ns3:_="">
    <xsd:import namespace="c5f2e3b8-678d-49cc-a09f-cfbaac9fe4ac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e3b8-678d-49cc-a09f-cfbaac9fe4ac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readOnly="false" ma:default="48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dec800d-e8ae-4e5b-bda9-de80f29b0884}" ma:internalName="TaxCatchAll" ma:showField="CatchAllData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dec800d-e8ae-4e5b-bda9-de80f29b0884}" ma:internalName="TaxCatchAllLabel" ma:readOnly="true" ma:showField="CatchAllDataLabel" ma:web="c5f2e3b8-678d-49cc-a09f-cfbaac9f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7A79-640B-460D-A1E0-B5D148C23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B567F-6DDB-4CD6-8F40-8BAC11820ADE}">
  <ds:schemaRefs>
    <ds:schemaRef ds:uri="http://schemas.microsoft.com/office/2006/metadata/properties"/>
    <ds:schemaRef ds:uri="http://schemas.microsoft.com/office/infopath/2007/PartnerControls"/>
    <ds:schemaRef ds:uri="c5f2e3b8-678d-49cc-a09f-cfbaac9fe4ac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CB0D9CD3-9B42-4DB8-8AAC-B734BA194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2e3b8-678d-49cc-a09f-cfbaac9fe4ac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FE0B8-9B2B-4183-B7C3-1291314B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DraftTerms of Reference</vt:lpstr>
    </vt:vector>
  </TitlesOfParts>
  <Company>Department of the Prime Minister and Cabinet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Review of Prevention Approaches Terms of Reference</dc:title>
  <dc:subject/>
  <dc:creator>Price, Kristen</dc:creator>
  <cp:keywords/>
  <dc:description/>
  <cp:lastModifiedBy>Cameron, Suzana</cp:lastModifiedBy>
  <cp:revision>5</cp:revision>
  <dcterms:created xsi:type="dcterms:W3CDTF">2024-05-27T05:51:00Z</dcterms:created>
  <dcterms:modified xsi:type="dcterms:W3CDTF">2024-05-28T02:08:00Z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0x0101002825A64A6E1845A99A9D8EE8A5686ECB00141EFF4B42A2C241BBFD8FBF683864C9</vt:lpwstr>
  </property>
  <property fmtid="{D5CDD505-2E9C-101B-9397-08002B2CF9AE}" pid="3" name="HPRMSecurityLevel">
    <vt:lpwstr>49;#PROTECTED, Cabinet|de61dca5-51c8-451e-ae71-33459b73d72a</vt:lpwstr>
  </property>
  <property fmtid="{D5CDD505-2E9C-101B-9397-08002B2CF9AE}" pid="4" name="HPRMSecurityCaveat">
    <vt:lpwstr/>
  </property>
</Properties>
</file>