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105F48">
      <w:pPr>
        <w:spacing w:before="40" w:after="40"/>
        <w:ind w:right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4106D70F" w:rsidR="00935A7A" w:rsidRPr="0019454B" w:rsidRDefault="5444C2B0" w:rsidP="00105F48">
      <w:pPr>
        <w:spacing w:before="60" w:after="120"/>
        <w:ind w:right="-176"/>
        <w:jc w:val="center"/>
        <w:outlineLvl w:val="0"/>
        <w:rPr>
          <w:rFonts w:ascii="Book Antiqua" w:hAnsi="Book Antiqua"/>
          <w:b/>
          <w:bCs/>
          <w:color w:val="336600"/>
          <w:sz w:val="24"/>
          <w:szCs w:val="26"/>
        </w:rPr>
      </w:pPr>
      <w:r w:rsidRPr="0019454B">
        <w:rPr>
          <w:rFonts w:ascii="Book Antiqua" w:hAnsi="Book Antiqua"/>
          <w:b/>
          <w:bCs/>
          <w:color w:val="336600"/>
          <w:sz w:val="24"/>
          <w:szCs w:val="26"/>
        </w:rPr>
        <w:t>202</w:t>
      </w:r>
      <w:r w:rsidR="009B58E2">
        <w:rPr>
          <w:rFonts w:ascii="Book Antiqua" w:hAnsi="Book Antiqua"/>
          <w:b/>
          <w:bCs/>
          <w:color w:val="336600"/>
          <w:sz w:val="24"/>
          <w:szCs w:val="26"/>
        </w:rPr>
        <w:t>6</w:t>
      </w:r>
      <w:r w:rsidR="699C3111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B58E2">
        <w:rPr>
          <w:rFonts w:ascii="Book Antiqua" w:hAnsi="Book Antiqua"/>
          <w:b/>
          <w:bCs/>
          <w:color w:val="336600"/>
          <w:sz w:val="24"/>
          <w:szCs w:val="26"/>
        </w:rPr>
        <w:t>AUTUMN</w:t>
      </w:r>
      <w:r w:rsidR="501F2EAF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23CD8A96" w:rsidRPr="0019454B">
        <w:rPr>
          <w:rFonts w:ascii="Book Antiqua" w:hAnsi="Book Antiqua"/>
          <w:b/>
          <w:bCs/>
          <w:color w:val="336600"/>
          <w:sz w:val="24"/>
          <w:szCs w:val="26"/>
        </w:rPr>
        <w:t>SITTINGS OF PARLIAMENT: WEEK</w:t>
      </w:r>
      <w:r w:rsidR="2BF49960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B58E2">
        <w:rPr>
          <w:rFonts w:ascii="Book Antiqua" w:hAnsi="Book Antiqua"/>
          <w:b/>
          <w:bCs/>
          <w:color w:val="336600"/>
          <w:sz w:val="24"/>
          <w:szCs w:val="26"/>
        </w:rPr>
        <w:t>1</w:t>
      </w:r>
      <w:r w:rsidR="597F5E93" w:rsidRPr="0019454B">
        <w:rPr>
          <w:rFonts w:ascii="Book Antiqua" w:hAnsi="Book Antiqua"/>
          <w:b/>
          <w:bCs/>
          <w:color w:val="336600"/>
          <w:sz w:val="24"/>
          <w:szCs w:val="26"/>
        </w:rPr>
        <w:t xml:space="preserve"> 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(</w:t>
      </w:r>
      <w:r w:rsidR="00BF2CCF">
        <w:rPr>
          <w:rFonts w:ascii="Book Antiqua" w:hAnsi="Book Antiqua"/>
          <w:b/>
          <w:bCs/>
          <w:color w:val="336600"/>
          <w:sz w:val="24"/>
          <w:szCs w:val="28"/>
        </w:rPr>
        <w:t>3 February – 5 February</w:t>
      </w:r>
      <w:r w:rsidR="00935A7A" w:rsidRPr="009B58E2">
        <w:rPr>
          <w:rFonts w:ascii="Book Antiqua" w:hAnsi="Book Antiqua"/>
          <w:b/>
          <w:bCs/>
          <w:color w:val="336600"/>
          <w:sz w:val="24"/>
          <w:szCs w:val="28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62A879C" w14:textId="1DC17BCF" w:rsidR="006D3C8C" w:rsidRPr="00C3694A" w:rsidRDefault="006D3C8C" w:rsidP="00105F48">
      <w:pPr>
        <w:pStyle w:val="NoSpacing"/>
        <w:spacing w:before="80" w:after="80"/>
        <w:outlineLvl w:val="1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009B58E2">
        <w:rPr>
          <w:rFonts w:ascii="Times New Roman" w:hAnsi="Times New Roman"/>
          <w:b/>
          <w:bCs/>
          <w:sz w:val="24"/>
          <w:szCs w:val="24"/>
        </w:rPr>
        <w:t>3</w:t>
      </w:r>
      <w:r w:rsidR="71AF1416"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58E2">
        <w:rPr>
          <w:rFonts w:ascii="Times New Roman" w:hAnsi="Times New Roman"/>
          <w:b/>
          <w:bCs/>
          <w:sz w:val="24"/>
          <w:szCs w:val="24"/>
        </w:rPr>
        <w:t>February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00624539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425CFE" w:rsidRDefault="00047FEE" w:rsidP="00F86A88">
            <w:pPr>
              <w:spacing w:before="40" w:after="40"/>
              <w:ind w:right="0"/>
            </w:pPr>
            <w:r w:rsidRPr="00425CFE">
              <w:t>House m</w:t>
            </w:r>
            <w:r w:rsidR="00FB5145" w:rsidRPr="00425CFE">
              <w:t>eets</w:t>
            </w:r>
          </w:p>
          <w:p w14:paraId="17F54432" w14:textId="77777777" w:rsidR="00142A62" w:rsidRPr="00425CFE" w:rsidRDefault="00142A62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425CFE">
              <w:t>Resumption of debate:</w:t>
            </w:r>
          </w:p>
          <w:p w14:paraId="2EA2C3C0" w14:textId="18BA3D02" w:rsidR="00425CFE" w:rsidRDefault="00425CFE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0161EA">
              <w:t xml:space="preserve">Copyright Amendment </w:t>
            </w:r>
            <w:r>
              <w:t>Bill 2025</w:t>
            </w:r>
            <w:r w:rsidRPr="00071B34">
              <w:rPr>
                <w:vertAlign w:val="superscript"/>
              </w:rPr>
              <w:t>#</w:t>
            </w:r>
          </w:p>
          <w:p w14:paraId="009A96DD" w14:textId="64027251" w:rsidR="00425CFE" w:rsidRDefault="00425CFE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t>Veterans' Affairs Legislation Amendment (Miscellaneous Measures No. 2) Bill 2025</w:t>
            </w:r>
            <w:r w:rsidRPr="00071B34">
              <w:rPr>
                <w:vertAlign w:val="superscript"/>
              </w:rPr>
              <w:t>#</w:t>
            </w:r>
          </w:p>
          <w:p w14:paraId="3EA2544F" w14:textId="3BC32CF3" w:rsidR="00425CFE" w:rsidRDefault="00425CFE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t>Corporations Amendment (Digital Assets Framework) Bill 2025</w:t>
            </w:r>
            <w:r w:rsidRPr="00071B34">
              <w:rPr>
                <w:vertAlign w:val="superscript"/>
              </w:rPr>
              <w:t>#</w:t>
            </w:r>
          </w:p>
          <w:p w14:paraId="14CF75C6" w14:textId="3ECBE1D0" w:rsidR="00425CFE" w:rsidRPr="00425CFE" w:rsidRDefault="00425CFE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425CFE">
              <w:t>Customs Tariff Amendment (Draught Beer) Bill 2025</w:t>
            </w:r>
          </w:p>
          <w:p w14:paraId="116FCB44" w14:textId="77777777" w:rsidR="00425CFE" w:rsidRPr="00425CFE" w:rsidRDefault="00425CFE" w:rsidP="00425CFE">
            <w:pPr>
              <w:spacing w:before="40" w:after="40"/>
              <w:ind w:left="360" w:right="0"/>
            </w:pPr>
            <w:r w:rsidRPr="00425CFE">
              <w:t>Excise Tariff Amendment (Draught Beer) Bill 2025</w:t>
            </w:r>
          </w:p>
          <w:p w14:paraId="3745DF92" w14:textId="473FC341" w:rsidR="003F089F" w:rsidRPr="00425CFE" w:rsidRDefault="00425CFE" w:rsidP="00425CFE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425CFE">
              <w:rPr>
                <w:sz w:val="22"/>
                <w:szCs w:val="22"/>
              </w:rPr>
              <w:t>Corporations (Review Fees) Amendment (Technical Amendments)</w:t>
            </w:r>
            <w:r w:rsidR="00071B34">
              <w:rPr>
                <w:sz w:val="22"/>
                <w:szCs w:val="22"/>
              </w:rPr>
              <w:t xml:space="preserve"> Bill 2025</w:t>
            </w:r>
          </w:p>
        </w:tc>
      </w:tr>
      <w:tr w:rsidR="00935A7A" w:rsidRPr="00506B84" w14:paraId="2D65A0C7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A64CEA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90 second statements</w:t>
            </w:r>
          </w:p>
        </w:tc>
      </w:tr>
      <w:tr w:rsidR="00935A7A" w:rsidRPr="00506B84" w14:paraId="3F203D8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A64CEA" w:rsidRDefault="00935A7A" w:rsidP="00F86A88">
            <w:pPr>
              <w:spacing w:before="40" w:after="40"/>
              <w:ind w:right="0"/>
            </w:pPr>
            <w:r w:rsidRPr="00A64CEA">
              <w:t>Questions / 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3C26A32E" w14:textId="77777777" w:rsidR="00582A68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7111A0">
              <w:t>Resumption of debate:</w:t>
            </w:r>
            <w:r w:rsidRPr="00A64CEA">
              <w:t xml:space="preserve"> </w:t>
            </w:r>
            <w:r w:rsidRPr="00A64CEA">
              <w:tab/>
            </w:r>
          </w:p>
          <w:p w14:paraId="314F0284" w14:textId="35142CC3" w:rsidR="00C816B2" w:rsidRPr="00A64CEA" w:rsidRDefault="00425CFE" w:rsidP="009B58E2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t>Health Legislation Amendment (Prescribing of Pharmaceutical Benefits) Bill 2025</w:t>
            </w:r>
          </w:p>
        </w:tc>
      </w:tr>
      <w:tr w:rsidR="00935A7A" w:rsidRPr="00506B84" w14:paraId="51680CA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2D9E3BF6" w14:textId="77777777" w:rsidR="007111A0" w:rsidRDefault="007111A0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1FBA0B5B" w14:textId="7B329DDA" w:rsidR="006D3C8C" w:rsidRPr="00DE7E8D" w:rsidRDefault="00142A62" w:rsidP="00105F48">
      <w:pPr>
        <w:pStyle w:val="NoSpacing"/>
        <w:spacing w:before="80" w:after="80"/>
        <w:outlineLvl w:val="1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Wednesday, </w:t>
      </w:r>
      <w:r w:rsidR="009B58E2">
        <w:rPr>
          <w:rFonts w:ascii="Times New Roman" w:hAnsi="Times New Roman"/>
          <w:b/>
          <w:bCs/>
          <w:sz w:val="24"/>
          <w:szCs w:val="24"/>
        </w:rPr>
        <w:t>4</w:t>
      </w:r>
      <w:r w:rsidR="4D51C270"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58E2">
        <w:rPr>
          <w:rFonts w:ascii="Times New Roman" w:hAnsi="Times New Roman"/>
          <w:b/>
          <w:bCs/>
          <w:sz w:val="24"/>
          <w:szCs w:val="24"/>
        </w:rPr>
        <w:t>February</w:t>
      </w:r>
      <w:r w:rsidR="25EDDD6E"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624539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77777777" w:rsidR="00B86C59" w:rsidRPr="00DE7E8D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7A4E489E" w14:textId="174369FB" w:rsidR="00290EA9" w:rsidRPr="00425CFE" w:rsidRDefault="00425CFE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rPr>
                <w:color w:val="000000" w:themeColor="text1"/>
              </w:rPr>
              <w:t>Australian Security Intelligence Organisation Amendment Bill (No. 2) 2025</w:t>
            </w:r>
            <w:r w:rsidRPr="00071B34">
              <w:rPr>
                <w:color w:val="000000" w:themeColor="text1"/>
                <w:vertAlign w:val="superscript"/>
              </w:rPr>
              <w:t>#</w:t>
            </w:r>
          </w:p>
          <w:p w14:paraId="7372320E" w14:textId="10458D91" w:rsidR="00425CFE" w:rsidRDefault="00425CFE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t>Translating and Interpreting Services Bill 2025</w:t>
            </w:r>
            <w:r w:rsidRPr="00071B34">
              <w:rPr>
                <w:vertAlign w:val="superscript"/>
              </w:rPr>
              <w:t>#</w:t>
            </w:r>
          </w:p>
          <w:p w14:paraId="1D85FECF" w14:textId="0D7CE24A" w:rsidR="00425CFE" w:rsidRPr="00DE7E8D" w:rsidRDefault="00425CFE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t>Health Legislation Amendment (Prescribing of Pharmaceutical Benefits) Bill 2025</w:t>
            </w:r>
          </w:p>
        </w:tc>
      </w:tr>
      <w:tr w:rsidR="006D3C8C" w:rsidRPr="00506B84" w14:paraId="53C23FDB" w14:textId="77777777" w:rsidTr="00624539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00624539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Pr="00582A68">
              <w:rPr>
                <w:lang w:val="fr-FR"/>
              </w:rPr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1E5691B6" w14:textId="77777777" w:rsidR="006D3C8C" w:rsidRPr="00582A68" w:rsidRDefault="006D3C8C" w:rsidP="00F86A88">
            <w:pPr>
              <w:spacing w:before="40" w:after="40"/>
              <w:ind w:right="0"/>
            </w:pPr>
            <w:r w:rsidRPr="007111A0">
              <w:t>Resumption of debate:</w:t>
            </w:r>
          </w:p>
          <w:p w14:paraId="7A20A371" w14:textId="5C5C2F40" w:rsidR="00425CFE" w:rsidRPr="006E4CE7" w:rsidRDefault="00425CFE" w:rsidP="00F91F2E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</w:pPr>
            <w:r w:rsidRPr="00425CFE">
              <w:rPr>
                <w:sz w:val="22"/>
                <w:szCs w:val="22"/>
              </w:rPr>
              <w:t>Universities Accord (Australian Tertiary Education Commission) Bill 2025</w:t>
            </w:r>
            <w:r w:rsidRPr="00425CFE">
              <w:rPr>
                <w:sz w:val="22"/>
                <w:szCs w:val="22"/>
              </w:rPr>
              <w:br/>
              <w:t>Universities Accord (Australian Tertiary Education Commission) (Consequential and Transitional Provisions) Bill 2025</w:t>
            </w:r>
          </w:p>
        </w:tc>
      </w:tr>
      <w:tr w:rsidR="006D3C8C" w:rsidRPr="00506B84" w14:paraId="40A0234C" w14:textId="77777777" w:rsidTr="00624539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72E48FA8" w14:textId="77777777" w:rsidR="007111A0" w:rsidRDefault="007111A0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5A76E40A" w14:textId="576B4AEC" w:rsidR="006D3C8C" w:rsidRPr="00C3694A" w:rsidRDefault="006D3C8C" w:rsidP="00105F48">
      <w:pPr>
        <w:spacing w:before="80" w:after="80"/>
        <w:ind w:right="0"/>
        <w:outlineLvl w:val="1"/>
        <w:rPr>
          <w:b/>
          <w:bCs/>
          <w:sz w:val="24"/>
          <w:szCs w:val="24"/>
        </w:rPr>
      </w:pPr>
      <w:r w:rsidRPr="47FAE705">
        <w:rPr>
          <w:b/>
          <w:bCs/>
          <w:sz w:val="24"/>
          <w:szCs w:val="24"/>
        </w:rPr>
        <w:t xml:space="preserve">Thursday, </w:t>
      </w:r>
      <w:r w:rsidR="009B58E2">
        <w:rPr>
          <w:b/>
          <w:bCs/>
          <w:sz w:val="24"/>
          <w:szCs w:val="24"/>
        </w:rPr>
        <w:t>5 February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624539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2DC6" w14:textId="6766BD83" w:rsidR="006D3C8C" w:rsidRPr="00932F50" w:rsidRDefault="006D3C8C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932F50">
              <w:rPr>
                <w:sz w:val="21"/>
                <w:szCs w:val="21"/>
              </w:rPr>
              <w:t>0 am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House meets</w:t>
            </w:r>
          </w:p>
          <w:p w14:paraId="15FA3D71" w14:textId="77777777" w:rsidR="00506B84" w:rsidRPr="00582A68" w:rsidRDefault="00506B84" w:rsidP="00F86A88">
            <w:pPr>
              <w:spacing w:before="40" w:after="40"/>
              <w:ind w:right="0"/>
            </w:pPr>
            <w:r w:rsidRPr="00582A68">
              <w:t>Introduction of bills</w:t>
            </w:r>
          </w:p>
          <w:p w14:paraId="3C13E7DA" w14:textId="77777777" w:rsidR="008F7E66" w:rsidRPr="00582A68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746B4ABF" w14:textId="531F8782" w:rsidR="00BE2C50" w:rsidRDefault="00BE2C50" w:rsidP="00425CF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425CFE">
              <w:t>Universities Accord (Australian Tertiary Education Commission) Bill 2025</w:t>
            </w:r>
            <w:r w:rsidRPr="00425CFE">
              <w:br/>
              <w:t>Universities Accord (Australian Tertiary Education Commission) (Consequential and Transitional Provisions) Bill 2025</w:t>
            </w:r>
          </w:p>
          <w:p w14:paraId="62B25AD4" w14:textId="2971237D" w:rsidR="00425CFE" w:rsidRPr="00582A68" w:rsidRDefault="00425CFE" w:rsidP="00425CF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91E15">
              <w:t>Telecommunications Amendment (Enhancing Consumer Safeguards) Bill</w:t>
            </w:r>
            <w:r>
              <w:t xml:space="preserve"> 2025</w:t>
            </w:r>
          </w:p>
        </w:tc>
      </w:tr>
      <w:tr w:rsidR="006D3C8C" w:rsidRPr="00932F50" w14:paraId="08ED0F71" w14:textId="77777777" w:rsidTr="00624539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77777777" w:rsidR="006D3C8C" w:rsidRPr="00932F50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00624539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86128E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Pr="0086128E"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0EDFFADA" w14:textId="77777777" w:rsidR="006E699E" w:rsidRPr="0086128E" w:rsidRDefault="006E699E" w:rsidP="00F86A88">
            <w:pPr>
              <w:spacing w:before="40" w:after="40"/>
              <w:ind w:right="0"/>
            </w:pPr>
            <w:r w:rsidRPr="00F25C46">
              <w:t>Resumption of debate:</w:t>
            </w:r>
          </w:p>
          <w:p w14:paraId="41A7267B" w14:textId="33E2F1FA" w:rsidR="009B58E2" w:rsidRPr="006E4CE7" w:rsidRDefault="00425CFE" w:rsidP="009B58E2">
            <w:pPr>
              <w:numPr>
                <w:ilvl w:val="0"/>
                <w:numId w:val="19"/>
              </w:numPr>
              <w:spacing w:before="40" w:after="40"/>
              <w:ind w:right="0"/>
            </w:pPr>
            <w:r w:rsidRPr="00F26F9E">
              <w:t>Coal Mining Industry (Long Service Leave) Legislation Amendment Bill 2025</w:t>
            </w:r>
          </w:p>
        </w:tc>
      </w:tr>
      <w:tr w:rsidR="006D3C8C" w:rsidRPr="00932F50" w14:paraId="0475D4F1" w14:textId="77777777" w:rsidTr="00624539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63087409" w14:textId="1ADF691D" w:rsidR="0028769F" w:rsidRDefault="0028769F" w:rsidP="00A83833">
      <w:pPr>
        <w:spacing w:before="40" w:after="40"/>
        <w:ind w:right="0"/>
        <w:rPr>
          <w:rFonts w:ascii="Arial" w:hAnsi="Arial" w:cs="Arial"/>
          <w:b/>
          <w:bCs/>
          <w:sz w:val="24"/>
          <w:szCs w:val="24"/>
        </w:rPr>
      </w:pPr>
    </w:p>
    <w:p w14:paraId="1E09F5D5" w14:textId="101CA829" w:rsidR="00DE3A10" w:rsidRPr="00303E77" w:rsidRDefault="3FAC38EB" w:rsidP="00105F48">
      <w:pPr>
        <w:spacing w:before="80" w:after="80"/>
        <w:ind w:right="0"/>
        <w:outlineLvl w:val="1"/>
        <w:rPr>
          <w:color w:val="000000" w:themeColor="text1"/>
          <w:sz w:val="24"/>
          <w:szCs w:val="24"/>
        </w:rPr>
      </w:pPr>
      <w:r w:rsidRPr="3D175DBD">
        <w:rPr>
          <w:rFonts w:ascii="Arial" w:hAnsi="Arial" w:cs="Arial"/>
          <w:b/>
          <w:bCs/>
          <w:sz w:val="24"/>
          <w:szCs w:val="24"/>
        </w:rPr>
        <w:lastRenderedPageBreak/>
        <w:t>FEDERATION CHAMBER (2R3)</w:t>
      </w:r>
      <w:r w:rsidR="66297194" w:rsidRPr="3D175DBD">
        <w:rPr>
          <w:b/>
          <w:bCs/>
          <w:color w:val="000000" w:themeColor="text1"/>
          <w:sz w:val="24"/>
          <w:szCs w:val="24"/>
        </w:rPr>
        <w:t xml:space="preserve"> </w:t>
      </w:r>
    </w:p>
    <w:p w14:paraId="740891C3" w14:textId="744BAC19" w:rsidR="00DE3A10" w:rsidRPr="00303E77" w:rsidRDefault="00DE3A10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1F82E9F0" w14:textId="77777777" w:rsidR="00F91F2E" w:rsidRPr="00C3694A" w:rsidRDefault="00F91F2E" w:rsidP="00105F48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Tuesday,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February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476"/>
      </w:tblGrid>
      <w:tr w:rsidR="00CA7614" w:rsidRPr="0028769F" w14:paraId="307FDB3E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928C" w14:textId="75962D17" w:rsidR="00CA7614" w:rsidRPr="0028769F" w:rsidRDefault="00CA7614" w:rsidP="00F86A88">
            <w:pPr>
              <w:spacing w:before="40" w:after="40"/>
              <w:ind w:right="0"/>
            </w:pPr>
            <w:r w:rsidRPr="486796F9">
              <w:rPr>
                <w:lang w:val="en-US"/>
              </w:rPr>
              <w:t xml:space="preserve">Resumption of debate: </w:t>
            </w:r>
          </w:p>
          <w:p w14:paraId="2295C66C" w14:textId="26D5EAFC" w:rsidR="00CA7614" w:rsidRPr="0028769F" w:rsidRDefault="2D0780A5" w:rsidP="486796F9">
            <w:pPr>
              <w:spacing w:before="40" w:after="40"/>
              <w:ind w:right="0"/>
              <w:rPr>
                <w:color w:val="000000" w:themeColor="text1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CFF1" w14:textId="77777777" w:rsidR="0030649C" w:rsidRDefault="2D0780A5" w:rsidP="0030649C">
            <w:pPr>
              <w:rPr>
                <w:lang w:val="en-US"/>
              </w:rPr>
            </w:pPr>
            <w:r w:rsidRPr="4C6C50A1">
              <w:rPr>
                <w:lang w:val="en-US"/>
              </w:rPr>
              <w:t xml:space="preserve">Resumption </w:t>
            </w:r>
            <w:r w:rsidR="0030649C">
              <w:rPr>
                <w:lang w:val="en-US"/>
              </w:rPr>
              <w:t>of debate:</w:t>
            </w:r>
          </w:p>
          <w:p w14:paraId="43A5FFB5" w14:textId="2DEE2997" w:rsidR="00425CFE" w:rsidRDefault="00425CFE" w:rsidP="00425CF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0161EA">
              <w:t xml:space="preserve">Copyright Amendment </w:t>
            </w:r>
            <w:r>
              <w:t>Bill 2025</w:t>
            </w:r>
          </w:p>
          <w:p w14:paraId="445CD0F9" w14:textId="13983675" w:rsidR="486796F9" w:rsidRPr="007111A0" w:rsidRDefault="00425CFE" w:rsidP="00425CF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t>Veterans' Affairs Legislation Amendment (Miscellaneous Measures No. 2) Bill 2025</w:t>
            </w:r>
          </w:p>
        </w:tc>
      </w:tr>
      <w:tr w:rsidR="00CA7614" w:rsidRPr="0028769F" w14:paraId="3D989048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758AEC39" w:rsidR="2FCEAA09" w:rsidRDefault="2FCEAA09" w:rsidP="2FCEAA09">
      <w:pPr>
        <w:spacing w:before="80" w:after="80"/>
        <w:ind w:right="-249"/>
        <w:rPr>
          <w:b/>
          <w:bCs/>
          <w:sz w:val="24"/>
          <w:szCs w:val="24"/>
        </w:rPr>
      </w:pPr>
    </w:p>
    <w:p w14:paraId="1CEAA612" w14:textId="77777777" w:rsidR="00F91F2E" w:rsidRPr="00DE7E8D" w:rsidRDefault="00F91F2E" w:rsidP="00105F48">
      <w:pPr>
        <w:pStyle w:val="NoSpacing"/>
        <w:spacing w:before="80" w:after="80"/>
        <w:outlineLvl w:val="2"/>
        <w:rPr>
          <w:rFonts w:ascii="Times New Roman" w:hAnsi="Times New Roman"/>
          <w:b/>
          <w:bCs/>
          <w:sz w:val="24"/>
          <w:szCs w:val="24"/>
        </w:rPr>
      </w:pPr>
      <w:r w:rsidRPr="47FAE705">
        <w:rPr>
          <w:rFonts w:ascii="Times New Roman" w:hAnsi="Times New Roman"/>
          <w:b/>
          <w:bCs/>
          <w:sz w:val="24"/>
          <w:szCs w:val="24"/>
        </w:rPr>
        <w:t xml:space="preserve">Wednesday,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February</w:t>
      </w:r>
      <w:r w:rsidRPr="47FAE70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73585C0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052356D5" w14:textId="7AE09540" w:rsidR="007111A0" w:rsidRPr="0028769F" w:rsidRDefault="00425CFE" w:rsidP="00425CF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t>Corporations Amendment (Digital Assets Framework) Bill 2025</w:t>
            </w:r>
          </w:p>
        </w:tc>
      </w:tr>
      <w:tr w:rsidR="00146EDC" w:rsidRPr="0028769F" w14:paraId="36EB8D3E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0800A925" w14:textId="4521B102" w:rsidR="00585EE2" w:rsidRDefault="00425CFE" w:rsidP="00425CF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rPr>
                <w:color w:val="000000" w:themeColor="text1"/>
              </w:rPr>
              <w:t>Australian Security Intelligence Organisation Amendment Bill (No. 2) 2025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CA7614" w:rsidRPr="0028769F" w14:paraId="7016FF1D" w14:textId="77777777" w:rsidTr="73585C0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1C5BF4F0" w14:textId="004866DE" w:rsidR="73585C07" w:rsidRDefault="73585C07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32C4E1B3" w14:textId="77777777" w:rsidR="00F91F2E" w:rsidRPr="00C3694A" w:rsidRDefault="00F91F2E" w:rsidP="00105F48">
      <w:pPr>
        <w:spacing w:before="80" w:after="80"/>
        <w:ind w:right="0"/>
        <w:outlineLvl w:val="2"/>
        <w:rPr>
          <w:b/>
          <w:bCs/>
          <w:sz w:val="24"/>
          <w:szCs w:val="24"/>
        </w:rPr>
      </w:pPr>
      <w:r w:rsidRPr="47FAE705">
        <w:rPr>
          <w:b/>
          <w:bCs/>
          <w:sz w:val="24"/>
          <w:szCs w:val="24"/>
        </w:rPr>
        <w:t xml:space="preserve">Thursday, </w:t>
      </w:r>
      <w:r>
        <w:rPr>
          <w:b/>
          <w:bCs/>
          <w:sz w:val="24"/>
          <w:szCs w:val="24"/>
        </w:rPr>
        <w:t>5 February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3C165F90" w14:textId="77777777" w:rsidTr="1B16BA75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2099" w14:textId="0AD52C24" w:rsidR="00146EDC" w:rsidRPr="0028769F" w:rsidRDefault="00A83833" w:rsidP="00A83833">
            <w:pPr>
              <w:spacing w:before="40" w:after="40"/>
              <w:ind w:right="0"/>
            </w:pPr>
            <w:r>
              <w:t>9</w:t>
            </w:r>
            <w:r w:rsidR="004C3F4A">
              <w:t>.</w:t>
            </w:r>
            <w:r>
              <w:t>3</w:t>
            </w:r>
            <w:r w:rsidR="004C3F4A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6C4B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2BDC43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0136ABD6" w14:textId="77777777" w:rsidTr="1B16BA75">
        <w:trPr>
          <w:trHeight w:val="68"/>
        </w:trPr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CFDE4" w14:textId="7B7DB053" w:rsidR="00146EDC" w:rsidRPr="0028769F" w:rsidRDefault="00146EDC" w:rsidP="004C3F4A">
            <w:pPr>
              <w:spacing w:before="40" w:after="40"/>
              <w:ind w:right="0"/>
            </w:pPr>
            <w:r>
              <w:t>10.</w:t>
            </w:r>
            <w:r w:rsidR="1367D6AF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4E0DB" w14:textId="77777777" w:rsidR="00745A57" w:rsidRPr="0028769F" w:rsidRDefault="00745A57" w:rsidP="00F86A88">
            <w:pPr>
              <w:spacing w:before="40" w:after="40"/>
              <w:ind w:right="0"/>
            </w:pPr>
            <w:r w:rsidRPr="00F25C46">
              <w:rPr>
                <w:lang w:val="en-US"/>
              </w:rPr>
              <w:t>Resumption of debate:</w:t>
            </w:r>
            <w:r w:rsidRPr="0028769F">
              <w:rPr>
                <w:lang w:val="en-US"/>
              </w:rPr>
              <w:t xml:space="preserve"> </w:t>
            </w:r>
          </w:p>
          <w:p w14:paraId="2FB300E9" w14:textId="19778A4C" w:rsidR="00F25C46" w:rsidRPr="0028769F" w:rsidRDefault="00425CFE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F26F9E">
              <w:t>Translating and Interpreting Services Bill 2025</w:t>
            </w:r>
          </w:p>
        </w:tc>
      </w:tr>
      <w:tr w:rsidR="00146EDC" w:rsidRPr="0028769F" w14:paraId="2AE0EAD1" w14:textId="77777777" w:rsidTr="1B16BA75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E545" w14:textId="761F9926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42E8D4D7">
              <w:t>0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4836" w14:textId="77777777" w:rsidR="00146EDC" w:rsidRPr="0028769F" w:rsidRDefault="00146EDC" w:rsidP="00F86A88">
            <w:pPr>
              <w:spacing w:before="40" w:after="60"/>
              <w:ind w:right="0"/>
            </w:pPr>
            <w:r w:rsidRPr="0028769F">
              <w:t>Adjournment</w:t>
            </w:r>
            <w:r w:rsidR="0011000B">
              <w:t xml:space="preserve"> debate</w:t>
            </w:r>
            <w:r w:rsidRPr="0028769F">
              <w:t xml:space="preserve"> (1/2 hour)</w:t>
            </w:r>
          </w:p>
        </w:tc>
      </w:tr>
    </w:tbl>
    <w:p w14:paraId="119D0FAF" w14:textId="77777777" w:rsidR="00C24972" w:rsidRDefault="00C24972" w:rsidP="00C24972">
      <w:pPr>
        <w:spacing w:before="40" w:after="40"/>
        <w:ind w:right="0"/>
        <w:rPr>
          <w:sz w:val="18"/>
          <w:szCs w:val="18"/>
        </w:rPr>
      </w:pP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4CD3E1F6">
        <w:tc>
          <w:tcPr>
            <w:tcW w:w="2290" w:type="pct"/>
            <w:vAlign w:val="center"/>
          </w:tcPr>
          <w:p w14:paraId="2F2703A4" w14:textId="6003FC03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4CD3E1F6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4CD3E1F6">
        <w:trPr>
          <w:trHeight w:val="271"/>
        </w:trPr>
        <w:tc>
          <w:tcPr>
            <w:tcW w:w="2290" w:type="pct"/>
            <w:vAlign w:val="center"/>
          </w:tcPr>
          <w:p w14:paraId="398543F3" w14:textId="17F3A749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4CD3E1F6">
        <w:tc>
          <w:tcPr>
            <w:tcW w:w="2290" w:type="pct"/>
            <w:vAlign w:val="center"/>
          </w:tcPr>
          <w:p w14:paraId="4CD970A8" w14:textId="2ABB405A" w:rsidR="005A30E9" w:rsidRPr="00A435DA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A435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Issued: </w:t>
            </w:r>
            <w:r w:rsidR="00A435DA" w:rsidRPr="00A435DA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  <w:r w:rsidRPr="00A435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1B34" w:rsidRPr="00A435DA">
              <w:rPr>
                <w:rFonts w:ascii="Arial" w:hAnsi="Arial" w:cs="Arial"/>
                <w:b/>
                <w:bCs/>
                <w:sz w:val="18"/>
                <w:szCs w:val="18"/>
              </w:rPr>
              <w:t>January</w:t>
            </w:r>
            <w:r w:rsidRPr="00A435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A435DA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91F2E" w:rsidRPr="00A435D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4CD3E1F6">
        <w:tc>
          <w:tcPr>
            <w:tcW w:w="2290" w:type="pct"/>
          </w:tcPr>
          <w:p w14:paraId="1D7FF81A" w14:textId="77777777" w:rsidR="005A30E9" w:rsidRPr="00A435DA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5DBB7C" w14:textId="77777777" w:rsidR="005A30E9" w:rsidRPr="00A435DA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4CD3E1F6">
        <w:tc>
          <w:tcPr>
            <w:tcW w:w="5000" w:type="pct"/>
            <w:gridSpan w:val="2"/>
          </w:tcPr>
          <w:p w14:paraId="52C63CCC" w14:textId="437A6984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0C672A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 xml:space="preserve">Debate on bills marked with an * cannot proceed until the bills are received from the </w:t>
            </w:r>
            <w:proofErr w:type="gramStart"/>
            <w:r w:rsidRPr="003915DC">
              <w:rPr>
                <w:sz w:val="18"/>
                <w:szCs w:val="18"/>
              </w:rPr>
              <w:t>Senate,</w:t>
            </w:r>
            <w:r w:rsidR="00D67A7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>but</w:t>
            </w:r>
            <w:proofErr w:type="gramEnd"/>
            <w:r w:rsidRPr="003915DC">
              <w:rPr>
                <w:sz w:val="18"/>
                <w:szCs w:val="18"/>
              </w:rPr>
              <w:t xml:space="preserve">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105F48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BE2C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080" w:bottom="851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03AE" w14:textId="77777777" w:rsidR="003F02E1" w:rsidRDefault="003F02E1" w:rsidP="00932B91">
      <w:r>
        <w:separator/>
      </w:r>
    </w:p>
  </w:endnote>
  <w:endnote w:type="continuationSeparator" w:id="0">
    <w:p w14:paraId="25A0E355" w14:textId="77777777" w:rsidR="003F02E1" w:rsidRDefault="003F02E1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0570" w14:textId="2CC61308" w:rsidR="00425CFE" w:rsidRDefault="00425C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D4F2FF" wp14:editId="5EC017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46842106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5144D" w14:textId="4E58BCF1" w:rsidR="00425CFE" w:rsidRPr="00425CFE" w:rsidRDefault="00425CFE" w:rsidP="00425CF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5CF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4F2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/3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k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ebf9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4B35144D" w14:textId="4E58BCF1" w:rsidR="00425CFE" w:rsidRPr="00425CFE" w:rsidRDefault="00425CFE" w:rsidP="00425CF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25CFE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5F08F139" w:rsidR="00932B91" w:rsidRPr="00932B91" w:rsidRDefault="00425CFE" w:rsidP="00C6326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51B034D" wp14:editId="59FE8D83">
              <wp:simplePos x="685800" y="10344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94357727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67342" w14:textId="4A2EB722" w:rsidR="00425CFE" w:rsidRPr="00425CFE" w:rsidRDefault="00425CFE" w:rsidP="00425CF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B03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7.2pt;height:32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" filled="f" stroked="f">
              <v:textbox style="mso-fit-shape-to-text:t" inset="0,0,0,15pt">
                <w:txbxContent>
                  <w:p w14:paraId="60767342" w14:textId="4A2EB722" w:rsidR="00425CFE" w:rsidRPr="00425CFE" w:rsidRDefault="00425CFE" w:rsidP="00425CF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32B91" w:rsidRPr="00932B91">
      <w:t xml:space="preserve">Page </w:t>
    </w:r>
    <w:r w:rsidR="00932B91" w:rsidRPr="00932B91">
      <w:rPr>
        <w:bCs/>
      </w:rPr>
      <w:fldChar w:fldCharType="begin"/>
    </w:r>
    <w:r w:rsidR="00932B91" w:rsidRPr="00932B91">
      <w:rPr>
        <w:bCs/>
      </w:rPr>
      <w:instrText xml:space="preserve"> PAGE </w:instrText>
    </w:r>
    <w:r w:rsidR="00932B91" w:rsidRPr="00932B91">
      <w:rPr>
        <w:bCs/>
      </w:rPr>
      <w:fldChar w:fldCharType="separate"/>
    </w:r>
    <w:r w:rsidR="006F11F4">
      <w:rPr>
        <w:bCs/>
        <w:noProof/>
      </w:rPr>
      <w:t>1</w:t>
    </w:r>
    <w:r w:rsidR="00932B91" w:rsidRPr="00932B91">
      <w:rPr>
        <w:bCs/>
      </w:rPr>
      <w:fldChar w:fldCharType="end"/>
    </w:r>
    <w:r w:rsidR="00932B91" w:rsidRPr="00932B91">
      <w:t xml:space="preserve"> of </w:t>
    </w:r>
    <w:r w:rsidR="00932B91" w:rsidRPr="00932B91">
      <w:rPr>
        <w:bCs/>
      </w:rPr>
      <w:fldChar w:fldCharType="begin"/>
    </w:r>
    <w:r w:rsidR="00932B91" w:rsidRPr="00932B91">
      <w:rPr>
        <w:bCs/>
      </w:rPr>
      <w:instrText xml:space="preserve"> NUMPAGES  </w:instrText>
    </w:r>
    <w:r w:rsidR="00932B91" w:rsidRPr="00932B91">
      <w:rPr>
        <w:bCs/>
      </w:rPr>
      <w:fldChar w:fldCharType="separate"/>
    </w:r>
    <w:r w:rsidR="006F11F4">
      <w:rPr>
        <w:bCs/>
        <w:noProof/>
      </w:rPr>
      <w:t>3</w:t>
    </w:r>
    <w:r w:rsidR="00932B91"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6EEA" w14:textId="079E9EC9" w:rsidR="00425CFE" w:rsidRDefault="00425C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3E2F47" wp14:editId="484868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9819508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CE502" w14:textId="2D3A76E3" w:rsidR="00425CFE" w:rsidRPr="00425CFE" w:rsidRDefault="00425CFE" w:rsidP="00425CF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5CF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E2F4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7.2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798CE502" w14:textId="2D3A76E3" w:rsidR="00425CFE" w:rsidRPr="00425CFE" w:rsidRDefault="00425CFE" w:rsidP="00425CF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25CFE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ACA5" w14:textId="77777777" w:rsidR="003F02E1" w:rsidRDefault="003F02E1" w:rsidP="00932B91">
      <w:r>
        <w:separator/>
      </w:r>
    </w:p>
  </w:footnote>
  <w:footnote w:type="continuationSeparator" w:id="0">
    <w:p w14:paraId="1619409F" w14:textId="77777777" w:rsidR="003F02E1" w:rsidRDefault="003F02E1" w:rsidP="0093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192E" w14:textId="664E9516" w:rsidR="00425CFE" w:rsidRDefault="00425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BA5045" wp14:editId="215665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3901134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57F50" w14:textId="4A31D616" w:rsidR="00425CFE" w:rsidRPr="00425CFE" w:rsidRDefault="00425CFE" w:rsidP="00425CF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5CF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A50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09457F50" w14:textId="4A31D616" w:rsidR="00425CFE" w:rsidRPr="00425CFE" w:rsidRDefault="00425CFE" w:rsidP="00425CF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25CFE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D5F6" w14:textId="6E2CBDA7" w:rsidR="00425CFE" w:rsidRDefault="00425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749E69" wp14:editId="0BD3B0D3">
              <wp:simplePos x="6858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6981305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FB77F" w14:textId="7D346672" w:rsidR="00425CFE" w:rsidRPr="00425CFE" w:rsidRDefault="00425CFE" w:rsidP="00425CF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49E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32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textbox style="mso-fit-shape-to-text:t" inset="0,15pt,0,0">
                <w:txbxContent>
                  <w:p w14:paraId="1FBFB77F" w14:textId="7D346672" w:rsidR="00425CFE" w:rsidRPr="00425CFE" w:rsidRDefault="00425CFE" w:rsidP="00425CF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F63B" w14:textId="7A2C30BD" w:rsidR="00425CFE" w:rsidRDefault="00425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56BAEC" wp14:editId="5E01F0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5312363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FE650" w14:textId="62637336" w:rsidR="00425CFE" w:rsidRPr="00425CFE" w:rsidRDefault="00425CFE" w:rsidP="00425CFE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25CF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6B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64EFE650" w14:textId="62637336" w:rsidR="00425CFE" w:rsidRPr="00425CFE" w:rsidRDefault="00425CFE" w:rsidP="00425CFE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425CFE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3D336E"/>
    <w:multiLevelType w:val="hybridMultilevel"/>
    <w:tmpl w:val="286ADA1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428872">
    <w:abstractNumId w:val="24"/>
  </w:num>
  <w:num w:numId="2" w16cid:durableId="1060790167">
    <w:abstractNumId w:val="17"/>
  </w:num>
  <w:num w:numId="3" w16cid:durableId="593904255">
    <w:abstractNumId w:val="20"/>
  </w:num>
  <w:num w:numId="4" w16cid:durableId="174466757">
    <w:abstractNumId w:val="9"/>
  </w:num>
  <w:num w:numId="5" w16cid:durableId="1114986171">
    <w:abstractNumId w:val="2"/>
  </w:num>
  <w:num w:numId="6" w16cid:durableId="1058937378">
    <w:abstractNumId w:val="15"/>
  </w:num>
  <w:num w:numId="7" w16cid:durableId="63646686">
    <w:abstractNumId w:val="1"/>
  </w:num>
  <w:num w:numId="8" w16cid:durableId="618027260">
    <w:abstractNumId w:val="10"/>
  </w:num>
  <w:num w:numId="9" w16cid:durableId="1066804443">
    <w:abstractNumId w:val="5"/>
  </w:num>
  <w:num w:numId="10" w16cid:durableId="461963372">
    <w:abstractNumId w:val="4"/>
  </w:num>
  <w:num w:numId="11" w16cid:durableId="913931110">
    <w:abstractNumId w:val="19"/>
  </w:num>
  <w:num w:numId="12" w16cid:durableId="494077009">
    <w:abstractNumId w:val="6"/>
  </w:num>
  <w:num w:numId="13" w16cid:durableId="156726967">
    <w:abstractNumId w:val="23"/>
  </w:num>
  <w:num w:numId="14" w16cid:durableId="1607611823">
    <w:abstractNumId w:val="22"/>
  </w:num>
  <w:num w:numId="15" w16cid:durableId="475336840">
    <w:abstractNumId w:val="13"/>
  </w:num>
  <w:num w:numId="16" w16cid:durableId="2102481731">
    <w:abstractNumId w:val="16"/>
  </w:num>
  <w:num w:numId="17" w16cid:durableId="762915881">
    <w:abstractNumId w:val="18"/>
  </w:num>
  <w:num w:numId="18" w16cid:durableId="821509593">
    <w:abstractNumId w:val="21"/>
  </w:num>
  <w:num w:numId="19" w16cid:durableId="649288080">
    <w:abstractNumId w:val="24"/>
  </w:num>
  <w:num w:numId="20" w16cid:durableId="751971048">
    <w:abstractNumId w:val="8"/>
  </w:num>
  <w:num w:numId="21" w16cid:durableId="455686850">
    <w:abstractNumId w:val="0"/>
  </w:num>
  <w:num w:numId="22" w16cid:durableId="2141412508">
    <w:abstractNumId w:val="11"/>
  </w:num>
  <w:num w:numId="23" w16cid:durableId="662591453">
    <w:abstractNumId w:val="7"/>
  </w:num>
  <w:num w:numId="24" w16cid:durableId="440223412">
    <w:abstractNumId w:val="3"/>
  </w:num>
  <w:num w:numId="25" w16cid:durableId="356783550">
    <w:abstractNumId w:val="12"/>
  </w:num>
  <w:num w:numId="26" w16cid:durableId="610940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231D6"/>
    <w:rsid w:val="00026567"/>
    <w:rsid w:val="00042C1A"/>
    <w:rsid w:val="00043928"/>
    <w:rsid w:val="00045950"/>
    <w:rsid w:val="00047133"/>
    <w:rsid w:val="00047D37"/>
    <w:rsid w:val="00047FEE"/>
    <w:rsid w:val="00053D37"/>
    <w:rsid w:val="000554AC"/>
    <w:rsid w:val="00071B34"/>
    <w:rsid w:val="00080BD9"/>
    <w:rsid w:val="000825FF"/>
    <w:rsid w:val="00084BC1"/>
    <w:rsid w:val="0008782B"/>
    <w:rsid w:val="000A3F1C"/>
    <w:rsid w:val="000B6147"/>
    <w:rsid w:val="000B7F12"/>
    <w:rsid w:val="000C4801"/>
    <w:rsid w:val="000C672A"/>
    <w:rsid w:val="000D7981"/>
    <w:rsid w:val="000E3F43"/>
    <w:rsid w:val="001034B9"/>
    <w:rsid w:val="00105F48"/>
    <w:rsid w:val="0011000B"/>
    <w:rsid w:val="00112149"/>
    <w:rsid w:val="00113342"/>
    <w:rsid w:val="001400D6"/>
    <w:rsid w:val="00142079"/>
    <w:rsid w:val="001420FA"/>
    <w:rsid w:val="00142A62"/>
    <w:rsid w:val="00144025"/>
    <w:rsid w:val="00144C14"/>
    <w:rsid w:val="00144D63"/>
    <w:rsid w:val="00146EDC"/>
    <w:rsid w:val="00151277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7ECA"/>
    <w:rsid w:val="001A1E26"/>
    <w:rsid w:val="001A35A9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E2339"/>
    <w:rsid w:val="001E7D28"/>
    <w:rsid w:val="001F0D85"/>
    <w:rsid w:val="001F3814"/>
    <w:rsid w:val="001F5394"/>
    <w:rsid w:val="0021348A"/>
    <w:rsid w:val="00224B80"/>
    <w:rsid w:val="00225714"/>
    <w:rsid w:val="00227A10"/>
    <w:rsid w:val="00241F6A"/>
    <w:rsid w:val="00242435"/>
    <w:rsid w:val="00245F53"/>
    <w:rsid w:val="00255FAA"/>
    <w:rsid w:val="00267F40"/>
    <w:rsid w:val="0027299B"/>
    <w:rsid w:val="00273DA4"/>
    <w:rsid w:val="0028175D"/>
    <w:rsid w:val="0028769F"/>
    <w:rsid w:val="00290EA9"/>
    <w:rsid w:val="00293289"/>
    <w:rsid w:val="00296223"/>
    <w:rsid w:val="002A23AC"/>
    <w:rsid w:val="002A40C6"/>
    <w:rsid w:val="002A596E"/>
    <w:rsid w:val="002B5E33"/>
    <w:rsid w:val="002D1D12"/>
    <w:rsid w:val="002D3206"/>
    <w:rsid w:val="002D6AFF"/>
    <w:rsid w:val="002E1A96"/>
    <w:rsid w:val="002E1AD5"/>
    <w:rsid w:val="002E6B4B"/>
    <w:rsid w:val="002F12DF"/>
    <w:rsid w:val="002F4B3A"/>
    <w:rsid w:val="002F5C6B"/>
    <w:rsid w:val="00303E77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915DC"/>
    <w:rsid w:val="0039223E"/>
    <w:rsid w:val="003964B0"/>
    <w:rsid w:val="003A01EA"/>
    <w:rsid w:val="003B4D67"/>
    <w:rsid w:val="003C51E4"/>
    <w:rsid w:val="003C591D"/>
    <w:rsid w:val="003D5295"/>
    <w:rsid w:val="003E19AB"/>
    <w:rsid w:val="003F02E1"/>
    <w:rsid w:val="003F089F"/>
    <w:rsid w:val="003F1642"/>
    <w:rsid w:val="003F2523"/>
    <w:rsid w:val="00400293"/>
    <w:rsid w:val="00400DFE"/>
    <w:rsid w:val="00402279"/>
    <w:rsid w:val="00405E60"/>
    <w:rsid w:val="00406687"/>
    <w:rsid w:val="004112D7"/>
    <w:rsid w:val="004120F5"/>
    <w:rsid w:val="0041359C"/>
    <w:rsid w:val="00414F36"/>
    <w:rsid w:val="004154E8"/>
    <w:rsid w:val="00416ACE"/>
    <w:rsid w:val="00425CFE"/>
    <w:rsid w:val="00437CA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A4F94"/>
    <w:rsid w:val="004B33A5"/>
    <w:rsid w:val="004B5D60"/>
    <w:rsid w:val="004C3541"/>
    <w:rsid w:val="004C3F4A"/>
    <w:rsid w:val="004D0BD6"/>
    <w:rsid w:val="004D388A"/>
    <w:rsid w:val="004D5189"/>
    <w:rsid w:val="004E63F2"/>
    <w:rsid w:val="004F15E0"/>
    <w:rsid w:val="004F4B74"/>
    <w:rsid w:val="00501545"/>
    <w:rsid w:val="00503003"/>
    <w:rsid w:val="00503A60"/>
    <w:rsid w:val="00506B84"/>
    <w:rsid w:val="00515114"/>
    <w:rsid w:val="00515D58"/>
    <w:rsid w:val="005175F5"/>
    <w:rsid w:val="00521F1C"/>
    <w:rsid w:val="00522B60"/>
    <w:rsid w:val="00526462"/>
    <w:rsid w:val="00533C16"/>
    <w:rsid w:val="005346DA"/>
    <w:rsid w:val="00544B9B"/>
    <w:rsid w:val="005477B1"/>
    <w:rsid w:val="00552530"/>
    <w:rsid w:val="00554889"/>
    <w:rsid w:val="00556685"/>
    <w:rsid w:val="00560B0E"/>
    <w:rsid w:val="00573C96"/>
    <w:rsid w:val="00582A68"/>
    <w:rsid w:val="00585EE2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D1712"/>
    <w:rsid w:val="005D35EC"/>
    <w:rsid w:val="005D7997"/>
    <w:rsid w:val="005F04C6"/>
    <w:rsid w:val="005F66DA"/>
    <w:rsid w:val="006012B6"/>
    <w:rsid w:val="00614AF5"/>
    <w:rsid w:val="00614FA6"/>
    <w:rsid w:val="00615413"/>
    <w:rsid w:val="006205E0"/>
    <w:rsid w:val="00624539"/>
    <w:rsid w:val="00632E08"/>
    <w:rsid w:val="00634668"/>
    <w:rsid w:val="006351DB"/>
    <w:rsid w:val="00643E6F"/>
    <w:rsid w:val="0064425E"/>
    <w:rsid w:val="00645836"/>
    <w:rsid w:val="00645C17"/>
    <w:rsid w:val="00647AE4"/>
    <w:rsid w:val="006623DF"/>
    <w:rsid w:val="00662EBB"/>
    <w:rsid w:val="00666035"/>
    <w:rsid w:val="0067676A"/>
    <w:rsid w:val="00676A85"/>
    <w:rsid w:val="0068004D"/>
    <w:rsid w:val="006946EF"/>
    <w:rsid w:val="006A266A"/>
    <w:rsid w:val="006A4554"/>
    <w:rsid w:val="006B3287"/>
    <w:rsid w:val="006C0178"/>
    <w:rsid w:val="006C5798"/>
    <w:rsid w:val="006D0AD1"/>
    <w:rsid w:val="006D2678"/>
    <w:rsid w:val="006D3C8C"/>
    <w:rsid w:val="006D58C2"/>
    <w:rsid w:val="006E4CE7"/>
    <w:rsid w:val="006E699E"/>
    <w:rsid w:val="006E6A2F"/>
    <w:rsid w:val="006F11F4"/>
    <w:rsid w:val="006F1843"/>
    <w:rsid w:val="006F5DD4"/>
    <w:rsid w:val="0070238D"/>
    <w:rsid w:val="00706633"/>
    <w:rsid w:val="007111A0"/>
    <w:rsid w:val="00717092"/>
    <w:rsid w:val="00724728"/>
    <w:rsid w:val="00735885"/>
    <w:rsid w:val="00736F47"/>
    <w:rsid w:val="00743ADE"/>
    <w:rsid w:val="00744731"/>
    <w:rsid w:val="00745108"/>
    <w:rsid w:val="00745A57"/>
    <w:rsid w:val="00751C25"/>
    <w:rsid w:val="00754AD1"/>
    <w:rsid w:val="0076603C"/>
    <w:rsid w:val="00770881"/>
    <w:rsid w:val="00772E76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1BC8"/>
    <w:rsid w:val="007C2DAF"/>
    <w:rsid w:val="007C305B"/>
    <w:rsid w:val="007D700D"/>
    <w:rsid w:val="007E3AD3"/>
    <w:rsid w:val="007E5BE8"/>
    <w:rsid w:val="007F1305"/>
    <w:rsid w:val="007F341E"/>
    <w:rsid w:val="007F36B4"/>
    <w:rsid w:val="007F7AD9"/>
    <w:rsid w:val="00803C8C"/>
    <w:rsid w:val="00821766"/>
    <w:rsid w:val="00831FB4"/>
    <w:rsid w:val="008370C8"/>
    <w:rsid w:val="00852B5E"/>
    <w:rsid w:val="00853CD8"/>
    <w:rsid w:val="00854B02"/>
    <w:rsid w:val="0086128E"/>
    <w:rsid w:val="0086174A"/>
    <w:rsid w:val="00862618"/>
    <w:rsid w:val="00875AA5"/>
    <w:rsid w:val="0088747F"/>
    <w:rsid w:val="00891651"/>
    <w:rsid w:val="008918AA"/>
    <w:rsid w:val="00892B3C"/>
    <w:rsid w:val="0089763E"/>
    <w:rsid w:val="00897694"/>
    <w:rsid w:val="008A02CD"/>
    <w:rsid w:val="008B57F7"/>
    <w:rsid w:val="008C188D"/>
    <w:rsid w:val="008C1DF8"/>
    <w:rsid w:val="008C3170"/>
    <w:rsid w:val="008C5E22"/>
    <w:rsid w:val="008C6F56"/>
    <w:rsid w:val="008D18A9"/>
    <w:rsid w:val="008D2A8A"/>
    <w:rsid w:val="008E149C"/>
    <w:rsid w:val="008E489E"/>
    <w:rsid w:val="008E7D11"/>
    <w:rsid w:val="008F413E"/>
    <w:rsid w:val="008F7E66"/>
    <w:rsid w:val="00913F7D"/>
    <w:rsid w:val="009216E3"/>
    <w:rsid w:val="00932B91"/>
    <w:rsid w:val="00932F50"/>
    <w:rsid w:val="009330CB"/>
    <w:rsid w:val="00933687"/>
    <w:rsid w:val="009350E4"/>
    <w:rsid w:val="00935A7A"/>
    <w:rsid w:val="00936C40"/>
    <w:rsid w:val="00940A0E"/>
    <w:rsid w:val="009437FC"/>
    <w:rsid w:val="00944871"/>
    <w:rsid w:val="00947467"/>
    <w:rsid w:val="0095554C"/>
    <w:rsid w:val="009558E4"/>
    <w:rsid w:val="00964937"/>
    <w:rsid w:val="00967159"/>
    <w:rsid w:val="00986798"/>
    <w:rsid w:val="00990D55"/>
    <w:rsid w:val="00992176"/>
    <w:rsid w:val="009A0E38"/>
    <w:rsid w:val="009A21B7"/>
    <w:rsid w:val="009A7003"/>
    <w:rsid w:val="009B011B"/>
    <w:rsid w:val="009B21A9"/>
    <w:rsid w:val="009B58E2"/>
    <w:rsid w:val="009B5B71"/>
    <w:rsid w:val="009C44E8"/>
    <w:rsid w:val="009C5894"/>
    <w:rsid w:val="009D15A6"/>
    <w:rsid w:val="009D5D0D"/>
    <w:rsid w:val="009E186C"/>
    <w:rsid w:val="009F784E"/>
    <w:rsid w:val="00A00551"/>
    <w:rsid w:val="00A212D3"/>
    <w:rsid w:val="00A27273"/>
    <w:rsid w:val="00A42E96"/>
    <w:rsid w:val="00A435DA"/>
    <w:rsid w:val="00A53E95"/>
    <w:rsid w:val="00A572B8"/>
    <w:rsid w:val="00A577ED"/>
    <w:rsid w:val="00A57A91"/>
    <w:rsid w:val="00A64CEA"/>
    <w:rsid w:val="00A65EF0"/>
    <w:rsid w:val="00A6694D"/>
    <w:rsid w:val="00A71743"/>
    <w:rsid w:val="00A72F6E"/>
    <w:rsid w:val="00A81A1D"/>
    <w:rsid w:val="00A83833"/>
    <w:rsid w:val="00A83CD9"/>
    <w:rsid w:val="00A910D5"/>
    <w:rsid w:val="00AA4382"/>
    <w:rsid w:val="00AA6E26"/>
    <w:rsid w:val="00AA7570"/>
    <w:rsid w:val="00AA7C97"/>
    <w:rsid w:val="00AB1E43"/>
    <w:rsid w:val="00AB1F1C"/>
    <w:rsid w:val="00AB3A5C"/>
    <w:rsid w:val="00AC346E"/>
    <w:rsid w:val="00AC5155"/>
    <w:rsid w:val="00AC7FB9"/>
    <w:rsid w:val="00AD4BEB"/>
    <w:rsid w:val="00AD6C57"/>
    <w:rsid w:val="00AD769A"/>
    <w:rsid w:val="00AE5973"/>
    <w:rsid w:val="00B04342"/>
    <w:rsid w:val="00B069DF"/>
    <w:rsid w:val="00B109A5"/>
    <w:rsid w:val="00B11835"/>
    <w:rsid w:val="00B16ECF"/>
    <w:rsid w:val="00B2057B"/>
    <w:rsid w:val="00B22B58"/>
    <w:rsid w:val="00B25112"/>
    <w:rsid w:val="00B257D2"/>
    <w:rsid w:val="00B26987"/>
    <w:rsid w:val="00B328B2"/>
    <w:rsid w:val="00B3372C"/>
    <w:rsid w:val="00B46793"/>
    <w:rsid w:val="00B473AE"/>
    <w:rsid w:val="00B5092B"/>
    <w:rsid w:val="00B5257F"/>
    <w:rsid w:val="00B60DAB"/>
    <w:rsid w:val="00B631E1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B2072"/>
    <w:rsid w:val="00BB66DE"/>
    <w:rsid w:val="00BC09CE"/>
    <w:rsid w:val="00BC28BD"/>
    <w:rsid w:val="00BC42BF"/>
    <w:rsid w:val="00BC449C"/>
    <w:rsid w:val="00BC6F5B"/>
    <w:rsid w:val="00BE2C50"/>
    <w:rsid w:val="00BF2C03"/>
    <w:rsid w:val="00BF2CCF"/>
    <w:rsid w:val="00BF6AF0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447AF"/>
    <w:rsid w:val="00C57283"/>
    <w:rsid w:val="00C606C8"/>
    <w:rsid w:val="00C63269"/>
    <w:rsid w:val="00C63CEC"/>
    <w:rsid w:val="00C66FD2"/>
    <w:rsid w:val="00C72B74"/>
    <w:rsid w:val="00C816B2"/>
    <w:rsid w:val="00C90AF0"/>
    <w:rsid w:val="00C932E6"/>
    <w:rsid w:val="00C97383"/>
    <w:rsid w:val="00CA59DE"/>
    <w:rsid w:val="00CA7318"/>
    <w:rsid w:val="00CA7614"/>
    <w:rsid w:val="00CB4037"/>
    <w:rsid w:val="00CB5D14"/>
    <w:rsid w:val="00CC7C7E"/>
    <w:rsid w:val="00CD7CAE"/>
    <w:rsid w:val="00CE15D4"/>
    <w:rsid w:val="00CF487F"/>
    <w:rsid w:val="00D0211A"/>
    <w:rsid w:val="00D10628"/>
    <w:rsid w:val="00D24607"/>
    <w:rsid w:val="00D32153"/>
    <w:rsid w:val="00D32489"/>
    <w:rsid w:val="00D41FD0"/>
    <w:rsid w:val="00D5772F"/>
    <w:rsid w:val="00D659C3"/>
    <w:rsid w:val="00D66001"/>
    <w:rsid w:val="00D67A73"/>
    <w:rsid w:val="00D72EFD"/>
    <w:rsid w:val="00D74E7F"/>
    <w:rsid w:val="00D7524E"/>
    <w:rsid w:val="00D75B02"/>
    <w:rsid w:val="00D861E4"/>
    <w:rsid w:val="00D913D3"/>
    <w:rsid w:val="00D938B5"/>
    <w:rsid w:val="00DA1C11"/>
    <w:rsid w:val="00DA4D02"/>
    <w:rsid w:val="00DB5C24"/>
    <w:rsid w:val="00DB7F85"/>
    <w:rsid w:val="00DC0752"/>
    <w:rsid w:val="00DC0831"/>
    <w:rsid w:val="00DC09AC"/>
    <w:rsid w:val="00DC2DD8"/>
    <w:rsid w:val="00DD24FA"/>
    <w:rsid w:val="00DD411A"/>
    <w:rsid w:val="00DD50A9"/>
    <w:rsid w:val="00DE3A10"/>
    <w:rsid w:val="00DE62ED"/>
    <w:rsid w:val="00DE6AC5"/>
    <w:rsid w:val="00DE7E8D"/>
    <w:rsid w:val="00DF2D4F"/>
    <w:rsid w:val="00E00AE1"/>
    <w:rsid w:val="00E03962"/>
    <w:rsid w:val="00E05FDC"/>
    <w:rsid w:val="00E126B9"/>
    <w:rsid w:val="00E1453A"/>
    <w:rsid w:val="00E15AE6"/>
    <w:rsid w:val="00E21942"/>
    <w:rsid w:val="00E27E6A"/>
    <w:rsid w:val="00E430F5"/>
    <w:rsid w:val="00E4619F"/>
    <w:rsid w:val="00E610CE"/>
    <w:rsid w:val="00E6354E"/>
    <w:rsid w:val="00E70342"/>
    <w:rsid w:val="00E75F43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C2EDC"/>
    <w:rsid w:val="00ED1626"/>
    <w:rsid w:val="00ED1AEF"/>
    <w:rsid w:val="00EE135D"/>
    <w:rsid w:val="00EE30D0"/>
    <w:rsid w:val="00EE5C94"/>
    <w:rsid w:val="00EF1340"/>
    <w:rsid w:val="00EF25D2"/>
    <w:rsid w:val="00EF4019"/>
    <w:rsid w:val="00EF4717"/>
    <w:rsid w:val="00F02354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4074C"/>
    <w:rsid w:val="00F55712"/>
    <w:rsid w:val="00F60E9F"/>
    <w:rsid w:val="00F704E8"/>
    <w:rsid w:val="00F74FFE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5145"/>
    <w:rsid w:val="00FC0943"/>
    <w:rsid w:val="00FC150F"/>
    <w:rsid w:val="00FC2698"/>
    <w:rsid w:val="00FD3C98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B7DD213"/>
    <w:rsid w:val="4B9DBD23"/>
    <w:rsid w:val="4C6C50A1"/>
    <w:rsid w:val="4CD3E1F6"/>
    <w:rsid w:val="4D51C270"/>
    <w:rsid w:val="4EBFF943"/>
    <w:rsid w:val="501F2EAF"/>
    <w:rsid w:val="5203EB5F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6297194"/>
    <w:rsid w:val="681AF83B"/>
    <w:rsid w:val="684C685D"/>
    <w:rsid w:val="699C3111"/>
    <w:rsid w:val="6A2F462C"/>
    <w:rsid w:val="6E8D2D5A"/>
    <w:rsid w:val="708A2B3C"/>
    <w:rsid w:val="71AF1416"/>
    <w:rsid w:val="72D9CC4B"/>
    <w:rsid w:val="73474F76"/>
    <w:rsid w:val="73585C07"/>
    <w:rsid w:val="74F23458"/>
    <w:rsid w:val="77166241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2A7F95C4D842A80A28890A4B05B2" ma:contentTypeVersion="27" ma:contentTypeDescription="Create a new document." ma:contentTypeScope="" ma:versionID="b1bb0faf3a9b8d8617f17d42482948b3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a81d5f03-09a6-447f-9fc7-39f4a3cb068c" targetNamespace="http://schemas.microsoft.com/office/2006/metadata/properties" ma:root="true" ma:fieldsID="d59e9cc303cc3053ec6e88baf62c63a6" ns1:_="" ns2:_="" ns3:_="" ns4:_="">
    <xsd:import namespace="http://schemas.microsoft.com/sharepoint/v3"/>
    <xsd:import namespace="9eb1f307-a489-40bf-8d3d-f7559b8c4701"/>
    <xsd:import namespace="e771ab56-0c5d-40e7-b080-2686d2b89623"/>
    <xsd:import namespace="a81d5f03-09a6-447f-9fc7-39f4a3cb06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a54f330489f44acb9822a19463ee334" minOccurs="0"/>
                <xsd:element ref="ns2:TaxCatchAll" minOccurs="0"/>
                <xsd:element ref="ns2:ib92358983974b73859add813afc759d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a54f330489f44acb9822a19463ee334" ma:index="12" ma:taxonomy="true" ma:internalName="ia54f330489f44acb9822a19463ee334" ma:taxonomyFieldName="SecurityClassification" ma:displayName="Security Classification" ma:default="4;#OFFICIAL|9e0ec9cb-4e7f-4d4a-bd32-1ee7525c6d87" ma:fieldId="{2a54f330-489f-44ac-b982-2a19463ee334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0573e49-24ab-4385-a67c-480603c9e7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92358983974b73859add813afc759d" ma:index="15" nillable="true" ma:taxonomy="true" ma:internalName="ib92358983974b73859add813afc759d" ma:taxonomyFieldName="InformationMarker" ma:displayName="Information Marker" ma:readOnly="false" ma:fieldId="{2b923589-8397-4b73-859a-dd813afc759d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f03-09a6-447f-9fc7-39f4a3cb0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TaxCatchAll xmlns="9eb1f307-a489-40bf-8d3d-f7559b8c4701">
      <Value>4</Value>
    </TaxCatchAll>
    <ib92358983974b73859add813afc759d xmlns="9eb1f307-a489-40bf-8d3d-f7559b8c4701">
      <Terms xmlns="http://schemas.microsoft.com/office/infopath/2007/PartnerControls"/>
    </ib92358983974b73859add813afc759d>
    <TaxKeywordTaxHTField xmlns="9eb1f307-a489-40bf-8d3d-f7559b8c4701">
      <Terms xmlns="http://schemas.microsoft.com/office/infopath/2007/PartnerControls"/>
    </TaxKeywordTaxHTField>
    <ia54f330489f44acb9822a19463ee334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a54f330489f44acb9822a19463ee334>
    <Comments xmlns="http://schemas.microsoft.com/sharepoint/v3" xsi:nil="true"/>
    <_dlc_DocId xmlns="9eb1f307-a489-40bf-8d3d-f7559b8c4701">PMCdoc-2063791863-7438</_dlc_DocId>
    <_dlc_DocIdPersistId xmlns="9eb1f307-a489-40bf-8d3d-f7559b8c4701">false</_dlc_DocIdPersistId>
    <_dlc_DocIdUrl xmlns="9eb1f307-a489-40bf-8d3d-f7559b8c4701">
      <Url>https://pmc01.sharepoint.com/sites/pmc-gv-plrb/_layouts/15/DocIdRedir.aspx?ID=PMCdoc-2063791863-7438</Url>
      <Description>PMCdoc-2063791863-7438</Description>
    </_dlc_DocIdUrl>
    <lcf76f155ced4ddcb4097134ff3c332f xmlns="a81d5f03-09a6-447f-9fc7-39f4a3cb06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5814E1-C49D-472E-9992-1A5C01C1F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a81d5f03-09a6-447f-9fc7-39f4a3cb0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9eb1f307-a489-40bf-8d3d-f7559b8c4701"/>
    <ds:schemaRef ds:uri="http://schemas.microsoft.com/sharepoint/v3"/>
    <ds:schemaRef ds:uri="a81d5f03-09a6-447f-9fc7-39f4a3cb068c"/>
  </ds:schemaRefs>
</ds:datastoreItem>
</file>

<file path=customXml/itemProps3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7F14B-1CAF-4CD2-A237-3476F4A059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pmc2412</dc:creator>
  <cp:keywords/>
  <dc:description/>
  <cp:lastModifiedBy>Cameron, Suzana</cp:lastModifiedBy>
  <cp:revision>2</cp:revision>
  <cp:lastPrinted>2026-01-28T04:45:00Z</cp:lastPrinted>
  <dcterms:created xsi:type="dcterms:W3CDTF">2026-01-29T03:09:00Z</dcterms:created>
  <dcterms:modified xsi:type="dcterms:W3CDTF">2026-01-29T03:09:00Z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0x010100A1D32A7F95C4D842A80A28890A4B05B2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07081ef9-00c2-4c34-a369-9610c1e44cfa</vt:lpwstr>
  </property>
  <property fmtid="{D5CDD505-2E9C-101B-9397-08002B2CF9AE}" pid="27" name="MediaServiceImageTags">
    <vt:lpwstr/>
  </property>
  <property fmtid="{D5CDD505-2E9C-101B-9397-08002B2CF9AE}" pid="28" name="ClassificationContentMarkingHeaderShapeIds">
    <vt:lpwstr>5b44cfd5,1740a8c3,65376a8d</vt:lpwstr>
  </property>
  <property fmtid="{D5CDD505-2E9C-101B-9397-08002B2CF9AE}" pid="29" name="ClassificationContentMarkingHeaderFontProps">
    <vt:lpwstr>#ff0000,14,Aptos</vt:lpwstr>
  </property>
  <property fmtid="{D5CDD505-2E9C-101B-9397-08002B2CF9AE}" pid="30" name="ClassificationContentMarkingHeaderText">
    <vt:lpwstr>OFFICIAL</vt:lpwstr>
  </property>
  <property fmtid="{D5CDD505-2E9C-101B-9397-08002B2CF9AE}" pid="31" name="ClassificationContentMarkingFooterShapeIds">
    <vt:lpwstr>bd03790,1beb89ca,73d8a2ba</vt:lpwstr>
  </property>
  <property fmtid="{D5CDD505-2E9C-101B-9397-08002B2CF9AE}" pid="32" name="ClassificationContentMarkingFooterFontProps">
    <vt:lpwstr>#ff0000,14,Aptos</vt:lpwstr>
  </property>
  <property fmtid="{D5CDD505-2E9C-101B-9397-08002B2CF9AE}" pid="33" name="ClassificationContentMarkingFooterText">
    <vt:lpwstr>OFFICIAL</vt:lpwstr>
  </property>
  <property fmtid="{D5CDD505-2E9C-101B-9397-08002B2CF9AE}" pid="34" name="MSIP_Label_422bfdbd-e66d-4bb0-a689-e1c7b4148b0c_Enabled">
    <vt:lpwstr>true</vt:lpwstr>
  </property>
  <property fmtid="{D5CDD505-2E9C-101B-9397-08002B2CF9AE}" pid="35" name="MSIP_Label_422bfdbd-e66d-4bb0-a689-e1c7b4148b0c_SetDate">
    <vt:lpwstr>2026-01-27T03:18:31Z</vt:lpwstr>
  </property>
  <property fmtid="{D5CDD505-2E9C-101B-9397-08002B2CF9AE}" pid="36" name="MSIP_Label_422bfdbd-e66d-4bb0-a689-e1c7b4148b0c_Method">
    <vt:lpwstr>Privileged</vt:lpwstr>
  </property>
  <property fmtid="{D5CDD505-2E9C-101B-9397-08002B2CF9AE}" pid="37" name="MSIP_Label_422bfdbd-e66d-4bb0-a689-e1c7b4148b0c_Name">
    <vt:lpwstr>OFFICIAL</vt:lpwstr>
  </property>
  <property fmtid="{D5CDD505-2E9C-101B-9397-08002B2CF9AE}" pid="38" name="MSIP_Label_422bfdbd-e66d-4bb0-a689-e1c7b4148b0c_SiteId">
    <vt:lpwstr>6872c766-c4c7-42a9-a973-8671fad5e15a</vt:lpwstr>
  </property>
  <property fmtid="{D5CDD505-2E9C-101B-9397-08002B2CF9AE}" pid="39" name="MSIP_Label_422bfdbd-e66d-4bb0-a689-e1c7b4148b0c_ActionId">
    <vt:lpwstr>e15ca861-5d5a-4535-be7c-52732dd2dad3</vt:lpwstr>
  </property>
  <property fmtid="{D5CDD505-2E9C-101B-9397-08002B2CF9AE}" pid="40" name="MSIP_Label_422bfdbd-e66d-4bb0-a689-e1c7b4148b0c_ContentBits">
    <vt:lpwstr>3</vt:lpwstr>
  </property>
  <property fmtid="{D5CDD505-2E9C-101B-9397-08002B2CF9AE}" pid="41" name="MSIP_Label_422bfdbd-e66d-4bb0-a689-e1c7b4148b0c_Tag">
    <vt:lpwstr>10, 0, 1, 1</vt:lpwstr>
  </property>
</Properties>
</file>