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AC7E" w14:textId="77777777" w:rsidR="00A20493" w:rsidRPr="003D6733" w:rsidRDefault="002B482B" w:rsidP="003D6733">
      <w:pPr>
        <w:pStyle w:val="Title"/>
        <w:rPr>
          <w:color w:val="512E87" w:themeColor="text2"/>
          <w:sz w:val="96"/>
        </w:rPr>
      </w:pPr>
      <w:bookmarkStart w:id="0" w:name="_Toc96326909"/>
      <w:r>
        <w:rPr>
          <w:lang w:eastAsia="en-AU"/>
        </w:rPr>
        <w:drawing>
          <wp:anchor distT="0" distB="0" distL="114300" distR="114300" simplePos="0" relativeHeight="251659264" behindDoc="1" locked="0" layoutInCell="1" allowOverlap="1" wp14:anchorId="6F381412" wp14:editId="5566F8D7">
            <wp:simplePos x="0" y="0"/>
            <wp:positionH relativeFrom="column">
              <wp:posOffset>-715645</wp:posOffset>
            </wp:positionH>
            <wp:positionV relativeFrom="paragraph">
              <wp:posOffset>-1251585</wp:posOffset>
            </wp:positionV>
            <wp:extent cx="7574959" cy="1879600"/>
            <wp:effectExtent l="0" t="0" r="6985" b="6350"/>
            <wp:wrapNone/>
            <wp:docPr id="1" name="Picture 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959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color w:val="B9D06E" w:themeColor="accent3"/>
            <w:sz w:val="56"/>
          </w:rPr>
          <w:alias w:val="Title"/>
          <w:tag w:val=""/>
          <w:id w:val="879900963"/>
          <w:placeholder>
            <w:docPart w:val="DB3C5F6460D943FAB35636D9459882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20493" w:rsidRPr="003D6733">
            <w:rPr>
              <w:color w:val="B9D06E" w:themeColor="accent3"/>
              <w:sz w:val="56"/>
            </w:rPr>
            <w:t>Gender Impact Assessment</w:t>
          </w:r>
          <w:r w:rsidR="00941ED3" w:rsidRPr="003D6733">
            <w:rPr>
              <w:color w:val="B9D06E" w:themeColor="accent3"/>
              <w:sz w:val="56"/>
            </w:rPr>
            <w:t xml:space="preserve"> checklist</w:t>
          </w:r>
        </w:sdtContent>
      </w:sdt>
    </w:p>
    <w:p w14:paraId="195BD4A4" w14:textId="77777777" w:rsidR="00941ED3" w:rsidRDefault="00941ED3" w:rsidP="003D6733">
      <w:pPr>
        <w:spacing w:before="480"/>
      </w:pPr>
      <w:r>
        <w:t>The</w:t>
      </w:r>
      <w:r w:rsidRPr="000C26D7">
        <w:t xml:space="preserve"> Gender Impact Assessment (GIA)</w:t>
      </w:r>
      <w:r>
        <w:t xml:space="preserve"> </w:t>
      </w:r>
      <w:r w:rsidRPr="000C26D7">
        <w:t xml:space="preserve">checklist </w:t>
      </w:r>
      <w:r>
        <w:t xml:space="preserve">is a drafting tool </w:t>
      </w:r>
      <w:r w:rsidRPr="00B66640">
        <w:t xml:space="preserve">to help </w:t>
      </w:r>
      <w:r>
        <w:t>policy makers complete</w:t>
      </w:r>
      <w:r w:rsidRPr="00B66640">
        <w:t xml:space="preserve"> the </w:t>
      </w:r>
      <w:r w:rsidR="003463E2">
        <w:br/>
      </w:r>
      <w:r w:rsidRPr="00B66640">
        <w:t>GIA template.</w:t>
      </w:r>
      <w:r w:rsidRPr="000C26D7">
        <w:t xml:space="preserve"> </w:t>
      </w:r>
    </w:p>
    <w:p w14:paraId="72F95D2F" w14:textId="4A6E004D" w:rsidR="00941ED3" w:rsidRDefault="00941ED3" w:rsidP="00941ED3">
      <w:r w:rsidRPr="006334A3">
        <w:t>A</w:t>
      </w:r>
      <w:r>
        <w:t xml:space="preserve"> GIA must be completed when a </w:t>
      </w:r>
      <w:r w:rsidRPr="006334A3">
        <w:t xml:space="preserve">Cabinet Submissions </w:t>
      </w:r>
      <w:r>
        <w:t>or</w:t>
      </w:r>
      <w:r w:rsidRPr="006334A3">
        <w:t xml:space="preserve"> </w:t>
      </w:r>
      <w:r>
        <w:t>New Policy Proposal (</w:t>
      </w:r>
      <w:r w:rsidRPr="006334A3">
        <w:t>NPP</w:t>
      </w:r>
      <w:r>
        <w:t>)</w:t>
      </w:r>
      <w:r w:rsidRPr="006334A3">
        <w:t xml:space="preserve"> </w:t>
      </w:r>
      <w:r>
        <w:t xml:space="preserve">meets any of the </w:t>
      </w:r>
      <w:r w:rsidR="003463E2">
        <w:br/>
      </w:r>
      <w:r>
        <w:t xml:space="preserve">4 criteria for GIA. </w:t>
      </w:r>
      <w:r w:rsidRPr="000C26D7">
        <w:t xml:space="preserve">You can find more information on gender analysis and the GIA </w:t>
      </w:r>
      <w:r>
        <w:t xml:space="preserve">criteria and </w:t>
      </w:r>
      <w:r w:rsidRPr="000C26D7">
        <w:t>process in</w:t>
      </w:r>
      <w:r w:rsidRPr="000C26D7">
        <w:rPr>
          <w:color w:val="DEE8BB" w:themeColor="accent5"/>
        </w:rPr>
        <w:t xml:space="preserve"> </w:t>
      </w:r>
      <w:hyperlink r:id="rId13">
        <w:r w:rsidRPr="00941ED3">
          <w:rPr>
            <w:rStyle w:val="Hyperlink"/>
          </w:rPr>
          <w:t>Including Gender: An APS Guide to Gender Analysis and Gender Impact Assessment</w:t>
        </w:r>
      </w:hyperlink>
      <w:r w:rsidRPr="00334941">
        <w:rPr>
          <w:rStyle w:val="Hyperlink"/>
          <w:color w:val="DEE8BB" w:themeColor="accent5"/>
        </w:rPr>
        <w:t xml:space="preserve"> </w:t>
      </w:r>
      <w:r w:rsidRPr="000C26D7">
        <w:t>(the APS Guide)</w:t>
      </w:r>
      <w:r>
        <w:t xml:space="preserve"> and </w:t>
      </w:r>
      <w:r w:rsidR="003463E2">
        <w:br/>
      </w:r>
      <w:r>
        <w:t xml:space="preserve">the </w:t>
      </w:r>
      <w:hyperlink r:id="rId14" w:history="1">
        <w:r w:rsidRPr="00941ED3">
          <w:rPr>
            <w:rStyle w:val="Hyperlink"/>
          </w:rPr>
          <w:t>GIA template</w:t>
        </w:r>
      </w:hyperlink>
      <w:r w:rsidRPr="00D849BA">
        <w:rPr>
          <w:rStyle w:val="Hyperlink"/>
          <w:u w:val="none"/>
        </w:rPr>
        <w:t>.</w:t>
      </w:r>
    </w:p>
    <w:p w14:paraId="6378CA76" w14:textId="77777777" w:rsidR="00941ED3" w:rsidRPr="000C26D7" w:rsidRDefault="00941ED3" w:rsidP="003463E2">
      <w:pPr>
        <w:pStyle w:val="BOXHeading3"/>
      </w:pPr>
      <w:r>
        <w:t>When completing a GIA</w:t>
      </w:r>
    </w:p>
    <w:p w14:paraId="2BFBEA68" w14:textId="77777777" w:rsidR="00941ED3" w:rsidRPr="00BB0EF9" w:rsidRDefault="00941ED3" w:rsidP="00325402">
      <w:pPr>
        <w:rPr>
          <w:rFonts w:ascii="Segoe UI Semibold" w:hAnsi="Segoe UI Semibold" w:cs="Segoe UI Semibold"/>
          <w:b/>
        </w:rPr>
      </w:pPr>
      <w:r w:rsidRPr="00BB0EF9">
        <w:rPr>
          <w:rFonts w:ascii="Segoe UI Semibold" w:hAnsi="Segoe UI Semibold" w:cs="Segoe UI Semibold"/>
          <w:b/>
        </w:rPr>
        <w:t>Note: Section 1 of the GIA template is mandatory. Sections 2 and 3 are optional for proposals with no gendered impacts. If these sections are not completed, mark them as “N/A”.</w:t>
      </w:r>
    </w:p>
    <w:p w14:paraId="7A5C73F1" w14:textId="4596A2F1" w:rsidR="00941ED3" w:rsidRPr="00334941" w:rsidRDefault="00941ED3" w:rsidP="00325402">
      <w:pPr>
        <w:pStyle w:val="BulletedList-Level1"/>
        <w:rPr>
          <w:i/>
        </w:rPr>
      </w:pPr>
      <w:r w:rsidRPr="00380369">
        <w:t xml:space="preserve">I have used the latest version of the GIA template (see </w:t>
      </w:r>
      <w:hyperlink r:id="rId15" w:history="1">
        <w:r w:rsidRPr="00325402">
          <w:rPr>
            <w:rStyle w:val="Hyperlink"/>
          </w:rPr>
          <w:t>PM&amp;C website</w:t>
        </w:r>
      </w:hyperlink>
      <w:r w:rsidRPr="00380369">
        <w:t>) and read the drafting instructions.</w:t>
      </w:r>
    </w:p>
    <w:p w14:paraId="47D8CE6D" w14:textId="77777777" w:rsidR="00941ED3" w:rsidRPr="00380369" w:rsidRDefault="00941ED3" w:rsidP="003463E2">
      <w:pPr>
        <w:pStyle w:val="Heading3"/>
      </w:pPr>
      <w:r>
        <w:t>Check boxes</w:t>
      </w:r>
    </w:p>
    <w:p w14:paraId="6373F866" w14:textId="77777777" w:rsidR="00941ED3" w:rsidRDefault="00941ED3" w:rsidP="00325402">
      <w:pPr>
        <w:pStyle w:val="BulletedList-Level1"/>
      </w:pPr>
      <w:r w:rsidRPr="00380369">
        <w:t xml:space="preserve">I have marked all </w:t>
      </w:r>
      <w:r>
        <w:t xml:space="preserve">GIA </w:t>
      </w:r>
      <w:r w:rsidRPr="00380369">
        <w:t xml:space="preserve">criteria relevant to the </w:t>
      </w:r>
      <w:r>
        <w:t>proposal</w:t>
      </w:r>
      <w:r w:rsidRPr="00380369">
        <w:t xml:space="preserve"> (gender equality, cohorts, workforce and value; see </w:t>
      </w:r>
      <w:r w:rsidRPr="007F5DFB">
        <w:t>Appendix A</w:t>
      </w:r>
      <w:r w:rsidRPr="00380369">
        <w:t xml:space="preserve"> of the APS Guide</w:t>
      </w:r>
      <w:r>
        <w:t xml:space="preserve"> for detail on the criteria</w:t>
      </w:r>
      <w:r w:rsidRPr="00380369">
        <w:t>).</w:t>
      </w:r>
    </w:p>
    <w:p w14:paraId="730D41DC" w14:textId="77777777" w:rsidR="00941ED3" w:rsidRPr="00380369" w:rsidRDefault="00941ED3" w:rsidP="00325402">
      <w:pPr>
        <w:pStyle w:val="BulletedList-Level1"/>
      </w:pPr>
      <w:r>
        <w:t xml:space="preserve">I have marked all </w:t>
      </w:r>
      <w:hyperlink r:id="rId16" w:history="1">
        <w:r w:rsidRPr="00325402">
          <w:rPr>
            <w:rStyle w:val="Hyperlink"/>
          </w:rPr>
          <w:t>Working for Women: A Strategy for Gender Equality</w:t>
        </w:r>
      </w:hyperlink>
      <w:r>
        <w:rPr>
          <w:i/>
        </w:rPr>
        <w:t xml:space="preserve"> </w:t>
      </w:r>
      <w:r>
        <w:t>(</w:t>
      </w:r>
      <w:r>
        <w:rPr>
          <w:i/>
        </w:rPr>
        <w:t xml:space="preserve">Working for </w:t>
      </w:r>
      <w:r w:rsidRPr="006334A3">
        <w:rPr>
          <w:i/>
        </w:rPr>
        <w:t>Women</w:t>
      </w:r>
      <w:r>
        <w:t xml:space="preserve">) </w:t>
      </w:r>
      <w:r w:rsidRPr="006334A3">
        <w:t>foundational</w:t>
      </w:r>
      <w:r>
        <w:t xml:space="preserve"> and priority areas relevant to the proposal.</w:t>
      </w:r>
    </w:p>
    <w:p w14:paraId="5EA488D6" w14:textId="77777777" w:rsidR="00941ED3" w:rsidRPr="00380369" w:rsidRDefault="00941ED3" w:rsidP="003463E2">
      <w:pPr>
        <w:pStyle w:val="Heading3"/>
      </w:pPr>
      <w:r w:rsidRPr="00380369">
        <w:t xml:space="preserve">Section </w:t>
      </w:r>
      <w:r>
        <w:t>1</w:t>
      </w:r>
      <w:r w:rsidRPr="00380369">
        <w:t xml:space="preserve">. </w:t>
      </w:r>
      <w:r>
        <w:t>I</w:t>
      </w:r>
      <w:r w:rsidRPr="00380369">
        <w:t>ntersectional gender analysis</w:t>
      </w:r>
    </w:p>
    <w:p w14:paraId="69225394" w14:textId="77777777" w:rsidR="00941ED3" w:rsidRPr="00380369" w:rsidRDefault="00941ED3" w:rsidP="00325402">
      <w:pPr>
        <w:pStyle w:val="BulletedList-Level1"/>
      </w:pPr>
      <w:r>
        <w:t>I have examined existing gender gaps</w:t>
      </w:r>
      <w:r w:rsidDel="00F06D17">
        <w:t xml:space="preserve"> </w:t>
      </w:r>
      <w:r>
        <w:t xml:space="preserve">and inequalities in the policy area. I have assessed how women, men and gender diverse people will be affected by the proposal, including </w:t>
      </w:r>
      <w:r w:rsidRPr="005A60EE">
        <w:t>both the end users and the delivery workforce</w:t>
      </w:r>
      <w:r>
        <w:t xml:space="preserve"> (see Part 2.2 of the APS Guide).</w:t>
      </w:r>
    </w:p>
    <w:p w14:paraId="64ED4CCC" w14:textId="77777777" w:rsidR="00941ED3" w:rsidRDefault="00941ED3" w:rsidP="00325402">
      <w:pPr>
        <w:pStyle w:val="BulletedList-Level1"/>
      </w:pPr>
      <w:r w:rsidRPr="00380369">
        <w:t xml:space="preserve">I have taken an intersectional approach by considering how the proposal might impact different </w:t>
      </w:r>
      <w:r>
        <w:t>people and groups</w:t>
      </w:r>
      <w:r w:rsidRPr="00380369">
        <w:rPr>
          <w:rStyle w:val="FootnoteReference"/>
          <w:rFonts w:ascii="Segoe UI Semilight" w:hAnsi="Segoe UI Semilight" w:cs="Segoe UI Semilight"/>
          <w:sz w:val="17"/>
          <w:szCs w:val="17"/>
        </w:rPr>
        <w:footnoteReference w:id="1"/>
      </w:r>
      <w:r w:rsidRPr="00380369">
        <w:t xml:space="preserve"> and used these findings to ensure the proposal </w:t>
      </w:r>
      <w:r>
        <w:t>does not</w:t>
      </w:r>
      <w:r w:rsidRPr="00380369">
        <w:t xml:space="preserve"> compound existing inequalities or disadvantage (see </w:t>
      </w:r>
      <w:r w:rsidRPr="007F5DFB">
        <w:t>Part 1.</w:t>
      </w:r>
      <w:r>
        <w:t>3</w:t>
      </w:r>
      <w:r w:rsidRPr="00380369">
        <w:rPr>
          <w:color w:val="DEE8BB" w:themeColor="accent5"/>
        </w:rPr>
        <w:t xml:space="preserve"> </w:t>
      </w:r>
      <w:r w:rsidRPr="00380369">
        <w:t>of the APS Guide).</w:t>
      </w:r>
    </w:p>
    <w:p w14:paraId="7A1B7E57" w14:textId="77777777" w:rsidR="00941ED3" w:rsidRDefault="00941ED3" w:rsidP="00325402">
      <w:pPr>
        <w:pStyle w:val="BulletedList-Level1"/>
      </w:pPr>
      <w:r w:rsidRPr="00380369">
        <w:t xml:space="preserve">I have </w:t>
      </w:r>
      <w:r>
        <w:t xml:space="preserve">noted whether </w:t>
      </w:r>
      <w:r w:rsidRPr="006334A3">
        <w:t xml:space="preserve">the proposal aligns with </w:t>
      </w:r>
      <w:r w:rsidRPr="00242473">
        <w:rPr>
          <w:i/>
        </w:rPr>
        <w:t>Working for Women</w:t>
      </w:r>
      <w:r>
        <w:t xml:space="preserve">, and if it benefits or poses risks </w:t>
      </w:r>
      <w:r w:rsidR="003463E2">
        <w:br/>
      </w:r>
      <w:r>
        <w:t xml:space="preserve">to gender equality. I have considered </w:t>
      </w:r>
      <w:r w:rsidRPr="00242473">
        <w:t xml:space="preserve">gender equality </w:t>
      </w:r>
      <w:r>
        <w:t xml:space="preserve">at all stages of the proposal </w:t>
      </w:r>
      <w:r w:rsidRPr="00242473">
        <w:t>(development, i</w:t>
      </w:r>
      <w:r>
        <w:t xml:space="preserve">mplementation, monitoring, </w:t>
      </w:r>
      <w:r w:rsidRPr="00242473">
        <w:t>evaluation)</w:t>
      </w:r>
      <w:r>
        <w:t>.</w:t>
      </w:r>
    </w:p>
    <w:p w14:paraId="0BCAC1F3" w14:textId="77777777" w:rsidR="00941ED3" w:rsidRPr="00380369" w:rsidRDefault="00941ED3" w:rsidP="00325402">
      <w:pPr>
        <w:pStyle w:val="BulletedList-Level1"/>
      </w:pPr>
      <w:r w:rsidRPr="00380369">
        <w:t xml:space="preserve">I have cited relevant and reliable gender disaggregated data </w:t>
      </w:r>
      <w:r>
        <w:t xml:space="preserve">and evidence </w:t>
      </w:r>
      <w:r w:rsidRPr="00380369">
        <w:t xml:space="preserve">to support the gender analysis (see data resources listed in </w:t>
      </w:r>
      <w:r w:rsidRPr="007F5DFB">
        <w:t>Appendix B</w:t>
      </w:r>
      <w:r w:rsidRPr="00380369">
        <w:t xml:space="preserve"> of the APS Guide).</w:t>
      </w:r>
    </w:p>
    <w:p w14:paraId="7C7F41F1" w14:textId="77777777" w:rsidR="00325402" w:rsidRDefault="00941ED3" w:rsidP="00325402">
      <w:pPr>
        <w:pStyle w:val="BulletedList-Level1"/>
      </w:pPr>
      <w:r w:rsidRPr="008C2581">
        <w:t>I</w:t>
      </w:r>
      <w:r>
        <w:t xml:space="preserve"> have i</w:t>
      </w:r>
      <w:r w:rsidRPr="008C2581">
        <w:t>nclude</w:t>
      </w:r>
      <w:r>
        <w:t>d</w:t>
      </w:r>
      <w:r w:rsidRPr="008C2581">
        <w:t xml:space="preserve"> key intersectional gender analysis </w:t>
      </w:r>
      <w:r>
        <w:t xml:space="preserve">findings </w:t>
      </w:r>
      <w:r w:rsidRPr="008C2581">
        <w:t>in the Reason sections of the Cabinet Submission or NPP.</w:t>
      </w:r>
    </w:p>
    <w:p w14:paraId="3911C35F" w14:textId="77777777" w:rsidR="00941ED3" w:rsidRPr="00380369" w:rsidRDefault="00941ED3" w:rsidP="003463E2">
      <w:pPr>
        <w:pStyle w:val="Heading3"/>
      </w:pPr>
      <w:r w:rsidRPr="00380369">
        <w:lastRenderedPageBreak/>
        <w:t xml:space="preserve">Section </w:t>
      </w:r>
      <w:r>
        <w:t>2</w:t>
      </w:r>
      <w:r w:rsidRPr="00380369">
        <w:t xml:space="preserve">. </w:t>
      </w:r>
      <w:r>
        <w:t>Gender equality actions</w:t>
      </w:r>
    </w:p>
    <w:p w14:paraId="7980E10F" w14:textId="77777777" w:rsidR="00941ED3" w:rsidRDefault="00941ED3" w:rsidP="00325402">
      <w:pPr>
        <w:pStyle w:val="BulletedList-Level1"/>
      </w:pPr>
      <w:r w:rsidRPr="00380369">
        <w:t xml:space="preserve">I have </w:t>
      </w:r>
      <w:r>
        <w:t>u</w:t>
      </w:r>
      <w:r w:rsidRPr="008C2581">
        <w:t>se</w:t>
      </w:r>
      <w:r>
        <w:t>d</w:t>
      </w:r>
      <w:r w:rsidRPr="008C2581">
        <w:t xml:space="preserve"> the intersectional gender analysis findings to inform the design of actions to progress gender equality and mitigate differentiated or disproportionate gendered impacts</w:t>
      </w:r>
      <w:r>
        <w:t xml:space="preserve"> (see Part 3.2 of the APS Guide). </w:t>
      </w:r>
    </w:p>
    <w:p w14:paraId="6046FC93" w14:textId="77777777" w:rsidR="00941ED3" w:rsidRDefault="00941ED3" w:rsidP="00325402">
      <w:pPr>
        <w:pStyle w:val="BulletedList-Level1"/>
      </w:pPr>
      <w:r>
        <w:t>I have considered how to</w:t>
      </w:r>
      <w:r w:rsidRPr="00F06D17">
        <w:t xml:space="preserve"> target the actions to the people or groups that may face </w:t>
      </w:r>
      <w:proofErr w:type="gramStart"/>
      <w:r w:rsidRPr="00F06D17">
        <w:t>particular disadvantage</w:t>
      </w:r>
      <w:proofErr w:type="gramEnd"/>
      <w:r w:rsidRPr="00F06D17">
        <w:t>.</w:t>
      </w:r>
    </w:p>
    <w:p w14:paraId="1E54849F" w14:textId="77777777" w:rsidR="00941ED3" w:rsidRDefault="00941ED3" w:rsidP="00325402">
      <w:pPr>
        <w:pStyle w:val="BulletedList-Level1"/>
      </w:pPr>
      <w:r>
        <w:t>I have referred</w:t>
      </w:r>
      <w:r w:rsidRPr="00F06D17">
        <w:t xml:space="preserve"> to the </w:t>
      </w:r>
      <w:r w:rsidRPr="00F06D17">
        <w:rPr>
          <w:i/>
        </w:rPr>
        <w:t>Working for Women</w:t>
      </w:r>
      <w:r w:rsidRPr="00F06D17">
        <w:t xml:space="preserve"> outcomes, indicators and actions that drive change where relevant.</w:t>
      </w:r>
    </w:p>
    <w:p w14:paraId="2B708CD9" w14:textId="77777777" w:rsidR="00941ED3" w:rsidRDefault="00941ED3" w:rsidP="00325402">
      <w:pPr>
        <w:pStyle w:val="BulletedList-Level1"/>
      </w:pPr>
      <w:r>
        <w:t>I have outlined how and when the actions will be implemented and evaluated, including risks and mitigations.</w:t>
      </w:r>
    </w:p>
    <w:p w14:paraId="17D82671" w14:textId="77777777" w:rsidR="00941ED3" w:rsidRPr="005E1A35" w:rsidRDefault="00941ED3" w:rsidP="00325402">
      <w:pPr>
        <w:pStyle w:val="BulletedList-Level1"/>
      </w:pPr>
      <w:r w:rsidRPr="005E1A35">
        <w:t xml:space="preserve">I have ensured the actions are within the scope of the policy authority of the </w:t>
      </w:r>
      <w:proofErr w:type="gramStart"/>
      <w:r w:rsidRPr="005E1A35">
        <w:t>proposal, and</w:t>
      </w:r>
      <w:proofErr w:type="gramEnd"/>
      <w:r w:rsidRPr="005E1A35">
        <w:t xml:space="preserve"> included key outcomes on the actions in the </w:t>
      </w:r>
      <w:r>
        <w:t xml:space="preserve">Recommendations, </w:t>
      </w:r>
      <w:r w:rsidRPr="005E1A35">
        <w:t>Risks and Implementation sections of the Cabinet Submission or NPP.</w:t>
      </w:r>
    </w:p>
    <w:p w14:paraId="5A478D13" w14:textId="77777777" w:rsidR="00941ED3" w:rsidRPr="00380369" w:rsidRDefault="00941ED3" w:rsidP="003463E2">
      <w:pPr>
        <w:pStyle w:val="Heading3"/>
      </w:pPr>
      <w:r w:rsidRPr="00380369">
        <w:t xml:space="preserve">Section </w:t>
      </w:r>
      <w:r>
        <w:t>3</w:t>
      </w:r>
      <w:r w:rsidRPr="00380369">
        <w:t xml:space="preserve">. </w:t>
      </w:r>
      <w:r>
        <w:t>Gender equality summary</w:t>
      </w:r>
    </w:p>
    <w:p w14:paraId="05FBEB72" w14:textId="77777777" w:rsidR="00941ED3" w:rsidRDefault="00941ED3" w:rsidP="00325402">
      <w:pPr>
        <w:pStyle w:val="BulletedList-Level1"/>
      </w:pPr>
      <w:r w:rsidRPr="00380369">
        <w:t xml:space="preserve">I have </w:t>
      </w:r>
      <w:r>
        <w:t xml:space="preserve">made an on-balance assessment of whether overall </w:t>
      </w:r>
      <w:r w:rsidRPr="00A12028">
        <w:t>the proposal progresses or does not progress gender equality</w:t>
      </w:r>
      <w:r>
        <w:t xml:space="preserve"> (see Part 3.2 of the APS Guide).</w:t>
      </w:r>
    </w:p>
    <w:p w14:paraId="2C842A37" w14:textId="77777777" w:rsidR="00941ED3" w:rsidRDefault="00941ED3" w:rsidP="00325402">
      <w:pPr>
        <w:pStyle w:val="BulletedList-Level1"/>
      </w:pPr>
      <w:r>
        <w:t>I have provided an explanation of the impact using data to outline how different people and groups will be affected, including both the end users and delivery workforce as relevant.</w:t>
      </w:r>
    </w:p>
    <w:p w14:paraId="6554437D" w14:textId="77777777" w:rsidR="00941ED3" w:rsidRDefault="00941ED3" w:rsidP="00325402">
      <w:pPr>
        <w:pStyle w:val="BulletedList-Level1"/>
      </w:pPr>
      <w:r>
        <w:t xml:space="preserve">I have noted whether the proposal includes gender equality actions and if there is targeted </w:t>
      </w:r>
      <w:r w:rsidRPr="006455F1">
        <w:t>support for people with diverse and intersecting experiences</w:t>
      </w:r>
      <w:r>
        <w:t>.</w:t>
      </w:r>
    </w:p>
    <w:p w14:paraId="6CAE057F" w14:textId="77777777" w:rsidR="00941ED3" w:rsidRDefault="00941ED3" w:rsidP="00325402">
      <w:pPr>
        <w:pStyle w:val="BulletedList-Level1"/>
      </w:pPr>
      <w:r>
        <w:t>I have referred</w:t>
      </w:r>
      <w:r w:rsidRPr="00F06D17">
        <w:t xml:space="preserve"> to</w:t>
      </w:r>
      <w:r w:rsidRPr="00592218">
        <w:t xml:space="preserve"> the </w:t>
      </w:r>
      <w:r w:rsidRPr="00592218">
        <w:rPr>
          <w:i/>
        </w:rPr>
        <w:t>Working for Women</w:t>
      </w:r>
      <w:r w:rsidRPr="00592218">
        <w:t xml:space="preserve"> priority areas and outcomes where relevant.</w:t>
      </w:r>
    </w:p>
    <w:p w14:paraId="6B15D956" w14:textId="77777777" w:rsidR="00941ED3" w:rsidRPr="005E1A35" w:rsidRDefault="00941ED3" w:rsidP="00325402">
      <w:pPr>
        <w:pStyle w:val="BulletedList-Level1"/>
      </w:pPr>
      <w:r w:rsidRPr="005E1A35">
        <w:t xml:space="preserve">I have included the completed Gender Equality Summary in the Impacts Table of the Cabinet Submission and NPP (see </w:t>
      </w:r>
      <w:r w:rsidRPr="007F5DFB">
        <w:t xml:space="preserve">Part </w:t>
      </w:r>
      <w:r>
        <w:t>4</w:t>
      </w:r>
      <w:r w:rsidRPr="007F5DFB">
        <w:t>.1</w:t>
      </w:r>
      <w:r w:rsidRPr="005E1A35">
        <w:rPr>
          <w:color w:val="DEE8BB" w:themeColor="accent5"/>
        </w:rPr>
        <w:t xml:space="preserve"> </w:t>
      </w:r>
      <w:r w:rsidRPr="005E1A35">
        <w:t>of the APS Guide).</w:t>
      </w:r>
    </w:p>
    <w:p w14:paraId="403FB05A" w14:textId="77777777" w:rsidR="00941ED3" w:rsidRPr="000C26D7" w:rsidRDefault="00941ED3" w:rsidP="00325402">
      <w:pPr>
        <w:pStyle w:val="BOXHeading3"/>
      </w:pPr>
      <w:r w:rsidRPr="000C26D7">
        <w:t>Once the GIA is drafted</w:t>
      </w:r>
    </w:p>
    <w:p w14:paraId="665D4D20" w14:textId="77777777" w:rsidR="00941ED3" w:rsidRDefault="00941ED3" w:rsidP="00325402">
      <w:pPr>
        <w:pStyle w:val="BulletedList-Level1"/>
      </w:pPr>
      <w:r w:rsidRPr="00380369">
        <w:t xml:space="preserve">I have attached the GIA (as a separate </w:t>
      </w:r>
      <w:r>
        <w:t>Attachment</w:t>
      </w:r>
      <w:r w:rsidRPr="00380369">
        <w:t>) in </w:t>
      </w:r>
      <w:proofErr w:type="spellStart"/>
      <w:r w:rsidRPr="00380369">
        <w:t>CabNet</w:t>
      </w:r>
      <w:proofErr w:type="spellEnd"/>
      <w:r w:rsidRPr="00380369">
        <w:t>+, with a clear file name for ease of access (for</w:t>
      </w:r>
      <w:r>
        <w:t> </w:t>
      </w:r>
      <w:r w:rsidRPr="00380369">
        <w:t>example, “GIA for &lt;Name of NPP&gt;”).</w:t>
      </w:r>
    </w:p>
    <w:p w14:paraId="2464BC10" w14:textId="77777777" w:rsidR="00941ED3" w:rsidRPr="005E1A35" w:rsidRDefault="00941ED3" w:rsidP="00325402">
      <w:pPr>
        <w:pStyle w:val="BulletedList-Level1"/>
      </w:pPr>
      <w:r w:rsidRPr="005E1A35">
        <w:t xml:space="preserve">I have circulated the GIA for cross-agency comment, as part of the Exposure Draft (ED) and Coordination Final stage consultations for the NPP. It is strongly encouraged to include a completed </w:t>
      </w:r>
      <w:r>
        <w:t xml:space="preserve">GIA </w:t>
      </w:r>
      <w:r w:rsidRPr="005E1A35">
        <w:t>from pre-ED.</w:t>
      </w:r>
    </w:p>
    <w:bookmarkEnd w:id="0"/>
    <w:p w14:paraId="478F79D2" w14:textId="77777777" w:rsidR="00941ED3" w:rsidRPr="00C33805" w:rsidRDefault="00941ED3" w:rsidP="00C33805"/>
    <w:sectPr w:rsidR="00941ED3" w:rsidRPr="00C33805" w:rsidSect="003D6733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701" w:right="1134" w:bottom="1560" w:left="1134" w:header="283" w:footer="6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FC97" w14:textId="77777777" w:rsidR="00B5790A" w:rsidRDefault="00B5790A" w:rsidP="00F957C6">
      <w:pPr>
        <w:spacing w:after="0" w:line="240" w:lineRule="auto"/>
      </w:pPr>
      <w:r>
        <w:separator/>
      </w:r>
    </w:p>
    <w:p w14:paraId="4872F829" w14:textId="77777777" w:rsidR="00B5790A" w:rsidRDefault="00B5790A"/>
  </w:endnote>
  <w:endnote w:type="continuationSeparator" w:id="0">
    <w:p w14:paraId="0B87F9D9" w14:textId="77777777" w:rsidR="00B5790A" w:rsidRDefault="00B5790A" w:rsidP="00F957C6">
      <w:pPr>
        <w:spacing w:after="0" w:line="240" w:lineRule="auto"/>
      </w:pPr>
      <w:r>
        <w:continuationSeparator/>
      </w:r>
    </w:p>
    <w:p w14:paraId="7A88A5D0" w14:textId="77777777" w:rsidR="00B5790A" w:rsidRDefault="00B57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495F" w14:textId="77777777" w:rsidR="00763473" w:rsidRDefault="008E1ED9" w:rsidP="007634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F569CB3" wp14:editId="38C66EE5">
          <wp:simplePos x="0" y="0"/>
          <wp:positionH relativeFrom="column">
            <wp:posOffset>-711200</wp:posOffset>
          </wp:positionH>
          <wp:positionV relativeFrom="paragraph">
            <wp:posOffset>41910</wp:posOffset>
          </wp:positionV>
          <wp:extent cx="7767945" cy="980390"/>
          <wp:effectExtent l="0" t="0" r="5080" b="0"/>
          <wp:wrapNone/>
          <wp:docPr id="16" name="Picture 1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67945" cy="9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446E9F" w14:textId="77777777" w:rsidR="00763473" w:rsidRDefault="00763473" w:rsidP="00763473"/>
  <w:p w14:paraId="5B548A93" w14:textId="77777777" w:rsidR="00763473" w:rsidRPr="00763473" w:rsidRDefault="00000000" w:rsidP="00763473">
    <w:pPr>
      <w:pStyle w:val="Header"/>
      <w:rPr>
        <w:rFonts w:cs="Segoe UI"/>
        <w:color w:val="6E6E6E"/>
        <w:sz w:val="18"/>
      </w:rPr>
    </w:pPr>
    <w:sdt>
      <w:sdtPr>
        <w:rPr>
          <w:color w:val="6E6E6E"/>
          <w:sz w:val="18"/>
          <w:szCs w:val="18"/>
        </w:rPr>
        <w:alias w:val="Title"/>
        <w:tag w:val=""/>
        <w:id w:val="82601498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941ED3">
          <w:rPr>
            <w:color w:val="6E6E6E"/>
            <w:sz w:val="18"/>
            <w:szCs w:val="18"/>
          </w:rPr>
          <w:t>Gender Impact Assessment checklist</w:t>
        </w:r>
      </w:sdtContent>
    </w:sdt>
    <w:r w:rsidR="00763473" w:rsidRPr="00852F35">
      <w:rPr>
        <w:color w:val="6E6E6E"/>
      </w:rPr>
      <w:ptab w:relativeTo="margin" w:alignment="right" w:leader="none"/>
    </w:r>
    <w:r w:rsidR="00763473" w:rsidRPr="00852F35">
      <w:rPr>
        <w:rFonts w:cs="Segoe UI"/>
        <w:color w:val="6E6E6E"/>
        <w:sz w:val="18"/>
      </w:rPr>
      <w:fldChar w:fldCharType="begin"/>
    </w:r>
    <w:r w:rsidR="00763473" w:rsidRPr="00852F35">
      <w:rPr>
        <w:rFonts w:cs="Segoe UI"/>
        <w:color w:val="6E6E6E"/>
        <w:sz w:val="18"/>
      </w:rPr>
      <w:instrText xml:space="preserve"> PAGE   \* MERGEFORMAT </w:instrText>
    </w:r>
    <w:r w:rsidR="00763473" w:rsidRPr="00852F35">
      <w:rPr>
        <w:rFonts w:cs="Segoe UI"/>
        <w:color w:val="6E6E6E"/>
        <w:sz w:val="18"/>
      </w:rPr>
      <w:fldChar w:fldCharType="separate"/>
    </w:r>
    <w:r w:rsidR="003D6733" w:rsidRPr="003D6733">
      <w:rPr>
        <w:rFonts w:cs="Segoe UI"/>
        <w:noProof/>
        <w:color w:val="6E6E6E"/>
      </w:rPr>
      <w:t>2</w:t>
    </w:r>
    <w:r w:rsidR="00763473" w:rsidRPr="00852F35">
      <w:rPr>
        <w:rFonts w:cs="Segoe UI"/>
        <w:noProof/>
        <w:color w:val="6E6E6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8B4F" w14:textId="77777777" w:rsidR="00831D08" w:rsidRPr="0070221A" w:rsidRDefault="008E1ED9" w:rsidP="0070221A">
    <w:pPr>
      <w:pStyle w:val="Header"/>
      <w:rPr>
        <w:rFonts w:cs="Segoe UI"/>
        <w:color w:val="6E6E6E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233FA3D" wp14:editId="7F13D6F7">
          <wp:simplePos x="0" y="0"/>
          <wp:positionH relativeFrom="column">
            <wp:posOffset>-711200</wp:posOffset>
          </wp:positionH>
          <wp:positionV relativeFrom="paragraph">
            <wp:posOffset>-413385</wp:posOffset>
          </wp:positionV>
          <wp:extent cx="7767945" cy="980390"/>
          <wp:effectExtent l="0" t="0" r="5080" b="0"/>
          <wp:wrapNone/>
          <wp:docPr id="17" name="Picture 1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45" cy="9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6E6E6E"/>
          <w:sz w:val="18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941ED3">
          <w:rPr>
            <w:color w:val="6E6E6E"/>
            <w:sz w:val="18"/>
            <w:szCs w:val="18"/>
          </w:rPr>
          <w:t>Gender Impact Assessment checklist</w:t>
        </w:r>
      </w:sdtContent>
    </w:sdt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cs="Segoe UI"/>
        <w:color w:val="6E6E6E"/>
        <w:sz w:val="18"/>
      </w:rPr>
      <w:fldChar w:fldCharType="begin"/>
    </w:r>
    <w:r w:rsidR="00037513" w:rsidRPr="00852F35">
      <w:rPr>
        <w:rFonts w:cs="Segoe UI"/>
        <w:color w:val="6E6E6E"/>
        <w:sz w:val="18"/>
      </w:rPr>
      <w:instrText xml:space="preserve"> PAGE   \* MERGEFORMAT </w:instrText>
    </w:r>
    <w:r w:rsidR="00037513" w:rsidRPr="00852F35">
      <w:rPr>
        <w:rFonts w:cs="Segoe UI"/>
        <w:color w:val="6E6E6E"/>
        <w:sz w:val="18"/>
      </w:rPr>
      <w:fldChar w:fldCharType="separate"/>
    </w:r>
    <w:r w:rsidR="003D6733" w:rsidRPr="003D6733">
      <w:rPr>
        <w:rFonts w:cs="Segoe UI"/>
        <w:noProof/>
        <w:color w:val="6E6E6E"/>
      </w:rPr>
      <w:t>1</w:t>
    </w:r>
    <w:r w:rsidR="00037513" w:rsidRPr="00852F35">
      <w:rPr>
        <w:rFonts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82E" w14:textId="77777777" w:rsidR="00831D08" w:rsidRPr="00651AEA" w:rsidRDefault="00000000" w:rsidP="00651AEA">
    <w:pPr>
      <w:pStyle w:val="Header"/>
      <w:rPr>
        <w:rFonts w:cs="Segoe UI"/>
        <w:color w:val="6E6E6E"/>
        <w:sz w:val="18"/>
      </w:rPr>
    </w:pPr>
    <w:sdt>
      <w:sdtPr>
        <w:rPr>
          <w:color w:val="6E6E6E"/>
          <w:sz w:val="18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941ED3">
          <w:rPr>
            <w:color w:val="6E6E6E"/>
            <w:sz w:val="18"/>
            <w:szCs w:val="18"/>
          </w:rPr>
          <w:t>Gender Impact Assessment checklist</w:t>
        </w:r>
      </w:sdtContent>
    </w:sdt>
    <w:r w:rsidR="00651AEA" w:rsidRPr="00852F35">
      <w:rPr>
        <w:color w:val="6E6E6E"/>
      </w:rPr>
      <w:ptab w:relativeTo="margin" w:alignment="right" w:leader="none"/>
    </w:r>
    <w:r w:rsidR="00651AEA" w:rsidRPr="00852F35">
      <w:rPr>
        <w:rFonts w:cs="Segoe UI"/>
        <w:color w:val="6E6E6E"/>
        <w:sz w:val="18"/>
      </w:rPr>
      <w:fldChar w:fldCharType="begin"/>
    </w:r>
    <w:r w:rsidR="00651AEA" w:rsidRPr="00852F35">
      <w:rPr>
        <w:rFonts w:cs="Segoe UI"/>
        <w:color w:val="6E6E6E"/>
        <w:sz w:val="18"/>
      </w:rPr>
      <w:instrText xml:space="preserve"> PAGE   \* MERGEFORMAT </w:instrText>
    </w:r>
    <w:r w:rsidR="00651AEA" w:rsidRPr="00852F35">
      <w:rPr>
        <w:rFonts w:cs="Segoe UI"/>
        <w:color w:val="6E6E6E"/>
        <w:sz w:val="18"/>
      </w:rPr>
      <w:fldChar w:fldCharType="separate"/>
    </w:r>
    <w:r w:rsidR="00FE1169">
      <w:rPr>
        <w:rFonts w:cs="Segoe UI"/>
        <w:noProof/>
        <w:color w:val="6E6E6E"/>
        <w:sz w:val="18"/>
      </w:rPr>
      <w:t>1</w:t>
    </w:r>
    <w:r w:rsidR="00651AEA" w:rsidRPr="00852F35">
      <w:rPr>
        <w:rFonts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9A6C" w14:textId="77777777" w:rsidR="00B5790A" w:rsidRDefault="00B5790A" w:rsidP="00F957C6">
      <w:pPr>
        <w:spacing w:after="0" w:line="240" w:lineRule="auto"/>
      </w:pPr>
      <w:r>
        <w:separator/>
      </w:r>
    </w:p>
    <w:p w14:paraId="6469F8AC" w14:textId="77777777" w:rsidR="00B5790A" w:rsidRDefault="00B5790A"/>
  </w:footnote>
  <w:footnote w:type="continuationSeparator" w:id="0">
    <w:p w14:paraId="54C7794A" w14:textId="77777777" w:rsidR="00B5790A" w:rsidRDefault="00B5790A" w:rsidP="00F957C6">
      <w:pPr>
        <w:spacing w:after="0" w:line="240" w:lineRule="auto"/>
      </w:pPr>
      <w:r>
        <w:continuationSeparator/>
      </w:r>
    </w:p>
    <w:p w14:paraId="0384F47D" w14:textId="77777777" w:rsidR="00B5790A" w:rsidRDefault="00B5790A"/>
  </w:footnote>
  <w:footnote w:id="1">
    <w:p w14:paraId="3C8DAEFB" w14:textId="77777777" w:rsidR="00941ED3" w:rsidRPr="000C26D7" w:rsidRDefault="00941ED3" w:rsidP="00325402">
      <w:pPr>
        <w:pStyle w:val="Footer"/>
      </w:pPr>
      <w:r w:rsidRPr="000C26D7">
        <w:rPr>
          <w:vertAlign w:val="superscript"/>
        </w:rPr>
        <w:footnoteRef/>
      </w:r>
      <w:r w:rsidRPr="000C26D7">
        <w:t xml:space="preserve"> This can include people with different characteristics and circumstances, such as </w:t>
      </w:r>
      <w:r w:rsidRPr="0054138B">
        <w:t>age, race, disability, income, sexual orientation, gender identity or geographic location</w:t>
      </w:r>
      <w:r w:rsidRPr="000C2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0C04" w14:textId="77777777" w:rsidR="00831D08" w:rsidRDefault="00831D08" w:rsidP="00F548F1">
    <w:pPr>
      <w:pStyle w:val="Classification"/>
      <w:spacing w:after="120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6283872"/>
    <w:multiLevelType w:val="hybridMultilevel"/>
    <w:tmpl w:val="D8A2560C"/>
    <w:lvl w:ilvl="0" w:tplc="977C04F2">
      <w:start w:val="1"/>
      <w:numFmt w:val="decimal"/>
      <w:lvlText w:val="%1."/>
      <w:lvlJc w:val="left"/>
      <w:pPr>
        <w:ind w:left="587" w:hanging="360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01F75"/>
    <w:multiLevelType w:val="hybridMultilevel"/>
    <w:tmpl w:val="0DE2E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3014A5"/>
    <w:multiLevelType w:val="hybridMultilevel"/>
    <w:tmpl w:val="525E7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54A54"/>
    <w:multiLevelType w:val="hybridMultilevel"/>
    <w:tmpl w:val="2CB6B7A4"/>
    <w:lvl w:ilvl="0" w:tplc="F926DB6A">
      <w:start w:val="1"/>
      <w:numFmt w:val="bullet"/>
      <w:pStyle w:val="BulletedList-Level1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1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520DE7"/>
    <w:multiLevelType w:val="hybridMultilevel"/>
    <w:tmpl w:val="BB342E2E"/>
    <w:lvl w:ilvl="0" w:tplc="080C3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3167"/>
    <w:multiLevelType w:val="hybridMultilevel"/>
    <w:tmpl w:val="0F28BEBA"/>
    <w:lvl w:ilvl="0" w:tplc="3BB61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91840">
    <w:abstractNumId w:val="11"/>
  </w:num>
  <w:num w:numId="2" w16cid:durableId="680425223">
    <w:abstractNumId w:val="9"/>
  </w:num>
  <w:num w:numId="3" w16cid:durableId="1358702683">
    <w:abstractNumId w:val="7"/>
  </w:num>
  <w:num w:numId="4" w16cid:durableId="1384014867">
    <w:abstractNumId w:val="6"/>
  </w:num>
  <w:num w:numId="5" w16cid:durableId="1282879488">
    <w:abstractNumId w:val="5"/>
  </w:num>
  <w:num w:numId="6" w16cid:durableId="1999384569">
    <w:abstractNumId w:val="4"/>
  </w:num>
  <w:num w:numId="7" w16cid:durableId="1084255271">
    <w:abstractNumId w:val="8"/>
  </w:num>
  <w:num w:numId="8" w16cid:durableId="1563446750">
    <w:abstractNumId w:val="3"/>
  </w:num>
  <w:num w:numId="9" w16cid:durableId="1434208566">
    <w:abstractNumId w:val="2"/>
  </w:num>
  <w:num w:numId="10" w16cid:durableId="989479611">
    <w:abstractNumId w:val="1"/>
  </w:num>
  <w:num w:numId="11" w16cid:durableId="1787775426">
    <w:abstractNumId w:val="0"/>
  </w:num>
  <w:num w:numId="12" w16cid:durableId="29183982">
    <w:abstractNumId w:val="10"/>
  </w:num>
  <w:num w:numId="13" w16cid:durableId="631138038">
    <w:abstractNumId w:val="28"/>
  </w:num>
  <w:num w:numId="14" w16cid:durableId="132790791">
    <w:abstractNumId w:val="19"/>
  </w:num>
  <w:num w:numId="15" w16cid:durableId="1717269113">
    <w:abstractNumId w:val="19"/>
    <w:lvlOverride w:ilvl="0">
      <w:startOverride w:val="1"/>
    </w:lvlOverride>
  </w:num>
  <w:num w:numId="16" w16cid:durableId="1927494145">
    <w:abstractNumId w:val="19"/>
    <w:lvlOverride w:ilvl="0">
      <w:startOverride w:val="1"/>
    </w:lvlOverride>
  </w:num>
  <w:num w:numId="17" w16cid:durableId="356196510">
    <w:abstractNumId w:val="19"/>
    <w:lvlOverride w:ilvl="0">
      <w:startOverride w:val="1"/>
    </w:lvlOverride>
  </w:num>
  <w:num w:numId="18" w16cid:durableId="1092893220">
    <w:abstractNumId w:val="19"/>
    <w:lvlOverride w:ilvl="0">
      <w:startOverride w:val="1"/>
    </w:lvlOverride>
  </w:num>
  <w:num w:numId="19" w16cid:durableId="1682007005">
    <w:abstractNumId w:val="23"/>
  </w:num>
  <w:num w:numId="20" w16cid:durableId="2073232034">
    <w:abstractNumId w:val="23"/>
    <w:lvlOverride w:ilvl="0">
      <w:startOverride w:val="1"/>
    </w:lvlOverride>
  </w:num>
  <w:num w:numId="21" w16cid:durableId="2034761916">
    <w:abstractNumId w:val="29"/>
  </w:num>
  <w:num w:numId="22" w16cid:durableId="1020545318">
    <w:abstractNumId w:val="26"/>
  </w:num>
  <w:num w:numId="23" w16cid:durableId="1958294189">
    <w:abstractNumId w:val="11"/>
    <w:lvlOverride w:ilvl="0">
      <w:startOverride w:val="1"/>
    </w:lvlOverride>
  </w:num>
  <w:num w:numId="24" w16cid:durableId="571814381">
    <w:abstractNumId w:val="29"/>
    <w:lvlOverride w:ilvl="0">
      <w:startOverride w:val="1"/>
    </w:lvlOverride>
  </w:num>
  <w:num w:numId="25" w16cid:durableId="150679137">
    <w:abstractNumId w:val="26"/>
    <w:lvlOverride w:ilvl="0">
      <w:startOverride w:val="1"/>
    </w:lvlOverride>
  </w:num>
  <w:num w:numId="26" w16cid:durableId="2115514700">
    <w:abstractNumId w:val="26"/>
    <w:lvlOverride w:ilvl="0">
      <w:startOverride w:val="1"/>
    </w:lvlOverride>
  </w:num>
  <w:num w:numId="27" w16cid:durableId="1821383613">
    <w:abstractNumId w:val="15"/>
  </w:num>
  <w:num w:numId="28" w16cid:durableId="609553796">
    <w:abstractNumId w:val="22"/>
  </w:num>
  <w:num w:numId="29" w16cid:durableId="1959218352">
    <w:abstractNumId w:val="13"/>
  </w:num>
  <w:num w:numId="30" w16cid:durableId="1500806874">
    <w:abstractNumId w:val="17"/>
  </w:num>
  <w:num w:numId="31" w16cid:durableId="768089396">
    <w:abstractNumId w:val="12"/>
  </w:num>
  <w:num w:numId="32" w16cid:durableId="1248003010">
    <w:abstractNumId w:val="29"/>
    <w:lvlOverride w:ilvl="0">
      <w:startOverride w:val="1"/>
    </w:lvlOverride>
  </w:num>
  <w:num w:numId="33" w16cid:durableId="1085538689">
    <w:abstractNumId w:val="29"/>
    <w:lvlOverride w:ilvl="0">
      <w:startOverride w:val="1"/>
    </w:lvlOverride>
  </w:num>
  <w:num w:numId="34" w16cid:durableId="1619146745">
    <w:abstractNumId w:val="29"/>
    <w:lvlOverride w:ilvl="0">
      <w:startOverride w:val="1"/>
    </w:lvlOverride>
  </w:num>
  <w:num w:numId="35" w16cid:durableId="1634213743">
    <w:abstractNumId w:val="28"/>
    <w:lvlOverride w:ilvl="0">
      <w:startOverride w:val="1"/>
    </w:lvlOverride>
  </w:num>
  <w:num w:numId="36" w16cid:durableId="1876498979">
    <w:abstractNumId w:val="28"/>
    <w:lvlOverride w:ilvl="0">
      <w:startOverride w:val="1"/>
    </w:lvlOverride>
  </w:num>
  <w:num w:numId="37" w16cid:durableId="1943218035">
    <w:abstractNumId w:val="28"/>
    <w:lvlOverride w:ilvl="0">
      <w:startOverride w:val="1"/>
    </w:lvlOverride>
  </w:num>
  <w:num w:numId="38" w16cid:durableId="27920937">
    <w:abstractNumId w:val="20"/>
  </w:num>
  <w:num w:numId="39" w16cid:durableId="1988969465">
    <w:abstractNumId w:val="29"/>
    <w:lvlOverride w:ilvl="0">
      <w:startOverride w:val="1"/>
    </w:lvlOverride>
  </w:num>
  <w:num w:numId="40" w16cid:durableId="805507894">
    <w:abstractNumId w:val="21"/>
  </w:num>
  <w:num w:numId="41" w16cid:durableId="1859805138">
    <w:abstractNumId w:val="25"/>
  </w:num>
  <w:num w:numId="42" w16cid:durableId="1589122357">
    <w:abstractNumId w:val="16"/>
  </w:num>
  <w:num w:numId="43" w16cid:durableId="1968731305">
    <w:abstractNumId w:val="14"/>
  </w:num>
  <w:num w:numId="44" w16cid:durableId="798256323">
    <w:abstractNumId w:val="18"/>
  </w:num>
  <w:num w:numId="45" w16cid:durableId="49038316">
    <w:abstractNumId w:val="24"/>
  </w:num>
  <w:num w:numId="46" w16cid:durableId="20806383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AA"/>
    <w:rsid w:val="00000547"/>
    <w:rsid w:val="00027038"/>
    <w:rsid w:val="000276A8"/>
    <w:rsid w:val="0003154E"/>
    <w:rsid w:val="00037513"/>
    <w:rsid w:val="00050E86"/>
    <w:rsid w:val="0005327B"/>
    <w:rsid w:val="0006627F"/>
    <w:rsid w:val="00087E57"/>
    <w:rsid w:val="000B3417"/>
    <w:rsid w:val="000B6A28"/>
    <w:rsid w:val="000D749D"/>
    <w:rsid w:val="000D7FC6"/>
    <w:rsid w:val="00115264"/>
    <w:rsid w:val="00116D08"/>
    <w:rsid w:val="00117A77"/>
    <w:rsid w:val="00140FEE"/>
    <w:rsid w:val="00146950"/>
    <w:rsid w:val="001611BF"/>
    <w:rsid w:val="0016529B"/>
    <w:rsid w:val="0017436A"/>
    <w:rsid w:val="00180BF2"/>
    <w:rsid w:val="00187199"/>
    <w:rsid w:val="001954B4"/>
    <w:rsid w:val="001A0AFA"/>
    <w:rsid w:val="001B2D56"/>
    <w:rsid w:val="001B40A4"/>
    <w:rsid w:val="001C50FD"/>
    <w:rsid w:val="001C574D"/>
    <w:rsid w:val="001E2E1B"/>
    <w:rsid w:val="001F15C1"/>
    <w:rsid w:val="002006A3"/>
    <w:rsid w:val="00203ABE"/>
    <w:rsid w:val="00212266"/>
    <w:rsid w:val="00212443"/>
    <w:rsid w:val="00220DDA"/>
    <w:rsid w:val="00222CCC"/>
    <w:rsid w:val="00227DB5"/>
    <w:rsid w:val="0023241F"/>
    <w:rsid w:val="00233545"/>
    <w:rsid w:val="0024417B"/>
    <w:rsid w:val="002532A7"/>
    <w:rsid w:val="002555D1"/>
    <w:rsid w:val="00266CCC"/>
    <w:rsid w:val="00274D42"/>
    <w:rsid w:val="00275B1F"/>
    <w:rsid w:val="00283B8E"/>
    <w:rsid w:val="00285CAF"/>
    <w:rsid w:val="002B482B"/>
    <w:rsid w:val="002B661A"/>
    <w:rsid w:val="002B7630"/>
    <w:rsid w:val="002C7A05"/>
    <w:rsid w:val="002D0A99"/>
    <w:rsid w:val="002D195F"/>
    <w:rsid w:val="002D6B3D"/>
    <w:rsid w:val="002E2CBE"/>
    <w:rsid w:val="002E5916"/>
    <w:rsid w:val="002E6C18"/>
    <w:rsid w:val="00302659"/>
    <w:rsid w:val="00303A4C"/>
    <w:rsid w:val="00303C55"/>
    <w:rsid w:val="00303D51"/>
    <w:rsid w:val="00307D64"/>
    <w:rsid w:val="00311C2D"/>
    <w:rsid w:val="00317030"/>
    <w:rsid w:val="003222C3"/>
    <w:rsid w:val="00325402"/>
    <w:rsid w:val="00333C8F"/>
    <w:rsid w:val="003463E2"/>
    <w:rsid w:val="00353E5E"/>
    <w:rsid w:val="00361020"/>
    <w:rsid w:val="00361B8E"/>
    <w:rsid w:val="00361CB2"/>
    <w:rsid w:val="00374D2A"/>
    <w:rsid w:val="00376FE6"/>
    <w:rsid w:val="00383FBD"/>
    <w:rsid w:val="00385BD5"/>
    <w:rsid w:val="003976C7"/>
    <w:rsid w:val="003A0B99"/>
    <w:rsid w:val="003C181D"/>
    <w:rsid w:val="003C45AB"/>
    <w:rsid w:val="003D204A"/>
    <w:rsid w:val="003D6733"/>
    <w:rsid w:val="003D676D"/>
    <w:rsid w:val="003F23E9"/>
    <w:rsid w:val="00404A25"/>
    <w:rsid w:val="00443F97"/>
    <w:rsid w:val="00455B62"/>
    <w:rsid w:val="00464D89"/>
    <w:rsid w:val="0046661F"/>
    <w:rsid w:val="0047290F"/>
    <w:rsid w:val="004820F7"/>
    <w:rsid w:val="00490B90"/>
    <w:rsid w:val="00496F6C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534E4"/>
    <w:rsid w:val="00561FB9"/>
    <w:rsid w:val="00591288"/>
    <w:rsid w:val="005917FD"/>
    <w:rsid w:val="005A4AA1"/>
    <w:rsid w:val="005B3358"/>
    <w:rsid w:val="005C0F15"/>
    <w:rsid w:val="005C3C13"/>
    <w:rsid w:val="005C71AA"/>
    <w:rsid w:val="005D4706"/>
    <w:rsid w:val="005D7A51"/>
    <w:rsid w:val="005E0244"/>
    <w:rsid w:val="005E6890"/>
    <w:rsid w:val="006130EC"/>
    <w:rsid w:val="006147EB"/>
    <w:rsid w:val="00617F3F"/>
    <w:rsid w:val="006200C8"/>
    <w:rsid w:val="006200EB"/>
    <w:rsid w:val="00621EA3"/>
    <w:rsid w:val="00622341"/>
    <w:rsid w:val="00624DE3"/>
    <w:rsid w:val="00631B8A"/>
    <w:rsid w:val="00640234"/>
    <w:rsid w:val="0064343A"/>
    <w:rsid w:val="006436F2"/>
    <w:rsid w:val="00651AEA"/>
    <w:rsid w:val="00665FB6"/>
    <w:rsid w:val="00673ADA"/>
    <w:rsid w:val="00675273"/>
    <w:rsid w:val="006802A9"/>
    <w:rsid w:val="00684BDD"/>
    <w:rsid w:val="006A008F"/>
    <w:rsid w:val="006A5AA6"/>
    <w:rsid w:val="006B57DC"/>
    <w:rsid w:val="006E170D"/>
    <w:rsid w:val="006E698B"/>
    <w:rsid w:val="006F41B8"/>
    <w:rsid w:val="0070221A"/>
    <w:rsid w:val="0070317A"/>
    <w:rsid w:val="0071548B"/>
    <w:rsid w:val="007203E4"/>
    <w:rsid w:val="007204A9"/>
    <w:rsid w:val="00741A85"/>
    <w:rsid w:val="0074227D"/>
    <w:rsid w:val="00756929"/>
    <w:rsid w:val="00763473"/>
    <w:rsid w:val="00767DBB"/>
    <w:rsid w:val="00774646"/>
    <w:rsid w:val="00777D6F"/>
    <w:rsid w:val="00781695"/>
    <w:rsid w:val="00790ECB"/>
    <w:rsid w:val="00793B10"/>
    <w:rsid w:val="00797C3A"/>
    <w:rsid w:val="007A02A7"/>
    <w:rsid w:val="007A0750"/>
    <w:rsid w:val="007A0EE6"/>
    <w:rsid w:val="007C0935"/>
    <w:rsid w:val="007D3E3F"/>
    <w:rsid w:val="007F351B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1147"/>
    <w:rsid w:val="008C3BCE"/>
    <w:rsid w:val="008C47A1"/>
    <w:rsid w:val="008C685F"/>
    <w:rsid w:val="008C738F"/>
    <w:rsid w:val="008D0185"/>
    <w:rsid w:val="008D6B9E"/>
    <w:rsid w:val="008E1024"/>
    <w:rsid w:val="008E1353"/>
    <w:rsid w:val="008E1ED9"/>
    <w:rsid w:val="00913ED0"/>
    <w:rsid w:val="00927650"/>
    <w:rsid w:val="00936CCF"/>
    <w:rsid w:val="00941ED3"/>
    <w:rsid w:val="00942CB6"/>
    <w:rsid w:val="00942CE9"/>
    <w:rsid w:val="00943503"/>
    <w:rsid w:val="00952B07"/>
    <w:rsid w:val="00954FF2"/>
    <w:rsid w:val="009615D2"/>
    <w:rsid w:val="00962EE8"/>
    <w:rsid w:val="009673E1"/>
    <w:rsid w:val="00976EE9"/>
    <w:rsid w:val="00984376"/>
    <w:rsid w:val="009A6D9C"/>
    <w:rsid w:val="009C60F6"/>
    <w:rsid w:val="009E77DB"/>
    <w:rsid w:val="009F0889"/>
    <w:rsid w:val="009F6A0F"/>
    <w:rsid w:val="00A008E6"/>
    <w:rsid w:val="00A12C83"/>
    <w:rsid w:val="00A14757"/>
    <w:rsid w:val="00A2035A"/>
    <w:rsid w:val="00A20493"/>
    <w:rsid w:val="00A24C53"/>
    <w:rsid w:val="00A62EF3"/>
    <w:rsid w:val="00A74952"/>
    <w:rsid w:val="00A918A7"/>
    <w:rsid w:val="00AA705F"/>
    <w:rsid w:val="00AC2566"/>
    <w:rsid w:val="00AC2CDC"/>
    <w:rsid w:val="00AD236D"/>
    <w:rsid w:val="00AD7805"/>
    <w:rsid w:val="00AE6129"/>
    <w:rsid w:val="00B12FA1"/>
    <w:rsid w:val="00B241A8"/>
    <w:rsid w:val="00B407A9"/>
    <w:rsid w:val="00B56736"/>
    <w:rsid w:val="00B5790A"/>
    <w:rsid w:val="00B6596F"/>
    <w:rsid w:val="00B7428C"/>
    <w:rsid w:val="00BB0EF9"/>
    <w:rsid w:val="00BB1526"/>
    <w:rsid w:val="00BC2C3C"/>
    <w:rsid w:val="00BD171D"/>
    <w:rsid w:val="00BD57F5"/>
    <w:rsid w:val="00BE07EC"/>
    <w:rsid w:val="00BE48A4"/>
    <w:rsid w:val="00BE56F0"/>
    <w:rsid w:val="00BF72B2"/>
    <w:rsid w:val="00C05A2C"/>
    <w:rsid w:val="00C12D35"/>
    <w:rsid w:val="00C33805"/>
    <w:rsid w:val="00C47620"/>
    <w:rsid w:val="00C67859"/>
    <w:rsid w:val="00C70947"/>
    <w:rsid w:val="00C87076"/>
    <w:rsid w:val="00CA2D23"/>
    <w:rsid w:val="00CC6110"/>
    <w:rsid w:val="00CD4361"/>
    <w:rsid w:val="00CF21F3"/>
    <w:rsid w:val="00CF76C9"/>
    <w:rsid w:val="00D03799"/>
    <w:rsid w:val="00D04E61"/>
    <w:rsid w:val="00D10635"/>
    <w:rsid w:val="00D4259B"/>
    <w:rsid w:val="00D44F71"/>
    <w:rsid w:val="00D500C1"/>
    <w:rsid w:val="00D525B8"/>
    <w:rsid w:val="00D55253"/>
    <w:rsid w:val="00D633DB"/>
    <w:rsid w:val="00D67571"/>
    <w:rsid w:val="00D76E45"/>
    <w:rsid w:val="00D80316"/>
    <w:rsid w:val="00D81CA2"/>
    <w:rsid w:val="00D849BA"/>
    <w:rsid w:val="00DA18A2"/>
    <w:rsid w:val="00DD7C3B"/>
    <w:rsid w:val="00DF2267"/>
    <w:rsid w:val="00DF2F8D"/>
    <w:rsid w:val="00E05FA4"/>
    <w:rsid w:val="00E11E02"/>
    <w:rsid w:val="00E224F4"/>
    <w:rsid w:val="00E2753F"/>
    <w:rsid w:val="00E27B9D"/>
    <w:rsid w:val="00E84F06"/>
    <w:rsid w:val="00E86525"/>
    <w:rsid w:val="00E92551"/>
    <w:rsid w:val="00E93027"/>
    <w:rsid w:val="00EB5576"/>
    <w:rsid w:val="00EB5D8F"/>
    <w:rsid w:val="00EC417F"/>
    <w:rsid w:val="00ED0697"/>
    <w:rsid w:val="00ED6C33"/>
    <w:rsid w:val="00EF407A"/>
    <w:rsid w:val="00EF673F"/>
    <w:rsid w:val="00F03073"/>
    <w:rsid w:val="00F4464D"/>
    <w:rsid w:val="00F45ED5"/>
    <w:rsid w:val="00F548F1"/>
    <w:rsid w:val="00F66078"/>
    <w:rsid w:val="00F86700"/>
    <w:rsid w:val="00F87586"/>
    <w:rsid w:val="00F957C6"/>
    <w:rsid w:val="00FC273A"/>
    <w:rsid w:val="00FC2768"/>
    <w:rsid w:val="00FD20A5"/>
    <w:rsid w:val="00FD2C22"/>
    <w:rsid w:val="00FD4463"/>
    <w:rsid w:val="00FE1169"/>
    <w:rsid w:val="00FE1EF7"/>
    <w:rsid w:val="00FE2C7F"/>
    <w:rsid w:val="00FE2EC8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BCF28"/>
  <w14:discardImageEditingData/>
  <w15:chartTrackingRefBased/>
  <w15:docId w15:val="{B49096D5-9EF5-44F3-B2F0-AC84BED2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25402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8C3BCE"/>
    <w:pPr>
      <w:keepNext/>
      <w:keepLines/>
      <w:spacing w:before="360" w:line="240" w:lineRule="auto"/>
      <w:outlineLvl w:val="0"/>
    </w:pPr>
    <w:rPr>
      <w:rFonts w:ascii="Segoe UI Semibold" w:eastAsiaTheme="majorEastAsia" w:hAnsi="Segoe UI Semibold" w:cstheme="majorBidi"/>
      <w:color w:val="512E8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512E8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512E8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087E57"/>
    <w:pPr>
      <w:keepNext/>
      <w:keepLines/>
      <w:spacing w:before="240"/>
      <w:outlineLvl w:val="3"/>
    </w:pPr>
    <w:rPr>
      <w:rFonts w:eastAsiaTheme="majorEastAsia" w:cstheme="minorHAnsi"/>
      <w:b/>
      <w:color w:val="512E87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087E57"/>
    <w:pPr>
      <w:keepNext/>
      <w:keepLines/>
      <w:spacing w:before="240"/>
      <w:outlineLvl w:val="4"/>
    </w:pPr>
    <w:rPr>
      <w:rFonts w:eastAsiaTheme="majorEastAsia" w:cstheme="majorBidi"/>
      <w:iCs/>
      <w:color w:val="512E87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087E5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512E87" w:themeColor="text2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087E57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512E87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087E57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512E87" w:themeColor="text2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087E57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512E87" w:themeColor="tex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C3BCE"/>
    <w:rPr>
      <w:rFonts w:ascii="Segoe UI Semibold" w:eastAsiaTheme="majorEastAsia" w:hAnsi="Segoe UI Semibold" w:cstheme="majorBidi"/>
      <w:color w:val="512E8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325402"/>
    <w:pPr>
      <w:spacing w:after="240" w:line="240" w:lineRule="auto"/>
      <w:contextualSpacing/>
    </w:pPr>
    <w:rPr>
      <w:rFonts w:ascii="Segoe UI Semibold" w:eastAsiaTheme="majorEastAsia" w:hAnsi="Segoe UI Semibold" w:cstheme="majorBidi"/>
      <w:noProof/>
      <w:spacing w:val="-15"/>
      <w:sz w:val="52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325402"/>
    <w:rPr>
      <w:rFonts w:ascii="Segoe UI Semibold" w:eastAsiaTheme="majorEastAsia" w:hAnsi="Segoe UI Semibold" w:cstheme="majorBidi"/>
      <w:noProof/>
      <w:spacing w:val="-15"/>
      <w:sz w:val="52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512E8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512E8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087E57"/>
    <w:rPr>
      <w:rFonts w:eastAsiaTheme="majorEastAsia" w:cstheme="minorHAnsi"/>
      <w:b/>
      <w:color w:val="512E87" w:themeColor="text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087E57"/>
    <w:rPr>
      <w:rFonts w:eastAsiaTheme="majorEastAsia" w:cstheme="majorBidi"/>
      <w:iCs/>
      <w:color w:val="512E87" w:themeColor="text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087E57"/>
    <w:rPr>
      <w:rFonts w:asciiTheme="majorHAnsi" w:eastAsiaTheme="majorEastAsia" w:hAnsiTheme="majorHAnsi" w:cstheme="majorBidi"/>
      <w:color w:val="512E87" w:themeColor="text2"/>
    </w:rPr>
  </w:style>
  <w:style w:type="character" w:customStyle="1" w:styleId="Heading7Char">
    <w:name w:val="Heading 7 Char"/>
    <w:basedOn w:val="DefaultParagraphFont"/>
    <w:link w:val="Heading7"/>
    <w:uiPriority w:val="2"/>
    <w:rsid w:val="00087E57"/>
    <w:rPr>
      <w:rFonts w:asciiTheme="majorHAnsi" w:eastAsiaTheme="majorEastAsia" w:hAnsiTheme="majorHAnsi" w:cstheme="majorBidi"/>
      <w:b/>
      <w:bCs/>
      <w:color w:val="512E87" w:themeColor="text2"/>
    </w:rPr>
  </w:style>
  <w:style w:type="character" w:customStyle="1" w:styleId="Heading8Char">
    <w:name w:val="Heading 8 Char"/>
    <w:basedOn w:val="DefaultParagraphFont"/>
    <w:link w:val="Heading8"/>
    <w:uiPriority w:val="2"/>
    <w:rsid w:val="00087E57"/>
    <w:rPr>
      <w:rFonts w:asciiTheme="majorHAnsi" w:eastAsiaTheme="majorEastAsia" w:hAnsiTheme="majorHAnsi" w:cstheme="majorBidi"/>
      <w:b/>
      <w:bCs/>
      <w:i/>
      <w:iCs/>
      <w:color w:val="512E87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087E57"/>
    <w:rPr>
      <w:rFonts w:asciiTheme="majorHAnsi" w:eastAsiaTheme="majorEastAsia" w:hAnsiTheme="majorHAnsi" w:cstheme="majorBidi"/>
      <w:i/>
      <w:iCs/>
      <w:color w:val="512E87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87E57"/>
    <w:pPr>
      <w:keepNext/>
      <w:tabs>
        <w:tab w:val="left" w:pos="993"/>
      </w:tabs>
      <w:spacing w:before="240" w:after="120" w:line="288" w:lineRule="auto"/>
      <w:ind w:left="992" w:hanging="992"/>
    </w:pPr>
    <w:rPr>
      <w:bCs/>
      <w:color w:val="512E87" w:themeColor="text2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table" w:styleId="GridTable4-Accent6">
    <w:name w:val="Grid Table 4 Accent 6"/>
    <w:basedOn w:val="TableNormal"/>
    <w:uiPriority w:val="49"/>
    <w:locked/>
    <w:rsid w:val="00EF673F"/>
    <w:pPr>
      <w:spacing w:after="0" w:line="240" w:lineRule="auto"/>
    </w:pPr>
    <w:tblPr>
      <w:tblStyleRowBandSize w:val="1"/>
      <w:tblStyleColBandSize w:val="1"/>
      <w:tblBorders>
        <w:top w:val="single" w:sz="4" w:space="0" w:color="916BCC" w:themeColor="accent6" w:themeTint="99"/>
        <w:left w:val="single" w:sz="4" w:space="0" w:color="916BCC" w:themeColor="accent6" w:themeTint="99"/>
        <w:bottom w:val="single" w:sz="4" w:space="0" w:color="916BCC" w:themeColor="accent6" w:themeTint="99"/>
        <w:right w:val="single" w:sz="4" w:space="0" w:color="916BCC" w:themeColor="accent6" w:themeTint="99"/>
        <w:insideH w:val="single" w:sz="4" w:space="0" w:color="916BCC" w:themeColor="accent6" w:themeTint="99"/>
        <w:insideV w:val="single" w:sz="4" w:space="0" w:color="916B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2E87" w:themeColor="accent6"/>
          <w:left w:val="single" w:sz="4" w:space="0" w:color="512E87" w:themeColor="accent6"/>
          <w:bottom w:val="single" w:sz="4" w:space="0" w:color="512E87" w:themeColor="accent6"/>
          <w:right w:val="single" w:sz="4" w:space="0" w:color="512E87" w:themeColor="accent6"/>
          <w:insideH w:val="nil"/>
          <w:insideV w:val="nil"/>
        </w:tcBorders>
        <w:shd w:val="clear" w:color="auto" w:fill="512E87" w:themeFill="accent6"/>
      </w:tcPr>
    </w:tblStylePr>
    <w:tblStylePr w:type="lastRow">
      <w:rPr>
        <w:b/>
        <w:bCs/>
      </w:rPr>
      <w:tblPr/>
      <w:tcPr>
        <w:tcBorders>
          <w:top w:val="double" w:sz="4" w:space="0" w:color="512E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E" w:themeFill="accent6" w:themeFillTint="33"/>
      </w:tcPr>
    </w:tblStylePr>
    <w:tblStylePr w:type="band1Horz">
      <w:tblPr/>
      <w:tcPr>
        <w:shd w:val="clear" w:color="auto" w:fill="DACDEE" w:themeFill="accent6" w:themeFillTint="33"/>
      </w:tcPr>
    </w:tblStyle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087E57"/>
    <w:rPr>
      <w:b/>
      <w:bCs/>
      <w:smallCaps/>
      <w:color w:val="512E87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6436F2"/>
    <w:pPr>
      <w:pBdr>
        <w:top w:val="single" w:sz="48" w:space="1" w:color="F0F5E1" w:themeColor="accent3" w:themeTint="33"/>
        <w:left w:val="single" w:sz="48" w:space="4" w:color="F0F5E1" w:themeColor="accent3" w:themeTint="33"/>
        <w:bottom w:val="single" w:sz="48" w:space="1" w:color="F0F5E1" w:themeColor="accent3" w:themeTint="33"/>
        <w:right w:val="single" w:sz="48" w:space="4" w:color="F0F5E1" w:themeColor="accent3" w:themeTint="33"/>
      </w:pBdr>
      <w:shd w:val="clear" w:color="auto" w:fill="F0F5E1" w:themeFill="accent3" w:themeFillTint="33"/>
      <w:ind w:left="227" w:right="227"/>
    </w:pPr>
    <w:rPr>
      <w:rFonts w:ascii="Segoe UI Semibold" w:hAnsi="Segoe UI Semibold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BC2C3C"/>
    <w:pPr>
      <w:pBdr>
        <w:top w:val="single" w:sz="48" w:space="1" w:color="F0F5E1" w:themeColor="accent3" w:themeTint="33"/>
        <w:left w:val="single" w:sz="48" w:space="4" w:color="F0F5E1" w:themeColor="accent3" w:themeTint="33"/>
        <w:bottom w:val="single" w:sz="48" w:space="1" w:color="F0F5E1" w:themeColor="accent3" w:themeTint="33"/>
        <w:right w:val="single" w:sz="48" w:space="4" w:color="F0F5E1" w:themeColor="accent3" w:themeTint="33"/>
      </w:pBdr>
      <w:shd w:val="clear" w:color="auto" w:fill="F0F5E1" w:themeFill="accent3" w:themeFillTint="33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916BCC" w:themeColor="accent1" w:themeTint="99"/>
        <w:left w:val="single" w:sz="4" w:space="0" w:color="916BCC" w:themeColor="accent1" w:themeTint="99"/>
        <w:bottom w:val="single" w:sz="4" w:space="0" w:color="916BCC" w:themeColor="accent1" w:themeTint="99"/>
        <w:right w:val="single" w:sz="4" w:space="0" w:color="916BCC" w:themeColor="accent1" w:themeTint="99"/>
        <w:insideH w:val="single" w:sz="4" w:space="0" w:color="916B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2E87" w:themeColor="accent1"/>
          <w:left w:val="single" w:sz="4" w:space="0" w:color="512E87" w:themeColor="accent1"/>
          <w:bottom w:val="single" w:sz="4" w:space="0" w:color="512E87" w:themeColor="accent1"/>
          <w:right w:val="single" w:sz="4" w:space="0" w:color="512E87" w:themeColor="accent1"/>
          <w:insideH w:val="nil"/>
        </w:tcBorders>
        <w:shd w:val="clear" w:color="auto" w:fill="512E87" w:themeFill="accent1"/>
      </w:tcPr>
    </w:tblStylePr>
    <w:tblStylePr w:type="lastRow">
      <w:rPr>
        <w:b/>
        <w:bCs/>
      </w:rPr>
      <w:tblPr/>
      <w:tcPr>
        <w:tcBorders>
          <w:top w:val="double" w:sz="4" w:space="0" w:color="916B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E" w:themeFill="accent1" w:themeFillTint="33"/>
      </w:tcPr>
    </w:tblStylePr>
    <w:tblStylePr w:type="band1Horz">
      <w:tblPr/>
      <w:tcPr>
        <w:shd w:val="clear" w:color="auto" w:fill="DACDEE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3463E2"/>
    <w:pPr>
      <w:outlineLvl w:val="2"/>
    </w:pPr>
    <w:rPr>
      <w:rFonts w:cstheme="minorHAnsi"/>
      <w:b/>
      <w:sz w:val="24"/>
      <w:szCs w:val="26"/>
    </w:rPr>
  </w:style>
  <w:style w:type="paragraph" w:styleId="ListParagraph">
    <w:name w:val="List Paragraph"/>
    <w:aliases w:val="CAB - List Bullet,List Bullet Cab,Bullet point,Bullets,CV text,Dot pt,F5 List Paragraph,FooterText,L,List Paragraph1,List Paragraph11,List Paragraph111,List Paragraph2,Medium Grid 1 - Accent 21,NAST Quote,NFP GP Bulleted List"/>
    <w:basedOn w:val="Normal"/>
    <w:link w:val="ListParagraphChar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325402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aliases w:val="Hyperlink Cab"/>
    <w:basedOn w:val="DefaultParagraphFont"/>
    <w:uiPriority w:val="99"/>
    <w:unhideWhenUsed/>
    <w:qFormat/>
    <w:rsid w:val="002555D1"/>
    <w:rPr>
      <w:color w:val="512E87" w:themeColor="text2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F673F"/>
    <w:pPr>
      <w:spacing w:after="0" w:line="240" w:lineRule="auto"/>
    </w:pPr>
    <w:rPr>
      <w:sz w:val="18"/>
    </w:rPr>
    <w:tblPr>
      <w:tblStyleRowBandSize w:val="1"/>
      <w:tblBorders>
        <w:top w:val="single" w:sz="4" w:space="0" w:color="512E87" w:themeColor="accent1"/>
        <w:bottom w:val="single" w:sz="12" w:space="0" w:color="512E87" w:themeColor="accent1"/>
        <w:insideH w:val="single" w:sz="4" w:space="0" w:color="512E8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512E87" w:themeFill="accent1"/>
      </w:tcPr>
    </w:tblStylePr>
    <w:tblStylePr w:type="band1Horz">
      <w:tblPr/>
      <w:tcPr>
        <w:shd w:val="clear" w:color="auto" w:fill="9188C1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512E87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512E87" w:themeColor="accent1"/>
        <w:bottom w:val="single" w:sz="4" w:space="0" w:color="512E87" w:themeColor="accent1"/>
        <w:right w:val="single" w:sz="4" w:space="0" w:color="512E87" w:themeColor="accent1"/>
        <w:insideH w:val="none" w:sz="0" w:space="0" w:color="auto"/>
        <w:insideV w:val="single" w:sz="4" w:space="0" w:color="512E8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512E87" w:themeFill="accent1"/>
      </w:tcPr>
    </w:tblStylePr>
    <w:tblStylePr w:type="band1Horz">
      <w:tblPr/>
      <w:tcPr>
        <w:shd w:val="clear" w:color="auto" w:fill="9188C1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BC2C3C"/>
    <w:pPr>
      <w:pBdr>
        <w:top w:val="single" w:sz="48" w:space="1" w:color="F0F5E1" w:themeColor="accent3" w:themeTint="33"/>
        <w:left w:val="single" w:sz="48" w:space="4" w:color="F0F5E1" w:themeColor="accent3" w:themeTint="33"/>
        <w:bottom w:val="single" w:sz="48" w:space="1" w:color="F0F5E1" w:themeColor="accent3" w:themeTint="33"/>
        <w:right w:val="single" w:sz="48" w:space="4" w:color="F0F5E1" w:themeColor="accent3" w:themeTint="33"/>
      </w:pBdr>
      <w:shd w:val="clear" w:color="auto" w:fill="F0F5E1" w:themeFill="accent3" w:themeFillTint="33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BC2C3C"/>
    <w:pPr>
      <w:pBdr>
        <w:top w:val="single" w:sz="48" w:space="1" w:color="F0F5E1" w:themeColor="accent3" w:themeTint="33"/>
        <w:left w:val="single" w:sz="48" w:space="4" w:color="F0F5E1" w:themeColor="accent3" w:themeTint="33"/>
        <w:bottom w:val="single" w:sz="48" w:space="1" w:color="F0F5E1" w:themeColor="accent3" w:themeTint="33"/>
        <w:right w:val="single" w:sz="48" w:space="4" w:color="F0F5E1" w:themeColor="accent3" w:themeTint="33"/>
      </w:pBdr>
      <w:shd w:val="clear" w:color="auto" w:fill="F0F5E1" w:themeFill="accent3" w:themeFillTint="33"/>
      <w:ind w:left="227" w:right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221A"/>
    <w:pPr>
      <w:spacing w:after="0" w:line="240" w:lineRule="auto"/>
    </w:pPr>
    <w:rPr>
      <w:rFonts w:ascii="Arial" w:hAnsi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21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21A"/>
    <w:rPr>
      <w:vertAlign w:val="superscript"/>
    </w:rPr>
  </w:style>
  <w:style w:type="paragraph" w:customStyle="1" w:styleId="CLASSIFICATION0">
    <w:name w:val="CLASSIFICATION"/>
    <w:basedOn w:val="Normal"/>
    <w:link w:val="CLASSIFICATIONChar0"/>
    <w:autoRedefine/>
    <w:uiPriority w:val="99"/>
    <w:unhideWhenUsed/>
    <w:rsid w:val="0070221A"/>
    <w:pPr>
      <w:spacing w:before="120" w:after="120" w:line="240" w:lineRule="auto"/>
      <w:jc w:val="center"/>
    </w:pPr>
    <w:rPr>
      <w:caps/>
      <w:color w:val="C00000"/>
      <w:sz w:val="18"/>
    </w:rPr>
  </w:style>
  <w:style w:type="character" w:customStyle="1" w:styleId="CLASSIFICATIONChar0">
    <w:name w:val="CLASSIFICATION Char"/>
    <w:basedOn w:val="DefaultParagraphFont"/>
    <w:link w:val="CLASSIFICATION0"/>
    <w:uiPriority w:val="99"/>
    <w:rsid w:val="0070221A"/>
    <w:rPr>
      <w:rFonts w:ascii="Segoe UI" w:hAnsi="Segoe UI"/>
      <w:caps/>
      <w:color w:val="C00000"/>
      <w:sz w:val="18"/>
    </w:rPr>
  </w:style>
  <w:style w:type="character" w:customStyle="1" w:styleId="ListParagraphChar">
    <w:name w:val="List Paragraph Char"/>
    <w:aliases w:val="CAB - List Bullet Char,List Bullet Cab Char,Bullet point Char,Bullets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locked/>
    <w:rsid w:val="0070221A"/>
  </w:style>
  <w:style w:type="table" w:styleId="GridTable4-Accent1">
    <w:name w:val="Grid Table 4 Accent 1"/>
    <w:basedOn w:val="TableNormal"/>
    <w:uiPriority w:val="49"/>
    <w:locked/>
    <w:rsid w:val="00EF673F"/>
    <w:pPr>
      <w:spacing w:after="0" w:line="240" w:lineRule="auto"/>
    </w:pPr>
    <w:tblPr>
      <w:tblStyleRowBandSize w:val="1"/>
      <w:tblStyleColBandSize w:val="1"/>
      <w:tblBorders>
        <w:top w:val="single" w:sz="4" w:space="0" w:color="916BCC" w:themeColor="accent1" w:themeTint="99"/>
        <w:left w:val="single" w:sz="4" w:space="0" w:color="916BCC" w:themeColor="accent1" w:themeTint="99"/>
        <w:bottom w:val="single" w:sz="4" w:space="0" w:color="916BCC" w:themeColor="accent1" w:themeTint="99"/>
        <w:right w:val="single" w:sz="4" w:space="0" w:color="916BCC" w:themeColor="accent1" w:themeTint="99"/>
        <w:insideH w:val="single" w:sz="4" w:space="0" w:color="916BCC" w:themeColor="accent1" w:themeTint="99"/>
        <w:insideV w:val="single" w:sz="4" w:space="0" w:color="916B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2E87" w:themeColor="accent1"/>
          <w:left w:val="single" w:sz="4" w:space="0" w:color="512E87" w:themeColor="accent1"/>
          <w:bottom w:val="single" w:sz="4" w:space="0" w:color="512E87" w:themeColor="accent1"/>
          <w:right w:val="single" w:sz="4" w:space="0" w:color="512E87" w:themeColor="accent1"/>
          <w:insideH w:val="nil"/>
          <w:insideV w:val="nil"/>
        </w:tcBorders>
        <w:shd w:val="clear" w:color="auto" w:fill="512E87" w:themeFill="accent1"/>
      </w:tcPr>
    </w:tblStylePr>
    <w:tblStylePr w:type="lastRow">
      <w:rPr>
        <w:b/>
        <w:bCs/>
      </w:rPr>
      <w:tblPr/>
      <w:tcPr>
        <w:tcBorders>
          <w:top w:val="double" w:sz="4" w:space="0" w:color="512E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E" w:themeFill="accent1" w:themeFillTint="33"/>
      </w:tcPr>
    </w:tblStylePr>
    <w:tblStylePr w:type="band1Horz">
      <w:tblPr/>
      <w:tcPr>
        <w:shd w:val="clear" w:color="auto" w:fill="DACDEE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5534E4"/>
    <w:pPr>
      <w:spacing w:after="0" w:line="240" w:lineRule="auto"/>
    </w:pPr>
    <w:rPr>
      <w:color w:val="3C2264" w:themeColor="accent1" w:themeShade="BF"/>
    </w:rPr>
    <w:tblPr>
      <w:tblStyleRowBandSize w:val="1"/>
      <w:tblStyleColBandSize w:val="1"/>
      <w:tblBorders>
        <w:top w:val="single" w:sz="4" w:space="0" w:color="916BCC" w:themeColor="accent1" w:themeTint="99"/>
        <w:left w:val="single" w:sz="4" w:space="0" w:color="916BCC" w:themeColor="accent1" w:themeTint="99"/>
        <w:bottom w:val="single" w:sz="4" w:space="0" w:color="916BCC" w:themeColor="accent1" w:themeTint="99"/>
        <w:right w:val="single" w:sz="4" w:space="0" w:color="916BCC" w:themeColor="accent1" w:themeTint="99"/>
        <w:insideH w:val="single" w:sz="4" w:space="0" w:color="916BCC" w:themeColor="accent1" w:themeTint="99"/>
        <w:insideV w:val="single" w:sz="4" w:space="0" w:color="916B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6B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6B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E" w:themeFill="accent1" w:themeFillTint="33"/>
      </w:tcPr>
    </w:tblStylePr>
    <w:tblStylePr w:type="band1Horz">
      <w:tblPr/>
      <w:tcPr>
        <w:shd w:val="clear" w:color="auto" w:fill="DACD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361B8E"/>
    <w:pPr>
      <w:spacing w:after="0" w:line="240" w:lineRule="auto"/>
    </w:pPr>
    <w:rPr>
      <w:color w:val="6054A1" w:themeColor="accent2" w:themeShade="BF"/>
    </w:rPr>
    <w:tblPr>
      <w:tblStyleRowBandSize w:val="1"/>
      <w:tblStyleColBandSize w:val="1"/>
      <w:tblBorders>
        <w:top w:val="single" w:sz="4" w:space="0" w:color="BCB7D9" w:themeColor="accent2" w:themeTint="99"/>
        <w:left w:val="single" w:sz="4" w:space="0" w:color="BCB7D9" w:themeColor="accent2" w:themeTint="99"/>
        <w:bottom w:val="single" w:sz="4" w:space="0" w:color="BCB7D9" w:themeColor="accent2" w:themeTint="99"/>
        <w:right w:val="single" w:sz="4" w:space="0" w:color="BCB7D9" w:themeColor="accent2" w:themeTint="99"/>
        <w:insideH w:val="single" w:sz="4" w:space="0" w:color="BCB7D9" w:themeColor="accent2" w:themeTint="99"/>
        <w:insideV w:val="single" w:sz="4" w:space="0" w:color="BCB7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CB7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7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F2" w:themeFill="accent2" w:themeFillTint="33"/>
      </w:tcPr>
    </w:tblStylePr>
    <w:tblStylePr w:type="band1Horz">
      <w:tblPr/>
      <w:tcPr>
        <w:shd w:val="clear" w:color="auto" w:fill="E8E7F2" w:themeFill="accent2" w:themeFillTint="33"/>
      </w:tcPr>
    </w:tblStylePr>
  </w:style>
  <w:style w:type="paragraph" w:customStyle="1" w:styleId="Heading2GreenBox">
    <w:name w:val="Heading 2 Green Box"/>
    <w:basedOn w:val="Normal"/>
    <w:link w:val="Heading2GreenBoxChar"/>
    <w:qFormat/>
    <w:rsid w:val="00941ED3"/>
    <w:pPr>
      <w:pBdr>
        <w:top w:val="single" w:sz="4" w:space="4" w:color="DACDEE" w:themeColor="accent6" w:themeTint="33"/>
        <w:left w:val="single" w:sz="4" w:space="4" w:color="DACDEE" w:themeColor="accent6" w:themeTint="33"/>
        <w:bottom w:val="single" w:sz="4" w:space="4" w:color="DACDEE" w:themeColor="accent6" w:themeTint="33"/>
        <w:right w:val="single" w:sz="4" w:space="4" w:color="DACDEE" w:themeColor="accent6" w:themeTint="33"/>
      </w:pBdr>
      <w:shd w:val="clear" w:color="auto" w:fill="DACDEE" w:themeFill="accent6" w:themeFillTint="33"/>
      <w:spacing w:before="80" w:after="80" w:line="240" w:lineRule="auto"/>
      <w:ind w:firstLine="57"/>
      <w:outlineLvl w:val="1"/>
    </w:pPr>
    <w:rPr>
      <w:rFonts w:ascii="Segoe UI Semilight" w:eastAsiaTheme="minorHAnsi" w:hAnsi="Segoe UI Semilight" w:cs="Segoe UI Semilight"/>
      <w:b/>
      <w:sz w:val="16"/>
      <w:szCs w:val="16"/>
    </w:rPr>
  </w:style>
  <w:style w:type="character" w:customStyle="1" w:styleId="Heading2GreenBoxChar">
    <w:name w:val="Heading 2 Green Box Char"/>
    <w:basedOn w:val="DefaultParagraphFont"/>
    <w:link w:val="Heading2GreenBox"/>
    <w:rsid w:val="00941ED3"/>
    <w:rPr>
      <w:rFonts w:eastAsiaTheme="minorHAnsi" w:cs="Segoe UI Semilight"/>
      <w:b/>
      <w:sz w:val="16"/>
      <w:szCs w:val="16"/>
      <w:shd w:val="clear" w:color="auto" w:fill="DACDEE" w:themeFill="accent6" w:themeFillTint="33"/>
    </w:rPr>
  </w:style>
  <w:style w:type="paragraph" w:customStyle="1" w:styleId="Heading3Bold">
    <w:name w:val="Heading 3 Bold"/>
    <w:basedOn w:val="Normal"/>
    <w:link w:val="Heading3BoldChar"/>
    <w:qFormat/>
    <w:rsid w:val="00941ED3"/>
    <w:pPr>
      <w:spacing w:before="120" w:after="120" w:line="240" w:lineRule="auto"/>
      <w:outlineLvl w:val="2"/>
    </w:pPr>
    <w:rPr>
      <w:rFonts w:ascii="Segoe UI Semilight" w:eastAsiaTheme="minorHAnsi" w:hAnsi="Segoe UI Semilight" w:cs="Segoe UI Semilight"/>
      <w:b/>
      <w:sz w:val="17"/>
      <w:szCs w:val="17"/>
    </w:rPr>
  </w:style>
  <w:style w:type="character" w:customStyle="1" w:styleId="Heading3BoldChar">
    <w:name w:val="Heading 3 Bold Char"/>
    <w:basedOn w:val="DefaultParagraphFont"/>
    <w:link w:val="Heading3Bold"/>
    <w:rsid w:val="00941ED3"/>
    <w:rPr>
      <w:rFonts w:eastAsiaTheme="minorHAnsi" w:cs="Segoe UI Semilight"/>
      <w:b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mc.gov.au/resources/including-gender-aps-guide-gender-analysis-and-gender-impact-assessme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enderequality.gov.au/sites/default/files/2024-03/working-for-women-a-strategy-for-gender-equality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mc.gov.au/resources/including-gender-aps-guide-gender-analysis-and-gender-impact-assessment/quick-reference-guid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mc.gov.au/resources/gender-impact-assessment-gia-template-and-checklist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3C5F6460D943FAB35636D94598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1EFB-AC09-4C2E-BA76-07B9555B6F6B}"/>
      </w:docPartPr>
      <w:docPartBody>
        <w:p w:rsidR="005D4A5E" w:rsidRDefault="0089781E" w:rsidP="0089781E">
          <w:pPr>
            <w:pStyle w:val="DB3C5F6460D943FAB35636D945988258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1E"/>
    <w:rsid w:val="005D4A5E"/>
    <w:rsid w:val="0082272D"/>
    <w:rsid w:val="0089781E"/>
    <w:rsid w:val="008D0185"/>
    <w:rsid w:val="00A2035A"/>
    <w:rsid w:val="00B86FC8"/>
    <w:rsid w:val="00CD4361"/>
    <w:rsid w:val="00D55253"/>
    <w:rsid w:val="00E5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81E"/>
    <w:rPr>
      <w:color w:val="808080"/>
    </w:rPr>
  </w:style>
  <w:style w:type="paragraph" w:customStyle="1" w:styleId="DB3C5F6460D943FAB35636D945988258">
    <w:name w:val="DB3C5F6460D943FAB35636D945988258"/>
    <w:rsid w:val="00897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W">
      <a:dk1>
        <a:srgbClr val="000000"/>
      </a:dk1>
      <a:lt1>
        <a:srgbClr val="FFFFFF"/>
      </a:lt1>
      <a:dk2>
        <a:srgbClr val="512E87"/>
      </a:dk2>
      <a:lt2>
        <a:srgbClr val="9188C1"/>
      </a:lt2>
      <a:accent1>
        <a:srgbClr val="512E87"/>
      </a:accent1>
      <a:accent2>
        <a:srgbClr val="9188C1"/>
      </a:accent2>
      <a:accent3>
        <a:srgbClr val="B9D06E"/>
      </a:accent3>
      <a:accent4>
        <a:srgbClr val="DEE8BB"/>
      </a:accent4>
      <a:accent5>
        <a:srgbClr val="DEE8BB"/>
      </a:accent5>
      <a:accent6>
        <a:srgbClr val="512E87"/>
      </a:accent6>
      <a:hlink>
        <a:srgbClr val="000000"/>
      </a:hlink>
      <a:folHlink>
        <a:srgbClr val="512E87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dfa800-9ef0-44cb-8a12-633e29de1e0b">
      <Terms xmlns="http://schemas.microsoft.com/office/infopath/2007/PartnerControls"/>
    </TaxKeywordTaxHTField>
    <TaxCatchAll xmlns="d0dfa800-9ef0-44cb-8a12-633e29de1e0b">
      <Value>4</Value>
    </TaxCatchAl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ShareHubID xmlns="e771ab56-0c5d-40e7-b080-2686d2b89623" xsi:nil="true"/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  <Comments xmlns="http://schemas.microsoft.com/sharepoint/v3" xsi:nil="true"/>
    <_dlc_DocId xmlns="d0dfa800-9ef0-44cb-8a12-633e29de1e0b">PMCdoc-213507164-69579</_dlc_DocId>
    <_dlc_DocIdUrl xmlns="d0dfa800-9ef0-44cb-8a12-633e29de1e0b">
      <Url>https://pmc01.sharepoint.com/sites/pmc-ms-cb/_layouts/15/DocIdRedir.aspx?ID=PMCdoc-213507164-69579</Url>
      <Description>PMCdoc-213507164-69579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b9679138432789dd027c459622ed1ba3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dd9a555c9aa69b4cfdfa15fe79f1d9d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53AEA-89B7-4EF0-9CDB-8C12795FC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FA06A-6E1B-48C3-948F-EBED2291FF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d0dfa800-9ef0-44cb-8a12-633e29de1e0b"/>
    <ds:schemaRef ds:uri="e771ab56-0c5d-40e7-b080-2686d2b89623"/>
    <ds:schemaRef ds:uri="ce530a30-1469-477c-a42f-e412a5d2cfe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46192D-924A-4C2A-9E43-3B23D5B9F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745</Words>
  <Characters>3838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Gender Impact Assessment checklist</vt:lpstr>
    </vt:vector>
  </TitlesOfParts>
  <Manager>[Authoring Area]</Manager>
  <Company>Department of the Prime Minister and Cabinet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Impact Assessment checklist</dc:title>
  <dc:subject/>
  <cp:keywords/>
  <dc:description/>
  <dcterms:created xsi:type="dcterms:W3CDTF">2025-11-12T03:27:00Z</dcterms:created>
  <dcterms:modified xsi:type="dcterms:W3CDTF">2025-12-22T04:10:00Z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0x0101004F285619428CBE4886618267E9F1076D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4;#OFFICIAL|9e0ec9cb-4e7f-4d4a-bd32-1ee7525c6d87</vt:lpwstr>
  </property>
  <property fmtid="{D5CDD505-2E9C-101B-9397-08002B2CF9AE}" pid="11" name="_dlc_DocIdItemGuid">
    <vt:lpwstr>1bc44cb6-63f5-4454-9345-9834e23121d0</vt:lpwstr>
  </property>
  <property fmtid="{D5CDD505-2E9C-101B-9397-08002B2CF9AE}" pid="12" name="InformationMarker">
    <vt:lpwstr/>
  </property>
  <property fmtid="{D5CDD505-2E9C-101B-9397-08002B2CF9AE}" pid="13" name="docLang">
    <vt:lpwstr>en</vt:lpwstr>
  </property>
</Properties>
</file>