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00D2C" w14:textId="72CB83B6" w:rsidR="00A6125E" w:rsidRDefault="00A6125E" w:rsidP="00A6125E">
      <w:pPr>
        <w:spacing w:before="0"/>
        <w:ind w:left="142" w:right="91"/>
        <w:jc w:val="center"/>
        <w:rPr>
          <w:b/>
          <w:sz w:val="28"/>
        </w:rPr>
      </w:pPr>
    </w:p>
    <w:p w14:paraId="52F63E01" w14:textId="77777777" w:rsidR="00A6125E" w:rsidRDefault="00A6125E" w:rsidP="00A6125E">
      <w:pPr>
        <w:spacing w:before="0"/>
        <w:ind w:left="142" w:right="91"/>
        <w:jc w:val="center"/>
        <w:rPr>
          <w:b/>
          <w:sz w:val="28"/>
        </w:rPr>
      </w:pPr>
    </w:p>
    <w:p w14:paraId="4BB59137" w14:textId="77777777" w:rsidR="00A6125E" w:rsidRDefault="00A6125E" w:rsidP="00A6125E">
      <w:pPr>
        <w:spacing w:before="0"/>
        <w:ind w:left="142" w:right="91"/>
        <w:jc w:val="center"/>
        <w:rPr>
          <w:b/>
        </w:rPr>
      </w:pPr>
      <w:r>
        <w:rPr>
          <w:b/>
        </w:rPr>
        <w:t>COMMONWEALTH OF AUSTRALIA</w:t>
      </w:r>
    </w:p>
    <w:p w14:paraId="0F90D78E" w14:textId="77777777" w:rsidR="00A6125E" w:rsidRDefault="00A6125E" w:rsidP="00A6125E">
      <w:pPr>
        <w:spacing w:before="0"/>
        <w:ind w:left="142" w:right="91"/>
        <w:jc w:val="center"/>
      </w:pPr>
    </w:p>
    <w:p w14:paraId="42AA1DA1" w14:textId="77777777" w:rsidR="00A6125E" w:rsidRDefault="00A6125E" w:rsidP="00A6125E">
      <w:pPr>
        <w:spacing w:before="0"/>
        <w:ind w:left="142" w:right="91"/>
        <w:jc w:val="center"/>
      </w:pPr>
    </w:p>
    <w:p w14:paraId="133F886D" w14:textId="77777777" w:rsidR="00A6125E" w:rsidRDefault="00A6125E" w:rsidP="00A6125E">
      <w:pPr>
        <w:spacing w:before="0" w:line="240" w:lineRule="exact"/>
        <w:ind w:left="142" w:right="91"/>
        <w:jc w:val="center"/>
      </w:pPr>
    </w:p>
    <w:p w14:paraId="07617666" w14:textId="77777777" w:rsidR="00A6125E" w:rsidRDefault="00A6125E" w:rsidP="00A6125E">
      <w:pPr>
        <w:spacing w:before="0" w:line="240" w:lineRule="exact"/>
        <w:ind w:left="142" w:right="91"/>
        <w:jc w:val="center"/>
        <w:rPr>
          <w:b/>
          <w:i/>
        </w:rPr>
      </w:pPr>
      <w:r>
        <w:rPr>
          <w:b/>
          <w:i/>
        </w:rPr>
        <w:t>The Constitution</w:t>
      </w:r>
    </w:p>
    <w:p w14:paraId="4107CE64" w14:textId="77777777" w:rsidR="00A6125E" w:rsidRDefault="00A6125E" w:rsidP="00A6125E">
      <w:pPr>
        <w:spacing w:before="0" w:line="240" w:lineRule="exact"/>
        <w:ind w:left="142" w:right="91"/>
        <w:jc w:val="center"/>
        <w:rPr>
          <w:b/>
          <w:i/>
        </w:rPr>
      </w:pPr>
    </w:p>
    <w:p w14:paraId="6385BA07" w14:textId="77777777" w:rsidR="00A6125E" w:rsidRDefault="00A6125E" w:rsidP="00A6125E">
      <w:pPr>
        <w:spacing w:before="0" w:line="240" w:lineRule="exact"/>
        <w:ind w:left="142" w:right="91"/>
        <w:jc w:val="center"/>
        <w:rPr>
          <w:b/>
          <w:i/>
        </w:rPr>
      </w:pPr>
      <w:r>
        <w:rPr>
          <w:b/>
        </w:rPr>
        <w:t>Administrative Arrangements Order</w:t>
      </w:r>
    </w:p>
    <w:p w14:paraId="1C3E875F" w14:textId="77777777" w:rsidR="00A6125E" w:rsidRDefault="00A6125E" w:rsidP="00A6125E">
      <w:pPr>
        <w:spacing w:before="0" w:line="240" w:lineRule="exact"/>
        <w:ind w:left="142" w:right="91"/>
        <w:jc w:val="center"/>
      </w:pPr>
    </w:p>
    <w:p w14:paraId="25DBFF69" w14:textId="77777777" w:rsidR="00A6125E" w:rsidRDefault="00A6125E" w:rsidP="00A6125E">
      <w:pPr>
        <w:spacing w:before="0" w:line="240" w:lineRule="exact"/>
        <w:ind w:left="142" w:right="91"/>
        <w:jc w:val="center"/>
      </w:pPr>
    </w:p>
    <w:p w14:paraId="03E225F5" w14:textId="77777777" w:rsidR="00A6125E" w:rsidRDefault="00A6125E" w:rsidP="00A6125E">
      <w:pPr>
        <w:spacing w:before="0" w:line="240" w:lineRule="exact"/>
        <w:ind w:left="142" w:right="91"/>
        <w:jc w:val="center"/>
      </w:pPr>
    </w:p>
    <w:p w14:paraId="15D6CE12" w14:textId="77777777" w:rsidR="00A6125E" w:rsidRDefault="00A6125E" w:rsidP="00A6125E">
      <w:pPr>
        <w:spacing w:before="0" w:line="240" w:lineRule="exact"/>
        <w:ind w:left="142" w:right="91"/>
        <w:jc w:val="center"/>
      </w:pPr>
    </w:p>
    <w:p w14:paraId="6CAC4681" w14:textId="77777777" w:rsidR="00A6125E" w:rsidRDefault="00A6125E" w:rsidP="00A6125E">
      <w:pPr>
        <w:tabs>
          <w:tab w:val="right" w:leader="dot" w:pos="7938"/>
        </w:tabs>
        <w:spacing w:before="0" w:line="240" w:lineRule="exact"/>
        <w:ind w:left="142" w:right="91"/>
      </w:pPr>
      <w:r>
        <w:t>I, General the Honourable Sir Peter Cosgrove AK MC (</w:t>
      </w:r>
      <w:proofErr w:type="spellStart"/>
      <w:r>
        <w:t>Ret’d</w:t>
      </w:r>
      <w:proofErr w:type="spellEnd"/>
      <w:r>
        <w:t xml:space="preserve">), Governor-General of the Commonwealth of Australia, acting with the advice of the Federal Executive Council and under Chapter II of </w:t>
      </w:r>
      <w:r w:rsidRPr="00FA20E9">
        <w:t>the</w:t>
      </w:r>
      <w:r>
        <w:rPr>
          <w:i/>
        </w:rPr>
        <w:t xml:space="preserve"> Constitution</w:t>
      </w:r>
      <w:r>
        <w:t xml:space="preserve">, order that the Administrative Arrangements Order made on 1 September 2016 and amended on 27 October 2016 and on 13 April 2017 be amended as set out in the Schedule. </w:t>
      </w:r>
    </w:p>
    <w:p w14:paraId="2819A505" w14:textId="77777777" w:rsidR="00A6125E" w:rsidRDefault="00A6125E" w:rsidP="00A6125E">
      <w:pPr>
        <w:tabs>
          <w:tab w:val="right" w:leader="dot" w:pos="7938"/>
        </w:tabs>
        <w:spacing w:before="0" w:line="240" w:lineRule="exact"/>
        <w:ind w:left="142" w:right="91"/>
      </w:pPr>
    </w:p>
    <w:p w14:paraId="7ADC88B4" w14:textId="77777777" w:rsidR="00A6125E" w:rsidRDefault="00A6125E" w:rsidP="00A6125E">
      <w:pPr>
        <w:spacing w:before="0" w:line="240" w:lineRule="exact"/>
        <w:ind w:left="142" w:right="91"/>
      </w:pPr>
    </w:p>
    <w:p w14:paraId="79756410" w14:textId="77777777" w:rsidR="00A6125E" w:rsidRDefault="00A6125E" w:rsidP="00A6125E">
      <w:pPr>
        <w:spacing w:before="0" w:line="240" w:lineRule="exact"/>
        <w:ind w:left="142" w:right="91"/>
      </w:pPr>
    </w:p>
    <w:p w14:paraId="278CB1A0" w14:textId="77777777" w:rsidR="00A6125E" w:rsidRDefault="00A6125E" w:rsidP="00A6125E">
      <w:pPr>
        <w:spacing w:before="0" w:line="240" w:lineRule="exact"/>
        <w:ind w:left="142" w:right="91"/>
      </w:pPr>
    </w:p>
    <w:p w14:paraId="5B870BAF" w14:textId="77777777" w:rsidR="00A6125E" w:rsidRDefault="00A6125E" w:rsidP="00A6125E">
      <w:pPr>
        <w:spacing w:before="0" w:line="240" w:lineRule="exact"/>
        <w:ind w:left="142" w:right="91"/>
      </w:pPr>
    </w:p>
    <w:p w14:paraId="66D81A21" w14:textId="77777777" w:rsidR="00A6125E" w:rsidRDefault="00A6125E" w:rsidP="00A6125E">
      <w:pPr>
        <w:spacing w:before="0" w:line="240" w:lineRule="exact"/>
        <w:ind w:left="142" w:right="9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Signed and sealed with the </w:t>
      </w:r>
    </w:p>
    <w:p w14:paraId="0B6F50DD" w14:textId="77777777" w:rsidR="00A6125E" w:rsidRDefault="00A6125E" w:rsidP="00A6125E">
      <w:pPr>
        <w:spacing w:before="0" w:line="240" w:lineRule="exact"/>
        <w:ind w:left="142" w:right="9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Great Seal of Australia on</w:t>
      </w:r>
    </w:p>
    <w:p w14:paraId="487DDED7" w14:textId="61AAA17D" w:rsidR="00A6125E" w:rsidRDefault="00DA0298" w:rsidP="00A6125E">
      <w:pPr>
        <w:spacing w:before="0" w:line="240" w:lineRule="exact"/>
        <w:ind w:left="142" w:right="95"/>
        <w:jc w:val="right"/>
      </w:pPr>
      <w:r>
        <w:t xml:space="preserve"> 30 November </w:t>
      </w:r>
      <w:r w:rsidR="00A6125E">
        <w:t>2017</w:t>
      </w:r>
    </w:p>
    <w:p w14:paraId="33BF4409" w14:textId="77777777" w:rsidR="00DA0298" w:rsidRDefault="00DA0298" w:rsidP="00DA0298">
      <w:pPr>
        <w:spacing w:before="0" w:line="240" w:lineRule="exact"/>
        <w:ind w:left="142" w:right="91"/>
      </w:pPr>
    </w:p>
    <w:p w14:paraId="4BA1EAB4" w14:textId="77777777" w:rsidR="00DA0298" w:rsidRDefault="00DA0298" w:rsidP="00DA0298">
      <w:pPr>
        <w:spacing w:before="0" w:line="240" w:lineRule="exact"/>
        <w:ind w:left="142" w:right="91"/>
      </w:pPr>
    </w:p>
    <w:p w14:paraId="1DB5E8A3" w14:textId="77777777" w:rsidR="00DA0298" w:rsidRDefault="00DA0298" w:rsidP="00DA0298">
      <w:pPr>
        <w:spacing w:before="0" w:line="240" w:lineRule="exact"/>
        <w:ind w:left="142" w:right="91"/>
      </w:pPr>
    </w:p>
    <w:p w14:paraId="66AA889C" w14:textId="77777777" w:rsidR="00DA0298" w:rsidRDefault="00DA0298" w:rsidP="00DA0298">
      <w:pPr>
        <w:spacing w:before="0" w:line="240" w:lineRule="exact"/>
        <w:ind w:left="142" w:right="9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gramStart"/>
      <w:r>
        <w:t>signed</w:t>
      </w:r>
      <w:proofErr w:type="gramEnd"/>
      <w:r>
        <w:t xml:space="preserve"> Peter Cosgrove)</w:t>
      </w:r>
    </w:p>
    <w:p w14:paraId="3747A8E1" w14:textId="77777777" w:rsidR="00DA0298" w:rsidRDefault="00DA0298" w:rsidP="00DA0298">
      <w:pPr>
        <w:spacing w:before="0" w:line="240" w:lineRule="exact"/>
        <w:ind w:left="142" w:right="91"/>
      </w:pPr>
    </w:p>
    <w:p w14:paraId="5326A245" w14:textId="77777777" w:rsidR="00DA0298" w:rsidRDefault="00DA0298" w:rsidP="00DA0298">
      <w:pPr>
        <w:spacing w:before="0" w:line="240" w:lineRule="exact"/>
        <w:ind w:left="142" w:right="91"/>
      </w:pPr>
    </w:p>
    <w:p w14:paraId="0C2C0570" w14:textId="77777777" w:rsidR="00DA0298" w:rsidRDefault="00DA0298" w:rsidP="00DA0298">
      <w:pPr>
        <w:spacing w:before="0" w:line="240" w:lineRule="exact"/>
        <w:ind w:left="142" w:right="91"/>
      </w:pPr>
    </w:p>
    <w:p w14:paraId="0FD96166" w14:textId="77777777" w:rsidR="00DA0298" w:rsidRDefault="00DA0298" w:rsidP="00DA0298">
      <w:pPr>
        <w:spacing w:before="0" w:line="240" w:lineRule="exact"/>
        <w:ind w:left="142" w:right="91"/>
      </w:pPr>
    </w:p>
    <w:p w14:paraId="4BC91238" w14:textId="77777777" w:rsidR="00A6125E" w:rsidRDefault="00A6125E" w:rsidP="00A6125E">
      <w:pPr>
        <w:spacing w:before="0" w:line="240" w:lineRule="exact"/>
        <w:ind w:left="142" w:right="9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Peter Cosgrove</w:t>
      </w:r>
    </w:p>
    <w:p w14:paraId="7BCCD777" w14:textId="77777777" w:rsidR="00A6125E" w:rsidRDefault="00A6125E" w:rsidP="00A6125E">
      <w:pPr>
        <w:tabs>
          <w:tab w:val="left" w:pos="5954"/>
        </w:tabs>
        <w:spacing w:before="0" w:line="240" w:lineRule="exact"/>
        <w:ind w:left="142" w:right="91"/>
      </w:pPr>
      <w:r>
        <w:tab/>
        <w:t>Governor-General</w:t>
      </w:r>
    </w:p>
    <w:p w14:paraId="7C72EA5C" w14:textId="77777777" w:rsidR="00A6125E" w:rsidRDefault="00A6125E" w:rsidP="00A6125E">
      <w:pPr>
        <w:tabs>
          <w:tab w:val="left" w:pos="7371"/>
        </w:tabs>
        <w:spacing w:before="0" w:line="240" w:lineRule="exact"/>
        <w:ind w:left="142" w:right="91"/>
      </w:pPr>
    </w:p>
    <w:p w14:paraId="5F95CE78" w14:textId="77777777" w:rsidR="00A6125E" w:rsidRDefault="00A6125E" w:rsidP="00A6125E">
      <w:pPr>
        <w:tabs>
          <w:tab w:val="left" w:pos="7371"/>
        </w:tabs>
        <w:spacing w:before="0" w:line="240" w:lineRule="exact"/>
        <w:ind w:left="142" w:right="91"/>
      </w:pPr>
    </w:p>
    <w:p w14:paraId="111EC5F6" w14:textId="77777777" w:rsidR="00A6125E" w:rsidRDefault="00A6125E" w:rsidP="00A6125E">
      <w:pPr>
        <w:tabs>
          <w:tab w:val="left" w:pos="7371"/>
        </w:tabs>
        <w:spacing w:before="0" w:line="240" w:lineRule="exact"/>
        <w:ind w:left="142" w:right="91"/>
      </w:pPr>
      <w:r>
        <w:t>By His Excellency’s Command</w:t>
      </w:r>
    </w:p>
    <w:p w14:paraId="0CD62F53" w14:textId="77777777" w:rsidR="00DA0298" w:rsidRDefault="00DA0298" w:rsidP="00DA0298">
      <w:pPr>
        <w:tabs>
          <w:tab w:val="left" w:pos="7371"/>
        </w:tabs>
        <w:spacing w:before="0" w:line="240" w:lineRule="exact"/>
        <w:ind w:left="142" w:right="91"/>
      </w:pPr>
    </w:p>
    <w:p w14:paraId="0FE22FBD" w14:textId="77777777" w:rsidR="00DA0298" w:rsidRDefault="00DA0298" w:rsidP="00DA0298">
      <w:pPr>
        <w:tabs>
          <w:tab w:val="left" w:pos="7371"/>
        </w:tabs>
        <w:spacing w:before="0" w:line="240" w:lineRule="exact"/>
        <w:ind w:left="142" w:right="91"/>
      </w:pPr>
    </w:p>
    <w:p w14:paraId="734E1C0E" w14:textId="77777777" w:rsidR="00DA0298" w:rsidRDefault="00DA0298" w:rsidP="00DA0298">
      <w:pPr>
        <w:tabs>
          <w:tab w:val="left" w:pos="7371"/>
        </w:tabs>
        <w:spacing w:before="0" w:line="240" w:lineRule="exact"/>
        <w:ind w:left="142" w:right="91"/>
      </w:pPr>
      <w:r>
        <w:t>(</w:t>
      </w:r>
      <w:proofErr w:type="gramStart"/>
      <w:r>
        <w:t>signed</w:t>
      </w:r>
      <w:proofErr w:type="gramEnd"/>
      <w:r>
        <w:t xml:space="preserve"> Malcolm Turnbull)</w:t>
      </w:r>
    </w:p>
    <w:p w14:paraId="16974059" w14:textId="77777777" w:rsidR="00DA0298" w:rsidRDefault="00DA0298" w:rsidP="00DA0298">
      <w:pPr>
        <w:tabs>
          <w:tab w:val="left" w:pos="7371"/>
        </w:tabs>
        <w:spacing w:before="0" w:line="240" w:lineRule="exact"/>
        <w:ind w:left="142" w:right="91"/>
      </w:pPr>
    </w:p>
    <w:p w14:paraId="438C422A" w14:textId="77777777" w:rsidR="00DA0298" w:rsidRDefault="00DA0298" w:rsidP="00DA0298">
      <w:pPr>
        <w:tabs>
          <w:tab w:val="left" w:pos="7371"/>
        </w:tabs>
        <w:spacing w:before="0" w:line="240" w:lineRule="exact"/>
        <w:ind w:left="142" w:right="91"/>
      </w:pPr>
    </w:p>
    <w:p w14:paraId="76D3290F" w14:textId="77777777" w:rsidR="00DA0298" w:rsidRDefault="00DA0298" w:rsidP="00DA0298">
      <w:pPr>
        <w:tabs>
          <w:tab w:val="left" w:pos="7371"/>
        </w:tabs>
        <w:spacing w:before="0" w:line="240" w:lineRule="exact"/>
        <w:ind w:left="142" w:right="91"/>
      </w:pPr>
    </w:p>
    <w:p w14:paraId="02889D4B" w14:textId="77777777" w:rsidR="00A6125E" w:rsidRDefault="00A6125E" w:rsidP="00A6125E">
      <w:pPr>
        <w:tabs>
          <w:tab w:val="left" w:pos="7371"/>
        </w:tabs>
        <w:spacing w:before="0" w:line="240" w:lineRule="exact"/>
        <w:ind w:left="142" w:right="91"/>
      </w:pPr>
      <w:r>
        <w:t>Malcolm Turnbull</w:t>
      </w:r>
    </w:p>
    <w:p w14:paraId="4E0701AA" w14:textId="77777777" w:rsidR="00A6125E" w:rsidRDefault="00A6125E" w:rsidP="00A6125E">
      <w:pPr>
        <w:tabs>
          <w:tab w:val="left" w:pos="7371"/>
        </w:tabs>
        <w:spacing w:before="0" w:line="240" w:lineRule="exact"/>
        <w:ind w:left="142" w:right="91"/>
      </w:pPr>
      <w:r>
        <w:t xml:space="preserve">Prime Minister </w:t>
      </w:r>
    </w:p>
    <w:p w14:paraId="7DD7B22B" w14:textId="77777777" w:rsidR="00A6125E" w:rsidRDefault="00A6125E" w:rsidP="00A6125E">
      <w:pPr>
        <w:tabs>
          <w:tab w:val="left" w:pos="7371"/>
        </w:tabs>
        <w:spacing w:before="0" w:line="240" w:lineRule="exact"/>
        <w:ind w:left="1701" w:right="1576"/>
        <w:jc w:val="center"/>
      </w:pPr>
    </w:p>
    <w:p w14:paraId="56DB238A" w14:textId="77777777" w:rsidR="00A6125E" w:rsidRDefault="00A6125E" w:rsidP="00A6125E">
      <w:pPr>
        <w:pStyle w:val="ScheduleTitle"/>
        <w:spacing w:after="200"/>
      </w:pPr>
      <w:r>
        <w:rPr>
          <w:sz w:val="16"/>
        </w:rPr>
        <w:br w:type="page"/>
      </w:r>
      <w:r>
        <w:lastRenderedPageBreak/>
        <w:t>SCHEDULE</w:t>
      </w:r>
    </w:p>
    <w:p w14:paraId="2FEF5201" w14:textId="77777777" w:rsidR="00A6125E" w:rsidRDefault="00A6125E" w:rsidP="00A6125E">
      <w:pPr>
        <w:pStyle w:val="ScheduleTitle"/>
        <w:spacing w:before="120" w:after="120"/>
      </w:pPr>
    </w:p>
    <w:p w14:paraId="0B29C749" w14:textId="77777777" w:rsidR="00A6125E" w:rsidRDefault="00A6125E" w:rsidP="00A6125E">
      <w:pPr>
        <w:pStyle w:val="ScheduleTitle"/>
        <w:spacing w:after="200"/>
      </w:pPr>
      <w:r>
        <w:t xml:space="preserve">AMENDMENTS TO THE </w:t>
      </w:r>
    </w:p>
    <w:p w14:paraId="5CCEE39B" w14:textId="77777777" w:rsidR="00A6125E" w:rsidRDefault="00A6125E" w:rsidP="00A6125E">
      <w:pPr>
        <w:pStyle w:val="ScheduleTitle"/>
        <w:spacing w:after="200"/>
      </w:pPr>
      <w:r>
        <w:t>ADMINISTRATIVE ARRANGEMENTS ORDER</w:t>
      </w:r>
    </w:p>
    <w:p w14:paraId="07FE91F8" w14:textId="77777777" w:rsidR="00A6125E" w:rsidRPr="001646E5" w:rsidRDefault="00A6125E" w:rsidP="00A6125E">
      <w:pPr>
        <w:pStyle w:val="ScheduleTitle"/>
        <w:spacing w:after="200"/>
        <w:rPr>
          <w:szCs w:val="26"/>
        </w:rPr>
      </w:pPr>
    </w:p>
    <w:p w14:paraId="4C3296B5" w14:textId="77777777" w:rsidR="00A6125E" w:rsidRPr="001646E5" w:rsidRDefault="00A6125E" w:rsidP="00A6125E">
      <w:pPr>
        <w:pStyle w:val="ScheduleTitle"/>
        <w:spacing w:after="200"/>
        <w:ind w:left="1134" w:hanging="1134"/>
        <w:jc w:val="left"/>
        <w:rPr>
          <w:szCs w:val="26"/>
        </w:rPr>
      </w:pPr>
      <w:r w:rsidRPr="001646E5">
        <w:rPr>
          <w:szCs w:val="26"/>
        </w:rPr>
        <w:t>PART 2</w:t>
      </w:r>
      <w:r w:rsidRPr="001646E5">
        <w:rPr>
          <w:szCs w:val="26"/>
        </w:rPr>
        <w:tab/>
      </w:r>
      <w:r w:rsidRPr="001646E5">
        <w:rPr>
          <w:szCs w:val="26"/>
        </w:rPr>
        <w:tab/>
        <w:t xml:space="preserve">THE ATTORNEY-GENERAL’S DEPARTMENT </w:t>
      </w:r>
    </w:p>
    <w:p w14:paraId="4BCC7FC2" w14:textId="77777777" w:rsidR="00A6125E" w:rsidRPr="001646E5" w:rsidRDefault="00A6125E" w:rsidP="00A6125E">
      <w:pPr>
        <w:pStyle w:val="Heading2"/>
      </w:pPr>
      <w:r w:rsidRPr="001646E5">
        <w:tab/>
        <w:t>Legislation administered by the Minister</w:t>
      </w:r>
    </w:p>
    <w:p w14:paraId="7F4E25CA" w14:textId="77777777" w:rsidR="00A6125E" w:rsidRPr="001646E5" w:rsidRDefault="00A6125E" w:rsidP="00A6125E">
      <w:pPr>
        <w:pStyle w:val="Schedule"/>
        <w:tabs>
          <w:tab w:val="left" w:pos="993"/>
        </w:tabs>
        <w:spacing w:after="120"/>
        <w:ind w:left="2268" w:hanging="2268"/>
      </w:pPr>
      <w:r w:rsidRPr="001646E5">
        <w:tab/>
        <w:t>Omit:</w:t>
      </w:r>
      <w:r w:rsidRPr="001646E5">
        <w:tab/>
      </w:r>
      <w:r w:rsidRPr="001646E5">
        <w:rPr>
          <w:i/>
        </w:rPr>
        <w:t>International Criminal Court Act 2002</w:t>
      </w:r>
    </w:p>
    <w:p w14:paraId="740CC14C" w14:textId="77777777" w:rsidR="00A6125E" w:rsidRPr="001646E5" w:rsidRDefault="00A6125E" w:rsidP="00A6125E">
      <w:pPr>
        <w:tabs>
          <w:tab w:val="left" w:pos="993"/>
          <w:tab w:val="left" w:pos="1304"/>
        </w:tabs>
        <w:autoSpaceDE w:val="0"/>
        <w:autoSpaceDN w:val="0"/>
        <w:spacing w:before="0" w:after="120"/>
        <w:ind w:left="2268" w:hanging="2268"/>
        <w:rPr>
          <w:sz w:val="26"/>
          <w:szCs w:val="26"/>
        </w:rPr>
      </w:pPr>
      <w:r w:rsidRPr="001646E5">
        <w:rPr>
          <w:sz w:val="26"/>
          <w:szCs w:val="26"/>
        </w:rPr>
        <w:tab/>
        <w:t>Substitute:</w:t>
      </w:r>
      <w:r w:rsidRPr="001646E5">
        <w:rPr>
          <w:sz w:val="26"/>
          <w:szCs w:val="26"/>
        </w:rPr>
        <w:tab/>
      </w:r>
      <w:r w:rsidRPr="001646E5">
        <w:rPr>
          <w:i/>
          <w:sz w:val="26"/>
          <w:szCs w:val="26"/>
        </w:rPr>
        <w:t>International Criminal Court Act 2002</w:t>
      </w:r>
      <w:r w:rsidRPr="001646E5">
        <w:rPr>
          <w:sz w:val="26"/>
          <w:szCs w:val="26"/>
        </w:rPr>
        <w:t xml:space="preserve">, except to the extent administered by the </w:t>
      </w:r>
      <w:r w:rsidRPr="001646E5">
        <w:rPr>
          <w:sz w:val="26"/>
          <w:szCs w:val="26"/>
          <w:u w:val="single"/>
        </w:rPr>
        <w:t>Minister for Foreign Affairs</w:t>
      </w:r>
    </w:p>
    <w:p w14:paraId="286077AC" w14:textId="77777777" w:rsidR="00A6125E" w:rsidRPr="001646E5" w:rsidRDefault="00A6125E" w:rsidP="00A6125E">
      <w:pPr>
        <w:pStyle w:val="Schedule"/>
        <w:tabs>
          <w:tab w:val="left" w:pos="993"/>
        </w:tabs>
        <w:spacing w:after="120"/>
        <w:ind w:left="2268" w:hanging="2268"/>
      </w:pPr>
      <w:r w:rsidRPr="001646E5">
        <w:tab/>
      </w:r>
    </w:p>
    <w:p w14:paraId="17DBCD17" w14:textId="77777777" w:rsidR="00A6125E" w:rsidRPr="001646E5" w:rsidRDefault="00A6125E" w:rsidP="00A6125E">
      <w:pPr>
        <w:pStyle w:val="Schedule"/>
        <w:tabs>
          <w:tab w:val="left" w:pos="993"/>
        </w:tabs>
        <w:spacing w:after="120"/>
        <w:ind w:left="2268" w:hanging="2268"/>
      </w:pPr>
      <w:r w:rsidRPr="001646E5">
        <w:tab/>
      </w:r>
    </w:p>
    <w:p w14:paraId="6657A965" w14:textId="77777777" w:rsidR="00A6125E" w:rsidRPr="001646E5" w:rsidRDefault="00A6125E" w:rsidP="00A6125E">
      <w:pPr>
        <w:pStyle w:val="Schedule"/>
        <w:tabs>
          <w:tab w:val="left" w:pos="993"/>
        </w:tabs>
        <w:spacing w:after="120"/>
        <w:ind w:left="2268" w:hanging="2268"/>
        <w:rPr>
          <w:b/>
        </w:rPr>
      </w:pPr>
      <w:r w:rsidRPr="001646E5">
        <w:rPr>
          <w:b/>
        </w:rPr>
        <w:t>PART 8</w:t>
      </w:r>
      <w:r w:rsidRPr="001646E5">
        <w:rPr>
          <w:b/>
        </w:rPr>
        <w:tab/>
        <w:t xml:space="preserve">THE DEPARTMENT OF FINANCE </w:t>
      </w:r>
    </w:p>
    <w:p w14:paraId="4C0A70D1" w14:textId="77777777" w:rsidR="00A6125E" w:rsidRPr="001646E5" w:rsidRDefault="00A6125E" w:rsidP="00A6125E">
      <w:pPr>
        <w:pStyle w:val="Heading2"/>
      </w:pPr>
      <w:r w:rsidRPr="001646E5">
        <w:t>Matters dealt with by the Department</w:t>
      </w:r>
    </w:p>
    <w:p w14:paraId="4796D5B2" w14:textId="77777777" w:rsidR="00A6125E" w:rsidRPr="001646E5" w:rsidRDefault="00A6125E" w:rsidP="00A6125E">
      <w:pPr>
        <w:pStyle w:val="Schedule"/>
        <w:tabs>
          <w:tab w:val="left" w:pos="993"/>
        </w:tabs>
        <w:spacing w:after="120"/>
        <w:ind w:left="2268" w:hanging="2268"/>
      </w:pPr>
      <w:r w:rsidRPr="001646E5">
        <w:tab/>
        <w:t>Omit:</w:t>
      </w:r>
      <w:r w:rsidRPr="001646E5">
        <w:tab/>
        <w:t>Official Establishments, o</w:t>
      </w:r>
      <w:bookmarkStart w:id="0" w:name="_GoBack"/>
      <w:bookmarkEnd w:id="0"/>
      <w:r w:rsidRPr="001646E5">
        <w:t>wnership and property management of the Prime Minister’s official residences</w:t>
      </w:r>
    </w:p>
    <w:p w14:paraId="0090EA5B" w14:textId="77777777" w:rsidR="00A6125E" w:rsidRPr="001646E5" w:rsidRDefault="00A6125E" w:rsidP="00A6125E">
      <w:pPr>
        <w:pStyle w:val="Schedule"/>
        <w:tabs>
          <w:tab w:val="left" w:pos="993"/>
        </w:tabs>
        <w:spacing w:after="120"/>
        <w:ind w:left="2268" w:hanging="2268"/>
        <w:rPr>
          <w:b/>
        </w:rPr>
      </w:pPr>
    </w:p>
    <w:p w14:paraId="527B4C9F" w14:textId="77777777" w:rsidR="00A6125E" w:rsidRPr="001646E5" w:rsidRDefault="00A6125E" w:rsidP="00A6125E">
      <w:pPr>
        <w:pStyle w:val="Schedule"/>
        <w:tabs>
          <w:tab w:val="left" w:pos="993"/>
        </w:tabs>
        <w:spacing w:after="120"/>
        <w:ind w:left="2268" w:hanging="2268"/>
        <w:rPr>
          <w:b/>
        </w:rPr>
      </w:pPr>
    </w:p>
    <w:p w14:paraId="5F374601" w14:textId="77777777" w:rsidR="00A6125E" w:rsidRPr="001646E5" w:rsidRDefault="00A6125E" w:rsidP="00A6125E">
      <w:pPr>
        <w:pStyle w:val="Schedule"/>
        <w:tabs>
          <w:tab w:val="left" w:pos="993"/>
        </w:tabs>
        <w:spacing w:after="120"/>
        <w:ind w:left="2268" w:hanging="2268"/>
        <w:rPr>
          <w:b/>
        </w:rPr>
      </w:pPr>
      <w:r w:rsidRPr="001646E5">
        <w:rPr>
          <w:b/>
        </w:rPr>
        <w:t>PART 9</w:t>
      </w:r>
      <w:r w:rsidRPr="001646E5">
        <w:rPr>
          <w:b/>
        </w:rPr>
        <w:tab/>
        <w:t xml:space="preserve">THE DEPARTMENT OF FOREIGN AFFAIRS AND TRADE </w:t>
      </w:r>
    </w:p>
    <w:p w14:paraId="66857C49" w14:textId="77777777" w:rsidR="00A6125E" w:rsidRPr="001646E5" w:rsidRDefault="00A6125E" w:rsidP="00A6125E">
      <w:pPr>
        <w:pStyle w:val="Heading2"/>
      </w:pPr>
      <w:r w:rsidRPr="001646E5">
        <w:t>Matters dealt with by the Department</w:t>
      </w:r>
    </w:p>
    <w:p w14:paraId="29FDFA40" w14:textId="77777777" w:rsidR="00A6125E" w:rsidRPr="001646E5" w:rsidRDefault="00A6125E" w:rsidP="00A6125E">
      <w:pPr>
        <w:pStyle w:val="Schedule"/>
        <w:tabs>
          <w:tab w:val="left" w:pos="993"/>
        </w:tabs>
        <w:spacing w:after="120"/>
        <w:ind w:left="2268" w:hanging="2268"/>
      </w:pPr>
      <w:r w:rsidRPr="001646E5">
        <w:tab/>
        <w:t>Omit:</w:t>
      </w:r>
      <w:r w:rsidRPr="001646E5">
        <w:tab/>
        <w:t>international security issues, including disarmament, arms control and nuclear non-proliferation</w:t>
      </w:r>
    </w:p>
    <w:p w14:paraId="0F763B26" w14:textId="77777777" w:rsidR="00A6125E" w:rsidRPr="001646E5" w:rsidRDefault="00A6125E" w:rsidP="00A6125E">
      <w:pPr>
        <w:pStyle w:val="Schedule"/>
        <w:tabs>
          <w:tab w:val="left" w:pos="993"/>
        </w:tabs>
        <w:spacing w:after="120"/>
        <w:ind w:left="2268" w:hanging="2268"/>
      </w:pPr>
      <w:r>
        <w:tab/>
      </w:r>
      <w:r w:rsidRPr="001646E5">
        <w:t>Substitute:</w:t>
      </w:r>
      <w:r w:rsidRPr="001646E5">
        <w:tab/>
        <w:t>international security issues, including disarmament, arms control, nuclear non-proliferation, counter terrorism and cyber affairs</w:t>
      </w:r>
    </w:p>
    <w:p w14:paraId="45C7E8BC" w14:textId="77777777" w:rsidR="00A6125E" w:rsidRPr="001646E5" w:rsidRDefault="00A6125E" w:rsidP="00A6125E">
      <w:pPr>
        <w:pStyle w:val="Schedule"/>
        <w:tabs>
          <w:tab w:val="left" w:pos="993"/>
        </w:tabs>
        <w:spacing w:after="120"/>
        <w:ind w:left="2835" w:hanging="283"/>
      </w:pPr>
    </w:p>
    <w:p w14:paraId="21385C86" w14:textId="77777777" w:rsidR="00A6125E" w:rsidRPr="001646E5" w:rsidRDefault="00A6125E" w:rsidP="00A6125E">
      <w:pPr>
        <w:pStyle w:val="Heading2"/>
      </w:pPr>
      <w:r w:rsidRPr="001646E5">
        <w:tab/>
        <w:t>Legislation administered by the Minister</w:t>
      </w:r>
    </w:p>
    <w:p w14:paraId="0A424D8F" w14:textId="77777777" w:rsidR="00A6125E" w:rsidRPr="001646E5" w:rsidRDefault="00A6125E" w:rsidP="00A6125E">
      <w:pPr>
        <w:pStyle w:val="Schedule"/>
        <w:tabs>
          <w:tab w:val="left" w:pos="993"/>
        </w:tabs>
        <w:spacing w:after="120"/>
        <w:ind w:left="2268" w:hanging="2268"/>
      </w:pPr>
      <w:r w:rsidRPr="001646E5">
        <w:tab/>
        <w:t>Add:</w:t>
      </w:r>
      <w:r w:rsidRPr="001646E5">
        <w:tab/>
      </w:r>
      <w:r w:rsidRPr="001646E5">
        <w:rPr>
          <w:i/>
        </w:rPr>
        <w:t>International Criminal Court Act 2002</w:t>
      </w:r>
      <w:r w:rsidRPr="001646E5">
        <w:t>, Parts 11 and 12 of Schedule 1</w:t>
      </w:r>
    </w:p>
    <w:p w14:paraId="2CA6285D" w14:textId="77777777" w:rsidR="00A6125E" w:rsidRPr="001646E5" w:rsidRDefault="00A6125E" w:rsidP="00A6125E">
      <w:pPr>
        <w:tabs>
          <w:tab w:val="left" w:pos="993"/>
          <w:tab w:val="left" w:pos="1304"/>
        </w:tabs>
        <w:autoSpaceDE w:val="0"/>
        <w:autoSpaceDN w:val="0"/>
        <w:spacing w:before="0" w:after="120"/>
        <w:ind w:left="2268" w:hanging="2268"/>
        <w:rPr>
          <w:b/>
          <w:sz w:val="26"/>
          <w:szCs w:val="26"/>
        </w:rPr>
      </w:pPr>
      <w:r w:rsidRPr="001646E5">
        <w:rPr>
          <w:sz w:val="26"/>
          <w:szCs w:val="26"/>
        </w:rPr>
        <w:tab/>
      </w:r>
    </w:p>
    <w:p w14:paraId="7D674136" w14:textId="77777777" w:rsidR="00A6125E" w:rsidRPr="001646E5" w:rsidRDefault="00A6125E" w:rsidP="00A6125E">
      <w:pPr>
        <w:pStyle w:val="Schedule"/>
        <w:tabs>
          <w:tab w:val="left" w:pos="993"/>
        </w:tabs>
        <w:spacing w:after="120"/>
        <w:ind w:left="2268" w:hanging="2268"/>
      </w:pPr>
      <w:r w:rsidRPr="001646E5">
        <w:tab/>
      </w:r>
    </w:p>
    <w:p w14:paraId="7D3DB51E" w14:textId="77777777" w:rsidR="00A6125E" w:rsidRPr="001646E5" w:rsidRDefault="00A6125E" w:rsidP="00A6125E">
      <w:pPr>
        <w:pStyle w:val="Schedule"/>
        <w:tabs>
          <w:tab w:val="left" w:pos="993"/>
        </w:tabs>
        <w:spacing w:after="120"/>
        <w:ind w:left="2268" w:hanging="2268"/>
        <w:rPr>
          <w:b/>
        </w:rPr>
      </w:pPr>
      <w:r w:rsidRPr="001646E5">
        <w:rPr>
          <w:b/>
        </w:rPr>
        <w:lastRenderedPageBreak/>
        <w:t>PART 15</w:t>
      </w:r>
      <w:r w:rsidRPr="001646E5">
        <w:rPr>
          <w:b/>
        </w:rPr>
        <w:tab/>
        <w:t>THE DEPARTMENT OF THE PRIME MINISTER AND CABINET</w:t>
      </w:r>
    </w:p>
    <w:p w14:paraId="435A2D85" w14:textId="77777777" w:rsidR="00A6125E" w:rsidRPr="001646E5" w:rsidRDefault="00A6125E" w:rsidP="00A6125E">
      <w:pPr>
        <w:pStyle w:val="Heading2"/>
      </w:pPr>
      <w:r w:rsidRPr="001646E5">
        <w:t>Matters dealt with by the Department</w:t>
      </w:r>
    </w:p>
    <w:p w14:paraId="75911743" w14:textId="77777777" w:rsidR="00A6125E" w:rsidRPr="001646E5" w:rsidRDefault="00A6125E" w:rsidP="00A6125E">
      <w:pPr>
        <w:pStyle w:val="Schedule"/>
        <w:tabs>
          <w:tab w:val="left" w:pos="993"/>
        </w:tabs>
        <w:spacing w:after="120"/>
        <w:ind w:left="2268" w:hanging="2268"/>
      </w:pPr>
      <w:r w:rsidRPr="001646E5">
        <w:tab/>
        <w:t>Add:</w:t>
      </w:r>
      <w:r w:rsidRPr="001646E5">
        <w:tab/>
        <w:t>Official Establishments, ownership and property management of the Prime Minister’s official residences</w:t>
      </w:r>
    </w:p>
    <w:p w14:paraId="5A365E46" w14:textId="77777777" w:rsidR="00A6125E" w:rsidRPr="006A5B6B" w:rsidRDefault="00A6125E" w:rsidP="00A6125E">
      <w:pPr>
        <w:pStyle w:val="Heading2"/>
        <w:ind w:left="0" w:firstLine="0"/>
        <w:jc w:val="left"/>
        <w:rPr>
          <w:sz w:val="24"/>
          <w:szCs w:val="24"/>
        </w:rPr>
      </w:pPr>
    </w:p>
    <w:p w14:paraId="4E8618DD" w14:textId="77777777" w:rsidR="00A6125E" w:rsidRDefault="00A6125E">
      <w:pPr>
        <w:spacing w:before="0"/>
      </w:pPr>
    </w:p>
    <w:p w14:paraId="7C29C106" w14:textId="77777777" w:rsidR="00C164B3" w:rsidRDefault="00C164B3"/>
    <w:sectPr w:rsidR="00C164B3" w:rsidSect="007B6F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B5F3C" w14:textId="77777777" w:rsidR="006B6160" w:rsidRDefault="006B6160" w:rsidP="006B6160">
      <w:pPr>
        <w:spacing w:before="0"/>
      </w:pPr>
      <w:r>
        <w:separator/>
      </w:r>
    </w:p>
  </w:endnote>
  <w:endnote w:type="continuationSeparator" w:id="0">
    <w:p w14:paraId="0E8B5F3D" w14:textId="77777777" w:rsidR="006B6160" w:rsidRDefault="006B6160" w:rsidP="006B616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B5F40" w14:textId="77777777" w:rsidR="006B6160" w:rsidRDefault="006B61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B5F41" w14:textId="77777777" w:rsidR="006B6160" w:rsidRDefault="006B61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B5F43" w14:textId="77777777" w:rsidR="006B6160" w:rsidRDefault="006B61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8B5F3A" w14:textId="77777777" w:rsidR="006B6160" w:rsidRDefault="006B6160" w:rsidP="006B6160">
      <w:pPr>
        <w:spacing w:before="0"/>
      </w:pPr>
      <w:r>
        <w:separator/>
      </w:r>
    </w:p>
  </w:footnote>
  <w:footnote w:type="continuationSeparator" w:id="0">
    <w:p w14:paraId="0E8B5F3B" w14:textId="77777777" w:rsidR="006B6160" w:rsidRDefault="006B6160" w:rsidP="006B616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B5F3E" w14:textId="77777777" w:rsidR="006B6160" w:rsidRDefault="006B61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B5F3F" w14:textId="77777777" w:rsidR="006B6160" w:rsidRDefault="006B61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B5F42" w14:textId="77777777" w:rsidR="006B6160" w:rsidRDefault="006B61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F2543"/>
    <w:multiLevelType w:val="multilevel"/>
    <w:tmpl w:val="1DBAD2A8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5CE"/>
    <w:rsid w:val="000D2EC5"/>
    <w:rsid w:val="00127ECC"/>
    <w:rsid w:val="0013029D"/>
    <w:rsid w:val="001E0B6F"/>
    <w:rsid w:val="001F722A"/>
    <w:rsid w:val="001F7F24"/>
    <w:rsid w:val="002B09F7"/>
    <w:rsid w:val="002B6799"/>
    <w:rsid w:val="00353173"/>
    <w:rsid w:val="00383085"/>
    <w:rsid w:val="00392378"/>
    <w:rsid w:val="00396B47"/>
    <w:rsid w:val="003D1B6D"/>
    <w:rsid w:val="003F2B90"/>
    <w:rsid w:val="004345CE"/>
    <w:rsid w:val="0053415A"/>
    <w:rsid w:val="0059373F"/>
    <w:rsid w:val="0067200C"/>
    <w:rsid w:val="006B6160"/>
    <w:rsid w:val="006D71D0"/>
    <w:rsid w:val="0078331C"/>
    <w:rsid w:val="007A3604"/>
    <w:rsid w:val="007B6185"/>
    <w:rsid w:val="007B6FEC"/>
    <w:rsid w:val="007C61DA"/>
    <w:rsid w:val="007D4A85"/>
    <w:rsid w:val="008027FA"/>
    <w:rsid w:val="008D345C"/>
    <w:rsid w:val="00A6125E"/>
    <w:rsid w:val="00B52755"/>
    <w:rsid w:val="00B631C8"/>
    <w:rsid w:val="00B67F1A"/>
    <w:rsid w:val="00BE6AFF"/>
    <w:rsid w:val="00C164B3"/>
    <w:rsid w:val="00C45F78"/>
    <w:rsid w:val="00D30655"/>
    <w:rsid w:val="00DA0298"/>
    <w:rsid w:val="00E41299"/>
    <w:rsid w:val="00E92976"/>
    <w:rsid w:val="00EF1F54"/>
    <w:rsid w:val="00F2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E8B5E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5CE"/>
    <w:pPr>
      <w:spacing w:before="240"/>
    </w:pPr>
    <w:rPr>
      <w:rFonts w:ascii="Times New Roman" w:eastAsia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A6125E"/>
    <w:pPr>
      <w:keepNext/>
      <w:tabs>
        <w:tab w:val="left" w:pos="1304"/>
      </w:tabs>
      <w:autoSpaceDE w:val="0"/>
      <w:autoSpaceDN w:val="0"/>
      <w:spacing w:after="240"/>
      <w:ind w:left="181" w:hanging="181"/>
      <w:jc w:val="center"/>
      <w:outlineLvl w:val="1"/>
    </w:pPr>
    <w:rPr>
      <w:b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B09F7"/>
    <w:pPr>
      <w:numPr>
        <w:numId w:val="1"/>
      </w:numPr>
    </w:pPr>
  </w:style>
  <w:style w:type="paragraph" w:customStyle="1" w:styleId="Appendix">
    <w:name w:val="Appendix"/>
    <w:basedOn w:val="Normal"/>
    <w:link w:val="AppendixCharChar"/>
    <w:rsid w:val="004345CE"/>
    <w:pPr>
      <w:spacing w:before="0"/>
      <w:jc w:val="right"/>
    </w:pPr>
    <w:rPr>
      <w:b/>
    </w:rPr>
  </w:style>
  <w:style w:type="character" w:customStyle="1" w:styleId="AppendixCharChar">
    <w:name w:val="Appendix Char Char"/>
    <w:link w:val="Appendix"/>
    <w:rsid w:val="004345CE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00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00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6160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B6160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B6160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B6160"/>
    <w:rPr>
      <w:rFonts w:ascii="Times New Roman" w:eastAsia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6125E"/>
    <w:rPr>
      <w:rFonts w:ascii="Times New Roman" w:eastAsia="Times New Roman" w:hAnsi="Times New Roman"/>
      <w:b/>
      <w:i/>
      <w:iCs/>
      <w:sz w:val="26"/>
      <w:szCs w:val="26"/>
    </w:rPr>
  </w:style>
  <w:style w:type="paragraph" w:customStyle="1" w:styleId="ScheduleTitle">
    <w:name w:val="Schedule Title"/>
    <w:basedOn w:val="Title"/>
    <w:qFormat/>
    <w:rsid w:val="00A6125E"/>
    <w:pPr>
      <w:pBdr>
        <w:bottom w:val="none" w:sz="0" w:space="0" w:color="auto"/>
      </w:pBdr>
      <w:tabs>
        <w:tab w:val="left" w:pos="567"/>
        <w:tab w:val="left" w:pos="1134"/>
      </w:tabs>
      <w:autoSpaceDE w:val="0"/>
      <w:autoSpaceDN w:val="0"/>
      <w:spacing w:before="240" w:after="24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6"/>
      <w:szCs w:val="24"/>
    </w:rPr>
  </w:style>
  <w:style w:type="paragraph" w:customStyle="1" w:styleId="Schedule">
    <w:name w:val="Schedule"/>
    <w:aliases w:val="Matter dealt with"/>
    <w:basedOn w:val="Normal"/>
    <w:link w:val="ScheduleChar"/>
    <w:qFormat/>
    <w:rsid w:val="00A6125E"/>
    <w:pPr>
      <w:tabs>
        <w:tab w:val="left" w:pos="1304"/>
      </w:tabs>
      <w:autoSpaceDE w:val="0"/>
      <w:autoSpaceDN w:val="0"/>
      <w:spacing w:before="0"/>
      <w:ind w:left="180" w:hanging="180"/>
    </w:pPr>
    <w:rPr>
      <w:sz w:val="26"/>
      <w:szCs w:val="26"/>
    </w:rPr>
  </w:style>
  <w:style w:type="character" w:customStyle="1" w:styleId="ScheduleChar">
    <w:name w:val="Schedule Char"/>
    <w:aliases w:val="Matter dealt with Char"/>
    <w:basedOn w:val="DefaultParagraphFont"/>
    <w:link w:val="Schedule"/>
    <w:locked/>
    <w:rsid w:val="00A6125E"/>
    <w:rPr>
      <w:rFonts w:ascii="Times New Roman" w:eastAsia="Times New Roman" w:hAnsi="Times New Roman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6125E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12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5CE"/>
    <w:pPr>
      <w:spacing w:before="240"/>
    </w:pPr>
    <w:rPr>
      <w:rFonts w:ascii="Times New Roman" w:eastAsia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A6125E"/>
    <w:pPr>
      <w:keepNext/>
      <w:tabs>
        <w:tab w:val="left" w:pos="1304"/>
      </w:tabs>
      <w:autoSpaceDE w:val="0"/>
      <w:autoSpaceDN w:val="0"/>
      <w:spacing w:after="240"/>
      <w:ind w:left="181" w:hanging="181"/>
      <w:jc w:val="center"/>
      <w:outlineLvl w:val="1"/>
    </w:pPr>
    <w:rPr>
      <w:b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B09F7"/>
    <w:pPr>
      <w:numPr>
        <w:numId w:val="1"/>
      </w:numPr>
    </w:pPr>
  </w:style>
  <w:style w:type="paragraph" w:customStyle="1" w:styleId="Appendix">
    <w:name w:val="Appendix"/>
    <w:basedOn w:val="Normal"/>
    <w:link w:val="AppendixCharChar"/>
    <w:rsid w:val="004345CE"/>
    <w:pPr>
      <w:spacing w:before="0"/>
      <w:jc w:val="right"/>
    </w:pPr>
    <w:rPr>
      <w:b/>
    </w:rPr>
  </w:style>
  <w:style w:type="character" w:customStyle="1" w:styleId="AppendixCharChar">
    <w:name w:val="Appendix Char Char"/>
    <w:link w:val="Appendix"/>
    <w:rsid w:val="004345CE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00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00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6160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B6160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B6160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B6160"/>
    <w:rPr>
      <w:rFonts w:ascii="Times New Roman" w:eastAsia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6125E"/>
    <w:rPr>
      <w:rFonts w:ascii="Times New Roman" w:eastAsia="Times New Roman" w:hAnsi="Times New Roman"/>
      <w:b/>
      <w:i/>
      <w:iCs/>
      <w:sz w:val="26"/>
      <w:szCs w:val="26"/>
    </w:rPr>
  </w:style>
  <w:style w:type="paragraph" w:customStyle="1" w:styleId="ScheduleTitle">
    <w:name w:val="Schedule Title"/>
    <w:basedOn w:val="Title"/>
    <w:qFormat/>
    <w:rsid w:val="00A6125E"/>
    <w:pPr>
      <w:pBdr>
        <w:bottom w:val="none" w:sz="0" w:space="0" w:color="auto"/>
      </w:pBdr>
      <w:tabs>
        <w:tab w:val="left" w:pos="567"/>
        <w:tab w:val="left" w:pos="1134"/>
      </w:tabs>
      <w:autoSpaceDE w:val="0"/>
      <w:autoSpaceDN w:val="0"/>
      <w:spacing w:before="240" w:after="24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6"/>
      <w:szCs w:val="24"/>
    </w:rPr>
  </w:style>
  <w:style w:type="paragraph" w:customStyle="1" w:styleId="Schedule">
    <w:name w:val="Schedule"/>
    <w:aliases w:val="Matter dealt with"/>
    <w:basedOn w:val="Normal"/>
    <w:link w:val="ScheduleChar"/>
    <w:qFormat/>
    <w:rsid w:val="00A6125E"/>
    <w:pPr>
      <w:tabs>
        <w:tab w:val="left" w:pos="1304"/>
      </w:tabs>
      <w:autoSpaceDE w:val="0"/>
      <w:autoSpaceDN w:val="0"/>
      <w:spacing w:before="0"/>
      <w:ind w:left="180" w:hanging="180"/>
    </w:pPr>
    <w:rPr>
      <w:sz w:val="26"/>
      <w:szCs w:val="26"/>
    </w:rPr>
  </w:style>
  <w:style w:type="character" w:customStyle="1" w:styleId="ScheduleChar">
    <w:name w:val="Schedule Char"/>
    <w:aliases w:val="Matter dealt with Char"/>
    <w:basedOn w:val="DefaultParagraphFont"/>
    <w:link w:val="Schedule"/>
    <w:locked/>
    <w:rsid w:val="00A6125E"/>
    <w:rPr>
      <w:rFonts w:ascii="Times New Roman" w:eastAsia="Times New Roman" w:hAnsi="Times New Roman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6125E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12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96F185AD21C374EA747BAE7A3DD21E6" ma:contentTypeVersion="" ma:contentTypeDescription="PDMS Document Site Content Type" ma:contentTypeScope="" ma:versionID="065842bd3b8df7f0f8bdb7138e8be3dc">
  <xsd:schema xmlns:xsd="http://www.w3.org/2001/XMLSchema" xmlns:xs="http://www.w3.org/2001/XMLSchema" xmlns:p="http://schemas.microsoft.com/office/2006/metadata/properties" xmlns:ns2="F7DC2339-A807-45C6-B521-2AEA169DE0CE" targetNamespace="http://schemas.microsoft.com/office/2006/metadata/properties" ma:root="true" ma:fieldsID="ae54db3135cfe1fcb4f7042fe453e654" ns2:_="">
    <xsd:import namespace="F7DC2339-A807-45C6-B521-2AEA169DE0C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C2339-A807-45C6-B521-2AEA169DE0C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7DC2339-A807-45C6-B521-2AEA169DE0CE" xsi:nil="true"/>
  </documentManagement>
</p:properties>
</file>

<file path=customXml/itemProps1.xml><?xml version="1.0" encoding="utf-8"?>
<ds:datastoreItem xmlns:ds="http://schemas.openxmlformats.org/officeDocument/2006/customXml" ds:itemID="{20357887-30FE-4D64-9940-41E6DB8CB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75BDF6-228F-41F3-9956-280FEE727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C2339-A807-45C6-B521-2AEA169DE0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0D350A-CF29-450E-AB90-A113278C74A2}">
  <ds:schemaRefs>
    <ds:schemaRef ds:uri="http://purl.org/dc/dcmitype/"/>
    <ds:schemaRef ds:uri="http://schemas.microsoft.com/office/infopath/2007/PartnerControls"/>
    <ds:schemaRef ds:uri="http://purl.org/dc/elements/1.1/"/>
    <ds:schemaRef ds:uri="F7DC2339-A807-45C6-B521-2AEA169DE0CE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C1 - Format for Minutes (General)</vt:lpstr>
    </vt:vector>
  </TitlesOfParts>
  <Company>Department of the Prime Minister and Cabinet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C1 - Format for Minutes (General)</dc:title>
  <dc:creator>Federal Executive Council</dc:creator>
  <cp:lastModifiedBy>Suzannah Ward</cp:lastModifiedBy>
  <cp:revision>3</cp:revision>
  <dcterms:created xsi:type="dcterms:W3CDTF">2017-11-30T02:35:00Z</dcterms:created>
  <dcterms:modified xsi:type="dcterms:W3CDTF">2017-11-30T02:44:00Z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0x010100266966F133664895A6EE3632470D45F500096F185AD21C374EA747BAE7A3DD21E6</vt:lpwstr>
  </property>
</Properties>
</file>