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8.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4BCD1" w14:textId="77777777" w:rsidR="00636226" w:rsidRDefault="00636226" w:rsidP="000A5BDC">
      <w:pPr>
        <w:pStyle w:val="BIGTITLE"/>
      </w:pPr>
    </w:p>
    <w:p w14:paraId="7D2B0BC0" w14:textId="7D7DE9BD" w:rsidR="00672F89" w:rsidRPr="000A5BDC" w:rsidRDefault="00AE1EBD" w:rsidP="000A5BDC">
      <w:pPr>
        <w:pStyle w:val="BIGTITLE"/>
      </w:pPr>
      <w:r>
        <w:rPr>
          <w:noProof/>
          <w:lang w:val="en-AU" w:eastAsia="en-AU"/>
        </w:rPr>
        <w:drawing>
          <wp:anchor distT="0" distB="0" distL="114300" distR="114300" simplePos="0" relativeHeight="251658752" behindDoc="1" locked="0" layoutInCell="1" allowOverlap="0" wp14:anchorId="627CE1C2" wp14:editId="7C00CEA7">
            <wp:simplePos x="0" y="0"/>
            <wp:positionH relativeFrom="page">
              <wp:align>left</wp:align>
            </wp:positionH>
            <wp:positionV relativeFrom="page">
              <wp:align>top</wp:align>
            </wp:positionV>
            <wp:extent cx="7563960" cy="1069992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C17-3492_SMS_Report_cv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60" cy="10699920"/>
                    </a:xfrm>
                    <a:prstGeom prst="rect">
                      <a:avLst/>
                    </a:prstGeom>
                  </pic:spPr>
                </pic:pic>
              </a:graphicData>
            </a:graphic>
            <wp14:sizeRelH relativeFrom="margin">
              <wp14:pctWidth>0</wp14:pctWidth>
            </wp14:sizeRelH>
            <wp14:sizeRelV relativeFrom="margin">
              <wp14:pctHeight>0</wp14:pctHeight>
            </wp14:sizeRelV>
          </wp:anchor>
        </w:drawing>
      </w:r>
      <w:r w:rsidR="00DA2FE7" w:rsidRPr="00B759EA">
        <w:t>B</w:t>
      </w:r>
      <w:r w:rsidR="0016455A" w:rsidRPr="00B759EA">
        <w:t>ETA</w:t>
      </w:r>
    </w:p>
    <w:p w14:paraId="776EB7C3" w14:textId="2A5F6C30" w:rsidR="00672F89" w:rsidRPr="000A5BDC" w:rsidRDefault="0016455A" w:rsidP="000A5BDC">
      <w:pPr>
        <w:pStyle w:val="FrontcoverSub1"/>
      </w:pPr>
      <w:bookmarkStart w:id="0" w:name="_Toc483835240"/>
      <w:bookmarkStart w:id="1" w:name="_Toc483835340"/>
      <w:bookmarkStart w:id="2" w:name="_Toc483835381"/>
      <w:bookmarkStart w:id="3" w:name="_Toc483835399"/>
      <w:bookmarkStart w:id="4" w:name="_Toc492476499"/>
      <w:bookmarkStart w:id="5" w:name="_Toc492476569"/>
      <w:bookmarkStart w:id="6" w:name="_Toc492534809"/>
      <w:bookmarkStart w:id="7" w:name="_Toc492542353"/>
      <w:r w:rsidRPr="000A5BDC">
        <w:t xml:space="preserve">BEHAVIOURAL ECONOMICS TEAM </w:t>
      </w:r>
      <w:r w:rsidR="006D3438" w:rsidRPr="000A5BDC">
        <w:br/>
      </w:r>
      <w:r w:rsidRPr="000A5BDC">
        <w:t>OF THE AUSTRALIAN GOVERNMENT</w:t>
      </w:r>
      <w:bookmarkEnd w:id="0"/>
      <w:bookmarkEnd w:id="1"/>
      <w:bookmarkEnd w:id="2"/>
      <w:bookmarkEnd w:id="3"/>
      <w:bookmarkEnd w:id="4"/>
      <w:bookmarkEnd w:id="5"/>
      <w:bookmarkEnd w:id="6"/>
      <w:bookmarkEnd w:id="7"/>
    </w:p>
    <w:p w14:paraId="698F6CE3" w14:textId="7AB8963F" w:rsidR="001C7359" w:rsidRPr="000A5BDC" w:rsidRDefault="00924D97" w:rsidP="00EB4B76">
      <w:pPr>
        <w:spacing w:before="300"/>
        <w:rPr>
          <w:rFonts w:ascii="Montserrat Ultra Light"/>
          <w:color w:val="FFFFFF"/>
          <w:sz w:val="56"/>
        </w:rPr>
      </w:pPr>
      <w:r>
        <w:rPr>
          <w:rFonts w:ascii="Montserrat Ultra Light"/>
          <w:color w:val="FFFFFF"/>
          <w:sz w:val="56"/>
        </w:rPr>
        <w:t>Effective use of</w:t>
      </w:r>
      <w:r w:rsidR="00B94322" w:rsidRPr="000A5BDC">
        <w:rPr>
          <w:rFonts w:ascii="Montserrat Ultra Light"/>
          <w:color w:val="FFFFFF"/>
          <w:sz w:val="56"/>
        </w:rPr>
        <w:t xml:space="preserve"> </w:t>
      </w:r>
      <w:r w:rsidR="006562F7" w:rsidRPr="000A5BDC">
        <w:rPr>
          <w:rFonts w:ascii="Montserrat Ultra Light"/>
          <w:color w:val="FFFFFF"/>
          <w:sz w:val="56"/>
        </w:rPr>
        <w:t>SMS</w:t>
      </w:r>
      <w:r>
        <w:rPr>
          <w:rFonts w:ascii="Montserrat Ultra Light"/>
          <w:color w:val="FFFFFF"/>
          <w:sz w:val="56"/>
        </w:rPr>
        <w:t>:</w:t>
      </w:r>
      <w:r w:rsidR="00B94322" w:rsidRPr="000A5BDC">
        <w:rPr>
          <w:rFonts w:ascii="Montserrat Ultra Light"/>
          <w:color w:val="FFFFFF"/>
          <w:sz w:val="56"/>
        </w:rPr>
        <w:t xml:space="preserve"> </w:t>
      </w:r>
      <w:r>
        <w:rPr>
          <w:rFonts w:ascii="Montserrat Ultra Light"/>
          <w:color w:val="FFFFFF"/>
          <w:sz w:val="56"/>
        </w:rPr>
        <w:t>timely reminders to report on time</w:t>
      </w:r>
    </w:p>
    <w:p w14:paraId="480A9BA6" w14:textId="623D505D" w:rsidR="00672F89" w:rsidRPr="00937E05" w:rsidRDefault="00BE79BB" w:rsidP="00937E05">
      <w:pPr>
        <w:pStyle w:val="BIGDATE"/>
        <w:sectPr w:rsidR="00672F89" w:rsidRPr="00937E05">
          <w:footerReference w:type="default" r:id="rId12"/>
          <w:footerReference w:type="first" r:id="rId13"/>
          <w:type w:val="continuous"/>
          <w:pgSz w:w="11910" w:h="16840"/>
          <w:pgMar w:top="1580" w:right="1320" w:bottom="280" w:left="940" w:header="720" w:footer="720" w:gutter="0"/>
          <w:cols w:space="720"/>
        </w:sectPr>
      </w:pPr>
      <w:r w:rsidRPr="00937E05">
        <w:t>December</w:t>
      </w:r>
      <w:r w:rsidR="006E68EC">
        <w:t>,</w:t>
      </w:r>
      <w:r w:rsidR="0016455A" w:rsidRPr="00937E05">
        <w:t>2017</w:t>
      </w:r>
    </w:p>
    <w:p w14:paraId="5A0212F5" w14:textId="41C2B940" w:rsidR="00672F89" w:rsidRPr="004334CE" w:rsidRDefault="0016455A" w:rsidP="004334CE">
      <w:pPr>
        <w:pStyle w:val="BodyHead"/>
      </w:pPr>
      <w:r w:rsidRPr="004334CE">
        <w:lastRenderedPageBreak/>
        <w:t>© Commonwealth of Australia 2017</w:t>
      </w:r>
    </w:p>
    <w:p w14:paraId="4D24BB9E" w14:textId="4AF11502" w:rsidR="000E5D0F" w:rsidRPr="000E5D0F" w:rsidRDefault="000E5D0F" w:rsidP="000E5D0F">
      <w:pPr>
        <w:pStyle w:val="BodyText"/>
      </w:pPr>
      <w:r w:rsidRPr="000E5D0F">
        <w:t>978-1-925362-99-2</w:t>
      </w:r>
      <w:r w:rsidRPr="000E5D0F">
        <w:tab/>
        <w:t>Effective use of SMS: timely reminders to report on time (DOCX)</w:t>
      </w:r>
    </w:p>
    <w:p w14:paraId="153E8D9E" w14:textId="02C69203" w:rsidR="000E5D0F" w:rsidRPr="000E5D0F" w:rsidRDefault="000E5D0F" w:rsidP="000E5D0F">
      <w:pPr>
        <w:pStyle w:val="BodyText"/>
      </w:pPr>
      <w:r w:rsidRPr="000E5D0F">
        <w:t>978-1-925362-98-5</w:t>
      </w:r>
      <w:r w:rsidRPr="000E5D0F">
        <w:tab/>
        <w:t>Effective use of SMS:</w:t>
      </w:r>
      <w:r w:rsidR="003B2B71">
        <w:t xml:space="preserve"> timely reminders to report on </w:t>
      </w:r>
      <w:r w:rsidRPr="000E5D0F">
        <w:t>time (PDF)</w:t>
      </w:r>
    </w:p>
    <w:p w14:paraId="24E85BE3" w14:textId="77777777" w:rsidR="00672F89" w:rsidRPr="00302CCD" w:rsidRDefault="0016455A" w:rsidP="000E5D0F">
      <w:pPr>
        <w:pStyle w:val="BodyHead"/>
      </w:pPr>
      <w:r w:rsidRPr="00302CCD">
        <w:t>Copyright Notice</w:t>
      </w:r>
    </w:p>
    <w:p w14:paraId="0119DE53" w14:textId="77777777" w:rsidR="00672F89" w:rsidRPr="0099660A" w:rsidRDefault="0016455A" w:rsidP="0099660A">
      <w:pPr>
        <w:pStyle w:val="BodyText"/>
      </w:pPr>
      <w:r w:rsidRPr="0099660A">
        <w:t>With the exception of the Commonwealth Coat of Arms, this work is licensed under a Creative Commons Attribution</w:t>
      </w:r>
      <w:r w:rsidR="00302CCD" w:rsidRPr="0099660A">
        <w:t xml:space="preserve"> </w:t>
      </w:r>
      <w:r w:rsidR="0099717D" w:rsidRPr="0099660A">
        <w:t>4.0 International licens</w:t>
      </w:r>
      <w:r w:rsidRPr="0099660A">
        <w:t xml:space="preserve">e (CC BY 4.0) </w:t>
      </w:r>
      <w:r w:rsidRPr="0099660A">
        <w:rPr>
          <w:rStyle w:val="Hyperlink"/>
        </w:rPr>
        <w:t>(</w:t>
      </w:r>
      <w:hyperlink r:id="rId14">
        <w:r w:rsidRPr="0099660A">
          <w:rPr>
            <w:rStyle w:val="Hyperlink"/>
          </w:rPr>
          <w:t>http://creativecommons.org/licenses/by/4.0/deed.en).</w:t>
        </w:r>
      </w:hyperlink>
    </w:p>
    <w:p w14:paraId="5872B4DF" w14:textId="77777777" w:rsidR="00672F89" w:rsidRDefault="0016455A" w:rsidP="00302CCD">
      <w:pPr>
        <w:spacing w:line="200" w:lineRule="atLeast"/>
        <w:rPr>
          <w:rFonts w:eastAsia="Calibri Light" w:cs="Calibri Light"/>
          <w:sz w:val="20"/>
          <w:szCs w:val="20"/>
        </w:rPr>
      </w:pPr>
      <w:r>
        <w:rPr>
          <w:rFonts w:eastAsia="Calibri Light" w:cs="Calibri Light"/>
          <w:noProof/>
          <w:sz w:val="20"/>
          <w:szCs w:val="20"/>
          <w:lang w:val="en-AU" w:eastAsia="en-AU"/>
        </w:rPr>
        <w:drawing>
          <wp:inline distT="0" distB="0" distL="0" distR="0" wp14:anchorId="045AC12D" wp14:editId="4604E915">
            <wp:extent cx="796284" cy="280511"/>
            <wp:effectExtent l="0" t="0" r="0" b="0"/>
            <wp:docPr id="1" name="image9.png" descr="Creative Common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5" cstate="print"/>
                    <a:stretch>
                      <a:fillRect/>
                    </a:stretch>
                  </pic:blipFill>
                  <pic:spPr>
                    <a:xfrm>
                      <a:off x="0" y="0"/>
                      <a:ext cx="796284" cy="280511"/>
                    </a:xfrm>
                    <a:prstGeom prst="rect">
                      <a:avLst/>
                    </a:prstGeom>
                  </pic:spPr>
                </pic:pic>
              </a:graphicData>
            </a:graphic>
          </wp:inline>
        </w:drawing>
      </w:r>
    </w:p>
    <w:p w14:paraId="4391BAFC" w14:textId="2120D1AF" w:rsidR="00672F89" w:rsidRPr="004334CE" w:rsidRDefault="0016455A" w:rsidP="004334CE">
      <w:pPr>
        <w:pStyle w:val="BodyHead"/>
      </w:pPr>
      <w:r w:rsidRPr="004334CE">
        <w:t>Third party copyright</w:t>
      </w:r>
    </w:p>
    <w:p w14:paraId="48BF3109" w14:textId="77777777" w:rsidR="00672F89" w:rsidRPr="00302CCD" w:rsidRDefault="0016455A" w:rsidP="003758D2">
      <w:pPr>
        <w:pStyle w:val="BodyText"/>
      </w:pPr>
      <w:r w:rsidRPr="00302CCD">
        <w:t>Wherever a third party holds copyright in this material, the copyright remains with that party. Their permission may be required to use the material. Please contact them directly.</w:t>
      </w:r>
    </w:p>
    <w:p w14:paraId="69C8F7CA" w14:textId="77777777" w:rsidR="00672F89" w:rsidRPr="00302CCD" w:rsidRDefault="0016455A" w:rsidP="000E5D0F">
      <w:pPr>
        <w:pStyle w:val="BodyHead"/>
      </w:pPr>
      <w:r w:rsidRPr="00302CCD">
        <w:t>Attribution</w:t>
      </w:r>
    </w:p>
    <w:p w14:paraId="5DD6F233" w14:textId="2C7A25F3" w:rsidR="00672F89" w:rsidRPr="00E3540D" w:rsidRDefault="0016455A" w:rsidP="00E3540D">
      <w:pPr>
        <w:pStyle w:val="BodyText"/>
      </w:pPr>
      <w:r w:rsidRPr="00E3540D">
        <w:t xml:space="preserve">This publication should be </w:t>
      </w:r>
      <w:r w:rsidR="00D43873" w:rsidRPr="00E3540D">
        <w:t>attributed</w:t>
      </w:r>
      <w:r w:rsidRPr="00E3540D">
        <w:t xml:space="preserve"> as follows: Commonwealth of Australia, Department of the Prime Minister and Cabinet, </w:t>
      </w:r>
      <w:r w:rsidR="00E3540D" w:rsidRPr="00E3540D">
        <w:t>Effective use of SMS: timely reminders to report on time</w:t>
      </w:r>
      <w:r w:rsidRPr="00E3540D">
        <w:t>.</w:t>
      </w:r>
    </w:p>
    <w:p w14:paraId="1A1664FF" w14:textId="77777777" w:rsidR="00672F89" w:rsidRPr="00302CCD" w:rsidRDefault="0016455A" w:rsidP="000E5D0F">
      <w:pPr>
        <w:pStyle w:val="BodyHead"/>
      </w:pPr>
      <w:r w:rsidRPr="00302CCD">
        <w:t>Use of the Coat of Arms</w:t>
      </w:r>
    </w:p>
    <w:p w14:paraId="682D55A3" w14:textId="182C3A1E" w:rsidR="00AA7BE2" w:rsidRPr="004334CE" w:rsidRDefault="0016455A" w:rsidP="004334CE">
      <w:pPr>
        <w:pStyle w:val="BodyText"/>
        <w:sectPr w:rsidR="00AA7BE2" w:rsidRPr="004334CE" w:rsidSect="009927AA">
          <w:headerReference w:type="default" r:id="rId16"/>
          <w:footerReference w:type="default" r:id="rId17"/>
          <w:pgSz w:w="11910" w:h="16840"/>
          <w:pgMar w:top="1418" w:right="1440" w:bottom="1440" w:left="1440" w:header="720" w:footer="567" w:gutter="0"/>
          <w:cols w:space="720"/>
          <w:docGrid w:linePitch="218"/>
        </w:sectPr>
      </w:pPr>
      <w:r w:rsidRPr="004334CE">
        <w:t>The terms under which the Coat of Arms can be used are detailed on the following website:</w:t>
      </w:r>
      <w:r w:rsidR="004334CE" w:rsidRPr="004334CE">
        <w:br/>
      </w:r>
      <w:r w:rsidRPr="000E5D0F">
        <w:rPr>
          <w:rStyle w:val="Hyperlink"/>
        </w:rPr>
        <w:t>http://www.itsanhonour.gov.au/coat-arms</w:t>
      </w:r>
    </w:p>
    <w:p w14:paraId="2E3B479A" w14:textId="72418961" w:rsidR="00FF544C" w:rsidRPr="008F6F97" w:rsidRDefault="00D5397E" w:rsidP="000A5BDC">
      <w:pPr>
        <w:pStyle w:val="BIGTITLE"/>
        <w:rPr>
          <w:color w:val="FFFFFF"/>
        </w:rPr>
      </w:pPr>
      <w:r>
        <w:rPr>
          <w:noProof/>
          <w:lang w:val="en-AU" w:eastAsia="en-AU"/>
        </w:rPr>
        <w:lastRenderedPageBreak/>
        <w:drawing>
          <wp:anchor distT="0" distB="0" distL="114300" distR="114300" simplePos="0" relativeHeight="251653632" behindDoc="1" locked="0" layoutInCell="1" allowOverlap="1" wp14:anchorId="574053C2" wp14:editId="456EB3C1">
            <wp:simplePos x="0" y="0"/>
            <wp:positionH relativeFrom="page">
              <wp:align>left</wp:align>
            </wp:positionH>
            <wp:positionV relativeFrom="page">
              <wp:align>top</wp:align>
            </wp:positionV>
            <wp:extent cx="7600320" cy="8712360"/>
            <wp:effectExtent l="0" t="0" r="0" b="0"/>
            <wp:wrapNone/>
            <wp:docPr id="28" name="Picture 28" descr="Half title background imag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MC17-3492_SMS_Report_halftit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00320" cy="8712360"/>
                    </a:xfrm>
                    <a:prstGeom prst="rect">
                      <a:avLst/>
                    </a:prstGeom>
                  </pic:spPr>
                </pic:pic>
              </a:graphicData>
            </a:graphic>
            <wp14:sizeRelH relativeFrom="margin">
              <wp14:pctWidth>0</wp14:pctWidth>
            </wp14:sizeRelH>
            <wp14:sizeRelV relativeFrom="margin">
              <wp14:pctHeight>0</wp14:pctHeight>
            </wp14:sizeRelV>
          </wp:anchor>
        </w:drawing>
      </w:r>
      <w:r w:rsidR="0016455A" w:rsidRPr="008F6F97">
        <w:rPr>
          <w:color w:val="FFFFFF"/>
        </w:rPr>
        <w:t>BETA</w:t>
      </w:r>
      <w:bookmarkStart w:id="8" w:name="_Toc483835241"/>
      <w:bookmarkStart w:id="9" w:name="_Toc483835341"/>
      <w:bookmarkStart w:id="10" w:name="_Toc483835382"/>
      <w:bookmarkStart w:id="11" w:name="_Toc483835400"/>
      <w:bookmarkStart w:id="12" w:name="_Toc492476500"/>
      <w:bookmarkStart w:id="13" w:name="_Toc492476570"/>
      <w:bookmarkStart w:id="14" w:name="_Toc492534810"/>
      <w:bookmarkStart w:id="15" w:name="_Toc492542354"/>
    </w:p>
    <w:p w14:paraId="33369C50" w14:textId="77777777" w:rsidR="00672F89" w:rsidRPr="008F6F97" w:rsidRDefault="0016455A" w:rsidP="00FF544C">
      <w:pPr>
        <w:spacing w:before="82" w:after="1080"/>
        <w:rPr>
          <w:rFonts w:ascii="Montserrat ExtraLight" w:eastAsia="Calibri Light" w:hAnsi="Montserrat ExtraLight" w:cs="Calibri Light"/>
          <w:color w:val="FFFFFF"/>
          <w:sz w:val="44"/>
          <w:szCs w:val="44"/>
        </w:rPr>
      </w:pPr>
      <w:r w:rsidRPr="008F6F97">
        <w:rPr>
          <w:rFonts w:ascii="Montserrat ExtraLight" w:hAnsi="Montserrat ExtraLight"/>
          <w:color w:val="FFFFFF"/>
          <w:sz w:val="44"/>
          <w:szCs w:val="44"/>
        </w:rPr>
        <w:t>BEHAVIOURAL ECONOMICS</w:t>
      </w:r>
      <w:r w:rsidR="00302CCD" w:rsidRPr="008F6F97">
        <w:rPr>
          <w:rFonts w:ascii="Montserrat ExtraLight" w:hAnsi="Montserrat ExtraLight"/>
          <w:color w:val="FFFFFF"/>
          <w:sz w:val="44"/>
          <w:szCs w:val="44"/>
        </w:rPr>
        <w:t xml:space="preserve"> </w:t>
      </w:r>
      <w:r w:rsidRPr="008F6F97">
        <w:rPr>
          <w:rFonts w:ascii="Montserrat ExtraLight" w:hAnsi="Montserrat ExtraLight"/>
          <w:color w:val="FFFFFF"/>
          <w:sz w:val="44"/>
          <w:szCs w:val="44"/>
        </w:rPr>
        <w:t>TEAM</w:t>
      </w:r>
      <w:r w:rsidR="00EB4B76" w:rsidRPr="008F6F97">
        <w:rPr>
          <w:rFonts w:ascii="Montserrat ExtraLight" w:hAnsi="Montserrat ExtraLight"/>
          <w:color w:val="FFFFFF"/>
          <w:sz w:val="44"/>
          <w:szCs w:val="44"/>
        </w:rPr>
        <w:br/>
      </w:r>
      <w:r w:rsidRPr="008F6F97">
        <w:rPr>
          <w:rFonts w:ascii="Montserrat ExtraLight" w:hAnsi="Montserrat ExtraLight"/>
          <w:color w:val="FFFFFF"/>
          <w:sz w:val="44"/>
          <w:szCs w:val="44"/>
        </w:rPr>
        <w:t>OF THE AUSTRALIAN</w:t>
      </w:r>
      <w:r w:rsidR="00302CCD" w:rsidRPr="008F6F97">
        <w:rPr>
          <w:rFonts w:ascii="Montserrat ExtraLight" w:hAnsi="Montserrat ExtraLight"/>
          <w:color w:val="FFFFFF"/>
          <w:sz w:val="44"/>
          <w:szCs w:val="44"/>
        </w:rPr>
        <w:t xml:space="preserve"> </w:t>
      </w:r>
      <w:r w:rsidRPr="008F6F97">
        <w:rPr>
          <w:rFonts w:ascii="Montserrat ExtraLight" w:hAnsi="Montserrat ExtraLight"/>
          <w:color w:val="FFFFFF"/>
          <w:sz w:val="44"/>
          <w:szCs w:val="44"/>
        </w:rPr>
        <w:t>GOVERNMENT</w:t>
      </w:r>
      <w:bookmarkEnd w:id="8"/>
      <w:bookmarkEnd w:id="9"/>
      <w:bookmarkEnd w:id="10"/>
      <w:bookmarkEnd w:id="11"/>
      <w:bookmarkEnd w:id="12"/>
      <w:bookmarkEnd w:id="13"/>
      <w:bookmarkEnd w:id="14"/>
      <w:bookmarkEnd w:id="15"/>
    </w:p>
    <w:p w14:paraId="4AFA5685" w14:textId="7F0E1326" w:rsidR="001C7359" w:rsidRDefault="002A230A" w:rsidP="00EB4B76">
      <w:pPr>
        <w:spacing w:before="300" w:line="312" w:lineRule="auto"/>
        <w:ind w:right="1259"/>
        <w:rPr>
          <w:rFonts w:ascii="Montserrat Ultra Light"/>
          <w:color w:val="010A11" w:themeColor="text1"/>
          <w:sz w:val="56"/>
        </w:rPr>
      </w:pPr>
      <w:r>
        <w:rPr>
          <w:rFonts w:ascii="Montserrat Ultra Light"/>
          <w:color w:val="010A11" w:themeColor="text1"/>
          <w:sz w:val="56"/>
        </w:rPr>
        <w:t xml:space="preserve">Effective use of </w:t>
      </w:r>
      <w:r w:rsidR="00B04943" w:rsidRPr="00636226">
        <w:rPr>
          <w:rFonts w:ascii="Montserrat Ultra Light"/>
          <w:color w:val="010A11" w:themeColor="text1"/>
          <w:sz w:val="56"/>
        </w:rPr>
        <w:t>SMS</w:t>
      </w:r>
      <w:r>
        <w:rPr>
          <w:rFonts w:ascii="Montserrat Ultra Light"/>
          <w:color w:val="010A11" w:themeColor="text1"/>
          <w:sz w:val="56"/>
        </w:rPr>
        <w:t>: timely reminders to report on time</w:t>
      </w:r>
    </w:p>
    <w:p w14:paraId="511779D6" w14:textId="1B7B1BE6" w:rsidR="00672F89" w:rsidRPr="00BF12F0" w:rsidRDefault="00C52815" w:rsidP="00937E05">
      <w:pPr>
        <w:pStyle w:val="BIGDATE"/>
        <w:rPr>
          <w:color w:val="262626" w:themeColor="background1"/>
        </w:rPr>
        <w:sectPr w:rsidR="00672F89" w:rsidRPr="00BF12F0" w:rsidSect="009927AA">
          <w:headerReference w:type="even" r:id="rId19"/>
          <w:headerReference w:type="default" r:id="rId20"/>
          <w:footerReference w:type="even" r:id="rId21"/>
          <w:footerReference w:type="default" r:id="rId22"/>
          <w:headerReference w:type="first" r:id="rId23"/>
          <w:pgSz w:w="11910" w:h="16840"/>
          <w:pgMar w:top="3686" w:right="1134" w:bottom="1440" w:left="1440" w:header="0" w:footer="567" w:gutter="0"/>
          <w:cols w:space="720"/>
          <w:titlePg/>
          <w:docGrid w:linePitch="218"/>
        </w:sectPr>
      </w:pPr>
      <w:r w:rsidRPr="00BF12F0">
        <w:rPr>
          <w:color w:val="262626" w:themeColor="background1"/>
        </w:rPr>
        <w:t>O</w:t>
      </w:r>
      <w:r w:rsidR="00A64135" w:rsidRPr="00BF12F0">
        <w:rPr>
          <w:color w:val="262626" w:themeColor="background1"/>
        </w:rPr>
        <w:t>utcome</w:t>
      </w:r>
      <w:r w:rsidRPr="00BF12F0">
        <w:rPr>
          <w:color w:val="262626" w:themeColor="background1"/>
        </w:rPr>
        <w:t>s</w:t>
      </w:r>
      <w:r w:rsidR="00A64135" w:rsidRPr="00BF12F0">
        <w:rPr>
          <w:color w:val="262626" w:themeColor="background1"/>
        </w:rPr>
        <w:t xml:space="preserve"> </w:t>
      </w:r>
      <w:r w:rsidR="0016455A" w:rsidRPr="00BF12F0">
        <w:rPr>
          <w:color w:val="262626" w:themeColor="background1"/>
        </w:rPr>
        <w:t xml:space="preserve">of a </w:t>
      </w:r>
      <w:r w:rsidRPr="00BF12F0">
        <w:rPr>
          <w:color w:val="262626" w:themeColor="background1"/>
        </w:rPr>
        <w:t xml:space="preserve">trial </w:t>
      </w:r>
      <w:r w:rsidR="0016455A" w:rsidRPr="00BF12F0">
        <w:rPr>
          <w:color w:val="262626" w:themeColor="background1"/>
        </w:rPr>
        <w:t>conducted by the</w:t>
      </w:r>
      <w:r w:rsidR="00EB4B76" w:rsidRPr="00BF12F0">
        <w:rPr>
          <w:color w:val="262626" w:themeColor="background1"/>
        </w:rPr>
        <w:t xml:space="preserve"> </w:t>
      </w:r>
      <w:r w:rsidR="0016455A" w:rsidRPr="00BF12F0">
        <w:rPr>
          <w:color w:val="262626" w:themeColor="background1"/>
        </w:rPr>
        <w:t>Behavioural Economics Team of the Australian Government (BETA) in</w:t>
      </w:r>
      <w:r w:rsidR="002A230A">
        <w:rPr>
          <w:color w:val="262626" w:themeColor="background1"/>
        </w:rPr>
        <w:t xml:space="preserve"> </w:t>
      </w:r>
      <w:r w:rsidR="0016455A" w:rsidRPr="00BF12F0">
        <w:rPr>
          <w:color w:val="262626" w:themeColor="background1"/>
        </w:rPr>
        <w:t xml:space="preserve">partnership with </w:t>
      </w:r>
      <w:r w:rsidR="00FC79C3" w:rsidRPr="00BF12F0">
        <w:rPr>
          <w:color w:val="262626" w:themeColor="background1"/>
        </w:rPr>
        <w:t xml:space="preserve">the </w:t>
      </w:r>
      <w:r w:rsidR="00581DD5" w:rsidRPr="00BF12F0">
        <w:rPr>
          <w:color w:val="262626" w:themeColor="background1"/>
        </w:rPr>
        <w:t xml:space="preserve">Australian Government </w:t>
      </w:r>
      <w:r w:rsidR="00FC79C3" w:rsidRPr="00BF12F0">
        <w:rPr>
          <w:color w:val="262626" w:themeColor="background1"/>
        </w:rPr>
        <w:t xml:space="preserve">Department of Human Services </w:t>
      </w:r>
    </w:p>
    <w:p w14:paraId="0CA9D93E" w14:textId="77777777" w:rsidR="00672F89" w:rsidRPr="0003060F" w:rsidRDefault="0016455A" w:rsidP="004B1974">
      <w:pPr>
        <w:pStyle w:val="BodyHead"/>
      </w:pPr>
      <w:r w:rsidRPr="0003060F">
        <w:lastRenderedPageBreak/>
        <w:t>Other uses</w:t>
      </w:r>
    </w:p>
    <w:p w14:paraId="6AFFD279" w14:textId="77777777" w:rsidR="0003060F" w:rsidRDefault="0016455A" w:rsidP="003758D2">
      <w:pPr>
        <w:pStyle w:val="BodyText"/>
      </w:pPr>
      <w:r w:rsidRPr="0003060F">
        <w:t xml:space="preserve">Enquiries regarding this </w:t>
      </w:r>
      <w:r w:rsidR="003F7B5D" w:rsidRPr="0003060F">
        <w:t>license</w:t>
      </w:r>
      <w:r w:rsidRPr="0003060F">
        <w:t xml:space="preserve"> and any other use of this document are welcome at:</w:t>
      </w:r>
    </w:p>
    <w:p w14:paraId="589E5A0E" w14:textId="77777777" w:rsidR="004B1974" w:rsidRDefault="0016455A" w:rsidP="001C7359">
      <w:pPr>
        <w:pStyle w:val="BodyTextnospace"/>
      </w:pPr>
      <w:r w:rsidRPr="0003060F">
        <w:t>Managing Director</w:t>
      </w:r>
    </w:p>
    <w:p w14:paraId="615F0C73" w14:textId="77777777" w:rsidR="001C7359" w:rsidRDefault="0016455A" w:rsidP="001C7359">
      <w:pPr>
        <w:pStyle w:val="BodyTextnospace"/>
      </w:pPr>
      <w:r w:rsidRPr="0003060F">
        <w:t xml:space="preserve">Behavioural Economics Team of </w:t>
      </w:r>
      <w:r w:rsidR="002C024A">
        <w:t xml:space="preserve">the </w:t>
      </w:r>
      <w:r w:rsidRPr="0003060F">
        <w:t>Australia</w:t>
      </w:r>
      <w:r w:rsidR="002C024A">
        <w:t>n Government</w:t>
      </w:r>
    </w:p>
    <w:p w14:paraId="100A9688" w14:textId="77777777" w:rsidR="001C7359" w:rsidRDefault="0016455A" w:rsidP="001C7359">
      <w:pPr>
        <w:pStyle w:val="BodyTextnospace"/>
      </w:pPr>
      <w:r w:rsidRPr="0003060F">
        <w:t>Department of the Prime Minister and Cabinet</w:t>
      </w:r>
    </w:p>
    <w:p w14:paraId="7D1E3255" w14:textId="013D91FD" w:rsidR="001C7359" w:rsidRDefault="0016455A" w:rsidP="001C7359">
      <w:pPr>
        <w:pStyle w:val="BodyTextnospace"/>
      </w:pPr>
      <w:r w:rsidRPr="0003060F">
        <w:t>Barton ACT 2600</w:t>
      </w:r>
    </w:p>
    <w:p w14:paraId="733A5993" w14:textId="0A7DD673" w:rsidR="00672F89" w:rsidRPr="0003060F" w:rsidRDefault="0016455A" w:rsidP="003758D2">
      <w:pPr>
        <w:pStyle w:val="BodyText"/>
      </w:pPr>
      <w:r w:rsidRPr="0003060F">
        <w:t xml:space="preserve">Email: </w:t>
      </w:r>
      <w:hyperlink r:id="rId24">
        <w:r w:rsidRPr="0003060F">
          <w:rPr>
            <w:color w:val="0070C0"/>
            <w:u w:val="single"/>
          </w:rPr>
          <w:t>beta@pmc.gov.au</w:t>
        </w:r>
      </w:hyperlink>
    </w:p>
    <w:p w14:paraId="208B52B7" w14:textId="77777777" w:rsidR="00672F89" w:rsidRDefault="0016455A" w:rsidP="003758D2">
      <w:pPr>
        <w:pStyle w:val="BodyText"/>
      </w:pPr>
      <w:r w:rsidRPr="00302CCD">
        <w:t>The views expressed in this paper are those of the authors and do not necessarily reflect those of the Department of the Prime Minister and Cabinet or the Australian Government.</w:t>
      </w:r>
    </w:p>
    <w:p w14:paraId="1BF10921" w14:textId="77777777" w:rsidR="007B52C0" w:rsidRPr="007B52C0" w:rsidRDefault="007B52C0" w:rsidP="001C7359">
      <w:pPr>
        <w:pStyle w:val="BodyHead"/>
        <w:rPr>
          <w:lang w:val="en-GB"/>
        </w:rPr>
      </w:pPr>
      <w:r w:rsidRPr="007B52C0">
        <w:rPr>
          <w:lang w:val="en-GB"/>
        </w:rPr>
        <w:t>Research team</w:t>
      </w:r>
    </w:p>
    <w:p w14:paraId="08F7F7E1" w14:textId="650E98CB" w:rsidR="007B52C0" w:rsidRPr="001C7359" w:rsidRDefault="007B52C0" w:rsidP="001C7359">
      <w:pPr>
        <w:pStyle w:val="BodyText"/>
      </w:pPr>
      <w:r w:rsidRPr="001C7359">
        <w:t>Professor Michael J. Hiscox was the principal investigator for this project. Other (current and former) staff who contributed to the report were: Scott Copley</w:t>
      </w:r>
      <w:r w:rsidR="00EF3F6B" w:rsidRPr="001C7359">
        <w:t>,</w:t>
      </w:r>
      <w:r w:rsidRPr="001C7359">
        <w:t xml:space="preserve"> Jacqui Brewer</w:t>
      </w:r>
      <w:r w:rsidR="00EF3F6B" w:rsidRPr="001C7359">
        <w:t>,</w:t>
      </w:r>
      <w:r w:rsidRPr="001C7359">
        <w:t xml:space="preserve"> Andrei Turenko</w:t>
      </w:r>
      <w:r w:rsidR="00EF3F6B" w:rsidRPr="001C7359">
        <w:t>,</w:t>
      </w:r>
      <w:r w:rsidRPr="001C7359">
        <w:t xml:space="preserve"> </w:t>
      </w:r>
      <w:r w:rsidR="00874E8D" w:rsidRPr="001C7359">
        <w:t xml:space="preserve">and </w:t>
      </w:r>
      <w:r w:rsidR="00E3540D">
        <w:br/>
      </w:r>
      <w:r w:rsidRPr="001C7359">
        <w:t>James Wilson.</w:t>
      </w:r>
    </w:p>
    <w:p w14:paraId="2BED31C1" w14:textId="77777777" w:rsidR="00672F89" w:rsidRPr="0003060F" w:rsidRDefault="0016455A" w:rsidP="004B1974">
      <w:pPr>
        <w:pStyle w:val="BodyHead"/>
      </w:pPr>
      <w:r w:rsidRPr="0003060F">
        <w:t>Acknowledgments</w:t>
      </w:r>
    </w:p>
    <w:p w14:paraId="459A89BC" w14:textId="2A9B5B63" w:rsidR="003F7B5D" w:rsidRPr="0003060F" w:rsidRDefault="00CA26E8" w:rsidP="003758D2">
      <w:pPr>
        <w:pStyle w:val="BodyText"/>
      </w:pPr>
      <w:r w:rsidRPr="00EF7444">
        <w:t>Thank you</w:t>
      </w:r>
      <w:r w:rsidR="0016455A" w:rsidRPr="00EF7444">
        <w:t xml:space="preserve"> to </w:t>
      </w:r>
      <w:r w:rsidR="00090EDC" w:rsidRPr="00EF7444">
        <w:t>the</w:t>
      </w:r>
      <w:r w:rsidR="00090EDC">
        <w:t xml:space="preserve"> Australian Government </w:t>
      </w:r>
      <w:r w:rsidR="003F7B5D" w:rsidRPr="00EF7444">
        <w:t xml:space="preserve">Department of Human Services’ </w:t>
      </w:r>
      <w:r w:rsidR="00161406" w:rsidRPr="00EF7444">
        <w:t>Behavioural Insights Team</w:t>
      </w:r>
      <w:r w:rsidR="00D374A8" w:rsidRPr="00EF7444">
        <w:t xml:space="preserve"> </w:t>
      </w:r>
      <w:r w:rsidR="007B52C0" w:rsidRPr="00EF7444">
        <w:t xml:space="preserve">and </w:t>
      </w:r>
      <w:r w:rsidR="00161406" w:rsidRPr="00EF7444">
        <w:t>Electronic Messaging Team</w:t>
      </w:r>
      <w:r w:rsidR="007B52C0" w:rsidRPr="00EF7444">
        <w:t xml:space="preserve"> </w:t>
      </w:r>
      <w:r w:rsidR="003F7B5D" w:rsidRPr="00EF7444">
        <w:t xml:space="preserve">for their support and valuable </w:t>
      </w:r>
      <w:r w:rsidR="00CB3877" w:rsidRPr="00EF7444">
        <w:t>contribution</w:t>
      </w:r>
      <w:r w:rsidR="003F7B5D" w:rsidRPr="00EF7444">
        <w:t xml:space="preserve"> in making this project happen.</w:t>
      </w:r>
      <w:r w:rsidRPr="00EF7444">
        <w:t xml:space="preserve"> In particular, special thanks to </w:t>
      </w:r>
      <w:r w:rsidR="00597EE0">
        <w:t xml:space="preserve">Pam Spurr, </w:t>
      </w:r>
      <w:r w:rsidR="009E340C">
        <w:t>Denise Blayden, Rachel Evans, Melinda Smith, Afroditi Cook, Kim Seagrim, Kim Verduyn Lunel, Nicole White, and Jude Planitz for their work on this project.</w:t>
      </w:r>
    </w:p>
    <w:p w14:paraId="173EEB54" w14:textId="77777777" w:rsidR="00E506CE" w:rsidRDefault="0016455A" w:rsidP="001C7359">
      <w:pPr>
        <w:pStyle w:val="BodyText"/>
      </w:pPr>
      <w:r w:rsidRPr="001C7359">
        <w:t>The trial was registered on the BETA website and the American Economic Association registry:</w:t>
      </w:r>
    </w:p>
    <w:p w14:paraId="250B7B04" w14:textId="77777777" w:rsidR="00E506CE" w:rsidRPr="00E506CE" w:rsidRDefault="0017175F" w:rsidP="00E506CE">
      <w:pPr>
        <w:pStyle w:val="BodyText"/>
        <w:rPr>
          <w:rStyle w:val="Hyperlink"/>
        </w:rPr>
      </w:pPr>
      <w:hyperlink r:id="rId25" w:history="1">
        <w:r w:rsidR="00E506CE" w:rsidRPr="00E506CE">
          <w:rPr>
            <w:rStyle w:val="Hyperlink"/>
          </w:rPr>
          <w:t>https://www.pmc.gov.au/domestic-policy/behavioural-economics/effective-use-sms-encourage-timely-reporting-behaviour-using-digital-channels</w:t>
        </w:r>
      </w:hyperlink>
    </w:p>
    <w:p w14:paraId="7E262530" w14:textId="40B781C0" w:rsidR="00C31F1B" w:rsidRPr="00E506CE" w:rsidRDefault="0017175F" w:rsidP="00E506CE">
      <w:pPr>
        <w:pStyle w:val="BodyText"/>
        <w:rPr>
          <w:rStyle w:val="Hyperlink"/>
          <w:rFonts w:ascii="Calibri" w:hAnsi="Calibri"/>
          <w:color w:val="000000"/>
          <w:u w:val="none"/>
        </w:rPr>
        <w:sectPr w:rsidR="00C31F1B" w:rsidRPr="00E506CE" w:rsidSect="009927AA">
          <w:headerReference w:type="first" r:id="rId26"/>
          <w:footerReference w:type="first" r:id="rId27"/>
          <w:pgSz w:w="11910" w:h="16840"/>
          <w:pgMar w:top="1418" w:right="1418" w:bottom="1418" w:left="1418" w:header="0" w:footer="567" w:gutter="0"/>
          <w:cols w:space="720"/>
          <w:docGrid w:linePitch="218"/>
        </w:sectPr>
      </w:pPr>
      <w:hyperlink r:id="rId28" w:history="1">
        <w:r w:rsidR="00E506CE" w:rsidRPr="00E506CE">
          <w:rPr>
            <w:rStyle w:val="Hyperlink"/>
          </w:rPr>
          <w:t>https://www.socialscienceregistry.org/trials/2210/history/17503</w:t>
        </w:r>
      </w:hyperlink>
      <w:r w:rsidR="00E506CE">
        <w:rPr>
          <w:rStyle w:val="Hyperlink"/>
        </w:rPr>
        <w:t xml:space="preserve"> </w:t>
      </w:r>
    </w:p>
    <w:p w14:paraId="6E72316C" w14:textId="6DAC181E" w:rsidR="00873DF0" w:rsidRPr="001C7359" w:rsidRDefault="00873DF0" w:rsidP="001C7359">
      <w:pPr>
        <w:pStyle w:val="BodyText"/>
      </w:pPr>
    </w:p>
    <w:bookmarkStart w:id="16" w:name="_Toc483835242"/>
    <w:bookmarkStart w:id="17" w:name="_Toc483835342"/>
    <w:bookmarkStart w:id="18" w:name="_Toc483835383"/>
    <w:bookmarkStart w:id="19" w:name="_Toc483835401"/>
    <w:bookmarkStart w:id="20" w:name="_Toc492476501"/>
    <w:bookmarkStart w:id="21" w:name="_Toc492476571"/>
    <w:bookmarkStart w:id="22" w:name="_Toc492534811"/>
    <w:bookmarkStart w:id="23" w:name="_Toc492542355"/>
    <w:bookmarkStart w:id="24" w:name="_Toc499545968"/>
    <w:p w14:paraId="2DDEF984" w14:textId="53F15F92" w:rsidR="00672F89" w:rsidRDefault="00D5397E" w:rsidP="00230D9C">
      <w:pPr>
        <w:pStyle w:val="Heading1"/>
      </w:pPr>
      <w:r w:rsidRPr="00BD4073">
        <w:rPr>
          <w:noProof/>
          <w:lang w:val="en-AU" w:eastAsia="en-AU"/>
        </w:rPr>
        <mc:AlternateContent>
          <mc:Choice Requires="wps">
            <w:drawing>
              <wp:anchor distT="0" distB="0" distL="114300" distR="114300" simplePos="0" relativeHeight="251654656" behindDoc="1" locked="0" layoutInCell="1" allowOverlap="1" wp14:anchorId="6DEC3615" wp14:editId="42F2C6E2">
                <wp:simplePos x="0" y="0"/>
                <wp:positionH relativeFrom="page">
                  <wp:align>left</wp:align>
                </wp:positionH>
                <wp:positionV relativeFrom="page">
                  <wp:align>top</wp:align>
                </wp:positionV>
                <wp:extent cx="7558560" cy="1799640"/>
                <wp:effectExtent l="0" t="0" r="36195" b="29210"/>
                <wp:wrapNone/>
                <wp:docPr id="18" name="Rectangle 18"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C901D99" id="Rectangle 18" o:spid="_x0000_s1026" alt="Title: Decoration - Description: Header background image" style="position:absolute;margin-left:0;margin-top:0;width:595.15pt;height:141.7pt;z-index:-2516618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" fillcolor="#1c2b39 [3204]" strokecolor="#0e151c [1604]" strokeweight="2pt">
                <w10:wrap anchorx="page" anchory="page"/>
              </v:rect>
            </w:pict>
          </mc:Fallback>
        </mc:AlternateContent>
      </w:r>
      <w:r w:rsidR="00610FEA" w:rsidRPr="00636226">
        <w:t>CONTENTS</w:t>
      </w:r>
      <w:bookmarkEnd w:id="16"/>
      <w:bookmarkEnd w:id="17"/>
      <w:bookmarkEnd w:id="18"/>
      <w:bookmarkEnd w:id="19"/>
      <w:bookmarkEnd w:id="20"/>
      <w:bookmarkEnd w:id="21"/>
      <w:bookmarkEnd w:id="22"/>
      <w:bookmarkEnd w:id="23"/>
      <w:bookmarkEnd w:id="24"/>
    </w:p>
    <w:sdt>
      <w:sdtPr>
        <w:id w:val="-765383257"/>
        <w:docPartObj>
          <w:docPartGallery w:val="Table of Contents"/>
          <w:docPartUnique/>
        </w:docPartObj>
      </w:sdtPr>
      <w:sdtEndPr/>
      <w:sdtContent>
        <w:p w14:paraId="3A4430D0" w14:textId="352716D9" w:rsidR="00B5305D" w:rsidRDefault="006A7E3C" w:rsidP="00B5305D">
          <w:pPr>
            <w:pStyle w:val="TOC1"/>
            <w:tabs>
              <w:tab w:val="right" w:leader="dot" w:pos="9064"/>
            </w:tabs>
            <w:rPr>
              <w:rFonts w:asciiTheme="minorHAnsi" w:eastAsiaTheme="minorEastAsia" w:hAnsiTheme="minorHAnsi"/>
              <w:noProof/>
              <w:color w:val="auto"/>
              <w:sz w:val="24"/>
              <w:szCs w:val="24"/>
            </w:rPr>
          </w:pPr>
          <w:r>
            <w:fldChar w:fldCharType="begin"/>
          </w:r>
          <w:r>
            <w:instrText xml:space="preserve"> TOC \h \z \t "Heading 1,1" </w:instrText>
          </w:r>
          <w:r>
            <w:fldChar w:fldCharType="separate"/>
          </w:r>
          <w:hyperlink w:anchor="_Toc499545969" w:history="1">
            <w:r w:rsidR="00B5305D" w:rsidRPr="004A0C72">
              <w:rPr>
                <w:rStyle w:val="Hyperlink"/>
                <w:noProof/>
              </w:rPr>
              <w:t>Executive summary</w:t>
            </w:r>
            <w:r w:rsidR="00B5305D">
              <w:rPr>
                <w:noProof/>
                <w:webHidden/>
              </w:rPr>
              <w:tab/>
            </w:r>
            <w:r w:rsidR="00B5305D">
              <w:rPr>
                <w:noProof/>
                <w:webHidden/>
              </w:rPr>
              <w:fldChar w:fldCharType="begin"/>
            </w:r>
            <w:r w:rsidR="00B5305D">
              <w:rPr>
                <w:noProof/>
                <w:webHidden/>
              </w:rPr>
              <w:instrText xml:space="preserve"> PAGEREF _Toc499545969 \h </w:instrText>
            </w:r>
            <w:r w:rsidR="00B5305D">
              <w:rPr>
                <w:noProof/>
                <w:webHidden/>
              </w:rPr>
            </w:r>
            <w:r w:rsidR="00B5305D">
              <w:rPr>
                <w:noProof/>
                <w:webHidden/>
              </w:rPr>
              <w:fldChar w:fldCharType="separate"/>
            </w:r>
            <w:r w:rsidR="00B5305D">
              <w:rPr>
                <w:noProof/>
                <w:webHidden/>
              </w:rPr>
              <w:t>6</w:t>
            </w:r>
            <w:r w:rsidR="00B5305D">
              <w:rPr>
                <w:noProof/>
                <w:webHidden/>
              </w:rPr>
              <w:fldChar w:fldCharType="end"/>
            </w:r>
          </w:hyperlink>
        </w:p>
        <w:p w14:paraId="65116FDB" w14:textId="4A5124E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0" w:history="1">
            <w:r w:rsidR="006E68EC">
              <w:rPr>
                <w:rStyle w:val="Hyperlink"/>
                <w:noProof/>
              </w:rPr>
              <w:t>W</w:t>
            </w:r>
            <w:r w:rsidR="00B5305D" w:rsidRPr="004A0C72">
              <w:rPr>
                <w:rStyle w:val="Hyperlink"/>
                <w:noProof/>
              </w:rPr>
              <w:t xml:space="preserve">hy was it important to run this </w:t>
            </w:r>
            <w:r w:rsidR="00B5305D">
              <w:rPr>
                <w:rStyle w:val="Hyperlink"/>
                <w:noProof/>
              </w:rPr>
              <w:t>t</w:t>
            </w:r>
            <w:r w:rsidR="00B5305D" w:rsidRPr="004A0C72">
              <w:rPr>
                <w:rStyle w:val="Hyperlink"/>
                <w:noProof/>
              </w:rPr>
              <w:t>rial?</w:t>
            </w:r>
            <w:r w:rsidR="00B5305D">
              <w:rPr>
                <w:noProof/>
                <w:webHidden/>
              </w:rPr>
              <w:tab/>
            </w:r>
            <w:r w:rsidR="00B5305D">
              <w:rPr>
                <w:noProof/>
                <w:webHidden/>
              </w:rPr>
              <w:fldChar w:fldCharType="begin"/>
            </w:r>
            <w:r w:rsidR="00B5305D">
              <w:rPr>
                <w:noProof/>
                <w:webHidden/>
              </w:rPr>
              <w:instrText xml:space="preserve"> PAGEREF _Toc499545970 \h </w:instrText>
            </w:r>
            <w:r w:rsidR="00B5305D">
              <w:rPr>
                <w:noProof/>
                <w:webHidden/>
              </w:rPr>
            </w:r>
            <w:r w:rsidR="00B5305D">
              <w:rPr>
                <w:noProof/>
                <w:webHidden/>
              </w:rPr>
              <w:fldChar w:fldCharType="separate"/>
            </w:r>
            <w:r w:rsidR="00B5305D">
              <w:rPr>
                <w:noProof/>
                <w:webHidden/>
              </w:rPr>
              <w:t>7</w:t>
            </w:r>
            <w:r w:rsidR="00B5305D">
              <w:rPr>
                <w:noProof/>
                <w:webHidden/>
              </w:rPr>
              <w:fldChar w:fldCharType="end"/>
            </w:r>
          </w:hyperlink>
        </w:p>
        <w:p w14:paraId="68FD0BA8" w14:textId="7777777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1" w:history="1">
            <w:r w:rsidR="00B5305D" w:rsidRPr="004A0C72">
              <w:rPr>
                <w:rStyle w:val="Hyperlink"/>
                <w:noProof/>
              </w:rPr>
              <w:t>What we did</w:t>
            </w:r>
            <w:r w:rsidR="00B5305D">
              <w:rPr>
                <w:noProof/>
                <w:webHidden/>
              </w:rPr>
              <w:tab/>
            </w:r>
            <w:r w:rsidR="00B5305D">
              <w:rPr>
                <w:noProof/>
                <w:webHidden/>
              </w:rPr>
              <w:fldChar w:fldCharType="begin"/>
            </w:r>
            <w:r w:rsidR="00B5305D">
              <w:rPr>
                <w:noProof/>
                <w:webHidden/>
              </w:rPr>
              <w:instrText xml:space="preserve"> PAGEREF _Toc499545971 \h </w:instrText>
            </w:r>
            <w:r w:rsidR="00B5305D">
              <w:rPr>
                <w:noProof/>
                <w:webHidden/>
              </w:rPr>
            </w:r>
            <w:r w:rsidR="00B5305D">
              <w:rPr>
                <w:noProof/>
                <w:webHidden/>
              </w:rPr>
              <w:fldChar w:fldCharType="separate"/>
            </w:r>
            <w:r w:rsidR="00B5305D">
              <w:rPr>
                <w:noProof/>
                <w:webHidden/>
              </w:rPr>
              <w:t>8</w:t>
            </w:r>
            <w:r w:rsidR="00B5305D">
              <w:rPr>
                <w:noProof/>
                <w:webHidden/>
              </w:rPr>
              <w:fldChar w:fldCharType="end"/>
            </w:r>
          </w:hyperlink>
        </w:p>
        <w:p w14:paraId="4EB529D6" w14:textId="7777777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2" w:history="1">
            <w:r w:rsidR="00B5305D" w:rsidRPr="004A0C72">
              <w:rPr>
                <w:rStyle w:val="Hyperlink"/>
                <w:noProof/>
              </w:rPr>
              <w:t>Results</w:t>
            </w:r>
            <w:r w:rsidR="00B5305D">
              <w:rPr>
                <w:noProof/>
                <w:webHidden/>
              </w:rPr>
              <w:tab/>
            </w:r>
            <w:r w:rsidR="00B5305D">
              <w:rPr>
                <w:noProof/>
                <w:webHidden/>
              </w:rPr>
              <w:fldChar w:fldCharType="begin"/>
            </w:r>
            <w:r w:rsidR="00B5305D">
              <w:rPr>
                <w:noProof/>
                <w:webHidden/>
              </w:rPr>
              <w:instrText xml:space="preserve"> PAGEREF _Toc499545972 \h </w:instrText>
            </w:r>
            <w:r w:rsidR="00B5305D">
              <w:rPr>
                <w:noProof/>
                <w:webHidden/>
              </w:rPr>
            </w:r>
            <w:r w:rsidR="00B5305D">
              <w:rPr>
                <w:noProof/>
                <w:webHidden/>
              </w:rPr>
              <w:fldChar w:fldCharType="separate"/>
            </w:r>
            <w:r w:rsidR="00B5305D">
              <w:rPr>
                <w:noProof/>
                <w:webHidden/>
              </w:rPr>
              <w:t>11</w:t>
            </w:r>
            <w:r w:rsidR="00B5305D">
              <w:rPr>
                <w:noProof/>
                <w:webHidden/>
              </w:rPr>
              <w:fldChar w:fldCharType="end"/>
            </w:r>
          </w:hyperlink>
        </w:p>
        <w:p w14:paraId="1712CF9C" w14:textId="5BE082E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3" w:history="1">
            <w:r w:rsidR="00B5305D" w:rsidRPr="004A0C72">
              <w:rPr>
                <w:rStyle w:val="Hyperlink"/>
                <w:noProof/>
              </w:rPr>
              <w:t xml:space="preserve">Discussion and </w:t>
            </w:r>
            <w:r w:rsidR="00B5305D">
              <w:rPr>
                <w:rStyle w:val="Hyperlink"/>
                <w:noProof/>
              </w:rPr>
              <w:t>c</w:t>
            </w:r>
            <w:r w:rsidR="00B5305D" w:rsidRPr="004A0C72">
              <w:rPr>
                <w:rStyle w:val="Hyperlink"/>
                <w:noProof/>
              </w:rPr>
              <w:t>onclusion</w:t>
            </w:r>
            <w:r w:rsidR="00B5305D">
              <w:rPr>
                <w:noProof/>
                <w:webHidden/>
              </w:rPr>
              <w:tab/>
            </w:r>
            <w:r w:rsidR="00B5305D">
              <w:rPr>
                <w:noProof/>
                <w:webHidden/>
              </w:rPr>
              <w:fldChar w:fldCharType="begin"/>
            </w:r>
            <w:r w:rsidR="00B5305D">
              <w:rPr>
                <w:noProof/>
                <w:webHidden/>
              </w:rPr>
              <w:instrText xml:space="preserve"> PAGEREF _Toc499545973 \h </w:instrText>
            </w:r>
            <w:r w:rsidR="00B5305D">
              <w:rPr>
                <w:noProof/>
                <w:webHidden/>
              </w:rPr>
            </w:r>
            <w:r w:rsidR="00B5305D">
              <w:rPr>
                <w:noProof/>
                <w:webHidden/>
              </w:rPr>
              <w:fldChar w:fldCharType="separate"/>
            </w:r>
            <w:r w:rsidR="00B5305D">
              <w:rPr>
                <w:noProof/>
                <w:webHidden/>
              </w:rPr>
              <w:t>17</w:t>
            </w:r>
            <w:r w:rsidR="00B5305D">
              <w:rPr>
                <w:noProof/>
                <w:webHidden/>
              </w:rPr>
              <w:fldChar w:fldCharType="end"/>
            </w:r>
          </w:hyperlink>
        </w:p>
        <w:p w14:paraId="47B3577B" w14:textId="7777777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4" w:history="1">
            <w:r w:rsidR="00B5305D" w:rsidRPr="004A0C72">
              <w:rPr>
                <w:rStyle w:val="Hyperlink"/>
                <w:noProof/>
              </w:rPr>
              <w:t>Appendices</w:t>
            </w:r>
            <w:r w:rsidR="00B5305D">
              <w:rPr>
                <w:noProof/>
                <w:webHidden/>
              </w:rPr>
              <w:tab/>
            </w:r>
            <w:r w:rsidR="00B5305D">
              <w:rPr>
                <w:noProof/>
                <w:webHidden/>
              </w:rPr>
              <w:fldChar w:fldCharType="begin"/>
            </w:r>
            <w:r w:rsidR="00B5305D">
              <w:rPr>
                <w:noProof/>
                <w:webHidden/>
              </w:rPr>
              <w:instrText xml:space="preserve"> PAGEREF _Toc499545974 \h </w:instrText>
            </w:r>
            <w:r w:rsidR="00B5305D">
              <w:rPr>
                <w:noProof/>
                <w:webHidden/>
              </w:rPr>
            </w:r>
            <w:r w:rsidR="00B5305D">
              <w:rPr>
                <w:noProof/>
                <w:webHidden/>
              </w:rPr>
              <w:fldChar w:fldCharType="separate"/>
            </w:r>
            <w:r w:rsidR="00B5305D">
              <w:rPr>
                <w:noProof/>
                <w:webHidden/>
              </w:rPr>
              <w:t>18</w:t>
            </w:r>
            <w:r w:rsidR="00B5305D">
              <w:rPr>
                <w:noProof/>
                <w:webHidden/>
              </w:rPr>
              <w:fldChar w:fldCharType="end"/>
            </w:r>
          </w:hyperlink>
        </w:p>
        <w:p w14:paraId="462FF249" w14:textId="7777777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5" w:history="1">
            <w:r w:rsidR="00B5305D" w:rsidRPr="004A0C72">
              <w:rPr>
                <w:rStyle w:val="Hyperlink"/>
                <w:noProof/>
              </w:rPr>
              <w:t>References</w:t>
            </w:r>
            <w:r w:rsidR="00B5305D">
              <w:rPr>
                <w:noProof/>
                <w:webHidden/>
              </w:rPr>
              <w:tab/>
            </w:r>
            <w:r w:rsidR="00B5305D">
              <w:rPr>
                <w:noProof/>
                <w:webHidden/>
              </w:rPr>
              <w:fldChar w:fldCharType="begin"/>
            </w:r>
            <w:r w:rsidR="00B5305D">
              <w:rPr>
                <w:noProof/>
                <w:webHidden/>
              </w:rPr>
              <w:instrText xml:space="preserve"> PAGEREF _Toc499545975 \h </w:instrText>
            </w:r>
            <w:r w:rsidR="00B5305D">
              <w:rPr>
                <w:noProof/>
                <w:webHidden/>
              </w:rPr>
            </w:r>
            <w:r w:rsidR="00B5305D">
              <w:rPr>
                <w:noProof/>
                <w:webHidden/>
              </w:rPr>
              <w:fldChar w:fldCharType="separate"/>
            </w:r>
            <w:r w:rsidR="00B5305D">
              <w:rPr>
                <w:noProof/>
                <w:webHidden/>
              </w:rPr>
              <w:t>32</w:t>
            </w:r>
            <w:r w:rsidR="00B5305D">
              <w:rPr>
                <w:noProof/>
                <w:webHidden/>
              </w:rPr>
              <w:fldChar w:fldCharType="end"/>
            </w:r>
          </w:hyperlink>
        </w:p>
        <w:p w14:paraId="090F04D3" w14:textId="72A00CD6" w:rsidR="00672F89" w:rsidRDefault="006A7E3C" w:rsidP="00893CB2">
          <w:pPr>
            <w:pStyle w:val="TOC1"/>
            <w:tabs>
              <w:tab w:val="right" w:pos="10629"/>
            </w:tabs>
            <w:spacing w:before="49"/>
            <w:ind w:left="0"/>
            <w:sectPr w:rsidR="00672F89" w:rsidSect="009927AA">
              <w:headerReference w:type="first" r:id="rId29"/>
              <w:pgSz w:w="11910" w:h="16840"/>
              <w:pgMar w:top="1418" w:right="1418" w:bottom="1418" w:left="1418" w:header="0" w:footer="567" w:gutter="0"/>
              <w:cols w:space="720"/>
              <w:titlePg/>
              <w:docGrid w:linePitch="218"/>
            </w:sectPr>
          </w:pPr>
          <w:r>
            <w:fldChar w:fldCharType="end"/>
          </w:r>
        </w:p>
      </w:sdtContent>
    </w:sdt>
    <w:bookmarkStart w:id="25" w:name="Foreword"/>
    <w:bookmarkStart w:id="26" w:name="_bookmark0"/>
    <w:bookmarkStart w:id="27" w:name="Summary"/>
    <w:bookmarkStart w:id="28" w:name="_bookmark1"/>
    <w:bookmarkStart w:id="29" w:name="_Toc499545969"/>
    <w:bookmarkEnd w:id="25"/>
    <w:bookmarkEnd w:id="26"/>
    <w:bookmarkEnd w:id="27"/>
    <w:bookmarkEnd w:id="28"/>
    <w:p w14:paraId="08354CB2" w14:textId="203D26C4" w:rsidR="004334CE" w:rsidRPr="00230D9C" w:rsidRDefault="00D5397E" w:rsidP="00230D9C">
      <w:pPr>
        <w:pStyle w:val="Heading1"/>
      </w:pPr>
      <w:r w:rsidRPr="00BD4073">
        <w:rPr>
          <w:noProof/>
          <w:lang w:val="en-AU" w:eastAsia="en-AU"/>
        </w:rPr>
        <w:lastRenderedPageBreak/>
        <mc:AlternateContent>
          <mc:Choice Requires="wps">
            <w:drawing>
              <wp:anchor distT="0" distB="0" distL="114300" distR="114300" simplePos="0" relativeHeight="251655680" behindDoc="1" locked="0" layoutInCell="1" allowOverlap="1" wp14:anchorId="6504F129" wp14:editId="76C4A8C9">
                <wp:simplePos x="0" y="0"/>
                <wp:positionH relativeFrom="page">
                  <wp:align>left</wp:align>
                </wp:positionH>
                <wp:positionV relativeFrom="page">
                  <wp:align>top</wp:align>
                </wp:positionV>
                <wp:extent cx="7558560" cy="1799640"/>
                <wp:effectExtent l="0" t="0" r="36195" b="29210"/>
                <wp:wrapNone/>
                <wp:docPr id="8" name="Rectangle 8"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3C829DF" id="Rectangle 8" o:spid="_x0000_s1026" alt="Title: Decoration - Description: Header background image" style="position:absolute;margin-left:0;margin-top:0;width:595.15pt;height:141.7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" fillcolor="#1c2b39 [3204]" strokecolor="#0e151c [1604]" strokeweight="2pt">
                <w10:wrap anchorx="page" anchory="page"/>
              </v:rect>
            </w:pict>
          </mc:Fallback>
        </mc:AlternateContent>
      </w:r>
      <w:r w:rsidR="003E55E9" w:rsidRPr="00230D9C">
        <w:t xml:space="preserve">Executive </w:t>
      </w:r>
      <w:r w:rsidR="00FF544C" w:rsidRPr="00230D9C">
        <w:t>s</w:t>
      </w:r>
      <w:r w:rsidR="003E55E9" w:rsidRPr="00230D9C">
        <w:t>ummary</w:t>
      </w:r>
      <w:bookmarkEnd w:id="29"/>
    </w:p>
    <w:p w14:paraId="30911D5B" w14:textId="771A5B85" w:rsidR="001C7359" w:rsidRPr="00193662" w:rsidRDefault="007459D8" w:rsidP="004334CE">
      <w:pPr>
        <w:pStyle w:val="BodyText"/>
        <w:rPr>
          <w:sz w:val="24"/>
          <w:szCs w:val="24"/>
        </w:rPr>
      </w:pPr>
      <w:r w:rsidRPr="00193662">
        <w:rPr>
          <w:sz w:val="24"/>
          <w:szCs w:val="24"/>
        </w:rPr>
        <w:t xml:space="preserve">BETA joined forces with the Australian Government Department of Human Services to help </w:t>
      </w:r>
      <w:r w:rsidR="00117F33">
        <w:rPr>
          <w:sz w:val="24"/>
          <w:szCs w:val="24"/>
        </w:rPr>
        <w:t xml:space="preserve">job seekers </w:t>
      </w:r>
      <w:r w:rsidRPr="00193662">
        <w:rPr>
          <w:sz w:val="24"/>
          <w:szCs w:val="24"/>
        </w:rPr>
        <w:t xml:space="preserve">report on time and </w:t>
      </w:r>
      <w:r w:rsidR="00AB0047" w:rsidRPr="00193662">
        <w:rPr>
          <w:sz w:val="24"/>
          <w:szCs w:val="24"/>
        </w:rPr>
        <w:t xml:space="preserve">receive </w:t>
      </w:r>
      <w:r w:rsidRPr="00193662">
        <w:rPr>
          <w:sz w:val="24"/>
          <w:szCs w:val="24"/>
        </w:rPr>
        <w:t>their income support payments on time.</w:t>
      </w:r>
    </w:p>
    <w:p w14:paraId="47DA3963" w14:textId="4884841C" w:rsidR="001C7359" w:rsidRPr="00193662" w:rsidRDefault="00AD3406" w:rsidP="003758D2">
      <w:pPr>
        <w:pStyle w:val="BodyText"/>
        <w:rPr>
          <w:sz w:val="24"/>
          <w:szCs w:val="24"/>
        </w:rPr>
      </w:pPr>
      <w:r w:rsidRPr="00193662">
        <w:rPr>
          <w:sz w:val="24"/>
          <w:szCs w:val="24"/>
        </w:rPr>
        <w:t>For Australians</w:t>
      </w:r>
      <w:r w:rsidR="00F265D0" w:rsidRPr="00193662">
        <w:rPr>
          <w:sz w:val="24"/>
          <w:szCs w:val="24"/>
        </w:rPr>
        <w:t xml:space="preserve"> looking for work, </w:t>
      </w:r>
      <w:r w:rsidR="0088479A" w:rsidRPr="00193662">
        <w:rPr>
          <w:sz w:val="24"/>
          <w:szCs w:val="24"/>
        </w:rPr>
        <w:t>Newstart Allowance and Youth Allowance (</w:t>
      </w:r>
      <w:r w:rsidR="00B5305D" w:rsidRPr="00193662">
        <w:rPr>
          <w:sz w:val="24"/>
          <w:szCs w:val="24"/>
        </w:rPr>
        <w:t>other</w:t>
      </w:r>
      <w:r w:rsidR="0088479A" w:rsidRPr="00193662">
        <w:rPr>
          <w:sz w:val="24"/>
          <w:szCs w:val="24"/>
        </w:rPr>
        <w:t>)</w:t>
      </w:r>
      <w:r w:rsidR="00DD3762" w:rsidRPr="00193662">
        <w:rPr>
          <w:sz w:val="24"/>
          <w:szCs w:val="24"/>
        </w:rPr>
        <w:t xml:space="preserve"> are the ma</w:t>
      </w:r>
      <w:r w:rsidR="006D3E55" w:rsidRPr="00193662">
        <w:rPr>
          <w:sz w:val="24"/>
          <w:szCs w:val="24"/>
        </w:rPr>
        <w:t xml:space="preserve">in payments provided </w:t>
      </w:r>
      <w:r w:rsidR="00F265D0" w:rsidRPr="00193662">
        <w:rPr>
          <w:sz w:val="24"/>
          <w:szCs w:val="24"/>
        </w:rPr>
        <w:t xml:space="preserve">by the Australian Government. </w:t>
      </w:r>
      <w:r w:rsidR="006D3E55" w:rsidRPr="00193662">
        <w:rPr>
          <w:sz w:val="24"/>
          <w:szCs w:val="24"/>
        </w:rPr>
        <w:t xml:space="preserve">In </w:t>
      </w:r>
      <w:r w:rsidR="007B02A2" w:rsidRPr="00193662">
        <w:rPr>
          <w:sz w:val="24"/>
          <w:szCs w:val="24"/>
        </w:rPr>
        <w:t>2016</w:t>
      </w:r>
      <w:r w:rsidR="006D3E55" w:rsidRPr="00193662">
        <w:rPr>
          <w:sz w:val="24"/>
          <w:szCs w:val="24"/>
        </w:rPr>
        <w:t>, the</w:t>
      </w:r>
      <w:r w:rsidR="00F265D0" w:rsidRPr="00193662">
        <w:rPr>
          <w:sz w:val="24"/>
          <w:szCs w:val="24"/>
        </w:rPr>
        <w:t>se payments tota</w:t>
      </w:r>
      <w:r w:rsidR="00440D35" w:rsidRPr="00193662">
        <w:rPr>
          <w:sz w:val="24"/>
          <w:szCs w:val="24"/>
        </w:rPr>
        <w:t>l</w:t>
      </w:r>
      <w:r w:rsidR="00F265D0" w:rsidRPr="00193662">
        <w:rPr>
          <w:sz w:val="24"/>
          <w:szCs w:val="24"/>
        </w:rPr>
        <w:t>led</w:t>
      </w:r>
      <w:r w:rsidR="002014AD" w:rsidRPr="00193662">
        <w:rPr>
          <w:sz w:val="24"/>
          <w:szCs w:val="24"/>
        </w:rPr>
        <w:t xml:space="preserve"> $</w:t>
      </w:r>
      <w:r w:rsidR="007B02A2" w:rsidRPr="00193662">
        <w:rPr>
          <w:sz w:val="24"/>
          <w:szCs w:val="24"/>
        </w:rPr>
        <w:t>10.</w:t>
      </w:r>
      <w:r w:rsidR="00440D35" w:rsidRPr="00193662">
        <w:rPr>
          <w:sz w:val="24"/>
          <w:szCs w:val="24"/>
        </w:rPr>
        <w:t xml:space="preserve">95 </w:t>
      </w:r>
      <w:r w:rsidR="007B02A2" w:rsidRPr="00193662">
        <w:rPr>
          <w:sz w:val="24"/>
          <w:szCs w:val="24"/>
        </w:rPr>
        <w:t>b</w:t>
      </w:r>
      <w:r w:rsidR="00440D35" w:rsidRPr="00193662">
        <w:rPr>
          <w:sz w:val="24"/>
          <w:szCs w:val="24"/>
        </w:rPr>
        <w:t>illion</w:t>
      </w:r>
      <w:r w:rsidR="00F265D0" w:rsidRPr="00193662">
        <w:rPr>
          <w:sz w:val="24"/>
          <w:szCs w:val="24"/>
        </w:rPr>
        <w:t xml:space="preserve">. </w:t>
      </w:r>
      <w:r w:rsidR="00FC313A" w:rsidRPr="00193662">
        <w:rPr>
          <w:sz w:val="24"/>
          <w:szCs w:val="24"/>
        </w:rPr>
        <w:t xml:space="preserve">People who receive </w:t>
      </w:r>
      <w:r w:rsidR="007459D8" w:rsidRPr="00193662">
        <w:rPr>
          <w:sz w:val="24"/>
          <w:szCs w:val="24"/>
        </w:rPr>
        <w:t>these</w:t>
      </w:r>
      <w:r w:rsidR="00FC313A" w:rsidRPr="00193662">
        <w:rPr>
          <w:sz w:val="24"/>
          <w:szCs w:val="24"/>
        </w:rPr>
        <w:t xml:space="preserve"> payments</w:t>
      </w:r>
      <w:r w:rsidR="00F265D0" w:rsidRPr="00193662">
        <w:rPr>
          <w:sz w:val="24"/>
          <w:szCs w:val="24"/>
        </w:rPr>
        <w:t xml:space="preserve"> </w:t>
      </w:r>
      <w:r w:rsidR="00C24744" w:rsidRPr="00193662">
        <w:rPr>
          <w:sz w:val="24"/>
          <w:szCs w:val="24"/>
        </w:rPr>
        <w:t xml:space="preserve">must </w:t>
      </w:r>
      <w:r w:rsidR="002F1BF9" w:rsidRPr="00193662">
        <w:rPr>
          <w:sz w:val="24"/>
          <w:szCs w:val="24"/>
        </w:rPr>
        <w:t>report</w:t>
      </w:r>
      <w:r w:rsidR="00AA0F50" w:rsidRPr="00193662">
        <w:rPr>
          <w:sz w:val="24"/>
          <w:szCs w:val="24"/>
        </w:rPr>
        <w:t xml:space="preserve"> their income</w:t>
      </w:r>
      <w:r w:rsidR="00C24744" w:rsidRPr="00193662">
        <w:rPr>
          <w:sz w:val="24"/>
          <w:szCs w:val="24"/>
        </w:rPr>
        <w:t xml:space="preserve"> every fortnight</w:t>
      </w:r>
      <w:r w:rsidR="00FC313A" w:rsidRPr="00193662">
        <w:rPr>
          <w:sz w:val="24"/>
          <w:szCs w:val="24"/>
        </w:rPr>
        <w:t xml:space="preserve"> to ensure they receive </w:t>
      </w:r>
      <w:r w:rsidR="007459D8" w:rsidRPr="00193662">
        <w:rPr>
          <w:sz w:val="24"/>
          <w:szCs w:val="24"/>
        </w:rPr>
        <w:t xml:space="preserve">the </w:t>
      </w:r>
      <w:r w:rsidR="00542203" w:rsidRPr="00193662">
        <w:rPr>
          <w:sz w:val="24"/>
          <w:szCs w:val="24"/>
        </w:rPr>
        <w:t>correct payment</w:t>
      </w:r>
      <w:r w:rsidR="00F265D0" w:rsidRPr="00193662">
        <w:rPr>
          <w:sz w:val="24"/>
          <w:szCs w:val="24"/>
        </w:rPr>
        <w:t xml:space="preserve">. </w:t>
      </w:r>
      <w:r w:rsidR="003215E9" w:rsidRPr="00193662">
        <w:rPr>
          <w:sz w:val="24"/>
          <w:szCs w:val="24"/>
        </w:rPr>
        <w:t xml:space="preserve">In any given fortnight over 80,000 people </w:t>
      </w:r>
      <w:r w:rsidR="00B363B7" w:rsidRPr="00193662">
        <w:rPr>
          <w:sz w:val="24"/>
          <w:szCs w:val="24"/>
        </w:rPr>
        <w:t xml:space="preserve">(or </w:t>
      </w:r>
      <w:r w:rsidR="007B02A2" w:rsidRPr="00193662">
        <w:rPr>
          <w:sz w:val="24"/>
          <w:szCs w:val="24"/>
        </w:rPr>
        <w:t xml:space="preserve">9 </w:t>
      </w:r>
      <w:r w:rsidR="00B363B7" w:rsidRPr="00193662">
        <w:rPr>
          <w:sz w:val="24"/>
          <w:szCs w:val="24"/>
        </w:rPr>
        <w:t xml:space="preserve">per cent) </w:t>
      </w:r>
      <w:r w:rsidR="003215E9" w:rsidRPr="00193662">
        <w:rPr>
          <w:sz w:val="24"/>
          <w:szCs w:val="24"/>
        </w:rPr>
        <w:t>are late reporting their income</w:t>
      </w:r>
      <w:r w:rsidR="00F265D0" w:rsidRPr="00193662">
        <w:rPr>
          <w:sz w:val="24"/>
          <w:szCs w:val="24"/>
        </w:rPr>
        <w:t xml:space="preserve"> and </w:t>
      </w:r>
      <w:r w:rsidR="007B02A2" w:rsidRPr="00193662">
        <w:rPr>
          <w:sz w:val="24"/>
          <w:szCs w:val="24"/>
        </w:rPr>
        <w:t xml:space="preserve">approximately 3,100 </w:t>
      </w:r>
      <w:r w:rsidR="00440D35" w:rsidRPr="00193662">
        <w:rPr>
          <w:sz w:val="24"/>
          <w:szCs w:val="24"/>
        </w:rPr>
        <w:t>people are so late their</w:t>
      </w:r>
      <w:r w:rsidR="007B02A2" w:rsidRPr="00193662">
        <w:rPr>
          <w:sz w:val="24"/>
          <w:szCs w:val="24"/>
        </w:rPr>
        <w:t xml:space="preserve"> </w:t>
      </w:r>
      <w:r w:rsidR="00FC313A" w:rsidRPr="00193662">
        <w:rPr>
          <w:sz w:val="24"/>
          <w:szCs w:val="24"/>
        </w:rPr>
        <w:t>payments</w:t>
      </w:r>
      <w:r w:rsidR="00F265D0" w:rsidRPr="00193662">
        <w:rPr>
          <w:sz w:val="24"/>
          <w:szCs w:val="24"/>
        </w:rPr>
        <w:t xml:space="preserve"> are cancelled</w:t>
      </w:r>
      <w:r w:rsidR="003215E9" w:rsidRPr="00193662">
        <w:rPr>
          <w:sz w:val="24"/>
          <w:szCs w:val="24"/>
        </w:rPr>
        <w:t>.</w:t>
      </w:r>
    </w:p>
    <w:p w14:paraId="7C4E0ED5" w14:textId="78AA28E7" w:rsidR="00FC313A" w:rsidRPr="00193662" w:rsidRDefault="00C24744" w:rsidP="004334CE">
      <w:pPr>
        <w:pStyle w:val="BodyText"/>
        <w:rPr>
          <w:sz w:val="24"/>
          <w:szCs w:val="24"/>
        </w:rPr>
      </w:pPr>
      <w:r w:rsidRPr="00193662">
        <w:rPr>
          <w:sz w:val="24"/>
          <w:szCs w:val="24"/>
        </w:rPr>
        <w:t>Drawing on behav</w:t>
      </w:r>
      <w:r w:rsidR="00FC313A" w:rsidRPr="00193662">
        <w:rPr>
          <w:sz w:val="24"/>
          <w:szCs w:val="24"/>
        </w:rPr>
        <w:t>i</w:t>
      </w:r>
      <w:r w:rsidRPr="00193662">
        <w:rPr>
          <w:sz w:val="24"/>
          <w:szCs w:val="24"/>
        </w:rPr>
        <w:t>oural</w:t>
      </w:r>
      <w:r w:rsidR="007459D8" w:rsidRPr="00193662">
        <w:rPr>
          <w:sz w:val="24"/>
          <w:szCs w:val="24"/>
        </w:rPr>
        <w:t xml:space="preserve"> insights</w:t>
      </w:r>
      <w:r w:rsidRPr="00193662">
        <w:rPr>
          <w:sz w:val="24"/>
          <w:szCs w:val="24"/>
        </w:rPr>
        <w:t>, w</w:t>
      </w:r>
      <w:r w:rsidR="000B5774" w:rsidRPr="00193662">
        <w:rPr>
          <w:sz w:val="24"/>
          <w:szCs w:val="24"/>
        </w:rPr>
        <w:t>e</w:t>
      </w:r>
      <w:r w:rsidR="00E66251" w:rsidRPr="00193662">
        <w:rPr>
          <w:sz w:val="24"/>
          <w:szCs w:val="24"/>
        </w:rPr>
        <w:t xml:space="preserve"> </w:t>
      </w:r>
      <w:r w:rsidR="007459D8" w:rsidRPr="00193662">
        <w:rPr>
          <w:sz w:val="24"/>
          <w:szCs w:val="24"/>
        </w:rPr>
        <w:t xml:space="preserve">designed a trial to test if </w:t>
      </w:r>
      <w:r w:rsidR="00FC313A" w:rsidRPr="00193662">
        <w:rPr>
          <w:sz w:val="24"/>
          <w:szCs w:val="24"/>
        </w:rPr>
        <w:t xml:space="preserve">a simple and timely reminder could make a difference. </w:t>
      </w:r>
      <w:r w:rsidR="00AD3406" w:rsidRPr="00193662">
        <w:rPr>
          <w:sz w:val="24"/>
          <w:szCs w:val="24"/>
        </w:rPr>
        <w:t xml:space="preserve">Australians live increasingly busy lives and make hundreds of decisions a day. </w:t>
      </w:r>
      <w:r w:rsidR="00E3540D">
        <w:rPr>
          <w:sz w:val="24"/>
          <w:szCs w:val="24"/>
        </w:rPr>
        <w:br/>
      </w:r>
      <w:r w:rsidR="00AD3406" w:rsidRPr="00193662">
        <w:rPr>
          <w:sz w:val="24"/>
          <w:szCs w:val="24"/>
        </w:rPr>
        <w:t>It can be easy to get distracted, or procrastinate and forget even the smallest and simplest of tasks. Reminders have been shown to work in a range of contexts including</w:t>
      </w:r>
      <w:r w:rsidR="007D573F" w:rsidRPr="00193662">
        <w:rPr>
          <w:sz w:val="24"/>
          <w:szCs w:val="24"/>
        </w:rPr>
        <w:t xml:space="preserve"> healthcare, education, financial management</w:t>
      </w:r>
      <w:r w:rsidR="00E26883" w:rsidRPr="00193662">
        <w:rPr>
          <w:sz w:val="24"/>
          <w:szCs w:val="24"/>
        </w:rPr>
        <w:t>,</w:t>
      </w:r>
      <w:r w:rsidR="007D573F" w:rsidRPr="00193662">
        <w:rPr>
          <w:sz w:val="24"/>
          <w:szCs w:val="24"/>
        </w:rPr>
        <w:t xml:space="preserve"> and family welfare</w:t>
      </w:r>
      <w:r w:rsidR="002277DB" w:rsidRPr="00193662">
        <w:rPr>
          <w:sz w:val="24"/>
          <w:szCs w:val="24"/>
        </w:rPr>
        <w:t>,</w:t>
      </w:r>
      <w:r w:rsidR="004334CE" w:rsidRPr="00193662">
        <w:rPr>
          <w:sz w:val="24"/>
          <w:szCs w:val="24"/>
        </w:rPr>
        <w:t xml:space="preserve"> </w:t>
      </w:r>
      <w:r w:rsidR="00AD3406" w:rsidRPr="00193662">
        <w:rPr>
          <w:sz w:val="24"/>
          <w:szCs w:val="24"/>
        </w:rPr>
        <w:t xml:space="preserve">and are often used by the private sector to prompt </w:t>
      </w:r>
      <w:r w:rsidR="00E3540D">
        <w:rPr>
          <w:sz w:val="24"/>
          <w:szCs w:val="24"/>
        </w:rPr>
        <w:br/>
      </w:r>
      <w:r w:rsidR="00AD3406" w:rsidRPr="00193662">
        <w:rPr>
          <w:sz w:val="24"/>
          <w:szCs w:val="24"/>
        </w:rPr>
        <w:t>on</w:t>
      </w:r>
      <w:r w:rsidR="0024571A" w:rsidRPr="00193662">
        <w:rPr>
          <w:sz w:val="24"/>
          <w:szCs w:val="24"/>
        </w:rPr>
        <w:t>-</w:t>
      </w:r>
      <w:r w:rsidR="00AD3406" w:rsidRPr="00193662">
        <w:rPr>
          <w:sz w:val="24"/>
          <w:szCs w:val="24"/>
        </w:rPr>
        <w:t>time payment of bills, and renewals of products and services</w:t>
      </w:r>
      <w:r w:rsidR="00B55191" w:rsidRPr="00193662">
        <w:rPr>
          <w:sz w:val="24"/>
          <w:szCs w:val="24"/>
        </w:rPr>
        <w:t>.</w:t>
      </w:r>
    </w:p>
    <w:p w14:paraId="1BE2788E" w14:textId="32F017E3" w:rsidR="001C7359" w:rsidRPr="00193662" w:rsidRDefault="00AD3406" w:rsidP="001C7359">
      <w:pPr>
        <w:pStyle w:val="BodyText"/>
        <w:rPr>
          <w:sz w:val="24"/>
          <w:szCs w:val="24"/>
        </w:rPr>
      </w:pPr>
      <w:r w:rsidRPr="00193662">
        <w:rPr>
          <w:sz w:val="24"/>
          <w:szCs w:val="24"/>
        </w:rPr>
        <w:t xml:space="preserve">Because </w:t>
      </w:r>
      <w:r w:rsidR="00A30612" w:rsidRPr="00193662">
        <w:rPr>
          <w:sz w:val="24"/>
          <w:szCs w:val="24"/>
        </w:rPr>
        <w:t>we know</w:t>
      </w:r>
      <w:r w:rsidR="002014AD" w:rsidRPr="00193662">
        <w:rPr>
          <w:sz w:val="24"/>
          <w:szCs w:val="24"/>
        </w:rPr>
        <w:t xml:space="preserve"> </w:t>
      </w:r>
      <w:r w:rsidRPr="00193662">
        <w:rPr>
          <w:sz w:val="24"/>
          <w:szCs w:val="24"/>
        </w:rPr>
        <w:t>people can respond differently depending on how a message is framed, we also test</w:t>
      </w:r>
      <w:r w:rsidR="00820D69" w:rsidRPr="00193662">
        <w:rPr>
          <w:sz w:val="24"/>
          <w:szCs w:val="24"/>
        </w:rPr>
        <w:t>ed</w:t>
      </w:r>
      <w:r w:rsidRPr="00193662">
        <w:rPr>
          <w:sz w:val="24"/>
          <w:szCs w:val="24"/>
        </w:rPr>
        <w:t xml:space="preserve"> </w:t>
      </w:r>
      <w:r w:rsidR="0013714F" w:rsidRPr="00193662">
        <w:rPr>
          <w:sz w:val="24"/>
          <w:szCs w:val="24"/>
        </w:rPr>
        <w:t>whether</w:t>
      </w:r>
      <w:r w:rsidRPr="00193662">
        <w:rPr>
          <w:sz w:val="24"/>
          <w:szCs w:val="24"/>
        </w:rPr>
        <w:t xml:space="preserve"> different reminder messages worked better than others. We </w:t>
      </w:r>
      <w:r w:rsidR="00E66251" w:rsidRPr="00193662">
        <w:rPr>
          <w:sz w:val="24"/>
          <w:szCs w:val="24"/>
        </w:rPr>
        <w:t xml:space="preserve">designed three </w:t>
      </w:r>
      <w:r w:rsidR="00EC4B01" w:rsidRPr="00193662">
        <w:rPr>
          <w:sz w:val="24"/>
          <w:szCs w:val="24"/>
        </w:rPr>
        <w:t>types of</w:t>
      </w:r>
      <w:r w:rsidR="00E66251" w:rsidRPr="00193662">
        <w:rPr>
          <w:sz w:val="24"/>
          <w:szCs w:val="24"/>
        </w:rPr>
        <w:t xml:space="preserve"> </w:t>
      </w:r>
      <w:r w:rsidR="006B42CD" w:rsidRPr="00193662">
        <w:rPr>
          <w:sz w:val="24"/>
          <w:szCs w:val="24"/>
        </w:rPr>
        <w:t xml:space="preserve">SMS </w:t>
      </w:r>
      <w:r w:rsidR="00A413BF" w:rsidRPr="00193662">
        <w:rPr>
          <w:sz w:val="24"/>
          <w:szCs w:val="24"/>
        </w:rPr>
        <w:t>reminders</w:t>
      </w:r>
      <w:r w:rsidR="007459D8" w:rsidRPr="00193662">
        <w:rPr>
          <w:sz w:val="24"/>
          <w:szCs w:val="24"/>
        </w:rPr>
        <w:t xml:space="preserve"> </w:t>
      </w:r>
      <w:r w:rsidR="006B42CD" w:rsidRPr="00193662">
        <w:rPr>
          <w:sz w:val="24"/>
          <w:szCs w:val="24"/>
        </w:rPr>
        <w:t>sent</w:t>
      </w:r>
      <w:r w:rsidRPr="00193662">
        <w:rPr>
          <w:sz w:val="24"/>
          <w:szCs w:val="24"/>
        </w:rPr>
        <w:t xml:space="preserve"> the day before the income report was due</w:t>
      </w:r>
      <w:r w:rsidR="00F65BF9" w:rsidRPr="00193662">
        <w:rPr>
          <w:sz w:val="24"/>
          <w:szCs w:val="24"/>
        </w:rPr>
        <w:t xml:space="preserve">: </w:t>
      </w:r>
      <w:r w:rsidR="00E66251" w:rsidRPr="00193662">
        <w:rPr>
          <w:sz w:val="24"/>
          <w:szCs w:val="24"/>
        </w:rPr>
        <w:t xml:space="preserve">a short and simple </w:t>
      </w:r>
      <w:r w:rsidR="00EC3CDA" w:rsidRPr="00193662">
        <w:rPr>
          <w:sz w:val="24"/>
          <w:szCs w:val="24"/>
        </w:rPr>
        <w:t>reminder (</w:t>
      </w:r>
      <w:r w:rsidR="00EC3CDA" w:rsidRPr="0040645C">
        <w:rPr>
          <w:rStyle w:val="BodyTextItalic"/>
          <w:i w:val="0"/>
          <w:sz w:val="24"/>
          <w:szCs w:val="24"/>
        </w:rPr>
        <w:t>short group</w:t>
      </w:r>
      <w:r w:rsidR="00EC3CDA" w:rsidRPr="00193662">
        <w:rPr>
          <w:sz w:val="24"/>
          <w:szCs w:val="24"/>
        </w:rPr>
        <w:t>)</w:t>
      </w:r>
      <w:r w:rsidR="00F65BF9" w:rsidRPr="00193662">
        <w:rPr>
          <w:sz w:val="24"/>
          <w:szCs w:val="24"/>
        </w:rPr>
        <w:t xml:space="preserve">; </w:t>
      </w:r>
      <w:r w:rsidR="008A0E42" w:rsidRPr="00193662">
        <w:rPr>
          <w:sz w:val="24"/>
          <w:szCs w:val="24"/>
        </w:rPr>
        <w:t>a</w:t>
      </w:r>
      <w:r w:rsidR="00E66251" w:rsidRPr="00193662">
        <w:rPr>
          <w:sz w:val="24"/>
          <w:szCs w:val="24"/>
        </w:rPr>
        <w:t xml:space="preserve"> </w:t>
      </w:r>
      <w:r w:rsidR="00EC3CDA" w:rsidRPr="00193662">
        <w:rPr>
          <w:sz w:val="24"/>
          <w:szCs w:val="24"/>
        </w:rPr>
        <w:t>reminder</w:t>
      </w:r>
      <w:r w:rsidR="00E66251" w:rsidRPr="00193662">
        <w:rPr>
          <w:sz w:val="24"/>
          <w:szCs w:val="24"/>
        </w:rPr>
        <w:t xml:space="preserve"> emphas</w:t>
      </w:r>
      <w:r w:rsidRPr="00193662">
        <w:rPr>
          <w:sz w:val="24"/>
          <w:szCs w:val="24"/>
        </w:rPr>
        <w:t>is</w:t>
      </w:r>
      <w:r w:rsidR="008A0E42" w:rsidRPr="00193662">
        <w:rPr>
          <w:sz w:val="24"/>
          <w:szCs w:val="24"/>
        </w:rPr>
        <w:t>ing</w:t>
      </w:r>
      <w:r w:rsidR="00E66251" w:rsidRPr="00193662">
        <w:rPr>
          <w:sz w:val="24"/>
          <w:szCs w:val="24"/>
        </w:rPr>
        <w:t xml:space="preserve"> the costs of not reporting</w:t>
      </w:r>
      <w:r w:rsidR="00EC3CDA" w:rsidRPr="00193662">
        <w:rPr>
          <w:sz w:val="24"/>
          <w:szCs w:val="24"/>
        </w:rPr>
        <w:t xml:space="preserve"> (</w:t>
      </w:r>
      <w:r w:rsidR="00EC3CDA" w:rsidRPr="0040645C">
        <w:rPr>
          <w:rStyle w:val="BodyTextItalic"/>
          <w:i w:val="0"/>
          <w:sz w:val="24"/>
          <w:szCs w:val="24"/>
        </w:rPr>
        <w:t>loss frame</w:t>
      </w:r>
      <w:r w:rsidR="00EC3CDA" w:rsidRPr="00193662">
        <w:rPr>
          <w:sz w:val="24"/>
          <w:szCs w:val="24"/>
        </w:rPr>
        <w:t>)</w:t>
      </w:r>
      <w:r w:rsidR="00F65BF9" w:rsidRPr="00193662">
        <w:rPr>
          <w:sz w:val="24"/>
          <w:szCs w:val="24"/>
        </w:rPr>
        <w:t xml:space="preserve">; </w:t>
      </w:r>
      <w:r w:rsidR="00EC3CDA" w:rsidRPr="00193662">
        <w:rPr>
          <w:sz w:val="24"/>
          <w:szCs w:val="24"/>
        </w:rPr>
        <w:t xml:space="preserve">and </w:t>
      </w:r>
      <w:r w:rsidR="00577E5A" w:rsidRPr="00193662">
        <w:rPr>
          <w:sz w:val="24"/>
          <w:szCs w:val="24"/>
        </w:rPr>
        <w:t xml:space="preserve">a reminder </w:t>
      </w:r>
      <w:r w:rsidR="00EC3E4A" w:rsidRPr="00193662">
        <w:rPr>
          <w:sz w:val="24"/>
          <w:szCs w:val="24"/>
        </w:rPr>
        <w:t>making</w:t>
      </w:r>
      <w:r w:rsidR="00EC3CDA" w:rsidRPr="00193662">
        <w:rPr>
          <w:sz w:val="24"/>
          <w:szCs w:val="24"/>
        </w:rPr>
        <w:t xml:space="preserve"> the benefits of reporting on time more </w:t>
      </w:r>
      <w:r w:rsidR="007459D8" w:rsidRPr="00193662">
        <w:rPr>
          <w:sz w:val="24"/>
          <w:szCs w:val="24"/>
        </w:rPr>
        <w:t xml:space="preserve">salient </w:t>
      </w:r>
      <w:r w:rsidR="00EC3CDA" w:rsidRPr="00193662">
        <w:rPr>
          <w:sz w:val="24"/>
          <w:szCs w:val="24"/>
        </w:rPr>
        <w:t>(</w:t>
      </w:r>
      <w:r w:rsidR="00EC3CDA" w:rsidRPr="0040645C">
        <w:rPr>
          <w:rStyle w:val="BodyTextItalic"/>
          <w:i w:val="0"/>
          <w:sz w:val="24"/>
          <w:szCs w:val="24"/>
        </w:rPr>
        <w:t>gain frame</w:t>
      </w:r>
      <w:r w:rsidR="00EC3CDA" w:rsidRPr="00193662">
        <w:rPr>
          <w:sz w:val="24"/>
          <w:szCs w:val="24"/>
        </w:rPr>
        <w:t xml:space="preserve">). We also </w:t>
      </w:r>
      <w:r w:rsidR="00440D35" w:rsidRPr="00193662">
        <w:rPr>
          <w:sz w:val="24"/>
          <w:szCs w:val="24"/>
        </w:rPr>
        <w:t xml:space="preserve">sent each message </w:t>
      </w:r>
      <w:r w:rsidR="00E3540D">
        <w:rPr>
          <w:sz w:val="24"/>
          <w:szCs w:val="24"/>
        </w:rPr>
        <w:br/>
      </w:r>
      <w:r w:rsidR="00440D35" w:rsidRPr="00193662">
        <w:rPr>
          <w:sz w:val="24"/>
          <w:szCs w:val="24"/>
        </w:rPr>
        <w:t>in a personalised and non-personalised version</w:t>
      </w:r>
      <w:r w:rsidR="00EC3CDA" w:rsidRPr="00193662">
        <w:rPr>
          <w:sz w:val="24"/>
          <w:szCs w:val="24"/>
        </w:rPr>
        <w:t>.</w:t>
      </w:r>
    </w:p>
    <w:p w14:paraId="24BD9432" w14:textId="2B9976F4" w:rsidR="001C7359" w:rsidRPr="00193662" w:rsidRDefault="00EC3CDA" w:rsidP="003758D2">
      <w:pPr>
        <w:pStyle w:val="BodyText"/>
        <w:rPr>
          <w:sz w:val="24"/>
          <w:szCs w:val="24"/>
        </w:rPr>
      </w:pPr>
      <w:r w:rsidRPr="00193662">
        <w:rPr>
          <w:sz w:val="24"/>
          <w:szCs w:val="24"/>
        </w:rPr>
        <w:t xml:space="preserve">We </w:t>
      </w:r>
      <w:r w:rsidR="00C24744" w:rsidRPr="00193662">
        <w:rPr>
          <w:sz w:val="24"/>
          <w:szCs w:val="24"/>
        </w:rPr>
        <w:t xml:space="preserve">tracked and measured the effect these messages </w:t>
      </w:r>
      <w:r w:rsidR="006971FB" w:rsidRPr="00193662">
        <w:rPr>
          <w:sz w:val="24"/>
          <w:szCs w:val="24"/>
        </w:rPr>
        <w:t>had</w:t>
      </w:r>
      <w:r w:rsidR="00C24744" w:rsidRPr="00193662">
        <w:rPr>
          <w:sz w:val="24"/>
          <w:szCs w:val="24"/>
        </w:rPr>
        <w:t xml:space="preserve"> on</w:t>
      </w:r>
      <w:r w:rsidR="00174482" w:rsidRPr="00193662">
        <w:rPr>
          <w:sz w:val="24"/>
          <w:szCs w:val="24"/>
        </w:rPr>
        <w:t xml:space="preserve"> </w:t>
      </w:r>
      <w:r w:rsidR="00AD3406" w:rsidRPr="00193662">
        <w:rPr>
          <w:sz w:val="24"/>
          <w:szCs w:val="24"/>
        </w:rPr>
        <w:t xml:space="preserve">income </w:t>
      </w:r>
      <w:r w:rsidR="00C24744" w:rsidRPr="00193662">
        <w:rPr>
          <w:sz w:val="24"/>
          <w:szCs w:val="24"/>
        </w:rPr>
        <w:t xml:space="preserve">reporting </w:t>
      </w:r>
      <w:r w:rsidR="00174482" w:rsidRPr="00193662">
        <w:rPr>
          <w:sz w:val="24"/>
          <w:szCs w:val="24"/>
        </w:rPr>
        <w:t xml:space="preserve">and </w:t>
      </w:r>
      <w:r w:rsidR="006971FB" w:rsidRPr="00193662">
        <w:rPr>
          <w:sz w:val="24"/>
          <w:szCs w:val="24"/>
        </w:rPr>
        <w:t>then</w:t>
      </w:r>
      <w:r w:rsidR="00174482" w:rsidRPr="00193662">
        <w:rPr>
          <w:sz w:val="24"/>
          <w:szCs w:val="24"/>
        </w:rPr>
        <w:t xml:space="preserve"> </w:t>
      </w:r>
      <w:r w:rsidR="00C24744" w:rsidRPr="00193662">
        <w:rPr>
          <w:sz w:val="24"/>
          <w:szCs w:val="24"/>
        </w:rPr>
        <w:t xml:space="preserve">compared </w:t>
      </w:r>
      <w:r w:rsidR="006971FB" w:rsidRPr="00193662">
        <w:rPr>
          <w:sz w:val="24"/>
          <w:szCs w:val="24"/>
        </w:rPr>
        <w:t>these results with</w:t>
      </w:r>
      <w:r w:rsidR="002014AD" w:rsidRPr="00193662">
        <w:rPr>
          <w:sz w:val="24"/>
          <w:szCs w:val="24"/>
        </w:rPr>
        <w:t xml:space="preserve"> </w:t>
      </w:r>
      <w:r w:rsidR="006971FB" w:rsidRPr="00193662">
        <w:rPr>
          <w:sz w:val="24"/>
          <w:szCs w:val="24"/>
        </w:rPr>
        <w:t xml:space="preserve">people </w:t>
      </w:r>
      <w:r w:rsidR="005B55E9" w:rsidRPr="00193662">
        <w:rPr>
          <w:sz w:val="24"/>
          <w:szCs w:val="24"/>
        </w:rPr>
        <w:t xml:space="preserve">who </w:t>
      </w:r>
      <w:r w:rsidR="002014AD" w:rsidRPr="00193662">
        <w:rPr>
          <w:sz w:val="24"/>
          <w:szCs w:val="24"/>
        </w:rPr>
        <w:t>did not</w:t>
      </w:r>
      <w:r w:rsidR="006971FB" w:rsidRPr="00193662">
        <w:rPr>
          <w:sz w:val="24"/>
          <w:szCs w:val="24"/>
        </w:rPr>
        <w:t xml:space="preserve"> receive a reminder</w:t>
      </w:r>
      <w:r w:rsidR="00C24744" w:rsidRPr="00193662">
        <w:rPr>
          <w:sz w:val="24"/>
          <w:szCs w:val="24"/>
        </w:rPr>
        <w:t xml:space="preserve">. </w:t>
      </w:r>
      <w:r w:rsidR="00EC4B01" w:rsidRPr="00193662">
        <w:rPr>
          <w:sz w:val="24"/>
          <w:szCs w:val="24"/>
        </w:rPr>
        <w:t>W</w:t>
      </w:r>
      <w:r w:rsidRPr="00193662">
        <w:rPr>
          <w:sz w:val="24"/>
          <w:szCs w:val="24"/>
        </w:rPr>
        <w:t>e found s</w:t>
      </w:r>
      <w:r w:rsidR="002F1BF9" w:rsidRPr="00193662">
        <w:rPr>
          <w:sz w:val="24"/>
          <w:szCs w:val="24"/>
        </w:rPr>
        <w:t>ending a</w:t>
      </w:r>
      <w:r w:rsidR="005F176D" w:rsidRPr="00193662">
        <w:rPr>
          <w:sz w:val="24"/>
          <w:szCs w:val="24"/>
        </w:rPr>
        <w:t>ny</w:t>
      </w:r>
      <w:r w:rsidR="00C24744" w:rsidRPr="00193662">
        <w:rPr>
          <w:sz w:val="24"/>
          <w:szCs w:val="24"/>
        </w:rPr>
        <w:t xml:space="preserve"> </w:t>
      </w:r>
      <w:r w:rsidR="002F1BF9" w:rsidRPr="00193662">
        <w:rPr>
          <w:sz w:val="24"/>
          <w:szCs w:val="24"/>
        </w:rPr>
        <w:t>SMS</w:t>
      </w:r>
      <w:r w:rsidR="00C24744" w:rsidRPr="00193662">
        <w:rPr>
          <w:sz w:val="24"/>
          <w:szCs w:val="24"/>
        </w:rPr>
        <w:t xml:space="preserve"> reminder had a big impact</w:t>
      </w:r>
      <w:r w:rsidR="00AD3406" w:rsidRPr="00193662">
        <w:rPr>
          <w:sz w:val="24"/>
          <w:szCs w:val="24"/>
        </w:rPr>
        <w:t>,</w:t>
      </w:r>
      <w:r w:rsidR="002F1BF9" w:rsidRPr="00193662">
        <w:rPr>
          <w:sz w:val="24"/>
          <w:szCs w:val="24"/>
        </w:rPr>
        <w:t xml:space="preserve"> </w:t>
      </w:r>
      <w:r w:rsidR="00B53FBF" w:rsidRPr="00193662">
        <w:rPr>
          <w:sz w:val="24"/>
          <w:szCs w:val="24"/>
        </w:rPr>
        <w:t>increas</w:t>
      </w:r>
      <w:r w:rsidR="00C24744" w:rsidRPr="00193662">
        <w:rPr>
          <w:sz w:val="24"/>
          <w:szCs w:val="24"/>
        </w:rPr>
        <w:t>ing</w:t>
      </w:r>
      <w:r w:rsidR="002F1BF9" w:rsidRPr="00193662">
        <w:rPr>
          <w:sz w:val="24"/>
          <w:szCs w:val="24"/>
        </w:rPr>
        <w:t xml:space="preserve"> the number of </w:t>
      </w:r>
      <w:r w:rsidR="0048578F" w:rsidRPr="00193662">
        <w:rPr>
          <w:sz w:val="24"/>
          <w:szCs w:val="24"/>
        </w:rPr>
        <w:t xml:space="preserve">people </w:t>
      </w:r>
      <w:r w:rsidR="002F1BF9" w:rsidRPr="00193662">
        <w:rPr>
          <w:sz w:val="24"/>
          <w:szCs w:val="24"/>
        </w:rPr>
        <w:t>who reported on time</w:t>
      </w:r>
      <w:r w:rsidR="00EC4B01" w:rsidRPr="00193662">
        <w:rPr>
          <w:sz w:val="24"/>
          <w:szCs w:val="24"/>
        </w:rPr>
        <w:t xml:space="preserve"> </w:t>
      </w:r>
      <w:r w:rsidR="00141581" w:rsidRPr="00193662">
        <w:rPr>
          <w:sz w:val="24"/>
          <w:szCs w:val="24"/>
        </w:rPr>
        <w:t>by</w:t>
      </w:r>
      <w:r w:rsidR="007414B4" w:rsidRPr="00193662">
        <w:rPr>
          <w:sz w:val="24"/>
          <w:szCs w:val="24"/>
        </w:rPr>
        <w:t xml:space="preserve"> 13.5 percentage points</w:t>
      </w:r>
      <w:r w:rsidR="005E2BC1" w:rsidRPr="00193662">
        <w:rPr>
          <w:sz w:val="24"/>
          <w:szCs w:val="24"/>
        </w:rPr>
        <w:t xml:space="preserve">, </w:t>
      </w:r>
      <w:r w:rsidR="00F27EFC" w:rsidRPr="00193662">
        <w:rPr>
          <w:sz w:val="24"/>
          <w:szCs w:val="24"/>
        </w:rPr>
        <w:t xml:space="preserve">with those who received an SMS reminder reporting sooner than those who did not. </w:t>
      </w:r>
      <w:r w:rsidR="00AB0047" w:rsidRPr="00193662">
        <w:rPr>
          <w:sz w:val="24"/>
          <w:szCs w:val="24"/>
        </w:rPr>
        <w:t>Some</w:t>
      </w:r>
      <w:r w:rsidR="005F176D" w:rsidRPr="00193662">
        <w:rPr>
          <w:sz w:val="24"/>
          <w:szCs w:val="24"/>
        </w:rPr>
        <w:t xml:space="preserve"> reminders</w:t>
      </w:r>
      <w:r w:rsidR="00AB0047" w:rsidRPr="00193662">
        <w:rPr>
          <w:sz w:val="24"/>
          <w:szCs w:val="24"/>
        </w:rPr>
        <w:t xml:space="preserve"> also</w:t>
      </w:r>
      <w:r w:rsidR="005F176D" w:rsidRPr="00193662">
        <w:rPr>
          <w:sz w:val="24"/>
          <w:szCs w:val="24"/>
        </w:rPr>
        <w:t xml:space="preserve"> resulted in fewer payment cancell</w:t>
      </w:r>
      <w:r w:rsidR="00962639" w:rsidRPr="00193662">
        <w:rPr>
          <w:sz w:val="24"/>
          <w:szCs w:val="24"/>
        </w:rPr>
        <w:t>ations</w:t>
      </w:r>
      <w:r w:rsidR="005F176D" w:rsidRPr="00193662">
        <w:rPr>
          <w:sz w:val="24"/>
          <w:szCs w:val="24"/>
        </w:rPr>
        <w:t xml:space="preserve"> (</w:t>
      </w:r>
      <w:r w:rsidR="000769E7" w:rsidRPr="00193662">
        <w:rPr>
          <w:sz w:val="24"/>
          <w:szCs w:val="24"/>
        </w:rPr>
        <w:t>down by 1.7 percentage points</w:t>
      </w:r>
      <w:r w:rsidR="005F176D" w:rsidRPr="00193662">
        <w:rPr>
          <w:sz w:val="24"/>
          <w:szCs w:val="24"/>
        </w:rPr>
        <w:t>)</w:t>
      </w:r>
      <w:r w:rsidR="00AB0047" w:rsidRPr="00193662">
        <w:rPr>
          <w:sz w:val="24"/>
          <w:szCs w:val="24"/>
        </w:rPr>
        <w:t>.</w:t>
      </w:r>
    </w:p>
    <w:p w14:paraId="77EC073E" w14:textId="38989062" w:rsidR="00461816" w:rsidRPr="00193662" w:rsidRDefault="005F176D" w:rsidP="003758D2">
      <w:pPr>
        <w:pStyle w:val="BodyText"/>
        <w:rPr>
          <w:sz w:val="24"/>
          <w:szCs w:val="24"/>
        </w:rPr>
        <w:sectPr w:rsidR="00461816" w:rsidRPr="00193662" w:rsidSect="00554F11">
          <w:headerReference w:type="default" r:id="rId30"/>
          <w:endnotePr>
            <w:numFmt w:val="decimal"/>
          </w:endnotePr>
          <w:pgSz w:w="11910" w:h="16840"/>
          <w:pgMar w:top="1418" w:right="1021" w:bottom="1418" w:left="1361" w:header="0" w:footer="567" w:gutter="0"/>
          <w:cols w:space="720"/>
          <w:titlePg/>
          <w:docGrid w:linePitch="299"/>
        </w:sectPr>
      </w:pPr>
      <w:bookmarkStart w:id="30" w:name="Why_was_it_important_to_conduct_this_stu"/>
      <w:bookmarkStart w:id="31" w:name="_bookmark2"/>
      <w:bookmarkEnd w:id="30"/>
      <w:bookmarkEnd w:id="31"/>
      <w:r w:rsidRPr="00193662">
        <w:rPr>
          <w:sz w:val="24"/>
          <w:szCs w:val="24"/>
        </w:rPr>
        <w:t>The</w:t>
      </w:r>
      <w:r w:rsidR="00565354" w:rsidRPr="00193662">
        <w:rPr>
          <w:sz w:val="24"/>
          <w:szCs w:val="24"/>
        </w:rPr>
        <w:t xml:space="preserve"> findings of our trial are clear: small, simple changes in service delivery make a big difference</w:t>
      </w:r>
      <w:r w:rsidR="00692109" w:rsidRPr="00193662">
        <w:rPr>
          <w:sz w:val="24"/>
          <w:szCs w:val="24"/>
        </w:rPr>
        <w:t>.</w:t>
      </w:r>
      <w:r w:rsidR="00565354" w:rsidRPr="00193662">
        <w:rPr>
          <w:sz w:val="24"/>
          <w:szCs w:val="24"/>
        </w:rPr>
        <w:t xml:space="preserve"> </w:t>
      </w:r>
      <w:r w:rsidR="00365029" w:rsidRPr="00193662">
        <w:rPr>
          <w:sz w:val="24"/>
          <w:szCs w:val="24"/>
        </w:rPr>
        <w:t>Introducing</w:t>
      </w:r>
      <w:r w:rsidRPr="00193662">
        <w:rPr>
          <w:sz w:val="24"/>
          <w:szCs w:val="24"/>
        </w:rPr>
        <w:t xml:space="preserve"> a simple reminder helps </w:t>
      </w:r>
      <w:r w:rsidR="00FA7AB3" w:rsidRPr="00193662">
        <w:rPr>
          <w:sz w:val="24"/>
          <w:szCs w:val="24"/>
        </w:rPr>
        <w:t>those looking for work to</w:t>
      </w:r>
      <w:r w:rsidR="007459D8" w:rsidRPr="00193662">
        <w:rPr>
          <w:sz w:val="24"/>
          <w:szCs w:val="24"/>
        </w:rPr>
        <w:t xml:space="preserve"> </w:t>
      </w:r>
      <w:r w:rsidRPr="00193662">
        <w:rPr>
          <w:sz w:val="24"/>
          <w:szCs w:val="24"/>
        </w:rPr>
        <w:t>receive the income they need, when they need it</w:t>
      </w:r>
      <w:r w:rsidR="00565354" w:rsidRPr="00193662">
        <w:rPr>
          <w:sz w:val="24"/>
          <w:szCs w:val="24"/>
        </w:rPr>
        <w:t>. These</w:t>
      </w:r>
      <w:r w:rsidR="002014AD" w:rsidRPr="00193662">
        <w:rPr>
          <w:sz w:val="24"/>
          <w:szCs w:val="24"/>
        </w:rPr>
        <w:t xml:space="preserve"> changes also </w:t>
      </w:r>
      <w:r w:rsidR="00565354" w:rsidRPr="00193662">
        <w:rPr>
          <w:sz w:val="24"/>
          <w:szCs w:val="24"/>
        </w:rPr>
        <w:t>help other Australians. By improving the efficiency of services, resourcing can be re</w:t>
      </w:r>
      <w:r w:rsidR="002014AD" w:rsidRPr="00193662">
        <w:rPr>
          <w:sz w:val="24"/>
          <w:szCs w:val="24"/>
        </w:rPr>
        <w:t>directed</w:t>
      </w:r>
      <w:r w:rsidR="00565354" w:rsidRPr="00193662">
        <w:rPr>
          <w:sz w:val="24"/>
          <w:szCs w:val="24"/>
        </w:rPr>
        <w:t xml:space="preserve"> to helping others in need. In the context of </w:t>
      </w:r>
      <w:r w:rsidR="00494282">
        <w:rPr>
          <w:sz w:val="24"/>
          <w:szCs w:val="24"/>
        </w:rPr>
        <w:t>the Department</w:t>
      </w:r>
      <w:r w:rsidR="002014AD" w:rsidRPr="00193662">
        <w:rPr>
          <w:sz w:val="24"/>
          <w:szCs w:val="24"/>
        </w:rPr>
        <w:t>’</w:t>
      </w:r>
      <w:r w:rsidR="00494282">
        <w:rPr>
          <w:sz w:val="24"/>
          <w:szCs w:val="24"/>
        </w:rPr>
        <w:t>s</w:t>
      </w:r>
      <w:r w:rsidR="00565354" w:rsidRPr="00193662">
        <w:rPr>
          <w:sz w:val="24"/>
          <w:szCs w:val="24"/>
        </w:rPr>
        <w:t xml:space="preserve"> </w:t>
      </w:r>
      <w:r w:rsidR="00E3540D">
        <w:rPr>
          <w:sz w:val="24"/>
          <w:szCs w:val="24"/>
        </w:rPr>
        <w:br/>
      </w:r>
      <w:r w:rsidR="00565354" w:rsidRPr="00193662">
        <w:rPr>
          <w:sz w:val="24"/>
          <w:szCs w:val="24"/>
        </w:rPr>
        <w:t>200 million interactions with Australians each year, these small improvements matter and support better outcomes for more Aus</w:t>
      </w:r>
      <w:r w:rsidR="002014AD" w:rsidRPr="00193662">
        <w:rPr>
          <w:sz w:val="24"/>
          <w:szCs w:val="24"/>
        </w:rPr>
        <w:t>tralians.</w:t>
      </w:r>
      <w:r w:rsidR="00494282">
        <w:rPr>
          <w:sz w:val="24"/>
          <w:szCs w:val="24"/>
        </w:rPr>
        <w:t xml:space="preserve"> </w:t>
      </w:r>
    </w:p>
    <w:p w14:paraId="34DEDB45" w14:textId="28157B5F" w:rsidR="0064412C" w:rsidRPr="00230D9C" w:rsidRDefault="002014AD" w:rsidP="00230D9C">
      <w:pPr>
        <w:pStyle w:val="Heading1"/>
      </w:pPr>
      <w:bookmarkStart w:id="32" w:name="_Toc499545970"/>
      <w:r w:rsidRPr="00230D9C">
        <w:lastRenderedPageBreak/>
        <w:t>why was it important to run this T</w:t>
      </w:r>
      <w:r w:rsidR="00D5397E" w:rsidRPr="00BD4073">
        <w:rPr>
          <w:noProof/>
          <w:lang w:val="en-AU" w:eastAsia="en-AU"/>
        </w:rPr>
        <mc:AlternateContent>
          <mc:Choice Requires="wps">
            <w:drawing>
              <wp:anchor distT="0" distB="0" distL="114300" distR="114300" simplePos="0" relativeHeight="251659776" behindDoc="1" locked="0" layoutInCell="1" allowOverlap="1" wp14:anchorId="5B2AA881" wp14:editId="718C1B4E">
                <wp:simplePos x="0" y="0"/>
                <wp:positionH relativeFrom="page">
                  <wp:align>left</wp:align>
                </wp:positionH>
                <wp:positionV relativeFrom="page">
                  <wp:align>top</wp:align>
                </wp:positionV>
                <wp:extent cx="7558560" cy="1799640"/>
                <wp:effectExtent l="0" t="0" r="36195" b="29210"/>
                <wp:wrapNone/>
                <wp:docPr id="12" name="Rectangle 12"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A9AD05F" id="Rectangle 12" o:spid="_x0000_s1026" alt="Title: Decoration - Description: Header background image" style="position:absolute;margin-left:0;margin-top:0;width:595.15pt;height:141.7pt;z-index:-251656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" fillcolor="#1c2b39 [3204]" strokecolor="#0e151c [1604]" strokeweight="2pt">
                <w10:wrap anchorx="page" anchory="page"/>
              </v:rect>
            </w:pict>
          </mc:Fallback>
        </mc:AlternateContent>
      </w:r>
      <w:r w:rsidRPr="00230D9C">
        <w:t>rial</w:t>
      </w:r>
      <w:r w:rsidR="00B60E02" w:rsidRPr="00230D9C">
        <w:t>?</w:t>
      </w:r>
      <w:bookmarkEnd w:id="32"/>
    </w:p>
    <w:p w14:paraId="30D20D38" w14:textId="77777777" w:rsidR="001C7359" w:rsidRDefault="00BB19A2" w:rsidP="00BB19A2">
      <w:pPr>
        <w:pStyle w:val="Heading2"/>
      </w:pPr>
      <w:r>
        <w:t>Policy context</w:t>
      </w:r>
    </w:p>
    <w:p w14:paraId="54B829B1" w14:textId="1C6F1354" w:rsidR="00636CF7" w:rsidRPr="00B40D0B" w:rsidRDefault="00243475" w:rsidP="003758D2">
      <w:pPr>
        <w:pStyle w:val="BodyText"/>
        <w:rPr>
          <w:sz w:val="24"/>
          <w:szCs w:val="24"/>
        </w:rPr>
      </w:pPr>
      <w:r w:rsidRPr="00B40D0B">
        <w:rPr>
          <w:sz w:val="24"/>
          <w:szCs w:val="24"/>
        </w:rPr>
        <w:t xml:space="preserve">The </w:t>
      </w:r>
      <w:r w:rsidR="001F47BF" w:rsidRPr="00B40D0B">
        <w:rPr>
          <w:sz w:val="24"/>
          <w:szCs w:val="24"/>
        </w:rPr>
        <w:t>Australia</w:t>
      </w:r>
      <w:r w:rsidR="00D70898" w:rsidRPr="00B40D0B">
        <w:rPr>
          <w:sz w:val="24"/>
          <w:szCs w:val="24"/>
        </w:rPr>
        <w:t xml:space="preserve">n </w:t>
      </w:r>
      <w:r w:rsidR="00395BB8" w:rsidRPr="00B40D0B">
        <w:rPr>
          <w:sz w:val="24"/>
          <w:szCs w:val="24"/>
        </w:rPr>
        <w:t>G</w:t>
      </w:r>
      <w:r w:rsidR="00D70898" w:rsidRPr="00B40D0B">
        <w:rPr>
          <w:sz w:val="24"/>
          <w:szCs w:val="24"/>
        </w:rPr>
        <w:t>overnment</w:t>
      </w:r>
      <w:r w:rsidR="00640DDA" w:rsidRPr="00B40D0B">
        <w:rPr>
          <w:sz w:val="24"/>
          <w:szCs w:val="24"/>
        </w:rPr>
        <w:t xml:space="preserve"> </w:t>
      </w:r>
      <w:r w:rsidR="00440D35" w:rsidRPr="00B40D0B">
        <w:rPr>
          <w:sz w:val="24"/>
          <w:szCs w:val="24"/>
        </w:rPr>
        <w:t>provides many</w:t>
      </w:r>
      <w:r w:rsidR="00640DDA" w:rsidRPr="00B40D0B">
        <w:rPr>
          <w:sz w:val="24"/>
          <w:szCs w:val="24"/>
        </w:rPr>
        <w:t xml:space="preserve"> programs</w:t>
      </w:r>
      <w:r w:rsidR="00440D35" w:rsidRPr="00B40D0B">
        <w:rPr>
          <w:sz w:val="24"/>
          <w:szCs w:val="24"/>
        </w:rPr>
        <w:t xml:space="preserve"> and services</w:t>
      </w:r>
      <w:r w:rsidR="00640DDA" w:rsidRPr="00B40D0B">
        <w:rPr>
          <w:sz w:val="24"/>
          <w:szCs w:val="24"/>
        </w:rPr>
        <w:t xml:space="preserve"> to</w:t>
      </w:r>
      <w:r w:rsidR="00532CA2" w:rsidRPr="00B40D0B">
        <w:rPr>
          <w:sz w:val="24"/>
          <w:szCs w:val="24"/>
        </w:rPr>
        <w:t xml:space="preserve"> </w:t>
      </w:r>
      <w:r w:rsidR="00775D2A" w:rsidRPr="00B40D0B">
        <w:rPr>
          <w:sz w:val="24"/>
          <w:szCs w:val="24"/>
        </w:rPr>
        <w:t>support</w:t>
      </w:r>
      <w:r w:rsidR="00640DDA" w:rsidRPr="00B40D0B">
        <w:rPr>
          <w:sz w:val="24"/>
          <w:szCs w:val="24"/>
        </w:rPr>
        <w:t xml:space="preserve"> Australians who find themselves in difficult</w:t>
      </w:r>
      <w:r w:rsidR="001D22ED" w:rsidRPr="00B40D0B">
        <w:rPr>
          <w:sz w:val="24"/>
          <w:szCs w:val="24"/>
        </w:rPr>
        <w:t xml:space="preserve"> financial</w:t>
      </w:r>
      <w:r w:rsidR="00640DDA" w:rsidRPr="00B40D0B">
        <w:rPr>
          <w:sz w:val="24"/>
          <w:szCs w:val="24"/>
        </w:rPr>
        <w:t xml:space="preserve"> circumstances. </w:t>
      </w:r>
      <w:r w:rsidR="00532CA2" w:rsidRPr="00B40D0B">
        <w:rPr>
          <w:sz w:val="24"/>
          <w:szCs w:val="24"/>
        </w:rPr>
        <w:t>For</w:t>
      </w:r>
      <w:r w:rsidR="00640DDA" w:rsidRPr="00B40D0B">
        <w:rPr>
          <w:sz w:val="24"/>
          <w:szCs w:val="24"/>
        </w:rPr>
        <w:t xml:space="preserve"> those requiring</w:t>
      </w:r>
      <w:r w:rsidR="00532CA2" w:rsidRPr="00B40D0B">
        <w:rPr>
          <w:sz w:val="24"/>
          <w:szCs w:val="24"/>
        </w:rPr>
        <w:t xml:space="preserve"> income support</w:t>
      </w:r>
      <w:r w:rsidR="00375615" w:rsidRPr="00B40D0B">
        <w:rPr>
          <w:sz w:val="24"/>
          <w:szCs w:val="24"/>
        </w:rPr>
        <w:t xml:space="preserve"> while seeking employment</w:t>
      </w:r>
      <w:r w:rsidR="00532CA2" w:rsidRPr="00B40D0B">
        <w:rPr>
          <w:sz w:val="24"/>
          <w:szCs w:val="24"/>
        </w:rPr>
        <w:t>, t</w:t>
      </w:r>
      <w:r w:rsidR="00B976D0" w:rsidRPr="00B40D0B">
        <w:rPr>
          <w:sz w:val="24"/>
          <w:szCs w:val="24"/>
        </w:rPr>
        <w:t>h</w:t>
      </w:r>
      <w:r w:rsidR="00532CA2" w:rsidRPr="00B40D0B">
        <w:rPr>
          <w:sz w:val="24"/>
          <w:szCs w:val="24"/>
        </w:rPr>
        <w:t xml:space="preserve">e two </w:t>
      </w:r>
      <w:r w:rsidR="00997E53" w:rsidRPr="00B40D0B">
        <w:rPr>
          <w:sz w:val="24"/>
          <w:szCs w:val="24"/>
        </w:rPr>
        <w:t xml:space="preserve">key </w:t>
      </w:r>
      <w:r w:rsidR="00640DDA" w:rsidRPr="00B40D0B">
        <w:rPr>
          <w:sz w:val="24"/>
          <w:szCs w:val="24"/>
        </w:rPr>
        <w:t>program</w:t>
      </w:r>
      <w:r w:rsidR="00E0621A" w:rsidRPr="00B40D0B">
        <w:rPr>
          <w:sz w:val="24"/>
          <w:szCs w:val="24"/>
        </w:rPr>
        <w:t>s</w:t>
      </w:r>
      <w:r w:rsidR="00B16494" w:rsidRPr="00B40D0B">
        <w:rPr>
          <w:sz w:val="24"/>
          <w:szCs w:val="24"/>
        </w:rPr>
        <w:t xml:space="preserve"> </w:t>
      </w:r>
      <w:r w:rsidR="00532CA2" w:rsidRPr="00B40D0B">
        <w:rPr>
          <w:sz w:val="24"/>
          <w:szCs w:val="24"/>
        </w:rPr>
        <w:t>are</w:t>
      </w:r>
      <w:r w:rsidR="00D70898" w:rsidRPr="00B40D0B">
        <w:rPr>
          <w:sz w:val="24"/>
          <w:szCs w:val="24"/>
        </w:rPr>
        <w:t xml:space="preserve"> </w:t>
      </w:r>
      <w:r w:rsidR="00031B73" w:rsidRPr="00B40D0B">
        <w:rPr>
          <w:sz w:val="24"/>
          <w:szCs w:val="24"/>
        </w:rPr>
        <w:t>New</w:t>
      </w:r>
      <w:r w:rsidR="00DA49CE" w:rsidRPr="00B40D0B">
        <w:rPr>
          <w:sz w:val="24"/>
          <w:szCs w:val="24"/>
        </w:rPr>
        <w:t>s</w:t>
      </w:r>
      <w:r w:rsidR="00031B73" w:rsidRPr="00B40D0B">
        <w:rPr>
          <w:sz w:val="24"/>
          <w:szCs w:val="24"/>
        </w:rPr>
        <w:t>tart</w:t>
      </w:r>
      <w:r w:rsidR="00D70898" w:rsidRPr="00B40D0B">
        <w:rPr>
          <w:sz w:val="24"/>
          <w:szCs w:val="24"/>
        </w:rPr>
        <w:t xml:space="preserve"> Allowance </w:t>
      </w:r>
      <w:r w:rsidR="00CC5EE3" w:rsidRPr="00B40D0B">
        <w:rPr>
          <w:sz w:val="24"/>
          <w:szCs w:val="24"/>
        </w:rPr>
        <w:t xml:space="preserve">for those aged 22 years and over, </w:t>
      </w:r>
      <w:r w:rsidR="00D70898" w:rsidRPr="00B40D0B">
        <w:rPr>
          <w:sz w:val="24"/>
          <w:szCs w:val="24"/>
        </w:rPr>
        <w:t>and Youth Allowance</w:t>
      </w:r>
      <w:r w:rsidR="00900AD4" w:rsidRPr="00B40D0B">
        <w:rPr>
          <w:sz w:val="24"/>
          <w:szCs w:val="24"/>
        </w:rPr>
        <w:t xml:space="preserve"> (</w:t>
      </w:r>
      <w:r w:rsidR="00B5305D" w:rsidRPr="00B40D0B">
        <w:rPr>
          <w:sz w:val="24"/>
          <w:szCs w:val="24"/>
        </w:rPr>
        <w:t>other</w:t>
      </w:r>
      <w:r w:rsidR="00900AD4" w:rsidRPr="00B40D0B">
        <w:rPr>
          <w:sz w:val="24"/>
          <w:szCs w:val="24"/>
        </w:rPr>
        <w:t>)</w:t>
      </w:r>
      <w:r w:rsidR="00CC5EE3" w:rsidRPr="00B40D0B">
        <w:rPr>
          <w:sz w:val="24"/>
          <w:szCs w:val="24"/>
        </w:rPr>
        <w:t xml:space="preserve"> for young people aged 16 to 21 years</w:t>
      </w:r>
      <w:r w:rsidR="00D70898" w:rsidRPr="00B40D0B">
        <w:rPr>
          <w:sz w:val="24"/>
          <w:szCs w:val="24"/>
        </w:rPr>
        <w:t xml:space="preserve">. </w:t>
      </w:r>
      <w:r w:rsidR="00D76475" w:rsidRPr="00B40D0B">
        <w:rPr>
          <w:sz w:val="24"/>
          <w:szCs w:val="24"/>
        </w:rPr>
        <w:t>In</w:t>
      </w:r>
      <w:r w:rsidR="005B50FA" w:rsidRPr="00B40D0B">
        <w:rPr>
          <w:sz w:val="24"/>
          <w:szCs w:val="24"/>
        </w:rPr>
        <w:t xml:space="preserve"> March 2017, </w:t>
      </w:r>
      <w:r w:rsidR="00603435" w:rsidRPr="00B40D0B">
        <w:rPr>
          <w:sz w:val="24"/>
          <w:szCs w:val="24"/>
        </w:rPr>
        <w:t xml:space="preserve">approximately </w:t>
      </w:r>
      <w:r w:rsidR="00527FC3" w:rsidRPr="00B40D0B">
        <w:rPr>
          <w:sz w:val="24"/>
          <w:szCs w:val="24"/>
        </w:rPr>
        <w:t>850</w:t>
      </w:r>
      <w:r w:rsidR="00EF3F6B" w:rsidRPr="00B40D0B">
        <w:rPr>
          <w:sz w:val="24"/>
          <w:szCs w:val="24"/>
        </w:rPr>
        <w:t>,000</w:t>
      </w:r>
      <w:r w:rsidR="00527FC3" w:rsidRPr="00B40D0B">
        <w:rPr>
          <w:sz w:val="24"/>
          <w:szCs w:val="24"/>
        </w:rPr>
        <w:t xml:space="preserve"> </w:t>
      </w:r>
      <w:r w:rsidR="00D76475" w:rsidRPr="00B40D0B">
        <w:rPr>
          <w:sz w:val="24"/>
          <w:szCs w:val="24"/>
        </w:rPr>
        <w:t>Australians</w:t>
      </w:r>
      <w:r w:rsidR="00900AD4" w:rsidRPr="00B40D0B">
        <w:rPr>
          <w:sz w:val="24"/>
          <w:szCs w:val="24"/>
        </w:rPr>
        <w:t xml:space="preserve"> </w:t>
      </w:r>
      <w:r w:rsidR="001F47BF" w:rsidRPr="00B40D0B">
        <w:rPr>
          <w:sz w:val="24"/>
          <w:szCs w:val="24"/>
        </w:rPr>
        <w:t>rec</w:t>
      </w:r>
      <w:r w:rsidR="00D76475" w:rsidRPr="00B40D0B">
        <w:rPr>
          <w:sz w:val="24"/>
          <w:szCs w:val="24"/>
        </w:rPr>
        <w:t>eived these payments</w:t>
      </w:r>
      <w:r w:rsidR="00D70898" w:rsidRPr="00B40D0B">
        <w:rPr>
          <w:sz w:val="24"/>
          <w:szCs w:val="24"/>
        </w:rPr>
        <w:t xml:space="preserve"> </w:t>
      </w:r>
      <w:r w:rsidR="001E1390" w:rsidRPr="00B40D0B">
        <w:rPr>
          <w:sz w:val="24"/>
          <w:szCs w:val="24"/>
        </w:rPr>
        <w:t>(</w:t>
      </w:r>
      <w:r w:rsidR="00372494" w:rsidRPr="00B40D0B">
        <w:rPr>
          <w:sz w:val="24"/>
          <w:szCs w:val="24"/>
        </w:rPr>
        <w:t>Department of Social Services, 2017</w:t>
      </w:r>
      <w:r w:rsidR="001E1390" w:rsidRPr="00B40D0B">
        <w:rPr>
          <w:sz w:val="24"/>
          <w:szCs w:val="24"/>
        </w:rPr>
        <w:t>)</w:t>
      </w:r>
      <w:r w:rsidR="001F47BF" w:rsidRPr="00B40D0B">
        <w:rPr>
          <w:sz w:val="24"/>
          <w:szCs w:val="24"/>
        </w:rPr>
        <w:t xml:space="preserve">. </w:t>
      </w:r>
      <w:r w:rsidR="002D0F70" w:rsidRPr="00B40D0B">
        <w:rPr>
          <w:sz w:val="24"/>
          <w:szCs w:val="24"/>
        </w:rPr>
        <w:t xml:space="preserve">To </w:t>
      </w:r>
      <w:r w:rsidR="00440D35" w:rsidRPr="00B40D0B">
        <w:rPr>
          <w:sz w:val="24"/>
          <w:szCs w:val="24"/>
        </w:rPr>
        <w:t>receive the right amount</w:t>
      </w:r>
      <w:r w:rsidR="002D0F70" w:rsidRPr="00B40D0B">
        <w:rPr>
          <w:sz w:val="24"/>
          <w:szCs w:val="24"/>
        </w:rPr>
        <w:t xml:space="preserve">, most people </w:t>
      </w:r>
      <w:r w:rsidR="00440D35" w:rsidRPr="00B40D0B">
        <w:rPr>
          <w:sz w:val="24"/>
          <w:szCs w:val="24"/>
        </w:rPr>
        <w:t xml:space="preserve">who receive </w:t>
      </w:r>
      <w:r w:rsidR="002D0F70" w:rsidRPr="00B40D0B">
        <w:rPr>
          <w:sz w:val="24"/>
          <w:szCs w:val="24"/>
        </w:rPr>
        <w:t xml:space="preserve">these payments are required to report their income </w:t>
      </w:r>
      <w:r w:rsidR="00440D35" w:rsidRPr="00B40D0B">
        <w:rPr>
          <w:sz w:val="24"/>
          <w:szCs w:val="24"/>
        </w:rPr>
        <w:t>to</w:t>
      </w:r>
      <w:r w:rsidR="003B6E4B">
        <w:rPr>
          <w:sz w:val="24"/>
          <w:szCs w:val="24"/>
        </w:rPr>
        <w:t xml:space="preserve"> the Department of</w:t>
      </w:r>
      <w:r w:rsidR="00440D35" w:rsidRPr="00B40D0B">
        <w:rPr>
          <w:sz w:val="24"/>
          <w:szCs w:val="24"/>
        </w:rPr>
        <w:t xml:space="preserve"> Human Services </w:t>
      </w:r>
      <w:r w:rsidR="002D0F70" w:rsidRPr="00B40D0B">
        <w:rPr>
          <w:sz w:val="24"/>
          <w:szCs w:val="24"/>
        </w:rPr>
        <w:t>fortnightly.</w:t>
      </w:r>
    </w:p>
    <w:p w14:paraId="38245121" w14:textId="77777777" w:rsidR="00BB19A2" w:rsidRPr="0016467C" w:rsidRDefault="00BB19A2" w:rsidP="00993A44">
      <w:pPr>
        <w:pStyle w:val="Heading2"/>
        <w:rPr>
          <w:lang w:val="en-AU" w:eastAsia="en-AU"/>
        </w:rPr>
      </w:pPr>
      <w:r w:rsidRPr="0016467C">
        <w:rPr>
          <w:lang w:val="en-AU" w:eastAsia="en-AU"/>
        </w:rPr>
        <w:t>The problem</w:t>
      </w:r>
    </w:p>
    <w:p w14:paraId="324E5139" w14:textId="1E01C89E" w:rsidR="001C7359" w:rsidRPr="00B40D0B" w:rsidRDefault="00D76475" w:rsidP="003758D2">
      <w:pPr>
        <w:pStyle w:val="BodyText"/>
        <w:rPr>
          <w:sz w:val="24"/>
          <w:szCs w:val="24"/>
        </w:rPr>
      </w:pPr>
      <w:r w:rsidRPr="00B40D0B">
        <w:rPr>
          <w:sz w:val="24"/>
          <w:szCs w:val="24"/>
        </w:rPr>
        <w:t>M</w:t>
      </w:r>
      <w:r w:rsidR="00D81449" w:rsidRPr="00B40D0B">
        <w:rPr>
          <w:sz w:val="24"/>
          <w:szCs w:val="24"/>
        </w:rPr>
        <w:t xml:space="preserve">any people report </w:t>
      </w:r>
      <w:r w:rsidR="005F1C57" w:rsidRPr="00B40D0B">
        <w:rPr>
          <w:sz w:val="24"/>
          <w:szCs w:val="24"/>
        </w:rPr>
        <w:t xml:space="preserve">their income </w:t>
      </w:r>
      <w:r w:rsidR="00D81449" w:rsidRPr="00B40D0B">
        <w:rPr>
          <w:sz w:val="24"/>
          <w:szCs w:val="24"/>
        </w:rPr>
        <w:t xml:space="preserve">late: in any given fortnight, approximately 80,000 </w:t>
      </w:r>
      <w:r w:rsidR="00E3540D">
        <w:rPr>
          <w:sz w:val="24"/>
          <w:szCs w:val="24"/>
        </w:rPr>
        <w:br/>
      </w:r>
      <w:r w:rsidR="00D81449" w:rsidRPr="00B40D0B">
        <w:rPr>
          <w:sz w:val="24"/>
          <w:szCs w:val="24"/>
        </w:rPr>
        <w:t>(or 9</w:t>
      </w:r>
      <w:r w:rsidR="008B6137" w:rsidRPr="00B40D0B">
        <w:rPr>
          <w:sz w:val="24"/>
          <w:szCs w:val="24"/>
        </w:rPr>
        <w:t xml:space="preserve"> per cent</w:t>
      </w:r>
      <w:r w:rsidR="00D81449" w:rsidRPr="00B40D0B">
        <w:rPr>
          <w:sz w:val="24"/>
          <w:szCs w:val="24"/>
        </w:rPr>
        <w:t xml:space="preserve">) of </w:t>
      </w:r>
      <w:r w:rsidRPr="00B40D0B">
        <w:rPr>
          <w:sz w:val="24"/>
          <w:szCs w:val="24"/>
        </w:rPr>
        <w:t xml:space="preserve">eligible </w:t>
      </w:r>
      <w:r w:rsidR="00440D35" w:rsidRPr="00B40D0B">
        <w:rPr>
          <w:sz w:val="24"/>
          <w:szCs w:val="24"/>
        </w:rPr>
        <w:t xml:space="preserve">people </w:t>
      </w:r>
      <w:r w:rsidR="00D81449" w:rsidRPr="00B40D0B">
        <w:rPr>
          <w:sz w:val="24"/>
          <w:szCs w:val="24"/>
        </w:rPr>
        <w:t>miss the</w:t>
      </w:r>
      <w:r w:rsidRPr="00B40D0B">
        <w:rPr>
          <w:sz w:val="24"/>
          <w:szCs w:val="24"/>
        </w:rPr>
        <w:t xml:space="preserve"> </w:t>
      </w:r>
      <w:r w:rsidR="00D81449" w:rsidRPr="00B40D0B">
        <w:rPr>
          <w:sz w:val="24"/>
          <w:szCs w:val="24"/>
        </w:rPr>
        <w:t xml:space="preserve">deadline. Late reporters have their payments delayed, and after 14 days payments </w:t>
      </w:r>
      <w:r w:rsidR="00440D35" w:rsidRPr="00B40D0B">
        <w:rPr>
          <w:sz w:val="24"/>
          <w:szCs w:val="24"/>
        </w:rPr>
        <w:t>can be</w:t>
      </w:r>
      <w:r w:rsidR="00D81449" w:rsidRPr="00B40D0B">
        <w:rPr>
          <w:sz w:val="24"/>
          <w:szCs w:val="24"/>
        </w:rPr>
        <w:t xml:space="preserve"> cancelled entirely, leading to</w:t>
      </w:r>
      <w:r w:rsidRPr="00B40D0B">
        <w:rPr>
          <w:sz w:val="24"/>
          <w:szCs w:val="24"/>
        </w:rPr>
        <w:t xml:space="preserve"> a financial gap </w:t>
      </w:r>
      <w:r w:rsidR="00E3540D">
        <w:rPr>
          <w:sz w:val="24"/>
          <w:szCs w:val="24"/>
        </w:rPr>
        <w:br/>
      </w:r>
      <w:r w:rsidRPr="00B40D0B">
        <w:rPr>
          <w:sz w:val="24"/>
          <w:szCs w:val="24"/>
        </w:rPr>
        <w:t>for these Australians and their families</w:t>
      </w:r>
      <w:r w:rsidR="00D81449" w:rsidRPr="00B40D0B">
        <w:rPr>
          <w:sz w:val="24"/>
          <w:szCs w:val="24"/>
        </w:rPr>
        <w:t>.</w:t>
      </w:r>
    </w:p>
    <w:p w14:paraId="4DABA879" w14:textId="5AF5AFDB" w:rsidR="005D49BC" w:rsidRPr="00B40D0B" w:rsidRDefault="007B224D" w:rsidP="001C7359">
      <w:pPr>
        <w:pStyle w:val="BodyText"/>
        <w:rPr>
          <w:sz w:val="24"/>
          <w:szCs w:val="24"/>
        </w:rPr>
        <w:sectPr w:rsidR="005D49BC" w:rsidRPr="00B40D0B" w:rsidSect="005D49BC">
          <w:headerReference w:type="even" r:id="rId31"/>
          <w:headerReference w:type="default" r:id="rId32"/>
          <w:pgSz w:w="11910" w:h="16840"/>
          <w:pgMar w:top="1418" w:right="1418" w:bottom="1418" w:left="1418" w:header="0" w:footer="567" w:gutter="0"/>
          <w:cols w:space="720"/>
          <w:titlePg/>
          <w:docGrid w:linePitch="218"/>
        </w:sectPr>
      </w:pPr>
      <w:r w:rsidRPr="00B40D0B">
        <w:rPr>
          <w:sz w:val="24"/>
          <w:szCs w:val="24"/>
        </w:rPr>
        <w:t>Late reporting and cancellations</w:t>
      </w:r>
      <w:r w:rsidR="00D76475" w:rsidRPr="00B40D0B">
        <w:rPr>
          <w:sz w:val="24"/>
          <w:szCs w:val="24"/>
        </w:rPr>
        <w:t xml:space="preserve"> also</w:t>
      </w:r>
      <w:r w:rsidR="00D81449" w:rsidRPr="00B40D0B">
        <w:rPr>
          <w:sz w:val="24"/>
          <w:szCs w:val="24"/>
        </w:rPr>
        <w:t xml:space="preserve"> increas</w:t>
      </w:r>
      <w:r w:rsidR="00CE4C49" w:rsidRPr="00B40D0B">
        <w:rPr>
          <w:sz w:val="24"/>
          <w:szCs w:val="24"/>
        </w:rPr>
        <w:t>e</w:t>
      </w:r>
      <w:r w:rsidR="00D81449" w:rsidRPr="00B40D0B">
        <w:rPr>
          <w:sz w:val="24"/>
          <w:szCs w:val="24"/>
        </w:rPr>
        <w:t xml:space="preserve"> workload and costs</w:t>
      </w:r>
      <w:r w:rsidR="00D76475" w:rsidRPr="00B40D0B">
        <w:rPr>
          <w:sz w:val="24"/>
          <w:szCs w:val="24"/>
        </w:rPr>
        <w:t xml:space="preserve"> for the </w:t>
      </w:r>
      <w:r w:rsidR="003B6E4B">
        <w:rPr>
          <w:sz w:val="24"/>
          <w:szCs w:val="24"/>
        </w:rPr>
        <w:t>D</w:t>
      </w:r>
      <w:r w:rsidR="003B6E4B" w:rsidRPr="00B40D0B">
        <w:rPr>
          <w:sz w:val="24"/>
          <w:szCs w:val="24"/>
        </w:rPr>
        <w:t xml:space="preserve">epartment </w:t>
      </w:r>
      <w:r w:rsidR="00D76475" w:rsidRPr="00B40D0B">
        <w:rPr>
          <w:sz w:val="24"/>
          <w:szCs w:val="24"/>
        </w:rPr>
        <w:t>and for eligible Australians</w:t>
      </w:r>
      <w:r w:rsidR="00D81449" w:rsidRPr="00B40D0B">
        <w:rPr>
          <w:sz w:val="24"/>
          <w:szCs w:val="24"/>
        </w:rPr>
        <w:t xml:space="preserve">, both from the effort required to restore payments once the report has been made, and from increased engagement with the </w:t>
      </w:r>
      <w:r w:rsidR="003B6E4B">
        <w:rPr>
          <w:sz w:val="24"/>
          <w:szCs w:val="24"/>
        </w:rPr>
        <w:t>D</w:t>
      </w:r>
      <w:r w:rsidR="003B6E4B" w:rsidRPr="00B40D0B">
        <w:rPr>
          <w:sz w:val="24"/>
          <w:szCs w:val="24"/>
        </w:rPr>
        <w:t xml:space="preserve">epartment </w:t>
      </w:r>
      <w:r w:rsidR="00D81449" w:rsidRPr="00B40D0B">
        <w:rPr>
          <w:sz w:val="24"/>
          <w:szCs w:val="24"/>
        </w:rPr>
        <w:t xml:space="preserve">when payments are delayed or cancelled. There are approximately 3,100 cancellations each fortnight, or 81,500 per year. </w:t>
      </w:r>
    </w:p>
    <w:bookmarkStart w:id="33" w:name="_Toc499545971"/>
    <w:p w14:paraId="5FE70F92" w14:textId="4DB97F3D" w:rsidR="001C7359" w:rsidRDefault="00D5397E" w:rsidP="005D49BC">
      <w:pPr>
        <w:pStyle w:val="Heading1"/>
      </w:pPr>
      <w:r w:rsidRPr="00BD4073">
        <w:rPr>
          <w:noProof/>
          <w:lang w:val="en-AU" w:eastAsia="en-AU"/>
        </w:rPr>
        <w:lastRenderedPageBreak/>
        <mc:AlternateContent>
          <mc:Choice Requires="wps">
            <w:drawing>
              <wp:anchor distT="0" distB="0" distL="114300" distR="114300" simplePos="0" relativeHeight="251652608" behindDoc="1" locked="0" layoutInCell="1" allowOverlap="1" wp14:anchorId="60532B56" wp14:editId="27007BF2">
                <wp:simplePos x="0" y="0"/>
                <wp:positionH relativeFrom="page">
                  <wp:align>left</wp:align>
                </wp:positionH>
                <wp:positionV relativeFrom="page">
                  <wp:align>top</wp:align>
                </wp:positionV>
                <wp:extent cx="7558560" cy="1799640"/>
                <wp:effectExtent l="0" t="0" r="36195" b="29210"/>
                <wp:wrapNone/>
                <wp:docPr id="4" name="Rectangle 4"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1F3B0C4" id="Rectangle 4" o:spid="_x0000_s1026" alt="Title: Decoration - Description: Header background image" style="position:absolute;margin-left:0;margin-top:0;width:595.15pt;height:141.7pt;z-index:-2516638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" fillcolor="#1c2b39 [3204]" strokecolor="#0e151c [1604]" strokeweight="2pt">
                <w10:wrap anchorx="page" anchory="page"/>
              </v:rect>
            </w:pict>
          </mc:Fallback>
        </mc:AlternateContent>
      </w:r>
      <w:r w:rsidR="00995C58" w:rsidRPr="006D3438">
        <w:t>W</w:t>
      </w:r>
      <w:r w:rsidR="008C2AEB" w:rsidRPr="006D3438">
        <w:t xml:space="preserve">hat </w:t>
      </w:r>
      <w:r w:rsidR="005C0616" w:rsidRPr="006D3438">
        <w:t>w</w:t>
      </w:r>
      <w:r w:rsidR="007A4587" w:rsidRPr="006D3438">
        <w:t>e</w:t>
      </w:r>
      <w:r w:rsidR="00BD1AF7" w:rsidRPr="006D3438">
        <w:t xml:space="preserve"> </w:t>
      </w:r>
      <w:r w:rsidR="00527A51" w:rsidRPr="006D3438">
        <w:t>did</w:t>
      </w:r>
      <w:bookmarkEnd w:id="33"/>
    </w:p>
    <w:p w14:paraId="28372CF1" w14:textId="54579A10" w:rsidR="00CC6F30" w:rsidRPr="00B40D0B" w:rsidRDefault="00315417" w:rsidP="003758D2">
      <w:pPr>
        <w:pStyle w:val="BodyText"/>
        <w:rPr>
          <w:sz w:val="24"/>
          <w:szCs w:val="24"/>
        </w:rPr>
      </w:pPr>
      <w:bookmarkStart w:id="34" w:name="What_interventions_were_tested?"/>
      <w:bookmarkStart w:id="35" w:name="_bookmark3"/>
      <w:bookmarkEnd w:id="34"/>
      <w:bookmarkEnd w:id="35"/>
      <w:r w:rsidRPr="00B40D0B">
        <w:rPr>
          <w:sz w:val="24"/>
          <w:szCs w:val="24"/>
        </w:rPr>
        <w:t xml:space="preserve">BETA and </w:t>
      </w:r>
      <w:r w:rsidR="00494282">
        <w:rPr>
          <w:sz w:val="24"/>
          <w:szCs w:val="24"/>
        </w:rPr>
        <w:t xml:space="preserve">the Department of </w:t>
      </w:r>
      <w:r w:rsidRPr="00B40D0B">
        <w:rPr>
          <w:sz w:val="24"/>
          <w:szCs w:val="24"/>
        </w:rPr>
        <w:t xml:space="preserve">Human Services’ Behavioural Insights Team developed this trial to test whether </w:t>
      </w:r>
      <w:r w:rsidR="00FA7AB3" w:rsidRPr="00B40D0B">
        <w:rPr>
          <w:sz w:val="24"/>
          <w:szCs w:val="24"/>
        </w:rPr>
        <w:t xml:space="preserve">people in receipt of </w:t>
      </w:r>
      <w:r w:rsidRPr="00B40D0B">
        <w:rPr>
          <w:sz w:val="24"/>
          <w:szCs w:val="24"/>
        </w:rPr>
        <w:t xml:space="preserve">income support would benefit from prompts to report on time. </w:t>
      </w:r>
      <w:r w:rsidR="00CC6F30" w:rsidRPr="00B40D0B">
        <w:rPr>
          <w:sz w:val="24"/>
          <w:szCs w:val="24"/>
        </w:rPr>
        <w:t xml:space="preserve">SMS communication provides a quick and cost effective way </w:t>
      </w:r>
      <w:r w:rsidR="00344018" w:rsidRPr="00B40D0B">
        <w:rPr>
          <w:sz w:val="24"/>
          <w:szCs w:val="24"/>
        </w:rPr>
        <w:t xml:space="preserve">to </w:t>
      </w:r>
      <w:r w:rsidR="00CC6F30" w:rsidRPr="00B40D0B">
        <w:rPr>
          <w:sz w:val="24"/>
          <w:szCs w:val="24"/>
        </w:rPr>
        <w:t>achiev</w:t>
      </w:r>
      <w:r w:rsidR="00344018" w:rsidRPr="00B40D0B">
        <w:rPr>
          <w:sz w:val="24"/>
          <w:szCs w:val="24"/>
        </w:rPr>
        <w:t>e</w:t>
      </w:r>
      <w:r w:rsidR="00CC6F30" w:rsidRPr="00B40D0B">
        <w:rPr>
          <w:sz w:val="24"/>
          <w:szCs w:val="24"/>
        </w:rPr>
        <w:t xml:space="preserve"> this goal. Text messages are increasingly becoming one of the major modes of interaction between the </w:t>
      </w:r>
      <w:r w:rsidR="003B6E4B">
        <w:rPr>
          <w:sz w:val="24"/>
          <w:szCs w:val="24"/>
        </w:rPr>
        <w:t>G</w:t>
      </w:r>
      <w:r w:rsidR="003B6E4B" w:rsidRPr="00B40D0B">
        <w:rPr>
          <w:sz w:val="24"/>
          <w:szCs w:val="24"/>
        </w:rPr>
        <w:t xml:space="preserve">overnment </w:t>
      </w:r>
      <w:r w:rsidR="00CC6F30" w:rsidRPr="00B40D0B">
        <w:rPr>
          <w:sz w:val="24"/>
          <w:szCs w:val="24"/>
        </w:rPr>
        <w:t xml:space="preserve">and Australians for a range of services. </w:t>
      </w:r>
      <w:r w:rsidR="00494282">
        <w:rPr>
          <w:sz w:val="24"/>
          <w:szCs w:val="24"/>
        </w:rPr>
        <w:t>The Department</w:t>
      </w:r>
      <w:r w:rsidR="00CC6F30" w:rsidRPr="00B40D0B">
        <w:rPr>
          <w:sz w:val="24"/>
          <w:szCs w:val="24"/>
        </w:rPr>
        <w:t xml:space="preserve"> alone sends in excess of 29 million text messages every year (Department of Human Services, 2016), however</w:t>
      </w:r>
      <w:r w:rsidR="00D84B12" w:rsidRPr="00B40D0B">
        <w:rPr>
          <w:sz w:val="24"/>
          <w:szCs w:val="24"/>
        </w:rPr>
        <w:t>,</w:t>
      </w:r>
      <w:r w:rsidR="00CC6F30" w:rsidRPr="00B40D0B">
        <w:rPr>
          <w:sz w:val="24"/>
          <w:szCs w:val="24"/>
        </w:rPr>
        <w:t xml:space="preserve"> there are no income reporting remin</w:t>
      </w:r>
      <w:r w:rsidR="001C7359" w:rsidRPr="00B40D0B">
        <w:rPr>
          <w:sz w:val="24"/>
          <w:szCs w:val="24"/>
        </w:rPr>
        <w:t>der messages currently in use.</w:t>
      </w:r>
    </w:p>
    <w:p w14:paraId="128EEA0F" w14:textId="77777777" w:rsidR="001C7359" w:rsidRPr="00B40D0B" w:rsidRDefault="00315417" w:rsidP="003758D2">
      <w:pPr>
        <w:pStyle w:val="BodyText"/>
        <w:rPr>
          <w:sz w:val="24"/>
          <w:szCs w:val="24"/>
        </w:rPr>
      </w:pPr>
      <w:r w:rsidRPr="00B40D0B">
        <w:rPr>
          <w:sz w:val="24"/>
          <w:szCs w:val="24"/>
        </w:rPr>
        <w:t>The aim of the trial was to examine whether targeted, timely and behaviourally informed prompts about reporting income, via SMS, increases the number of people who report on time.</w:t>
      </w:r>
    </w:p>
    <w:p w14:paraId="5ED988FD" w14:textId="4224A306" w:rsidR="00AA0F50" w:rsidRPr="0016467C" w:rsidRDefault="000070C4" w:rsidP="005B55E9">
      <w:pPr>
        <w:pStyle w:val="Heading2"/>
        <w:spacing w:after="120"/>
      </w:pPr>
      <w:r w:rsidRPr="0016467C">
        <w:t xml:space="preserve">The design of </w:t>
      </w:r>
      <w:r w:rsidR="00F91186" w:rsidRPr="0016467C">
        <w:t xml:space="preserve">SMS </w:t>
      </w:r>
      <w:r w:rsidRPr="0016467C">
        <w:t xml:space="preserve">messages </w:t>
      </w:r>
      <w:r w:rsidR="00E92DFD" w:rsidRPr="0016467C">
        <w:t>for</w:t>
      </w:r>
      <w:r w:rsidR="006B5503" w:rsidRPr="0016467C">
        <w:t xml:space="preserve"> </w:t>
      </w:r>
      <w:r w:rsidRPr="0016467C">
        <w:t xml:space="preserve">this </w:t>
      </w:r>
      <w:r w:rsidR="00AA0F50" w:rsidRPr="0016467C">
        <w:t>study</w:t>
      </w:r>
    </w:p>
    <w:p w14:paraId="5498A1B7" w14:textId="4DD61592" w:rsidR="001C7359" w:rsidRPr="00B40D0B" w:rsidRDefault="00E3540D" w:rsidP="001C7359">
      <w:pPr>
        <w:pStyle w:val="BodyText"/>
        <w:rPr>
          <w:sz w:val="24"/>
          <w:szCs w:val="24"/>
        </w:rPr>
      </w:pPr>
      <w:r>
        <w:rPr>
          <w:sz w:val="24"/>
          <w:szCs w:val="24"/>
        </w:rPr>
        <w:t>Behavioural insights tell</w:t>
      </w:r>
      <w:r w:rsidR="009F5C97" w:rsidRPr="00B40D0B">
        <w:rPr>
          <w:sz w:val="24"/>
          <w:szCs w:val="24"/>
        </w:rPr>
        <w:t xml:space="preserve"> us </w:t>
      </w:r>
      <w:r w:rsidR="006B1F12" w:rsidRPr="00B40D0B">
        <w:rPr>
          <w:sz w:val="24"/>
          <w:szCs w:val="24"/>
        </w:rPr>
        <w:t xml:space="preserve">people are susceptible to </w:t>
      </w:r>
      <w:r w:rsidR="00A249A8" w:rsidRPr="00B40D0B">
        <w:rPr>
          <w:sz w:val="24"/>
          <w:szCs w:val="24"/>
        </w:rPr>
        <w:t>biases</w:t>
      </w:r>
      <w:r w:rsidR="006B1F12" w:rsidRPr="00B40D0B">
        <w:rPr>
          <w:sz w:val="24"/>
          <w:szCs w:val="24"/>
        </w:rPr>
        <w:t>.</w:t>
      </w:r>
      <w:r w:rsidR="009F5C97" w:rsidRPr="00B40D0B">
        <w:rPr>
          <w:sz w:val="24"/>
          <w:szCs w:val="24"/>
        </w:rPr>
        <w:t xml:space="preserve"> We can</w:t>
      </w:r>
      <w:r w:rsidR="000D7344" w:rsidRPr="00B40D0B">
        <w:rPr>
          <w:sz w:val="24"/>
          <w:szCs w:val="24"/>
        </w:rPr>
        <w:t xml:space="preserve"> procrastinate and forget </w:t>
      </w:r>
      <w:r w:rsidR="00421F20" w:rsidRPr="00B40D0B">
        <w:rPr>
          <w:sz w:val="24"/>
          <w:szCs w:val="24"/>
        </w:rPr>
        <w:t xml:space="preserve">everyday </w:t>
      </w:r>
      <w:r w:rsidR="000D7344" w:rsidRPr="00B40D0B">
        <w:rPr>
          <w:sz w:val="24"/>
          <w:szCs w:val="24"/>
        </w:rPr>
        <w:t>tasks</w:t>
      </w:r>
      <w:r w:rsidR="009F5C97" w:rsidRPr="00B40D0B">
        <w:rPr>
          <w:sz w:val="24"/>
          <w:szCs w:val="24"/>
        </w:rPr>
        <w:t xml:space="preserve"> we mean to </w:t>
      </w:r>
      <w:r w:rsidR="00D84B12" w:rsidRPr="00B40D0B">
        <w:rPr>
          <w:sz w:val="24"/>
          <w:szCs w:val="24"/>
        </w:rPr>
        <w:t>complete</w:t>
      </w:r>
      <w:r w:rsidR="000D7344" w:rsidRPr="00B40D0B">
        <w:rPr>
          <w:sz w:val="24"/>
          <w:szCs w:val="24"/>
        </w:rPr>
        <w:t xml:space="preserve">. Tasks related to financial issues (calculating and reporting income) </w:t>
      </w:r>
      <w:r w:rsidR="009F5C97" w:rsidRPr="00B40D0B">
        <w:rPr>
          <w:sz w:val="24"/>
          <w:szCs w:val="24"/>
        </w:rPr>
        <w:t>may</w:t>
      </w:r>
      <w:r w:rsidR="00A249A8" w:rsidRPr="00B40D0B">
        <w:rPr>
          <w:sz w:val="24"/>
          <w:szCs w:val="24"/>
        </w:rPr>
        <w:t xml:space="preserve"> </w:t>
      </w:r>
      <w:r w:rsidR="00440D35" w:rsidRPr="00B40D0B">
        <w:rPr>
          <w:sz w:val="24"/>
          <w:szCs w:val="24"/>
        </w:rPr>
        <w:t xml:space="preserve">be </w:t>
      </w:r>
      <w:r w:rsidR="00271778" w:rsidRPr="00B40D0B">
        <w:rPr>
          <w:sz w:val="24"/>
          <w:szCs w:val="24"/>
        </w:rPr>
        <w:t xml:space="preserve">particularly </w:t>
      </w:r>
      <w:r w:rsidR="00440D35" w:rsidRPr="00B40D0B">
        <w:rPr>
          <w:sz w:val="24"/>
          <w:szCs w:val="24"/>
        </w:rPr>
        <w:t>difficult</w:t>
      </w:r>
      <w:r w:rsidR="000D7344" w:rsidRPr="00B40D0B">
        <w:rPr>
          <w:sz w:val="24"/>
          <w:szCs w:val="24"/>
        </w:rPr>
        <w:t xml:space="preserve"> for</w:t>
      </w:r>
      <w:r w:rsidR="00440D35" w:rsidRPr="00B40D0B">
        <w:rPr>
          <w:sz w:val="24"/>
          <w:szCs w:val="24"/>
        </w:rPr>
        <w:t xml:space="preserve"> some</w:t>
      </w:r>
      <w:r w:rsidR="000D7344" w:rsidRPr="00B40D0B">
        <w:rPr>
          <w:sz w:val="24"/>
          <w:szCs w:val="24"/>
        </w:rPr>
        <w:t xml:space="preserve"> people, making it more likely they</w:t>
      </w:r>
      <w:r w:rsidR="00E31A26" w:rsidRPr="00B40D0B">
        <w:rPr>
          <w:sz w:val="24"/>
          <w:szCs w:val="24"/>
        </w:rPr>
        <w:t xml:space="preserve"> delay</w:t>
      </w:r>
      <w:r w:rsidR="000D7344" w:rsidRPr="00B40D0B">
        <w:rPr>
          <w:sz w:val="24"/>
          <w:szCs w:val="24"/>
        </w:rPr>
        <w:t xml:space="preserve"> as long as possible (and often delay </w:t>
      </w:r>
      <w:r w:rsidR="008B2AFD" w:rsidRPr="00B40D0B">
        <w:rPr>
          <w:sz w:val="24"/>
          <w:szCs w:val="24"/>
        </w:rPr>
        <w:t>for</w:t>
      </w:r>
      <w:r w:rsidR="000D7344" w:rsidRPr="00B40D0B">
        <w:rPr>
          <w:sz w:val="24"/>
          <w:szCs w:val="24"/>
        </w:rPr>
        <w:t xml:space="preserve"> too long). For </w:t>
      </w:r>
      <w:r w:rsidR="00FA7AB3" w:rsidRPr="00B40D0B">
        <w:rPr>
          <w:sz w:val="24"/>
          <w:szCs w:val="24"/>
        </w:rPr>
        <w:t xml:space="preserve">people </w:t>
      </w:r>
      <w:r w:rsidR="000D7344" w:rsidRPr="00B40D0B">
        <w:rPr>
          <w:sz w:val="24"/>
          <w:szCs w:val="24"/>
        </w:rPr>
        <w:t xml:space="preserve">facing financial </w:t>
      </w:r>
      <w:r w:rsidR="00421F20" w:rsidRPr="00B40D0B">
        <w:rPr>
          <w:sz w:val="24"/>
          <w:szCs w:val="24"/>
        </w:rPr>
        <w:t>stress</w:t>
      </w:r>
      <w:r w:rsidR="000D7344" w:rsidRPr="00B40D0B">
        <w:rPr>
          <w:sz w:val="24"/>
          <w:szCs w:val="24"/>
        </w:rPr>
        <w:t xml:space="preserve">, these tendencies may be exacerbated by the high cognitive load (or reduced cognitive bandwidth) associated with living in conditions of scarcity (see Mullainathan </w:t>
      </w:r>
      <w:r w:rsidR="00F97E04" w:rsidRPr="00B40D0B">
        <w:rPr>
          <w:sz w:val="24"/>
          <w:szCs w:val="24"/>
        </w:rPr>
        <w:t>&amp;</w:t>
      </w:r>
      <w:r w:rsidR="000D7344" w:rsidRPr="00B40D0B">
        <w:rPr>
          <w:sz w:val="24"/>
          <w:szCs w:val="24"/>
        </w:rPr>
        <w:t xml:space="preserve"> Shafir</w:t>
      </w:r>
      <w:r w:rsidR="00F97E04" w:rsidRPr="00B40D0B">
        <w:rPr>
          <w:sz w:val="24"/>
          <w:szCs w:val="24"/>
        </w:rPr>
        <w:t>,</w:t>
      </w:r>
      <w:r w:rsidR="000D7344" w:rsidRPr="00B40D0B">
        <w:rPr>
          <w:sz w:val="24"/>
          <w:szCs w:val="24"/>
        </w:rPr>
        <w:t xml:space="preserve"> 2013). </w:t>
      </w:r>
      <w:r w:rsidR="00A249A8" w:rsidRPr="00B40D0B">
        <w:rPr>
          <w:sz w:val="24"/>
          <w:szCs w:val="24"/>
        </w:rPr>
        <w:t>Further k</w:t>
      </w:r>
      <w:r w:rsidR="00C9006A" w:rsidRPr="00B40D0B">
        <w:rPr>
          <w:sz w:val="24"/>
          <w:szCs w:val="24"/>
        </w:rPr>
        <w:t>ey biases</w:t>
      </w:r>
      <w:r w:rsidR="00973647" w:rsidRPr="00B40D0B">
        <w:rPr>
          <w:sz w:val="24"/>
          <w:szCs w:val="24"/>
        </w:rPr>
        <w:t xml:space="preserve"> </w:t>
      </w:r>
      <w:r w:rsidR="00CE2B14" w:rsidRPr="00B40D0B">
        <w:rPr>
          <w:sz w:val="24"/>
          <w:szCs w:val="24"/>
        </w:rPr>
        <w:t>which</w:t>
      </w:r>
      <w:r w:rsidR="00973647" w:rsidRPr="00B40D0B">
        <w:rPr>
          <w:sz w:val="24"/>
          <w:szCs w:val="24"/>
        </w:rPr>
        <w:t xml:space="preserve"> may contribute to late income reporting are</w:t>
      </w:r>
      <w:r w:rsidR="000146C1" w:rsidRPr="00B40D0B">
        <w:rPr>
          <w:sz w:val="24"/>
          <w:szCs w:val="24"/>
        </w:rPr>
        <w:t xml:space="preserve"> set out in Box 1</w:t>
      </w:r>
      <w:r w:rsidR="001A3EF1" w:rsidRPr="00B40D0B">
        <w:rPr>
          <w:sz w:val="24"/>
          <w:szCs w:val="24"/>
        </w:rPr>
        <w:t xml:space="preserve"> (see also Samson, 2017)</w:t>
      </w:r>
      <w:r w:rsidR="000146C1" w:rsidRPr="00B40D0B">
        <w:rPr>
          <w:sz w:val="24"/>
          <w:szCs w:val="24"/>
        </w:rPr>
        <w:t>.</w:t>
      </w:r>
    </w:p>
    <w:p w14:paraId="10BD2B0B" w14:textId="0FB602DD" w:rsidR="00191E77" w:rsidRPr="00E27F02" w:rsidRDefault="00191E77" w:rsidP="005E2C1F">
      <w:pPr>
        <w:pStyle w:val="Heading5"/>
      </w:pPr>
      <w:r w:rsidRPr="00E27F02">
        <w:t>BOX 1: COMMON BIASES influencing late reporting</w:t>
      </w:r>
    </w:p>
    <w:p w14:paraId="3F5F67F6" w14:textId="6CCF35DC" w:rsidR="001C7359" w:rsidRPr="00B40D0B" w:rsidRDefault="001A2AB5" w:rsidP="00B40D0B">
      <w:pPr>
        <w:pStyle w:val="GreyBodyFrame"/>
        <w:rPr>
          <w:sz w:val="24"/>
          <w:szCs w:val="24"/>
        </w:rPr>
      </w:pPr>
      <w:r w:rsidRPr="00B40D0B">
        <w:rPr>
          <w:rStyle w:val="GreyBodyFrameBold"/>
          <w:sz w:val="24"/>
          <w:szCs w:val="24"/>
        </w:rPr>
        <w:t>Cognitive overload</w:t>
      </w:r>
      <w:r w:rsidR="006B1F12" w:rsidRPr="00B40D0B">
        <w:rPr>
          <w:sz w:val="24"/>
          <w:szCs w:val="24"/>
        </w:rPr>
        <w:t xml:space="preserve"> occurs when a person is overwhelmed with the amount or context o</w:t>
      </w:r>
      <w:r w:rsidR="00A559AA" w:rsidRPr="00B40D0B">
        <w:rPr>
          <w:sz w:val="24"/>
          <w:szCs w:val="24"/>
        </w:rPr>
        <w:t>f</w:t>
      </w:r>
      <w:r w:rsidR="006B1F12" w:rsidRPr="00B40D0B">
        <w:rPr>
          <w:sz w:val="24"/>
          <w:szCs w:val="24"/>
        </w:rPr>
        <w:t xml:space="preserve"> information provided to them. </w:t>
      </w:r>
      <w:r w:rsidR="00581DD5" w:rsidRPr="00B40D0B">
        <w:rPr>
          <w:sz w:val="24"/>
          <w:szCs w:val="24"/>
        </w:rPr>
        <w:t>It may</w:t>
      </w:r>
      <w:r w:rsidRPr="00B40D0B">
        <w:rPr>
          <w:sz w:val="24"/>
          <w:szCs w:val="24"/>
        </w:rPr>
        <w:t xml:space="preserve"> lead </w:t>
      </w:r>
      <w:r w:rsidR="00581DD5" w:rsidRPr="00B40D0B">
        <w:rPr>
          <w:sz w:val="24"/>
          <w:szCs w:val="24"/>
        </w:rPr>
        <w:t xml:space="preserve">people </w:t>
      </w:r>
      <w:r w:rsidR="0098135E" w:rsidRPr="00B40D0B">
        <w:rPr>
          <w:sz w:val="24"/>
          <w:szCs w:val="24"/>
        </w:rPr>
        <w:t>to forget things and de</w:t>
      </w:r>
      <w:r w:rsidR="00E31725" w:rsidRPr="00B40D0B">
        <w:rPr>
          <w:sz w:val="24"/>
          <w:szCs w:val="24"/>
        </w:rPr>
        <w:t>l</w:t>
      </w:r>
      <w:r w:rsidR="0098135E" w:rsidRPr="00B40D0B">
        <w:rPr>
          <w:sz w:val="24"/>
          <w:szCs w:val="24"/>
        </w:rPr>
        <w:t>ay decisions</w:t>
      </w:r>
      <w:r w:rsidR="0071705A" w:rsidRPr="00B40D0B">
        <w:rPr>
          <w:sz w:val="24"/>
          <w:szCs w:val="24"/>
        </w:rPr>
        <w:t xml:space="preserve">, due to having too many competing tasks, which may occur when people are </w:t>
      </w:r>
      <w:r w:rsidR="00F25EE2" w:rsidRPr="00B40D0B">
        <w:rPr>
          <w:sz w:val="24"/>
          <w:szCs w:val="24"/>
        </w:rPr>
        <w:t>job seeking</w:t>
      </w:r>
      <w:r w:rsidR="005E267C" w:rsidRPr="00B40D0B">
        <w:rPr>
          <w:sz w:val="24"/>
          <w:szCs w:val="24"/>
        </w:rPr>
        <w:t>/studying</w:t>
      </w:r>
      <w:r w:rsidR="00E50AFA" w:rsidRPr="00B40D0B">
        <w:rPr>
          <w:sz w:val="24"/>
          <w:szCs w:val="24"/>
        </w:rPr>
        <w:t>.</w:t>
      </w:r>
      <w:r w:rsidR="00860338">
        <w:rPr>
          <w:sz w:val="24"/>
          <w:szCs w:val="24"/>
        </w:rPr>
        <w:br/>
      </w:r>
      <w:r w:rsidR="0095075F" w:rsidRPr="00B40D0B">
        <w:rPr>
          <w:rStyle w:val="GreyBodyFrameBold"/>
          <w:sz w:val="24"/>
          <w:szCs w:val="24"/>
        </w:rPr>
        <w:t>Procrastination</w:t>
      </w:r>
      <w:r w:rsidR="0095075F" w:rsidRPr="00B40D0B">
        <w:rPr>
          <w:sz w:val="24"/>
          <w:szCs w:val="24"/>
        </w:rPr>
        <w:t xml:space="preserve"> </w:t>
      </w:r>
      <w:r w:rsidR="000E7175" w:rsidRPr="00B40D0B">
        <w:rPr>
          <w:sz w:val="24"/>
          <w:szCs w:val="24"/>
        </w:rPr>
        <w:t>can occur</w:t>
      </w:r>
      <w:r w:rsidR="0095075F" w:rsidRPr="00B40D0B">
        <w:rPr>
          <w:sz w:val="24"/>
          <w:szCs w:val="24"/>
        </w:rPr>
        <w:t xml:space="preserve"> because people are short-sighted and often put off decisions or behaviours</w:t>
      </w:r>
      <w:r w:rsidR="008F248E" w:rsidRPr="00B40D0B">
        <w:rPr>
          <w:sz w:val="24"/>
          <w:szCs w:val="24"/>
        </w:rPr>
        <w:t>, even those in their best interests.</w:t>
      </w:r>
      <w:r w:rsidR="00860338">
        <w:rPr>
          <w:sz w:val="24"/>
          <w:szCs w:val="24"/>
        </w:rPr>
        <w:br/>
      </w:r>
      <w:r w:rsidR="000E57E4" w:rsidRPr="00B40D0B">
        <w:rPr>
          <w:rStyle w:val="GreyBodyFrameBold"/>
          <w:sz w:val="24"/>
          <w:szCs w:val="24"/>
        </w:rPr>
        <w:t>Optimism bias and overconfidence</w:t>
      </w:r>
      <w:r w:rsidR="000E57E4" w:rsidRPr="00B40D0B">
        <w:rPr>
          <w:sz w:val="24"/>
          <w:szCs w:val="24"/>
        </w:rPr>
        <w:t xml:space="preserve"> </w:t>
      </w:r>
      <w:r w:rsidR="00D24F38" w:rsidRPr="00B40D0B">
        <w:rPr>
          <w:sz w:val="24"/>
          <w:szCs w:val="24"/>
        </w:rPr>
        <w:t xml:space="preserve">refers to our tendency to </w:t>
      </w:r>
      <w:r w:rsidR="003635E6" w:rsidRPr="00B40D0B">
        <w:rPr>
          <w:sz w:val="24"/>
          <w:szCs w:val="24"/>
        </w:rPr>
        <w:t xml:space="preserve">be </w:t>
      </w:r>
      <w:r w:rsidR="000E57E4" w:rsidRPr="00B40D0B">
        <w:rPr>
          <w:sz w:val="24"/>
          <w:szCs w:val="24"/>
        </w:rPr>
        <w:t>unrealistically optimistic even when the stakes are high.</w:t>
      </w:r>
      <w:r w:rsidR="009E2CEE" w:rsidRPr="00B40D0B">
        <w:rPr>
          <w:sz w:val="24"/>
          <w:szCs w:val="24"/>
        </w:rPr>
        <w:t xml:space="preserve"> This may lead to </w:t>
      </w:r>
      <w:r w:rsidR="00A249A8" w:rsidRPr="00B40D0B">
        <w:rPr>
          <w:sz w:val="24"/>
          <w:szCs w:val="24"/>
        </w:rPr>
        <w:t xml:space="preserve">people </w:t>
      </w:r>
      <w:r w:rsidR="009E2CEE" w:rsidRPr="00B40D0B">
        <w:rPr>
          <w:sz w:val="24"/>
          <w:szCs w:val="24"/>
        </w:rPr>
        <w:t>being overconfident about their ability to report on time.</w:t>
      </w:r>
      <w:r w:rsidR="001C7359" w:rsidRPr="001C7359">
        <w:br w:type="page"/>
      </w:r>
    </w:p>
    <w:p w14:paraId="7D893B74" w14:textId="57E3206A" w:rsidR="00640179" w:rsidRPr="00E3540D" w:rsidRDefault="00973647" w:rsidP="00E3540D">
      <w:pPr>
        <w:pStyle w:val="BodyText"/>
      </w:pPr>
      <w:r w:rsidRPr="00E3540D">
        <w:lastRenderedPageBreak/>
        <w:t>To address these biases, w</w:t>
      </w:r>
      <w:r w:rsidR="00016BA0" w:rsidRPr="00E3540D">
        <w:t>e</w:t>
      </w:r>
      <w:r w:rsidR="00421F20" w:rsidRPr="00E3540D">
        <w:t xml:space="preserve"> looked at recent behavioural science literature (see </w:t>
      </w:r>
      <w:r w:rsidR="00A36D41" w:rsidRPr="00E3540D">
        <w:t>A</w:t>
      </w:r>
      <w:r w:rsidR="00421F20" w:rsidRPr="00E3540D">
        <w:t>ppendix 1) and designed</w:t>
      </w:r>
      <w:r w:rsidR="00D001A7" w:rsidRPr="00E3540D">
        <w:t xml:space="preserve"> </w:t>
      </w:r>
      <w:r w:rsidR="006C489C" w:rsidRPr="00E3540D">
        <w:t xml:space="preserve">three </w:t>
      </w:r>
      <w:r w:rsidR="001E1928" w:rsidRPr="00E3540D">
        <w:t>different reminder</w:t>
      </w:r>
      <w:r w:rsidR="004368F6" w:rsidRPr="00E3540D">
        <w:t xml:space="preserve"> </w:t>
      </w:r>
      <w:r w:rsidR="001E1928" w:rsidRPr="00E3540D">
        <w:t xml:space="preserve">messages to test. </w:t>
      </w:r>
      <w:r w:rsidR="00640179" w:rsidRPr="00E3540D">
        <w:t>The first type</w:t>
      </w:r>
      <w:r w:rsidR="00E671AA" w:rsidRPr="00E3540D">
        <w:t xml:space="preserve"> (</w:t>
      </w:r>
      <w:r w:rsidR="00292CA4" w:rsidRPr="00E3540D">
        <w:t>s</w:t>
      </w:r>
      <w:r w:rsidR="00E671AA" w:rsidRPr="00E3540D">
        <w:t>hort group) was a short, simple reminder the</w:t>
      </w:r>
      <w:r w:rsidR="0042176E" w:rsidRPr="00E3540D">
        <w:t xml:space="preserve"> income</w:t>
      </w:r>
      <w:r w:rsidR="00E671AA" w:rsidRPr="00E3540D">
        <w:t xml:space="preserve"> report was due</w:t>
      </w:r>
      <w:r w:rsidR="00640179" w:rsidRPr="00E3540D">
        <w:t xml:space="preserve">. </w:t>
      </w:r>
      <w:r w:rsidR="00C908FC" w:rsidRPr="00E3540D">
        <w:t xml:space="preserve">The second type </w:t>
      </w:r>
      <w:r w:rsidR="00E671AA" w:rsidRPr="00E3540D">
        <w:t>(</w:t>
      </w:r>
      <w:r w:rsidR="00292CA4" w:rsidRPr="00E3540D">
        <w:t>l</w:t>
      </w:r>
      <w:r w:rsidR="00452340" w:rsidRPr="00E3540D">
        <w:t>oss frame group) emphasis</w:t>
      </w:r>
      <w:r w:rsidR="00E671AA" w:rsidRPr="00E3540D">
        <w:t>ed the cost of not reporting on time</w:t>
      </w:r>
      <w:r w:rsidR="00640179" w:rsidRPr="00E3540D">
        <w:t>. The final</w:t>
      </w:r>
      <w:r w:rsidR="00E671AA" w:rsidRPr="00E3540D">
        <w:t xml:space="preserve"> type</w:t>
      </w:r>
      <w:r w:rsidR="00640179" w:rsidRPr="00E3540D">
        <w:t xml:space="preserve"> (</w:t>
      </w:r>
      <w:r w:rsidR="00292CA4" w:rsidRPr="00E3540D">
        <w:t>g</w:t>
      </w:r>
      <w:r w:rsidR="00640179" w:rsidRPr="00E3540D">
        <w:t xml:space="preserve">ain </w:t>
      </w:r>
      <w:r w:rsidR="00CD21EB" w:rsidRPr="00E3540D">
        <w:t xml:space="preserve">frame </w:t>
      </w:r>
      <w:r w:rsidR="00640179" w:rsidRPr="00E3540D">
        <w:t>group)</w:t>
      </w:r>
      <w:r w:rsidR="00E671AA" w:rsidRPr="00E3540D">
        <w:t xml:space="preserve"> made the</w:t>
      </w:r>
      <w:r w:rsidR="00640179" w:rsidRPr="00E3540D">
        <w:t xml:space="preserve"> benefit</w:t>
      </w:r>
      <w:r w:rsidR="00E671AA" w:rsidRPr="00E3540D">
        <w:t>s</w:t>
      </w:r>
      <w:r w:rsidR="00640179" w:rsidRPr="00E3540D">
        <w:t xml:space="preserve"> of reporting on time</w:t>
      </w:r>
      <w:r w:rsidR="00E671AA" w:rsidRPr="00E3540D">
        <w:t xml:space="preserve"> more</w:t>
      </w:r>
      <w:r w:rsidR="00640179" w:rsidRPr="00E3540D">
        <w:t xml:space="preserve"> salient. </w:t>
      </w:r>
      <w:r w:rsidR="006C489C" w:rsidRPr="00E3540D">
        <w:t xml:space="preserve">See </w:t>
      </w:r>
      <w:r w:rsidR="00685EC5" w:rsidRPr="00E3540D">
        <w:t>F</w:t>
      </w:r>
      <w:r w:rsidR="006C489C" w:rsidRPr="00E3540D">
        <w:t>igure 1 for more detail on messages.</w:t>
      </w:r>
    </w:p>
    <w:p w14:paraId="14BADF48" w14:textId="4C178A0B" w:rsidR="00527502" w:rsidRPr="00B40D0B" w:rsidRDefault="00640179" w:rsidP="00E27F02">
      <w:pPr>
        <w:pStyle w:val="BodyText"/>
        <w:rPr>
          <w:sz w:val="24"/>
          <w:szCs w:val="24"/>
        </w:rPr>
      </w:pPr>
      <w:r w:rsidRPr="00B40D0B">
        <w:rPr>
          <w:sz w:val="24"/>
          <w:szCs w:val="24"/>
        </w:rPr>
        <w:t xml:space="preserve">Trials in other </w:t>
      </w:r>
      <w:r w:rsidR="00527A51" w:rsidRPr="00B40D0B">
        <w:rPr>
          <w:sz w:val="24"/>
          <w:szCs w:val="24"/>
        </w:rPr>
        <w:t xml:space="preserve">contexts </w:t>
      </w:r>
      <w:r w:rsidRPr="00B40D0B">
        <w:rPr>
          <w:sz w:val="24"/>
          <w:szCs w:val="24"/>
        </w:rPr>
        <w:t xml:space="preserve">have shown </w:t>
      </w:r>
      <w:r w:rsidR="005E1487" w:rsidRPr="00B40D0B">
        <w:rPr>
          <w:sz w:val="24"/>
          <w:szCs w:val="24"/>
        </w:rPr>
        <w:t xml:space="preserve">how </w:t>
      </w:r>
      <w:r w:rsidRPr="00B40D0B">
        <w:rPr>
          <w:sz w:val="24"/>
          <w:szCs w:val="24"/>
        </w:rPr>
        <w:t>personalis</w:t>
      </w:r>
      <w:r w:rsidR="00AA0F50" w:rsidRPr="00B40D0B">
        <w:rPr>
          <w:sz w:val="24"/>
          <w:szCs w:val="24"/>
        </w:rPr>
        <w:t>ed</w:t>
      </w:r>
      <w:r w:rsidRPr="00B40D0B">
        <w:rPr>
          <w:sz w:val="24"/>
          <w:szCs w:val="24"/>
        </w:rPr>
        <w:t xml:space="preserve"> </w:t>
      </w:r>
      <w:r w:rsidR="00AA0F50" w:rsidRPr="00B40D0B">
        <w:rPr>
          <w:sz w:val="24"/>
          <w:szCs w:val="24"/>
        </w:rPr>
        <w:t>messaging</w:t>
      </w:r>
      <w:r w:rsidR="00EF3F6B" w:rsidRPr="00B40D0B">
        <w:rPr>
          <w:sz w:val="24"/>
          <w:szCs w:val="24"/>
        </w:rPr>
        <w:t>,</w:t>
      </w:r>
      <w:r w:rsidR="00CD21EB" w:rsidRPr="00B40D0B">
        <w:rPr>
          <w:sz w:val="24"/>
          <w:szCs w:val="24"/>
        </w:rPr>
        <w:t xml:space="preserve"> such as</w:t>
      </w:r>
      <w:r w:rsidRPr="00B40D0B">
        <w:rPr>
          <w:sz w:val="24"/>
          <w:szCs w:val="24"/>
        </w:rPr>
        <w:t xml:space="preserve"> </w:t>
      </w:r>
      <w:r w:rsidR="009F5C97" w:rsidRPr="00B40D0B">
        <w:rPr>
          <w:sz w:val="24"/>
          <w:szCs w:val="24"/>
        </w:rPr>
        <w:t>using a person’s</w:t>
      </w:r>
      <w:r w:rsidR="00E671AA" w:rsidRPr="00B40D0B">
        <w:rPr>
          <w:sz w:val="24"/>
          <w:szCs w:val="24"/>
        </w:rPr>
        <w:t xml:space="preserve"> first</w:t>
      </w:r>
      <w:r w:rsidRPr="00B40D0B">
        <w:rPr>
          <w:sz w:val="24"/>
          <w:szCs w:val="24"/>
        </w:rPr>
        <w:t xml:space="preserve"> name</w:t>
      </w:r>
      <w:r w:rsidR="00EF3F6B" w:rsidRPr="00B40D0B">
        <w:rPr>
          <w:sz w:val="24"/>
          <w:szCs w:val="24"/>
        </w:rPr>
        <w:t>,</w:t>
      </w:r>
      <w:r w:rsidRPr="00B40D0B">
        <w:rPr>
          <w:sz w:val="24"/>
          <w:szCs w:val="24"/>
        </w:rPr>
        <w:t xml:space="preserve"> </w:t>
      </w:r>
      <w:r w:rsidR="004368F6" w:rsidRPr="00B40D0B">
        <w:rPr>
          <w:sz w:val="24"/>
          <w:szCs w:val="24"/>
        </w:rPr>
        <w:t>ha</w:t>
      </w:r>
      <w:r w:rsidR="00BE5FA9" w:rsidRPr="00B40D0B">
        <w:rPr>
          <w:sz w:val="24"/>
          <w:szCs w:val="24"/>
        </w:rPr>
        <w:t>ve</w:t>
      </w:r>
      <w:r w:rsidR="004368F6" w:rsidRPr="00B40D0B">
        <w:rPr>
          <w:sz w:val="24"/>
          <w:szCs w:val="24"/>
        </w:rPr>
        <w:t xml:space="preserve"> proven to be effective in encouraging specific behaviours</w:t>
      </w:r>
      <w:r w:rsidR="00527A51" w:rsidRPr="00B40D0B">
        <w:rPr>
          <w:sz w:val="24"/>
          <w:szCs w:val="24"/>
        </w:rPr>
        <w:t xml:space="preserve"> (</w:t>
      </w:r>
      <w:r w:rsidR="00FB321C" w:rsidRPr="00B40D0B">
        <w:rPr>
          <w:sz w:val="24"/>
          <w:szCs w:val="24"/>
        </w:rPr>
        <w:t>Behavioural Insights Team</w:t>
      </w:r>
      <w:r w:rsidR="007A06C0" w:rsidRPr="00B40D0B">
        <w:rPr>
          <w:sz w:val="24"/>
          <w:szCs w:val="24"/>
        </w:rPr>
        <w:t>,</w:t>
      </w:r>
      <w:r w:rsidR="00527A51" w:rsidRPr="00B40D0B">
        <w:rPr>
          <w:sz w:val="24"/>
          <w:szCs w:val="24"/>
        </w:rPr>
        <w:t xml:space="preserve"> 2012; Castleman </w:t>
      </w:r>
      <w:r w:rsidR="00F9061E" w:rsidRPr="00B40D0B">
        <w:rPr>
          <w:sz w:val="24"/>
          <w:szCs w:val="24"/>
        </w:rPr>
        <w:t>&amp;</w:t>
      </w:r>
      <w:r w:rsidR="00527A51" w:rsidRPr="00B40D0B">
        <w:rPr>
          <w:sz w:val="24"/>
          <w:szCs w:val="24"/>
        </w:rPr>
        <w:t xml:space="preserve"> Page, 2013)</w:t>
      </w:r>
      <w:r w:rsidR="004368F6" w:rsidRPr="00B40D0B">
        <w:rPr>
          <w:sz w:val="24"/>
          <w:szCs w:val="24"/>
        </w:rPr>
        <w:t xml:space="preserve">. To test </w:t>
      </w:r>
      <w:r w:rsidR="00E671AA" w:rsidRPr="00B40D0B">
        <w:rPr>
          <w:sz w:val="24"/>
          <w:szCs w:val="24"/>
        </w:rPr>
        <w:t>whether personali</w:t>
      </w:r>
      <w:r w:rsidR="00FC6BC7" w:rsidRPr="00B40D0B">
        <w:rPr>
          <w:sz w:val="24"/>
          <w:szCs w:val="24"/>
        </w:rPr>
        <w:t>s</w:t>
      </w:r>
      <w:r w:rsidR="00E671AA" w:rsidRPr="00B40D0B">
        <w:rPr>
          <w:sz w:val="24"/>
          <w:szCs w:val="24"/>
        </w:rPr>
        <w:t>ation makes a difference, we created two versions of each type of message described above</w:t>
      </w:r>
      <w:r w:rsidR="004368F6" w:rsidRPr="00B40D0B">
        <w:rPr>
          <w:sz w:val="24"/>
          <w:szCs w:val="24"/>
        </w:rPr>
        <w:t xml:space="preserve"> (</w:t>
      </w:r>
      <w:r w:rsidR="00292CA4" w:rsidRPr="00B40D0B">
        <w:rPr>
          <w:sz w:val="24"/>
          <w:szCs w:val="24"/>
        </w:rPr>
        <w:t>s</w:t>
      </w:r>
      <w:r w:rsidR="00095ED8" w:rsidRPr="00B40D0B">
        <w:rPr>
          <w:sz w:val="24"/>
          <w:szCs w:val="24"/>
        </w:rPr>
        <w:t xml:space="preserve">hort, </w:t>
      </w:r>
      <w:r w:rsidR="00292CA4" w:rsidRPr="00B40D0B">
        <w:rPr>
          <w:sz w:val="24"/>
          <w:szCs w:val="24"/>
        </w:rPr>
        <w:t>l</w:t>
      </w:r>
      <w:r w:rsidR="004368F6" w:rsidRPr="00B40D0B">
        <w:rPr>
          <w:sz w:val="24"/>
          <w:szCs w:val="24"/>
        </w:rPr>
        <w:t>oss frame,</w:t>
      </w:r>
      <w:r w:rsidR="00CD21EB" w:rsidRPr="00B40D0B">
        <w:rPr>
          <w:sz w:val="24"/>
          <w:szCs w:val="24"/>
        </w:rPr>
        <w:t xml:space="preserve"> </w:t>
      </w:r>
      <w:r w:rsidR="00C812AD" w:rsidRPr="00B40D0B">
        <w:rPr>
          <w:sz w:val="24"/>
          <w:szCs w:val="24"/>
        </w:rPr>
        <w:t xml:space="preserve">and </w:t>
      </w:r>
      <w:r w:rsidR="00292CA4" w:rsidRPr="00B40D0B">
        <w:rPr>
          <w:sz w:val="24"/>
          <w:szCs w:val="24"/>
        </w:rPr>
        <w:t>g</w:t>
      </w:r>
      <w:r w:rsidR="004368F6" w:rsidRPr="00B40D0B">
        <w:rPr>
          <w:sz w:val="24"/>
          <w:szCs w:val="24"/>
        </w:rPr>
        <w:t xml:space="preserve">ain frame): one addressed </w:t>
      </w:r>
      <w:r w:rsidR="004A3F9E" w:rsidRPr="00B40D0B">
        <w:rPr>
          <w:sz w:val="24"/>
          <w:szCs w:val="24"/>
        </w:rPr>
        <w:t>the</w:t>
      </w:r>
      <w:r w:rsidR="00A249A8" w:rsidRPr="00B40D0B">
        <w:rPr>
          <w:sz w:val="24"/>
          <w:szCs w:val="24"/>
        </w:rPr>
        <w:t xml:space="preserve"> message</w:t>
      </w:r>
      <w:r w:rsidR="004368F6" w:rsidRPr="00B40D0B">
        <w:rPr>
          <w:sz w:val="24"/>
          <w:szCs w:val="24"/>
        </w:rPr>
        <w:t xml:space="preserve"> recipient by their</w:t>
      </w:r>
      <w:r w:rsidR="005419C8" w:rsidRPr="00B40D0B">
        <w:rPr>
          <w:sz w:val="24"/>
          <w:szCs w:val="24"/>
        </w:rPr>
        <w:t xml:space="preserve"> preferred</w:t>
      </w:r>
      <w:r w:rsidR="004368F6" w:rsidRPr="00B40D0B">
        <w:rPr>
          <w:sz w:val="24"/>
          <w:szCs w:val="24"/>
        </w:rPr>
        <w:t xml:space="preserve"> first name, and </w:t>
      </w:r>
      <w:r w:rsidR="005E1487" w:rsidRPr="00B40D0B">
        <w:rPr>
          <w:sz w:val="24"/>
          <w:szCs w:val="24"/>
        </w:rPr>
        <w:t>the other</w:t>
      </w:r>
      <w:r w:rsidR="004368F6" w:rsidRPr="00B40D0B">
        <w:rPr>
          <w:sz w:val="24"/>
          <w:szCs w:val="24"/>
        </w:rPr>
        <w:t xml:space="preserve"> did not. </w:t>
      </w:r>
      <w:r w:rsidR="006C489C" w:rsidRPr="00B40D0B">
        <w:rPr>
          <w:sz w:val="24"/>
          <w:szCs w:val="24"/>
        </w:rPr>
        <w:t>This resulted in a total of six unique messages to test in our trial.</w:t>
      </w:r>
    </w:p>
    <w:p w14:paraId="601496A9" w14:textId="77777777" w:rsidR="00F91186" w:rsidRPr="00980BEE" w:rsidRDefault="00E47D48" w:rsidP="00993A44">
      <w:pPr>
        <w:pStyle w:val="Heading2"/>
      </w:pPr>
      <w:r w:rsidRPr="00980BEE">
        <w:t>The trial</w:t>
      </w:r>
    </w:p>
    <w:p w14:paraId="2CDD71F2" w14:textId="1E073E2B" w:rsidR="001C7359" w:rsidRPr="00B40D0B" w:rsidRDefault="0007331B" w:rsidP="003758D2">
      <w:pPr>
        <w:pStyle w:val="BodyText"/>
        <w:rPr>
          <w:sz w:val="24"/>
          <w:szCs w:val="24"/>
        </w:rPr>
      </w:pPr>
      <w:r w:rsidRPr="00B40D0B">
        <w:rPr>
          <w:sz w:val="24"/>
          <w:szCs w:val="24"/>
        </w:rPr>
        <w:t>To</w:t>
      </w:r>
      <w:r w:rsidR="00A249A8" w:rsidRPr="00B40D0B">
        <w:rPr>
          <w:sz w:val="24"/>
          <w:szCs w:val="24"/>
        </w:rPr>
        <w:t xml:space="preserve"> test whether </w:t>
      </w:r>
      <w:r w:rsidR="005D585D" w:rsidRPr="00B40D0B">
        <w:rPr>
          <w:sz w:val="24"/>
          <w:szCs w:val="24"/>
        </w:rPr>
        <w:t>the SMS reminders encouraged people to report on time</w:t>
      </w:r>
      <w:r w:rsidRPr="00B40D0B">
        <w:rPr>
          <w:sz w:val="24"/>
          <w:szCs w:val="24"/>
        </w:rPr>
        <w:t xml:space="preserve">, we </w:t>
      </w:r>
      <w:r w:rsidR="00E671AA" w:rsidRPr="00B40D0B">
        <w:rPr>
          <w:sz w:val="24"/>
          <w:szCs w:val="24"/>
        </w:rPr>
        <w:t xml:space="preserve">conducted </w:t>
      </w:r>
      <w:r w:rsidR="00F91186" w:rsidRPr="00B40D0B">
        <w:rPr>
          <w:sz w:val="24"/>
          <w:szCs w:val="24"/>
        </w:rPr>
        <w:t>a randomised control</w:t>
      </w:r>
      <w:r w:rsidR="00063CFC" w:rsidRPr="00B40D0B">
        <w:rPr>
          <w:sz w:val="24"/>
          <w:szCs w:val="24"/>
        </w:rPr>
        <w:t>led</w:t>
      </w:r>
      <w:r w:rsidR="00F91186" w:rsidRPr="00B40D0B">
        <w:rPr>
          <w:sz w:val="24"/>
          <w:szCs w:val="24"/>
        </w:rPr>
        <w:t xml:space="preserve"> trial</w:t>
      </w:r>
      <w:r w:rsidR="005B2CB9" w:rsidRPr="00B40D0B">
        <w:rPr>
          <w:sz w:val="24"/>
          <w:szCs w:val="24"/>
        </w:rPr>
        <w:t xml:space="preserve"> (RCT)</w:t>
      </w:r>
      <w:r w:rsidR="005D585D" w:rsidRPr="00B40D0B">
        <w:rPr>
          <w:sz w:val="24"/>
          <w:szCs w:val="24"/>
        </w:rPr>
        <w:t>. Our trial involved</w:t>
      </w:r>
      <w:r w:rsidR="00E671AA" w:rsidRPr="00B40D0B">
        <w:rPr>
          <w:sz w:val="24"/>
          <w:szCs w:val="24"/>
        </w:rPr>
        <w:t xml:space="preserve"> 14,994 </w:t>
      </w:r>
      <w:r w:rsidR="006C489C" w:rsidRPr="00B40D0B">
        <w:rPr>
          <w:sz w:val="24"/>
          <w:szCs w:val="24"/>
        </w:rPr>
        <w:t xml:space="preserve">people receiving </w:t>
      </w:r>
      <w:r w:rsidR="00E671AA" w:rsidRPr="00B40D0B">
        <w:rPr>
          <w:sz w:val="24"/>
          <w:szCs w:val="24"/>
        </w:rPr>
        <w:t>New</w:t>
      </w:r>
      <w:r w:rsidR="00E80FD6" w:rsidRPr="00B40D0B">
        <w:rPr>
          <w:sz w:val="24"/>
          <w:szCs w:val="24"/>
        </w:rPr>
        <w:t>s</w:t>
      </w:r>
      <w:r w:rsidR="00E671AA" w:rsidRPr="00B40D0B">
        <w:rPr>
          <w:sz w:val="24"/>
          <w:szCs w:val="24"/>
        </w:rPr>
        <w:t xml:space="preserve">tart Allowance or Youth Allowance </w:t>
      </w:r>
      <w:r w:rsidR="00900AD4" w:rsidRPr="00B40D0B">
        <w:rPr>
          <w:sz w:val="24"/>
          <w:szCs w:val="24"/>
        </w:rPr>
        <w:t>(</w:t>
      </w:r>
      <w:r w:rsidR="00C812AD" w:rsidRPr="00B40D0B">
        <w:rPr>
          <w:sz w:val="24"/>
          <w:szCs w:val="24"/>
        </w:rPr>
        <w:t>other</w:t>
      </w:r>
      <w:r w:rsidR="00900AD4" w:rsidRPr="00B40D0B">
        <w:rPr>
          <w:sz w:val="24"/>
          <w:szCs w:val="24"/>
        </w:rPr>
        <w:t>)</w:t>
      </w:r>
      <w:r w:rsidR="00E671AA" w:rsidRPr="00B40D0B">
        <w:rPr>
          <w:sz w:val="24"/>
          <w:szCs w:val="24"/>
        </w:rPr>
        <w:t xml:space="preserve"> who were late reporting their income in the fortnight immediately </w:t>
      </w:r>
      <w:r w:rsidR="006C489C" w:rsidRPr="00B40D0B">
        <w:rPr>
          <w:sz w:val="24"/>
          <w:szCs w:val="24"/>
        </w:rPr>
        <w:t xml:space="preserve">before </w:t>
      </w:r>
      <w:r w:rsidR="00E671AA" w:rsidRPr="00B40D0B">
        <w:rPr>
          <w:sz w:val="24"/>
          <w:szCs w:val="24"/>
        </w:rPr>
        <w:t xml:space="preserve">the trial. These </w:t>
      </w:r>
      <w:r w:rsidR="006C489C" w:rsidRPr="00B40D0B">
        <w:rPr>
          <w:sz w:val="24"/>
          <w:szCs w:val="24"/>
        </w:rPr>
        <w:t xml:space="preserve">people </w:t>
      </w:r>
      <w:r w:rsidR="00E671AA" w:rsidRPr="00B40D0B">
        <w:rPr>
          <w:sz w:val="24"/>
          <w:szCs w:val="24"/>
        </w:rPr>
        <w:t>were randomly assign</w:t>
      </w:r>
      <w:r w:rsidR="0042176E" w:rsidRPr="00B40D0B">
        <w:rPr>
          <w:sz w:val="24"/>
          <w:szCs w:val="24"/>
        </w:rPr>
        <w:t>ed</w:t>
      </w:r>
      <w:r w:rsidR="00E671AA" w:rsidRPr="00B40D0B">
        <w:rPr>
          <w:sz w:val="24"/>
          <w:szCs w:val="24"/>
        </w:rPr>
        <w:t xml:space="preserve"> to one of the six different </w:t>
      </w:r>
      <w:r w:rsidR="008E385C" w:rsidRPr="00B40D0B">
        <w:rPr>
          <w:sz w:val="24"/>
          <w:szCs w:val="24"/>
        </w:rPr>
        <w:t>SMS reminder</w:t>
      </w:r>
      <w:r w:rsidR="00E671AA" w:rsidRPr="00B40D0B">
        <w:rPr>
          <w:sz w:val="24"/>
          <w:szCs w:val="24"/>
        </w:rPr>
        <w:t xml:space="preserve"> groups</w:t>
      </w:r>
      <w:r w:rsidR="008E385C" w:rsidRPr="00B40D0B">
        <w:rPr>
          <w:sz w:val="24"/>
          <w:szCs w:val="24"/>
        </w:rPr>
        <w:t xml:space="preserve"> (treatment groups)</w:t>
      </w:r>
      <w:r w:rsidR="00E671AA" w:rsidRPr="00B40D0B">
        <w:rPr>
          <w:sz w:val="24"/>
          <w:szCs w:val="24"/>
        </w:rPr>
        <w:t xml:space="preserve"> or the</w:t>
      </w:r>
      <w:r w:rsidR="008E385C" w:rsidRPr="00B40D0B">
        <w:rPr>
          <w:sz w:val="24"/>
          <w:szCs w:val="24"/>
        </w:rPr>
        <w:t xml:space="preserve"> no reminder group</w:t>
      </w:r>
      <w:r w:rsidR="00E671AA" w:rsidRPr="00B40D0B">
        <w:rPr>
          <w:sz w:val="24"/>
          <w:szCs w:val="24"/>
        </w:rPr>
        <w:t xml:space="preserve"> </w:t>
      </w:r>
      <w:r w:rsidR="008E385C" w:rsidRPr="00B40D0B">
        <w:rPr>
          <w:sz w:val="24"/>
          <w:szCs w:val="24"/>
        </w:rPr>
        <w:t>(</w:t>
      </w:r>
      <w:r w:rsidR="00E671AA" w:rsidRPr="00B40D0B">
        <w:rPr>
          <w:sz w:val="24"/>
          <w:szCs w:val="24"/>
        </w:rPr>
        <w:t>control group</w:t>
      </w:r>
      <w:r w:rsidR="008E385C" w:rsidRPr="00B40D0B">
        <w:rPr>
          <w:sz w:val="24"/>
          <w:szCs w:val="24"/>
        </w:rPr>
        <w:t>)</w:t>
      </w:r>
      <w:r w:rsidR="00E671AA" w:rsidRPr="00B40D0B">
        <w:rPr>
          <w:sz w:val="24"/>
          <w:szCs w:val="24"/>
        </w:rPr>
        <w:t>.</w:t>
      </w:r>
    </w:p>
    <w:p w14:paraId="49161CC1" w14:textId="77777777" w:rsidR="001C7359" w:rsidRPr="00B40D0B" w:rsidRDefault="008E385C" w:rsidP="003758D2">
      <w:pPr>
        <w:pStyle w:val="BodyText"/>
        <w:rPr>
          <w:sz w:val="24"/>
          <w:szCs w:val="24"/>
          <w:lang w:val="en-AU"/>
        </w:rPr>
      </w:pPr>
      <w:r w:rsidRPr="00B40D0B">
        <w:rPr>
          <w:sz w:val="24"/>
          <w:szCs w:val="24"/>
          <w:lang w:val="en-AU"/>
        </w:rPr>
        <w:t>M</w:t>
      </w:r>
      <w:r w:rsidR="008F3D3D" w:rsidRPr="00B40D0B">
        <w:rPr>
          <w:sz w:val="24"/>
          <w:szCs w:val="24"/>
          <w:lang w:val="en-AU"/>
        </w:rPr>
        <w:t xml:space="preserve">ore detail </w:t>
      </w:r>
      <w:r w:rsidRPr="00B40D0B">
        <w:rPr>
          <w:sz w:val="24"/>
          <w:szCs w:val="24"/>
          <w:lang w:val="en-AU"/>
        </w:rPr>
        <w:t>on</w:t>
      </w:r>
      <w:r w:rsidR="008F3D3D" w:rsidRPr="00B40D0B">
        <w:rPr>
          <w:sz w:val="24"/>
          <w:szCs w:val="24"/>
          <w:lang w:val="en-AU"/>
        </w:rPr>
        <w:t xml:space="preserve"> the trial and the </w:t>
      </w:r>
      <w:r w:rsidRPr="00B40D0B">
        <w:rPr>
          <w:sz w:val="24"/>
          <w:szCs w:val="24"/>
          <w:lang w:val="en-AU"/>
        </w:rPr>
        <w:t>randomisation method is</w:t>
      </w:r>
      <w:r w:rsidR="008F3D3D" w:rsidRPr="00B40D0B">
        <w:rPr>
          <w:sz w:val="24"/>
          <w:szCs w:val="24"/>
          <w:lang w:val="en-AU"/>
        </w:rPr>
        <w:t xml:space="preserve"> in Appendix </w:t>
      </w:r>
      <w:r w:rsidR="000E13EE" w:rsidRPr="00B40D0B">
        <w:rPr>
          <w:sz w:val="24"/>
          <w:szCs w:val="24"/>
          <w:lang w:val="en-AU"/>
        </w:rPr>
        <w:t xml:space="preserve">2 </w:t>
      </w:r>
      <w:r w:rsidR="008F3D3D" w:rsidRPr="00B40D0B">
        <w:rPr>
          <w:sz w:val="24"/>
          <w:szCs w:val="24"/>
          <w:lang w:val="en-AU"/>
        </w:rPr>
        <w:t>(Technical details).</w:t>
      </w:r>
    </w:p>
    <w:p w14:paraId="02C9D772" w14:textId="466919F8" w:rsidR="00B94322" w:rsidRPr="00980BEE" w:rsidRDefault="00B94322" w:rsidP="005E2C1F">
      <w:pPr>
        <w:pStyle w:val="Heading5"/>
      </w:pPr>
      <w:r w:rsidRPr="00980BEE">
        <w:t>BOX 2: WHAT IS A RANDOMISED CONTROLLED TRIAL (RCT)?</w:t>
      </w:r>
    </w:p>
    <w:p w14:paraId="45EEABF3" w14:textId="77777777" w:rsidR="001C7359" w:rsidRPr="00B40D0B" w:rsidRDefault="00B94322" w:rsidP="003758D2">
      <w:pPr>
        <w:pStyle w:val="GreyBodyFrame"/>
        <w:rPr>
          <w:sz w:val="24"/>
          <w:szCs w:val="24"/>
        </w:rPr>
      </w:pPr>
      <w:r w:rsidRPr="00B40D0B">
        <w:rPr>
          <w:sz w:val="24"/>
          <w:szCs w:val="24"/>
        </w:rPr>
        <w:t>A randomised controlled trial (RCT) is the best way of telling if a policy is working.</w:t>
      </w:r>
    </w:p>
    <w:p w14:paraId="7ED1BAA2" w14:textId="77777777" w:rsidR="001C7359" w:rsidRPr="00B40D0B" w:rsidRDefault="00B94322" w:rsidP="003758D2">
      <w:pPr>
        <w:pStyle w:val="GreyBodyFrame"/>
        <w:rPr>
          <w:sz w:val="24"/>
          <w:szCs w:val="24"/>
        </w:rPr>
      </w:pPr>
      <w:r w:rsidRPr="00B40D0B">
        <w:rPr>
          <w:sz w:val="24"/>
          <w:szCs w:val="24"/>
        </w:rPr>
        <w:t xml:space="preserve">RCTs work by randomly assigning </w:t>
      </w:r>
      <w:r w:rsidR="00FA7AB3" w:rsidRPr="00B40D0B">
        <w:rPr>
          <w:sz w:val="24"/>
          <w:szCs w:val="24"/>
        </w:rPr>
        <w:t xml:space="preserve">people </w:t>
      </w:r>
      <w:r w:rsidRPr="00B40D0B">
        <w:rPr>
          <w:sz w:val="24"/>
          <w:szCs w:val="24"/>
        </w:rPr>
        <w:t>(or other units) into different groups – usually one or more ‘treatment’ groups participate in the new intervention, and a ‘control’ group does not.</w:t>
      </w:r>
    </w:p>
    <w:p w14:paraId="06516718" w14:textId="70476A9B" w:rsidR="00B94322" w:rsidRPr="00B40D0B" w:rsidRDefault="00B94322" w:rsidP="003758D2">
      <w:pPr>
        <w:pStyle w:val="GreyBodyFrame"/>
        <w:rPr>
          <w:sz w:val="24"/>
          <w:szCs w:val="24"/>
        </w:rPr>
      </w:pPr>
      <w:r w:rsidRPr="00B40D0B">
        <w:rPr>
          <w:sz w:val="24"/>
          <w:szCs w:val="24"/>
        </w:rPr>
        <w:t>The differences in outcomes across the groups are then compared. RCTs are considered the ‘gold standard’ for assessing causal impacts because a RCT determines the impact of an intervention or treatment compared to if nothing was changed.</w:t>
      </w:r>
    </w:p>
    <w:p w14:paraId="7BECBB3D" w14:textId="77777777" w:rsidR="008E385C" w:rsidRPr="008C6808" w:rsidRDefault="008E385C" w:rsidP="008C6808">
      <w:pPr>
        <w:pStyle w:val="BodyText"/>
      </w:pPr>
      <w:r w:rsidRPr="008C6808">
        <w:br w:type="page"/>
      </w:r>
    </w:p>
    <w:p w14:paraId="4B07F531" w14:textId="6F2ABB23" w:rsidR="00CE1DC0" w:rsidRDefault="000530B1" w:rsidP="00CE1DC0">
      <w:pPr>
        <w:pStyle w:val="Heading3"/>
      </w:pPr>
      <w:r w:rsidRPr="00EB4F3C">
        <w:lastRenderedPageBreak/>
        <w:t xml:space="preserve">Figure </w:t>
      </w:r>
      <w:r w:rsidR="008C6808" w:rsidRPr="00EB4F3C">
        <w:t xml:space="preserve">1: </w:t>
      </w:r>
      <w:r w:rsidRPr="00EB4F3C">
        <w:t>Treatment groups and SMS messages sent in the trial</w:t>
      </w:r>
      <w:bookmarkStart w:id="36" w:name="How_were_the_interventions_tested?"/>
      <w:bookmarkStart w:id="37" w:name="_bookmark4"/>
      <w:bookmarkStart w:id="38" w:name="Results_of_the_study"/>
      <w:bookmarkStart w:id="39" w:name="_bookmark5"/>
      <w:bookmarkEnd w:id="36"/>
      <w:bookmarkEnd w:id="37"/>
      <w:bookmarkEnd w:id="38"/>
      <w:bookmarkEnd w:id="39"/>
    </w:p>
    <w:p w14:paraId="6D8DB2DA" w14:textId="6F2ABB23" w:rsidR="00CE1DC0" w:rsidRDefault="00CE1DC0" w:rsidP="00CE1DC0">
      <w:pPr>
        <w:rPr>
          <w:lang w:val="en-AU"/>
        </w:rPr>
      </w:pPr>
      <w:r>
        <w:rPr>
          <w:noProof/>
          <w:lang w:val="en-AU" w:eastAsia="en-AU"/>
        </w:rPr>
        <w:drawing>
          <wp:inline distT="0" distB="0" distL="0" distR="0" wp14:anchorId="6E4FC55F" wp14:editId="5E2A5604">
            <wp:extent cx="5662526" cy="7118106"/>
            <wp:effectExtent l="0" t="0" r="1905" b="0"/>
            <wp:docPr id="19" name="Picture 19" descr="See following text for description"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74710" cy="7133422"/>
                    </a:xfrm>
                    <a:prstGeom prst="rect">
                      <a:avLst/>
                    </a:prstGeom>
                  </pic:spPr>
                </pic:pic>
              </a:graphicData>
            </a:graphic>
          </wp:inline>
        </w:drawing>
      </w:r>
    </w:p>
    <w:p w14:paraId="7C89D6CD" w14:textId="77777777" w:rsidR="008C15B5" w:rsidRPr="008C15B5" w:rsidRDefault="008C15B5" w:rsidP="008C15B5">
      <w:pPr>
        <w:pStyle w:val="Tablenote"/>
        <w:rPr>
          <w:sz w:val="22"/>
        </w:rPr>
      </w:pPr>
      <w:r w:rsidRPr="008C15B5">
        <w:t>Figure 1 provides an overview of the SMS reminders sent to the treatment and control groups in this trial. The control group did not receive an SMS. For treatment groups, three types of SMS were sent: the ‘Loss Aversion’ type which read “Your next Centrelink report is due tomorrow. Do this online or use our Express Plus app. We cannot make a payment until you report. Do not reply by SMS.”; the ‘Short’ type which read “Your next Centrelink report is due tomorrow. You can do this online or use our Express Plus app. Do not reply by SMS”; and the ‘Gain frame’ type which read “Your next Centrelink report is due tomorrow. Do this online or use our Express Plus app. Report on time to get a payment on time. Do not reply by SMS.”. Each of these three SMS types had a personalised version which included a greeting ‘Hi’ followed by recipient’s first name. In total there were six different SMS messages.</w:t>
      </w:r>
    </w:p>
    <w:bookmarkStart w:id="40" w:name="_Toc499545972"/>
    <w:p w14:paraId="7A76A3F3" w14:textId="78EC324F" w:rsidR="00657EC9" w:rsidRDefault="00D5397E" w:rsidP="00230D9C">
      <w:pPr>
        <w:pStyle w:val="Heading1"/>
      </w:pPr>
      <w:r w:rsidRPr="00BD4073">
        <w:rPr>
          <w:noProof/>
          <w:lang w:val="en-AU" w:eastAsia="en-AU"/>
        </w:rPr>
        <w:lastRenderedPageBreak/>
        <mc:AlternateContent>
          <mc:Choice Requires="wps">
            <w:drawing>
              <wp:anchor distT="0" distB="0" distL="114300" distR="114300" simplePos="0" relativeHeight="251656704" behindDoc="1" locked="0" layoutInCell="1" allowOverlap="1" wp14:anchorId="1852E82E" wp14:editId="00269759">
                <wp:simplePos x="0" y="0"/>
                <wp:positionH relativeFrom="page">
                  <wp:align>left</wp:align>
                </wp:positionH>
                <wp:positionV relativeFrom="page">
                  <wp:align>top</wp:align>
                </wp:positionV>
                <wp:extent cx="7558560" cy="1799640"/>
                <wp:effectExtent l="0" t="0" r="36195" b="29210"/>
                <wp:wrapNone/>
                <wp:docPr id="13" name="Rectangle 13"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307B49D" id="Rectangle 13" o:spid="_x0000_s1026" alt="Title: Decoration - Description: Header background image" style="position:absolute;margin-left:0;margin-top:0;width:595.15pt;height:141.7pt;z-index:-2516597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" fillcolor="#1c2b39 [3204]" strokecolor="#0e151c [1604]" strokeweight="2pt">
                <w10:wrap anchorx="page" anchory="page"/>
              </v:rect>
            </w:pict>
          </mc:Fallback>
        </mc:AlternateContent>
      </w:r>
      <w:r w:rsidR="00657EC9" w:rsidRPr="00657EC9">
        <w:t>R</w:t>
      </w:r>
      <w:r w:rsidR="0053106D">
        <w:t>esults</w:t>
      </w:r>
      <w:bookmarkEnd w:id="40"/>
    </w:p>
    <w:p w14:paraId="2B23B637" w14:textId="71EBF638" w:rsidR="001D13E5" w:rsidRPr="008C6808" w:rsidRDefault="001D13E5" w:rsidP="008C6808">
      <w:pPr>
        <w:pStyle w:val="Heading2"/>
      </w:pPr>
      <w:r w:rsidRPr="008C6808">
        <w:t>Do</w:t>
      </w:r>
      <w:r w:rsidR="00EB4F3C">
        <w:t xml:space="preserve"> </w:t>
      </w:r>
      <w:r w:rsidRPr="008C6808">
        <w:t xml:space="preserve">SMS reminders improve </w:t>
      </w:r>
      <w:r w:rsidR="00BA5D3F" w:rsidRPr="008C6808">
        <w:t>on-time reporting</w:t>
      </w:r>
      <w:r w:rsidRPr="008C6808">
        <w:t>?</w:t>
      </w:r>
    </w:p>
    <w:p w14:paraId="3090AF48" w14:textId="16E8CB52" w:rsidR="001C7359" w:rsidRPr="00B40D0B" w:rsidRDefault="00A300EA" w:rsidP="003758D2">
      <w:pPr>
        <w:pStyle w:val="BodyText"/>
        <w:rPr>
          <w:sz w:val="24"/>
          <w:szCs w:val="24"/>
          <w:lang w:val="en-AU"/>
        </w:rPr>
      </w:pPr>
      <w:r w:rsidRPr="00B40D0B">
        <w:rPr>
          <w:sz w:val="24"/>
          <w:szCs w:val="24"/>
          <w:lang w:val="en-AU"/>
        </w:rPr>
        <w:t>We found sending an</w:t>
      </w:r>
      <w:r w:rsidR="004342A4" w:rsidRPr="00B40D0B">
        <w:rPr>
          <w:sz w:val="24"/>
          <w:szCs w:val="24"/>
          <w:lang w:val="en-AU"/>
        </w:rPr>
        <w:t>y</w:t>
      </w:r>
      <w:r w:rsidRPr="00B40D0B">
        <w:rPr>
          <w:sz w:val="24"/>
          <w:szCs w:val="24"/>
          <w:lang w:val="en-AU"/>
        </w:rPr>
        <w:t xml:space="preserve"> SMS reminder led to big improvements in on-time reporting.</w:t>
      </w:r>
      <w:r w:rsidR="00851193" w:rsidRPr="00B40D0B">
        <w:rPr>
          <w:sz w:val="24"/>
          <w:szCs w:val="24"/>
          <w:lang w:val="en-AU"/>
        </w:rPr>
        <w:t xml:space="preserve"> </w:t>
      </w:r>
      <w:r w:rsidR="00DD4C22" w:rsidRPr="00B40D0B">
        <w:rPr>
          <w:sz w:val="24"/>
          <w:szCs w:val="24"/>
          <w:lang w:val="en-AU"/>
        </w:rPr>
        <w:t xml:space="preserve">Of those who received any reminder, 66.6 per cent of people reported on time, compared to </w:t>
      </w:r>
      <w:r w:rsidR="00406696">
        <w:rPr>
          <w:sz w:val="24"/>
          <w:szCs w:val="24"/>
          <w:lang w:val="en-AU"/>
        </w:rPr>
        <w:br/>
      </w:r>
      <w:r w:rsidR="00DD4C22" w:rsidRPr="00B40D0B">
        <w:rPr>
          <w:sz w:val="24"/>
          <w:szCs w:val="24"/>
          <w:lang w:val="en-AU"/>
        </w:rPr>
        <w:t xml:space="preserve">53.1 per cent for those </w:t>
      </w:r>
      <w:r w:rsidR="001B1BF3" w:rsidRPr="00B40D0B">
        <w:rPr>
          <w:sz w:val="24"/>
          <w:szCs w:val="24"/>
          <w:lang w:val="en-AU"/>
        </w:rPr>
        <w:t>who</w:t>
      </w:r>
      <w:r w:rsidR="00DD4C22" w:rsidRPr="00B40D0B">
        <w:rPr>
          <w:sz w:val="24"/>
          <w:szCs w:val="24"/>
          <w:lang w:val="en-AU"/>
        </w:rPr>
        <w:t xml:space="preserve"> did not receive a reminder (Figure 2</w:t>
      </w:r>
      <w:r w:rsidR="001B1BF3" w:rsidRPr="00B40D0B">
        <w:rPr>
          <w:sz w:val="24"/>
          <w:szCs w:val="24"/>
          <w:lang w:val="en-AU"/>
        </w:rPr>
        <w:t>),</w:t>
      </w:r>
      <w:r w:rsidR="006C489C" w:rsidRPr="00B40D0B">
        <w:rPr>
          <w:sz w:val="24"/>
          <w:szCs w:val="24"/>
          <w:lang w:val="en-AU"/>
        </w:rPr>
        <w:t xml:space="preserve"> an increase in on-time reporting of 13.5 percentage points</w:t>
      </w:r>
      <w:r w:rsidR="001D13E5" w:rsidRPr="00B40D0B">
        <w:rPr>
          <w:sz w:val="24"/>
          <w:szCs w:val="24"/>
          <w:lang w:val="en-AU"/>
        </w:rPr>
        <w:t xml:space="preserve">. </w:t>
      </w:r>
      <w:r w:rsidR="00DD4C22" w:rsidRPr="00B40D0B">
        <w:rPr>
          <w:sz w:val="24"/>
          <w:szCs w:val="24"/>
          <w:lang w:val="en-AU"/>
        </w:rPr>
        <w:t>This difference</w:t>
      </w:r>
      <w:r w:rsidR="00887D78" w:rsidRPr="00B40D0B">
        <w:rPr>
          <w:sz w:val="24"/>
          <w:szCs w:val="24"/>
          <w:lang w:val="en-AU"/>
        </w:rPr>
        <w:t xml:space="preserve"> was </w:t>
      </w:r>
      <w:r w:rsidR="00DD4C22" w:rsidRPr="00B40D0B">
        <w:rPr>
          <w:sz w:val="24"/>
          <w:szCs w:val="24"/>
          <w:lang w:val="en-AU"/>
        </w:rPr>
        <w:t>estimate</w:t>
      </w:r>
      <w:r w:rsidR="00887D78" w:rsidRPr="00B40D0B">
        <w:rPr>
          <w:sz w:val="24"/>
          <w:szCs w:val="24"/>
          <w:lang w:val="en-AU"/>
        </w:rPr>
        <w:t>d</w:t>
      </w:r>
      <w:r w:rsidR="00DD4C22" w:rsidRPr="00B40D0B">
        <w:rPr>
          <w:sz w:val="24"/>
          <w:szCs w:val="24"/>
          <w:lang w:val="en-AU"/>
        </w:rPr>
        <w:t xml:space="preserve"> with considerable precision given our large sample size</w:t>
      </w:r>
      <w:r w:rsidR="00D84B12" w:rsidRPr="00B40D0B">
        <w:rPr>
          <w:rStyle w:val="FootnoteReference"/>
          <w:sz w:val="24"/>
          <w:szCs w:val="24"/>
          <w:lang w:val="en-AU"/>
        </w:rPr>
        <w:footnoteReference w:id="2"/>
      </w:r>
      <w:r w:rsidR="00D84B12" w:rsidRPr="00B40D0B">
        <w:rPr>
          <w:sz w:val="24"/>
          <w:szCs w:val="24"/>
          <w:lang w:val="en-AU"/>
        </w:rPr>
        <w:t>.</w:t>
      </w:r>
    </w:p>
    <w:p w14:paraId="19CCE948" w14:textId="67F91AEC" w:rsidR="002D6076" w:rsidRPr="00E75356" w:rsidRDefault="008C6808" w:rsidP="003758D2">
      <w:pPr>
        <w:pStyle w:val="BodyText"/>
        <w:rPr>
          <w:rStyle w:val="Heading3Char"/>
        </w:rPr>
      </w:pPr>
      <w:r>
        <w:rPr>
          <w:rStyle w:val="Heading3Char"/>
        </w:rPr>
        <w:t xml:space="preserve">Figure 2: </w:t>
      </w:r>
      <w:r w:rsidR="002D6076" w:rsidRPr="00E75356">
        <w:rPr>
          <w:rStyle w:val="Heading3Char"/>
        </w:rPr>
        <w:t>Impact of sending an SMS reminder</w:t>
      </w:r>
      <w:r w:rsidR="005E4F68">
        <w:rPr>
          <w:rStyle w:val="Heading3Char"/>
        </w:rPr>
        <w:t xml:space="preserve"> ON ON-TIME REPORTING</w:t>
      </w:r>
    </w:p>
    <w:p w14:paraId="651E3955" w14:textId="544E62CE" w:rsidR="001D13E5" w:rsidRPr="001D13E5" w:rsidRDefault="00913F9F" w:rsidP="00CA47DC">
      <w:pPr>
        <w:pStyle w:val="TableParagraph"/>
        <w:rPr>
          <w:lang w:val="en-AU"/>
        </w:rPr>
      </w:pPr>
      <w:r>
        <w:rPr>
          <w:noProof/>
          <w:lang w:val="en-AU" w:eastAsia="en-AU"/>
        </w:rPr>
        <w:drawing>
          <wp:inline distT="0" distB="0" distL="0" distR="0" wp14:anchorId="30A37BB8" wp14:editId="6388E974">
            <wp:extent cx="4667338" cy="3270325"/>
            <wp:effectExtent l="0" t="0" r="0" b="6350"/>
            <wp:docPr id="17" name="Picture 17" descr="Please see Appendix 6 for detailed data"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18522" cy="3306189"/>
                    </a:xfrm>
                    <a:prstGeom prst="rect">
                      <a:avLst/>
                    </a:prstGeom>
                  </pic:spPr>
                </pic:pic>
              </a:graphicData>
            </a:graphic>
          </wp:inline>
        </w:drawing>
      </w:r>
    </w:p>
    <w:p w14:paraId="7571ECB7" w14:textId="77777777" w:rsidR="001C7359" w:rsidRDefault="003758D2" w:rsidP="004334CE">
      <w:pPr>
        <w:pStyle w:val="Tablenote"/>
      </w:pPr>
      <w:r w:rsidRPr="00980BEE">
        <w:t>Sending an SMS the afternoon before a person was due to report their income caused an increase in on-time reporting of 13.5 percentage points (from 53.1 per cent to 66.6 per cent).</w:t>
      </w:r>
    </w:p>
    <w:p w14:paraId="5DEE7A5C" w14:textId="447A0633" w:rsidR="007A355A" w:rsidRDefault="00F55BA2" w:rsidP="003758D2">
      <w:pPr>
        <w:pStyle w:val="BodyText"/>
        <w:rPr>
          <w:sz w:val="24"/>
          <w:szCs w:val="24"/>
          <w:lang w:val="en-AU"/>
        </w:rPr>
      </w:pPr>
      <w:r w:rsidRPr="00B40D0B">
        <w:rPr>
          <w:sz w:val="24"/>
          <w:szCs w:val="24"/>
          <w:lang w:val="en-AU"/>
        </w:rPr>
        <w:t xml:space="preserve">If SMS </w:t>
      </w:r>
      <w:r w:rsidR="00273346" w:rsidRPr="00B40D0B">
        <w:rPr>
          <w:sz w:val="24"/>
          <w:szCs w:val="24"/>
          <w:lang w:val="en-AU"/>
        </w:rPr>
        <w:t>reminders</w:t>
      </w:r>
      <w:r w:rsidR="004F3D1E" w:rsidRPr="00B40D0B">
        <w:rPr>
          <w:sz w:val="24"/>
          <w:szCs w:val="24"/>
          <w:lang w:val="en-AU"/>
        </w:rPr>
        <w:t xml:space="preserve"> were sent</w:t>
      </w:r>
      <w:r w:rsidRPr="00B40D0B">
        <w:rPr>
          <w:sz w:val="24"/>
          <w:szCs w:val="24"/>
          <w:lang w:val="en-AU"/>
        </w:rPr>
        <w:t xml:space="preserve"> to </w:t>
      </w:r>
      <w:r w:rsidR="005D585D" w:rsidRPr="00B40D0B">
        <w:rPr>
          <w:sz w:val="24"/>
          <w:szCs w:val="24"/>
          <w:lang w:val="en-AU"/>
        </w:rPr>
        <w:t xml:space="preserve">everyone </w:t>
      </w:r>
      <w:r w:rsidR="00836BF9" w:rsidRPr="00B40D0B">
        <w:rPr>
          <w:sz w:val="24"/>
          <w:szCs w:val="24"/>
          <w:lang w:val="en-AU"/>
        </w:rPr>
        <w:t>report</w:t>
      </w:r>
      <w:r w:rsidR="005D585D" w:rsidRPr="00B40D0B">
        <w:rPr>
          <w:sz w:val="24"/>
          <w:szCs w:val="24"/>
          <w:lang w:val="en-AU"/>
        </w:rPr>
        <w:t>ing late</w:t>
      </w:r>
      <w:r w:rsidR="005420DB" w:rsidRPr="00B40D0B">
        <w:rPr>
          <w:sz w:val="24"/>
          <w:szCs w:val="24"/>
          <w:lang w:val="en-AU"/>
        </w:rPr>
        <w:t xml:space="preserve"> in the</w:t>
      </w:r>
      <w:r w:rsidR="005D585D" w:rsidRPr="00B40D0B">
        <w:rPr>
          <w:sz w:val="24"/>
          <w:szCs w:val="24"/>
          <w:lang w:val="en-AU"/>
        </w:rPr>
        <w:t>se two</w:t>
      </w:r>
      <w:r w:rsidRPr="00B40D0B">
        <w:rPr>
          <w:sz w:val="24"/>
          <w:szCs w:val="24"/>
          <w:lang w:val="en-AU"/>
        </w:rPr>
        <w:t xml:space="preserve"> </w:t>
      </w:r>
      <w:r w:rsidR="005420DB" w:rsidRPr="00B40D0B">
        <w:rPr>
          <w:sz w:val="24"/>
          <w:szCs w:val="24"/>
          <w:lang w:val="en-AU"/>
        </w:rPr>
        <w:t>programs,</w:t>
      </w:r>
      <w:r w:rsidRPr="00B40D0B">
        <w:rPr>
          <w:sz w:val="24"/>
          <w:szCs w:val="24"/>
          <w:lang w:val="en-AU"/>
        </w:rPr>
        <w:t xml:space="preserve"> </w:t>
      </w:r>
      <w:r w:rsidR="00E80E73" w:rsidRPr="00B40D0B">
        <w:rPr>
          <w:sz w:val="24"/>
          <w:szCs w:val="24"/>
          <w:lang w:val="en-AU"/>
        </w:rPr>
        <w:t xml:space="preserve">this </w:t>
      </w:r>
      <w:r w:rsidRPr="00B40D0B">
        <w:rPr>
          <w:sz w:val="24"/>
          <w:szCs w:val="24"/>
          <w:lang w:val="en-AU"/>
        </w:rPr>
        <w:t>would</w:t>
      </w:r>
      <w:r w:rsidR="00E80E73" w:rsidRPr="00B40D0B">
        <w:rPr>
          <w:sz w:val="24"/>
          <w:szCs w:val="24"/>
          <w:lang w:val="en-AU"/>
        </w:rPr>
        <w:t xml:space="preserve"> </w:t>
      </w:r>
      <w:r w:rsidR="001842C9" w:rsidRPr="00B40D0B">
        <w:rPr>
          <w:sz w:val="24"/>
          <w:szCs w:val="24"/>
          <w:lang w:val="en-AU"/>
        </w:rPr>
        <w:t>shift</w:t>
      </w:r>
      <w:r w:rsidR="00E80E73" w:rsidRPr="00B40D0B">
        <w:rPr>
          <w:sz w:val="24"/>
          <w:szCs w:val="24"/>
          <w:lang w:val="en-AU"/>
        </w:rPr>
        <w:t xml:space="preserve"> </w:t>
      </w:r>
      <w:r w:rsidRPr="00B40D0B">
        <w:rPr>
          <w:sz w:val="24"/>
          <w:szCs w:val="24"/>
          <w:lang w:val="en-AU"/>
        </w:rPr>
        <w:t xml:space="preserve">approximately </w:t>
      </w:r>
      <w:r w:rsidR="001148B5" w:rsidRPr="00B40D0B">
        <w:rPr>
          <w:sz w:val="24"/>
          <w:szCs w:val="24"/>
          <w:lang w:val="en-AU"/>
        </w:rPr>
        <w:t>10,8</w:t>
      </w:r>
      <w:r w:rsidR="00FC4FD3" w:rsidRPr="00B40D0B">
        <w:rPr>
          <w:sz w:val="24"/>
          <w:szCs w:val="24"/>
          <w:lang w:val="en-AU"/>
        </w:rPr>
        <w:t>0</w:t>
      </w:r>
      <w:r w:rsidR="001148B5" w:rsidRPr="00B40D0B">
        <w:rPr>
          <w:sz w:val="24"/>
          <w:szCs w:val="24"/>
          <w:lang w:val="en-AU"/>
        </w:rPr>
        <w:t>0</w:t>
      </w:r>
      <w:r w:rsidRPr="00B40D0B">
        <w:rPr>
          <w:sz w:val="24"/>
          <w:szCs w:val="24"/>
          <w:lang w:val="en-AU"/>
        </w:rPr>
        <w:t xml:space="preserve"> </w:t>
      </w:r>
      <w:r w:rsidR="003E461D" w:rsidRPr="00B40D0B">
        <w:rPr>
          <w:sz w:val="24"/>
          <w:szCs w:val="24"/>
          <w:lang w:val="en-AU"/>
        </w:rPr>
        <w:t>people</w:t>
      </w:r>
      <w:r w:rsidR="001842C9" w:rsidRPr="00B40D0B">
        <w:rPr>
          <w:sz w:val="24"/>
          <w:szCs w:val="24"/>
          <w:lang w:val="en-AU"/>
        </w:rPr>
        <w:t xml:space="preserve"> from reporting late to being on-time, ensuring they</w:t>
      </w:r>
      <w:r w:rsidR="00E80E73" w:rsidRPr="00B40D0B">
        <w:rPr>
          <w:sz w:val="24"/>
          <w:szCs w:val="24"/>
          <w:lang w:val="en-AU"/>
        </w:rPr>
        <w:t xml:space="preserve"> receive their payment </w:t>
      </w:r>
      <w:r w:rsidR="001842C9" w:rsidRPr="00B40D0B">
        <w:rPr>
          <w:sz w:val="24"/>
          <w:szCs w:val="24"/>
          <w:lang w:val="en-AU"/>
        </w:rPr>
        <w:t>in due</w:t>
      </w:r>
      <w:r w:rsidR="00E80E73" w:rsidRPr="00B40D0B">
        <w:rPr>
          <w:sz w:val="24"/>
          <w:szCs w:val="24"/>
          <w:lang w:val="en-AU"/>
        </w:rPr>
        <w:t xml:space="preserve"> time</w:t>
      </w:r>
      <w:r w:rsidR="00F57072" w:rsidRPr="00B40D0B">
        <w:rPr>
          <w:sz w:val="24"/>
          <w:szCs w:val="24"/>
          <w:lang w:val="en-AU"/>
        </w:rPr>
        <w:t xml:space="preserve"> (see </w:t>
      </w:r>
      <w:r w:rsidR="00C65437" w:rsidRPr="00B40D0B">
        <w:rPr>
          <w:sz w:val="24"/>
          <w:szCs w:val="24"/>
          <w:lang w:val="en-AU"/>
        </w:rPr>
        <w:t>T</w:t>
      </w:r>
      <w:r w:rsidR="00F57072" w:rsidRPr="00B40D0B">
        <w:rPr>
          <w:sz w:val="24"/>
          <w:szCs w:val="24"/>
          <w:lang w:val="en-AU"/>
        </w:rPr>
        <w:t>able A.6 in Appendix</w:t>
      </w:r>
      <w:r w:rsidR="00A221CB" w:rsidRPr="00B40D0B">
        <w:rPr>
          <w:sz w:val="24"/>
          <w:szCs w:val="24"/>
          <w:lang w:val="en-AU"/>
        </w:rPr>
        <w:t xml:space="preserve"> </w:t>
      </w:r>
      <w:r w:rsidR="00D94B59" w:rsidRPr="00B40D0B">
        <w:rPr>
          <w:sz w:val="24"/>
          <w:szCs w:val="24"/>
          <w:lang w:val="en-AU"/>
        </w:rPr>
        <w:t>4</w:t>
      </w:r>
      <w:r w:rsidR="00F57072" w:rsidRPr="00B40D0B">
        <w:rPr>
          <w:sz w:val="24"/>
          <w:szCs w:val="24"/>
          <w:lang w:val="en-AU"/>
        </w:rPr>
        <w:t>)</w:t>
      </w:r>
      <w:r w:rsidRPr="00B40D0B">
        <w:rPr>
          <w:sz w:val="24"/>
          <w:szCs w:val="24"/>
          <w:lang w:val="en-AU"/>
        </w:rPr>
        <w:t>.</w:t>
      </w:r>
    </w:p>
    <w:p w14:paraId="184CA6D3" w14:textId="77777777" w:rsidR="007A355A" w:rsidRDefault="007A355A">
      <w:pPr>
        <w:spacing w:before="0" w:after="0"/>
        <w:rPr>
          <w:rFonts w:eastAsia="Calibri Light"/>
          <w:color w:val="323536" w:themeColor="background2" w:themeShade="40"/>
          <w:sz w:val="24"/>
          <w:szCs w:val="24"/>
          <w:lang w:val="en-AU"/>
        </w:rPr>
      </w:pPr>
      <w:r>
        <w:rPr>
          <w:sz w:val="24"/>
          <w:szCs w:val="24"/>
          <w:lang w:val="en-AU"/>
        </w:rPr>
        <w:br w:type="page"/>
      </w:r>
    </w:p>
    <w:p w14:paraId="3DAD83DE" w14:textId="77777777" w:rsidR="001C7359" w:rsidRDefault="001D13E5" w:rsidP="00063C41">
      <w:pPr>
        <w:pStyle w:val="Heading2"/>
        <w:rPr>
          <w:lang w:val="en-AU"/>
        </w:rPr>
      </w:pPr>
      <w:r w:rsidRPr="00063C41">
        <w:rPr>
          <w:lang w:val="en-AU"/>
        </w:rPr>
        <w:lastRenderedPageBreak/>
        <w:t xml:space="preserve">Do behaviourally informed SMS </w:t>
      </w:r>
      <w:r w:rsidR="00D14344">
        <w:rPr>
          <w:lang w:val="en-AU"/>
        </w:rPr>
        <w:t xml:space="preserve">messages </w:t>
      </w:r>
      <w:r w:rsidRPr="00063C41">
        <w:rPr>
          <w:lang w:val="en-AU"/>
        </w:rPr>
        <w:t xml:space="preserve">further improve </w:t>
      </w:r>
      <w:r w:rsidR="00BA5D3F">
        <w:rPr>
          <w:lang w:val="en-AU"/>
        </w:rPr>
        <w:t>on</w:t>
      </w:r>
      <w:r w:rsidR="00D14344">
        <w:rPr>
          <w:lang w:val="en-AU"/>
        </w:rPr>
        <w:noBreakHyphen/>
      </w:r>
      <w:r w:rsidR="00BA5D3F">
        <w:rPr>
          <w:lang w:val="en-AU"/>
        </w:rPr>
        <w:t>time reporting</w:t>
      </w:r>
      <w:r w:rsidRPr="00063C41">
        <w:rPr>
          <w:lang w:val="en-AU"/>
        </w:rPr>
        <w:t>?</w:t>
      </w:r>
    </w:p>
    <w:p w14:paraId="7B7CABC2" w14:textId="20D8F14B" w:rsidR="00E80E73" w:rsidRPr="00B40D0B" w:rsidRDefault="00984CD7" w:rsidP="003758D2">
      <w:pPr>
        <w:pStyle w:val="BodyText"/>
        <w:rPr>
          <w:sz w:val="24"/>
          <w:szCs w:val="24"/>
          <w:lang w:val="en-AU"/>
        </w:rPr>
      </w:pPr>
      <w:r w:rsidRPr="00B40D0B">
        <w:rPr>
          <w:sz w:val="24"/>
          <w:szCs w:val="24"/>
          <w:lang w:val="en-AU"/>
        </w:rPr>
        <w:t xml:space="preserve">We also compared each of the SMS </w:t>
      </w:r>
      <w:r w:rsidR="001B1BF3" w:rsidRPr="00B40D0B">
        <w:rPr>
          <w:sz w:val="24"/>
          <w:szCs w:val="24"/>
          <w:lang w:val="en-AU"/>
        </w:rPr>
        <w:t xml:space="preserve">reminder </w:t>
      </w:r>
      <w:r w:rsidRPr="00B40D0B">
        <w:rPr>
          <w:sz w:val="24"/>
          <w:szCs w:val="24"/>
          <w:lang w:val="en-AU"/>
        </w:rPr>
        <w:t>groups to th</w:t>
      </w:r>
      <w:r w:rsidR="00080B54" w:rsidRPr="00B40D0B">
        <w:rPr>
          <w:sz w:val="24"/>
          <w:szCs w:val="24"/>
          <w:lang w:val="en-AU"/>
        </w:rPr>
        <w:t>e group that did not receive a</w:t>
      </w:r>
      <w:r w:rsidRPr="00B40D0B">
        <w:rPr>
          <w:sz w:val="24"/>
          <w:szCs w:val="24"/>
          <w:lang w:val="en-AU"/>
        </w:rPr>
        <w:t xml:space="preserve"> reminder. This tell</w:t>
      </w:r>
      <w:r w:rsidR="006C489C" w:rsidRPr="00B40D0B">
        <w:rPr>
          <w:sz w:val="24"/>
          <w:szCs w:val="24"/>
          <w:lang w:val="en-AU"/>
        </w:rPr>
        <w:t>s</w:t>
      </w:r>
      <w:r w:rsidRPr="00B40D0B">
        <w:rPr>
          <w:sz w:val="24"/>
          <w:szCs w:val="24"/>
          <w:lang w:val="en-AU"/>
        </w:rPr>
        <w:t xml:space="preserve"> us which message was most effective in encouraging on-time reporting.</w:t>
      </w:r>
    </w:p>
    <w:p w14:paraId="1572C32A" w14:textId="77777777" w:rsidR="001C7359" w:rsidRPr="00B40D0B" w:rsidRDefault="00984CD7" w:rsidP="003758D2">
      <w:pPr>
        <w:pStyle w:val="BodyText"/>
        <w:rPr>
          <w:sz w:val="24"/>
          <w:szCs w:val="24"/>
          <w:lang w:val="en-AU"/>
        </w:rPr>
      </w:pPr>
      <w:r w:rsidRPr="00B40D0B">
        <w:rPr>
          <w:sz w:val="24"/>
          <w:szCs w:val="24"/>
          <w:lang w:val="en-AU"/>
        </w:rPr>
        <w:t xml:space="preserve">We found all </w:t>
      </w:r>
      <w:r w:rsidR="001D13E5" w:rsidRPr="00B40D0B">
        <w:rPr>
          <w:sz w:val="24"/>
          <w:szCs w:val="24"/>
          <w:lang w:val="en-AU"/>
        </w:rPr>
        <w:t>SMS</w:t>
      </w:r>
      <w:r w:rsidR="00F442D2" w:rsidRPr="00B40D0B">
        <w:rPr>
          <w:sz w:val="24"/>
          <w:szCs w:val="24"/>
          <w:lang w:val="en-AU"/>
        </w:rPr>
        <w:t xml:space="preserve"> </w:t>
      </w:r>
      <w:r w:rsidRPr="00B40D0B">
        <w:rPr>
          <w:sz w:val="24"/>
          <w:szCs w:val="24"/>
          <w:lang w:val="en-AU"/>
        </w:rPr>
        <w:t>messages</w:t>
      </w:r>
      <w:r w:rsidR="001D13E5" w:rsidRPr="00B40D0B">
        <w:rPr>
          <w:sz w:val="24"/>
          <w:szCs w:val="24"/>
          <w:lang w:val="en-AU"/>
        </w:rPr>
        <w:t xml:space="preserve"> increased </w:t>
      </w:r>
      <w:r w:rsidR="00BA5D3F" w:rsidRPr="00B40D0B">
        <w:rPr>
          <w:sz w:val="24"/>
          <w:szCs w:val="24"/>
          <w:lang w:val="en-AU"/>
        </w:rPr>
        <w:t>on-time reporting</w:t>
      </w:r>
      <w:r w:rsidR="001D13E5" w:rsidRPr="00B40D0B">
        <w:rPr>
          <w:sz w:val="24"/>
          <w:szCs w:val="24"/>
          <w:lang w:val="en-AU"/>
        </w:rPr>
        <w:t xml:space="preserve"> </w:t>
      </w:r>
      <w:r w:rsidR="00A17D77" w:rsidRPr="00B40D0B">
        <w:rPr>
          <w:sz w:val="24"/>
          <w:szCs w:val="24"/>
          <w:lang w:val="en-AU"/>
        </w:rPr>
        <w:t>compared</w:t>
      </w:r>
      <w:r w:rsidR="008A5B65" w:rsidRPr="00B40D0B">
        <w:rPr>
          <w:sz w:val="24"/>
          <w:szCs w:val="24"/>
          <w:lang w:val="en-AU"/>
        </w:rPr>
        <w:t xml:space="preserve"> to</w:t>
      </w:r>
      <w:r w:rsidRPr="00B40D0B">
        <w:rPr>
          <w:sz w:val="24"/>
          <w:szCs w:val="24"/>
          <w:lang w:val="en-AU"/>
        </w:rPr>
        <w:t xml:space="preserve"> no</w:t>
      </w:r>
      <w:r w:rsidR="0070141B" w:rsidRPr="00B40D0B">
        <w:rPr>
          <w:sz w:val="24"/>
          <w:szCs w:val="24"/>
          <w:lang w:val="en-AU"/>
        </w:rPr>
        <w:t>t receiving an</w:t>
      </w:r>
      <w:r w:rsidRPr="00B40D0B">
        <w:rPr>
          <w:sz w:val="24"/>
          <w:szCs w:val="24"/>
          <w:lang w:val="en-AU"/>
        </w:rPr>
        <w:t xml:space="preserve"> SMS, with </w:t>
      </w:r>
      <w:r w:rsidR="001D13E5" w:rsidRPr="00B40D0B">
        <w:rPr>
          <w:sz w:val="24"/>
          <w:szCs w:val="24"/>
          <w:lang w:val="en-AU"/>
        </w:rPr>
        <w:t>th</w:t>
      </w:r>
      <w:r w:rsidRPr="00B40D0B">
        <w:rPr>
          <w:sz w:val="24"/>
          <w:szCs w:val="24"/>
          <w:lang w:val="en-AU"/>
        </w:rPr>
        <w:t>e</w:t>
      </w:r>
      <w:r w:rsidR="001D13E5" w:rsidRPr="00B40D0B">
        <w:rPr>
          <w:sz w:val="24"/>
          <w:szCs w:val="24"/>
          <w:lang w:val="en-AU"/>
        </w:rPr>
        <w:t xml:space="preserve"> increase rang</w:t>
      </w:r>
      <w:r w:rsidRPr="00B40D0B">
        <w:rPr>
          <w:sz w:val="24"/>
          <w:szCs w:val="24"/>
          <w:lang w:val="en-AU"/>
        </w:rPr>
        <w:t>ing</w:t>
      </w:r>
      <w:r w:rsidR="001D13E5" w:rsidRPr="00B40D0B">
        <w:rPr>
          <w:sz w:val="24"/>
          <w:szCs w:val="24"/>
          <w:lang w:val="en-AU"/>
        </w:rPr>
        <w:t xml:space="preserve"> from 13</w:t>
      </w:r>
      <w:r w:rsidR="00D14344" w:rsidRPr="00B40D0B">
        <w:rPr>
          <w:sz w:val="24"/>
          <w:szCs w:val="24"/>
          <w:lang w:val="en-AU"/>
        </w:rPr>
        <w:t>.0</w:t>
      </w:r>
      <w:r w:rsidR="00603435" w:rsidRPr="00B40D0B">
        <w:rPr>
          <w:sz w:val="24"/>
          <w:szCs w:val="24"/>
          <w:lang w:val="en-AU"/>
        </w:rPr>
        <w:t xml:space="preserve"> to 14.2 </w:t>
      </w:r>
      <w:r w:rsidR="001D13E5" w:rsidRPr="00B40D0B">
        <w:rPr>
          <w:sz w:val="24"/>
          <w:szCs w:val="24"/>
          <w:lang w:val="en-AU"/>
        </w:rPr>
        <w:t>percentage point</w:t>
      </w:r>
      <w:r w:rsidRPr="00B40D0B">
        <w:rPr>
          <w:sz w:val="24"/>
          <w:szCs w:val="24"/>
          <w:lang w:val="en-AU"/>
        </w:rPr>
        <w:t>s</w:t>
      </w:r>
      <w:r w:rsidR="00D14344" w:rsidRPr="00B40D0B">
        <w:rPr>
          <w:sz w:val="24"/>
          <w:szCs w:val="24"/>
          <w:lang w:val="en-AU"/>
        </w:rPr>
        <w:t>.</w:t>
      </w:r>
      <w:r w:rsidRPr="00B40D0B">
        <w:rPr>
          <w:sz w:val="24"/>
          <w:szCs w:val="24"/>
          <w:lang w:val="en-AU"/>
        </w:rPr>
        <w:t xml:space="preserve"> We saw the biggest effects for</w:t>
      </w:r>
      <w:r w:rsidR="003E597B" w:rsidRPr="00B40D0B">
        <w:rPr>
          <w:sz w:val="24"/>
          <w:szCs w:val="24"/>
          <w:lang w:val="en-AU"/>
        </w:rPr>
        <w:t xml:space="preserve"> </w:t>
      </w:r>
      <w:r w:rsidR="0016467C" w:rsidRPr="00B40D0B">
        <w:rPr>
          <w:sz w:val="24"/>
          <w:szCs w:val="24"/>
          <w:lang w:val="en-AU"/>
        </w:rPr>
        <w:t xml:space="preserve">people </w:t>
      </w:r>
      <w:r w:rsidR="003E597B" w:rsidRPr="00B40D0B">
        <w:rPr>
          <w:sz w:val="24"/>
          <w:szCs w:val="24"/>
          <w:lang w:val="en-AU"/>
        </w:rPr>
        <w:t>receiving the gain</w:t>
      </w:r>
      <w:r w:rsidR="00292CA4" w:rsidRPr="00B40D0B">
        <w:rPr>
          <w:sz w:val="24"/>
          <w:szCs w:val="24"/>
          <w:lang w:val="en-AU"/>
        </w:rPr>
        <w:t xml:space="preserve"> </w:t>
      </w:r>
      <w:r w:rsidR="003E597B" w:rsidRPr="00B40D0B">
        <w:rPr>
          <w:sz w:val="24"/>
          <w:szCs w:val="24"/>
          <w:lang w:val="en-AU"/>
        </w:rPr>
        <w:t xml:space="preserve">frame message, but the difference compared </w:t>
      </w:r>
      <w:r w:rsidR="0070141B" w:rsidRPr="00B40D0B">
        <w:rPr>
          <w:sz w:val="24"/>
          <w:szCs w:val="24"/>
          <w:lang w:val="en-AU"/>
        </w:rPr>
        <w:t xml:space="preserve">to </w:t>
      </w:r>
      <w:r w:rsidRPr="00B40D0B">
        <w:rPr>
          <w:sz w:val="24"/>
          <w:szCs w:val="24"/>
          <w:lang w:val="en-AU"/>
        </w:rPr>
        <w:t xml:space="preserve">other messages </w:t>
      </w:r>
      <w:r w:rsidR="00444F10" w:rsidRPr="00B40D0B">
        <w:rPr>
          <w:sz w:val="24"/>
          <w:szCs w:val="24"/>
          <w:lang w:val="en-AU"/>
        </w:rPr>
        <w:t xml:space="preserve">was </w:t>
      </w:r>
      <w:r w:rsidR="003E597B" w:rsidRPr="00B40D0B">
        <w:rPr>
          <w:sz w:val="24"/>
          <w:szCs w:val="24"/>
          <w:lang w:val="en-AU"/>
        </w:rPr>
        <w:t>small.</w:t>
      </w:r>
    </w:p>
    <w:p w14:paraId="4DC9601C" w14:textId="44A8A946" w:rsidR="001D13E5" w:rsidRPr="00B40D0B" w:rsidRDefault="003E597B" w:rsidP="003758D2">
      <w:pPr>
        <w:pStyle w:val="BodyText"/>
        <w:rPr>
          <w:sz w:val="24"/>
          <w:szCs w:val="24"/>
          <w:lang w:val="en-AU"/>
        </w:rPr>
      </w:pPr>
      <w:r w:rsidRPr="00B40D0B">
        <w:rPr>
          <w:sz w:val="24"/>
          <w:szCs w:val="24"/>
          <w:lang w:val="en-AU"/>
        </w:rPr>
        <w:t>P</w:t>
      </w:r>
      <w:r w:rsidR="00D14344" w:rsidRPr="00B40D0B">
        <w:rPr>
          <w:sz w:val="24"/>
          <w:szCs w:val="24"/>
          <w:lang w:val="en-AU"/>
        </w:rPr>
        <w:t>ersonalised</w:t>
      </w:r>
      <w:r w:rsidRPr="00B40D0B">
        <w:rPr>
          <w:sz w:val="24"/>
          <w:szCs w:val="24"/>
        </w:rPr>
        <w:t xml:space="preserve"> </w:t>
      </w:r>
      <w:r w:rsidRPr="00B40D0B">
        <w:rPr>
          <w:sz w:val="24"/>
          <w:szCs w:val="24"/>
          <w:lang w:val="en-AU"/>
        </w:rPr>
        <w:t>message</w:t>
      </w:r>
      <w:r w:rsidR="00984CD7" w:rsidRPr="00B40D0B">
        <w:rPr>
          <w:sz w:val="24"/>
          <w:szCs w:val="24"/>
          <w:lang w:val="en-AU"/>
        </w:rPr>
        <w:t>s</w:t>
      </w:r>
      <w:r w:rsidRPr="00B40D0B">
        <w:rPr>
          <w:sz w:val="24"/>
          <w:szCs w:val="24"/>
          <w:lang w:val="en-AU"/>
        </w:rPr>
        <w:t xml:space="preserve"> were no more effective than impersonal versions</w:t>
      </w:r>
      <w:r w:rsidR="00EF76D3" w:rsidRPr="00B40D0B">
        <w:rPr>
          <w:sz w:val="24"/>
          <w:szCs w:val="24"/>
          <w:lang w:val="en-AU"/>
        </w:rPr>
        <w:t xml:space="preserve"> </w:t>
      </w:r>
      <w:r w:rsidR="00D14344" w:rsidRPr="00B40D0B">
        <w:rPr>
          <w:sz w:val="24"/>
          <w:szCs w:val="24"/>
          <w:lang w:val="en-AU"/>
        </w:rPr>
        <w:t>(</w:t>
      </w:r>
      <w:r w:rsidR="001D13E5" w:rsidRPr="00B40D0B">
        <w:rPr>
          <w:sz w:val="24"/>
          <w:szCs w:val="24"/>
          <w:lang w:val="en-AU"/>
        </w:rPr>
        <w:t xml:space="preserve">Figure </w:t>
      </w:r>
      <w:r w:rsidR="0053106D" w:rsidRPr="00B40D0B">
        <w:rPr>
          <w:sz w:val="24"/>
          <w:szCs w:val="24"/>
          <w:lang w:val="en-AU"/>
        </w:rPr>
        <w:t>3</w:t>
      </w:r>
      <w:r w:rsidR="00D14344" w:rsidRPr="00B40D0B">
        <w:rPr>
          <w:sz w:val="24"/>
          <w:szCs w:val="24"/>
          <w:lang w:val="en-AU"/>
        </w:rPr>
        <w:t>)</w:t>
      </w:r>
      <w:r w:rsidR="001D13E5" w:rsidRPr="00B40D0B">
        <w:rPr>
          <w:sz w:val="24"/>
          <w:szCs w:val="24"/>
          <w:lang w:val="en-AU"/>
        </w:rPr>
        <w:t>.</w:t>
      </w:r>
    </w:p>
    <w:p w14:paraId="46F3C254" w14:textId="77777777" w:rsidR="00CA47DC" w:rsidRDefault="00B01719" w:rsidP="00CA47DC">
      <w:pPr>
        <w:pStyle w:val="BodyText"/>
        <w:rPr>
          <w:rStyle w:val="Heading3Char"/>
        </w:rPr>
      </w:pPr>
      <w:r>
        <w:rPr>
          <w:rStyle w:val="Heading3Char"/>
        </w:rPr>
        <w:t>Figure 3</w:t>
      </w:r>
      <w:r w:rsidRPr="00E7659E">
        <w:rPr>
          <w:rStyle w:val="Heading3Char"/>
        </w:rPr>
        <w:t xml:space="preserve">: Impact of </w:t>
      </w:r>
      <w:r>
        <w:rPr>
          <w:rStyle w:val="Heading3Char"/>
        </w:rPr>
        <w:t>sms reminder types</w:t>
      </w:r>
      <w:r w:rsidR="005E4F68">
        <w:rPr>
          <w:rStyle w:val="Heading3Char"/>
        </w:rPr>
        <w:t xml:space="preserve"> ON ON-TIME REPORTING</w:t>
      </w:r>
    </w:p>
    <w:p w14:paraId="21C0EBD0" w14:textId="598CD8D4" w:rsidR="00CA47DC" w:rsidRPr="00CA47DC" w:rsidRDefault="00CA47DC" w:rsidP="00CA47DC">
      <w:pPr>
        <w:pStyle w:val="TableParagraph"/>
      </w:pPr>
      <w:r>
        <w:rPr>
          <w:noProof/>
          <w:lang w:val="en-AU" w:eastAsia="en-AU"/>
        </w:rPr>
        <w:drawing>
          <wp:inline distT="0" distB="0" distL="0" distR="0" wp14:anchorId="0B672219" wp14:editId="016CE7DA">
            <wp:extent cx="4796280" cy="2735280"/>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96280" cy="2735280"/>
                    </a:xfrm>
                    <a:prstGeom prst="rect">
                      <a:avLst/>
                    </a:prstGeom>
                  </pic:spPr>
                </pic:pic>
              </a:graphicData>
            </a:graphic>
          </wp:inline>
        </w:drawing>
      </w:r>
    </w:p>
    <w:p w14:paraId="53B25DFD" w14:textId="1072DE25" w:rsidR="001C7359" w:rsidRPr="00CA47DC" w:rsidRDefault="001D13E5" w:rsidP="00CA47DC">
      <w:pPr>
        <w:pStyle w:val="Tablenote"/>
      </w:pPr>
      <w:r w:rsidRPr="00CA47DC">
        <w:t xml:space="preserve">All SMS variations increased </w:t>
      </w:r>
      <w:r w:rsidR="00BA5D3F" w:rsidRPr="00CA47DC">
        <w:t>on-time reporting</w:t>
      </w:r>
      <w:r w:rsidRPr="00CA47DC">
        <w:t xml:space="preserve"> above the </w:t>
      </w:r>
      <w:r w:rsidR="005420DB" w:rsidRPr="00CA47DC">
        <w:t>no SMS (</w:t>
      </w:r>
      <w:r w:rsidRPr="00CA47DC">
        <w:t>control</w:t>
      </w:r>
      <w:r w:rsidR="005420DB" w:rsidRPr="00CA47DC">
        <w:t>)</w:t>
      </w:r>
      <w:r w:rsidRPr="00CA47DC">
        <w:t xml:space="preserve"> group by 13 to 14.2 percentage points</w:t>
      </w:r>
      <w:r w:rsidR="00FC4FD3" w:rsidRPr="00CA47DC">
        <w:t xml:space="preserve"> (from 53 per cent to 66-67 per cent)</w:t>
      </w:r>
      <w:r w:rsidRPr="00CA47DC">
        <w:t xml:space="preserve">. </w:t>
      </w:r>
      <w:r w:rsidR="00056CF7" w:rsidRPr="00CA47DC">
        <w:t>T</w:t>
      </w:r>
      <w:r w:rsidRPr="00CA47DC">
        <w:t>here w</w:t>
      </w:r>
      <w:r w:rsidR="00B01719" w:rsidRPr="00CA47DC">
        <w:t>as</w:t>
      </w:r>
      <w:r w:rsidRPr="00CA47DC">
        <w:t xml:space="preserve"> no significant difference when comparing SMS variations.</w:t>
      </w:r>
    </w:p>
    <w:p w14:paraId="0B74F3C1" w14:textId="6EB5E8D6" w:rsidR="00F67CD9" w:rsidRPr="00B40D0B" w:rsidRDefault="00984CD7" w:rsidP="00067C60">
      <w:pPr>
        <w:pStyle w:val="BodyText"/>
        <w:rPr>
          <w:sz w:val="24"/>
          <w:szCs w:val="24"/>
        </w:rPr>
      </w:pPr>
      <w:r w:rsidRPr="00B40D0B">
        <w:rPr>
          <w:sz w:val="24"/>
          <w:szCs w:val="24"/>
        </w:rPr>
        <w:t>One</w:t>
      </w:r>
      <w:r w:rsidR="001A34C4" w:rsidRPr="00B40D0B">
        <w:rPr>
          <w:sz w:val="24"/>
          <w:szCs w:val="24"/>
        </w:rPr>
        <w:t xml:space="preserve"> reason for </w:t>
      </w:r>
      <w:r w:rsidRPr="00B40D0B">
        <w:rPr>
          <w:sz w:val="24"/>
          <w:szCs w:val="24"/>
        </w:rPr>
        <w:t xml:space="preserve">the small differences in impact across the various SMS messages </w:t>
      </w:r>
      <w:r w:rsidR="001A34C4" w:rsidRPr="00B40D0B">
        <w:rPr>
          <w:sz w:val="24"/>
          <w:szCs w:val="24"/>
        </w:rPr>
        <w:t>could be due to the way the message</w:t>
      </w:r>
      <w:r w:rsidR="005420DB" w:rsidRPr="00B40D0B">
        <w:rPr>
          <w:sz w:val="24"/>
          <w:szCs w:val="24"/>
        </w:rPr>
        <w:t xml:space="preserve"> was viewed</w:t>
      </w:r>
      <w:r w:rsidR="001A34C4" w:rsidRPr="00B40D0B">
        <w:rPr>
          <w:sz w:val="24"/>
          <w:szCs w:val="24"/>
        </w:rPr>
        <w:t xml:space="preserve">. </w:t>
      </w:r>
      <w:r w:rsidRPr="00B40D0B">
        <w:rPr>
          <w:sz w:val="24"/>
          <w:szCs w:val="24"/>
        </w:rPr>
        <w:t>M</w:t>
      </w:r>
      <w:r w:rsidR="001A34C4" w:rsidRPr="00B40D0B">
        <w:rPr>
          <w:sz w:val="24"/>
          <w:szCs w:val="24"/>
        </w:rPr>
        <w:t>any smartphone</w:t>
      </w:r>
      <w:r w:rsidR="007C5587" w:rsidRPr="00B40D0B">
        <w:rPr>
          <w:sz w:val="24"/>
          <w:szCs w:val="24"/>
        </w:rPr>
        <w:t>s</w:t>
      </w:r>
      <w:r w:rsidRPr="00B40D0B">
        <w:rPr>
          <w:sz w:val="24"/>
          <w:szCs w:val="24"/>
        </w:rPr>
        <w:t xml:space="preserve"> </w:t>
      </w:r>
      <w:r w:rsidR="001A34C4" w:rsidRPr="00B40D0B">
        <w:rPr>
          <w:sz w:val="24"/>
          <w:szCs w:val="24"/>
        </w:rPr>
        <w:t xml:space="preserve">display </w:t>
      </w:r>
      <w:r w:rsidR="001A62D4" w:rsidRPr="00B40D0B">
        <w:rPr>
          <w:sz w:val="24"/>
          <w:szCs w:val="24"/>
        </w:rPr>
        <w:t xml:space="preserve">the </w:t>
      </w:r>
      <w:r w:rsidR="001A34C4" w:rsidRPr="00B40D0B">
        <w:rPr>
          <w:sz w:val="24"/>
          <w:szCs w:val="24"/>
        </w:rPr>
        <w:t xml:space="preserve">sender’s name </w:t>
      </w:r>
      <w:r w:rsidR="007C5587" w:rsidRPr="00B40D0B">
        <w:rPr>
          <w:sz w:val="24"/>
          <w:szCs w:val="24"/>
        </w:rPr>
        <w:t>at</w:t>
      </w:r>
      <w:r w:rsidR="001A34C4" w:rsidRPr="00B40D0B">
        <w:rPr>
          <w:sz w:val="24"/>
          <w:szCs w:val="24"/>
        </w:rPr>
        <w:t xml:space="preserve"> the beginning of a message in the main page of the messaging application (and in any pop-up notifications) when an SMS is received. </w:t>
      </w:r>
      <w:r w:rsidRPr="00B40D0B">
        <w:rPr>
          <w:sz w:val="24"/>
          <w:szCs w:val="24"/>
        </w:rPr>
        <w:t xml:space="preserve">If </w:t>
      </w:r>
      <w:r w:rsidR="005420DB" w:rsidRPr="00B40D0B">
        <w:rPr>
          <w:sz w:val="24"/>
          <w:szCs w:val="24"/>
        </w:rPr>
        <w:t xml:space="preserve">people </w:t>
      </w:r>
      <w:r w:rsidR="00CF0F45" w:rsidRPr="00B40D0B">
        <w:rPr>
          <w:sz w:val="24"/>
          <w:szCs w:val="24"/>
        </w:rPr>
        <w:t>did not</w:t>
      </w:r>
      <w:r w:rsidR="001A34C4" w:rsidRPr="00B40D0B">
        <w:rPr>
          <w:sz w:val="24"/>
          <w:szCs w:val="24"/>
        </w:rPr>
        <w:t xml:space="preserve"> open the full message, </w:t>
      </w:r>
      <w:r w:rsidRPr="00B40D0B">
        <w:rPr>
          <w:sz w:val="24"/>
          <w:szCs w:val="24"/>
        </w:rPr>
        <w:t>they would not have been exposed to the small difference in messaging.</w:t>
      </w:r>
      <w:r w:rsidR="001A34C4" w:rsidRPr="00B40D0B">
        <w:rPr>
          <w:sz w:val="24"/>
          <w:szCs w:val="24"/>
        </w:rPr>
        <w:t xml:space="preserve"> Some of the key differences between the messages we test</w:t>
      </w:r>
      <w:r w:rsidR="005200D5" w:rsidRPr="00B40D0B">
        <w:rPr>
          <w:sz w:val="24"/>
          <w:szCs w:val="24"/>
        </w:rPr>
        <w:t>ed</w:t>
      </w:r>
      <w:r w:rsidR="001A34C4" w:rsidRPr="00B40D0B">
        <w:rPr>
          <w:sz w:val="24"/>
          <w:szCs w:val="24"/>
        </w:rPr>
        <w:t xml:space="preserve"> –</w:t>
      </w:r>
      <w:r w:rsidR="001A62D4" w:rsidRPr="00B40D0B">
        <w:rPr>
          <w:sz w:val="24"/>
          <w:szCs w:val="24"/>
        </w:rPr>
        <w:t xml:space="preserve"> </w:t>
      </w:r>
      <w:r w:rsidR="001A34C4" w:rsidRPr="00B40D0B">
        <w:rPr>
          <w:sz w:val="24"/>
          <w:szCs w:val="24"/>
        </w:rPr>
        <w:t xml:space="preserve">in particular, </w:t>
      </w:r>
      <w:r w:rsidR="00F7784B" w:rsidRPr="00B40D0B">
        <w:rPr>
          <w:sz w:val="24"/>
          <w:szCs w:val="24"/>
        </w:rPr>
        <w:t>those</w:t>
      </w:r>
      <w:r w:rsidR="001A34C4" w:rsidRPr="00B40D0B">
        <w:rPr>
          <w:sz w:val="24"/>
          <w:szCs w:val="24"/>
        </w:rPr>
        <w:t xml:space="preserve"> between loss and gain framing – would not be </w:t>
      </w:r>
      <w:r w:rsidR="00986212" w:rsidRPr="00B40D0B">
        <w:rPr>
          <w:sz w:val="24"/>
          <w:szCs w:val="24"/>
        </w:rPr>
        <w:t>obvious</w:t>
      </w:r>
      <w:r w:rsidR="001A34C4" w:rsidRPr="00B40D0B">
        <w:rPr>
          <w:sz w:val="24"/>
          <w:szCs w:val="24"/>
        </w:rPr>
        <w:t xml:space="preserve"> </w:t>
      </w:r>
      <w:r w:rsidR="00F7784B" w:rsidRPr="00B40D0B">
        <w:rPr>
          <w:sz w:val="24"/>
          <w:szCs w:val="24"/>
        </w:rPr>
        <w:t>to</w:t>
      </w:r>
      <w:r w:rsidR="001A34C4" w:rsidRPr="00B40D0B">
        <w:rPr>
          <w:sz w:val="24"/>
          <w:szCs w:val="24"/>
        </w:rPr>
        <w:t xml:space="preserve"> </w:t>
      </w:r>
      <w:r w:rsidR="005420DB" w:rsidRPr="00B40D0B">
        <w:rPr>
          <w:sz w:val="24"/>
          <w:szCs w:val="24"/>
        </w:rPr>
        <w:t xml:space="preserve">people </w:t>
      </w:r>
      <w:r w:rsidR="001A34C4" w:rsidRPr="00B40D0B">
        <w:rPr>
          <w:sz w:val="24"/>
          <w:szCs w:val="24"/>
        </w:rPr>
        <w:t xml:space="preserve">who did not view the full text of the message. </w:t>
      </w:r>
      <w:r w:rsidR="00F67CD9" w:rsidRPr="00B40D0B">
        <w:rPr>
          <w:sz w:val="24"/>
          <w:szCs w:val="24"/>
        </w:rPr>
        <w:br w:type="page"/>
      </w:r>
    </w:p>
    <w:p w14:paraId="20B7F1D5" w14:textId="420432C1" w:rsidR="001D13E5" w:rsidRPr="00C36C11" w:rsidRDefault="00097CB1" w:rsidP="00C36C11">
      <w:pPr>
        <w:pStyle w:val="Heading2"/>
      </w:pPr>
      <w:r w:rsidRPr="00C36C11">
        <w:lastRenderedPageBreak/>
        <w:t>By how much do SMS reminders reduce lateness</w:t>
      </w:r>
      <w:r w:rsidR="001D13E5" w:rsidRPr="00C36C11">
        <w:t>?</w:t>
      </w:r>
    </w:p>
    <w:p w14:paraId="51B00BD9" w14:textId="7BCCB824" w:rsidR="001C7359" w:rsidRPr="00B40D0B" w:rsidRDefault="001D214F" w:rsidP="003758D2">
      <w:pPr>
        <w:pStyle w:val="BodyText"/>
        <w:rPr>
          <w:sz w:val="24"/>
          <w:szCs w:val="24"/>
          <w:lang w:val="en-AU"/>
        </w:rPr>
      </w:pPr>
      <w:r w:rsidRPr="00B40D0B">
        <w:rPr>
          <w:sz w:val="24"/>
          <w:szCs w:val="24"/>
          <w:lang w:val="en-AU"/>
        </w:rPr>
        <w:t>Looking at whether people report on time is useful, but does not tell us the full story. We were also interested in how late individuals were. Reporting late has real implications for people receiving Newstart Allowance and Youth Allowance (</w:t>
      </w:r>
      <w:r w:rsidR="00C812AD" w:rsidRPr="00B40D0B">
        <w:rPr>
          <w:sz w:val="24"/>
          <w:szCs w:val="24"/>
          <w:lang w:val="en-AU"/>
        </w:rPr>
        <w:t>other</w:t>
      </w:r>
      <w:r w:rsidRPr="00B40D0B">
        <w:rPr>
          <w:sz w:val="24"/>
          <w:szCs w:val="24"/>
          <w:lang w:val="en-AU"/>
        </w:rPr>
        <w:t xml:space="preserve">) payments, as no payment is made until a report is submitted to the </w:t>
      </w:r>
      <w:r w:rsidR="00847D7E">
        <w:rPr>
          <w:sz w:val="24"/>
          <w:szCs w:val="24"/>
          <w:lang w:val="en-AU"/>
        </w:rPr>
        <w:t>D</w:t>
      </w:r>
      <w:r w:rsidR="00847D7E" w:rsidRPr="00B40D0B">
        <w:rPr>
          <w:sz w:val="24"/>
          <w:szCs w:val="24"/>
          <w:lang w:val="en-AU"/>
        </w:rPr>
        <w:t>epartment</w:t>
      </w:r>
      <w:r w:rsidRPr="00B40D0B">
        <w:rPr>
          <w:sz w:val="24"/>
          <w:szCs w:val="24"/>
          <w:lang w:val="en-AU"/>
        </w:rPr>
        <w:t>.</w:t>
      </w:r>
    </w:p>
    <w:p w14:paraId="0799D967" w14:textId="22E4569F" w:rsidR="001C7359" w:rsidRPr="00B40D0B" w:rsidRDefault="001D214F" w:rsidP="003758D2">
      <w:pPr>
        <w:pStyle w:val="BodyText"/>
        <w:rPr>
          <w:sz w:val="24"/>
          <w:szCs w:val="24"/>
          <w:lang w:val="en-AU"/>
        </w:rPr>
      </w:pPr>
      <w:r w:rsidRPr="00B40D0B">
        <w:rPr>
          <w:sz w:val="24"/>
          <w:szCs w:val="24"/>
          <w:lang w:val="en-AU"/>
        </w:rPr>
        <w:t>Those who did not receive an SMS reminder were, on average, 1.9 days late. Sending any SMS reminder reduced the average number of days late by 0.</w:t>
      </w:r>
      <w:r w:rsidR="00C812AD" w:rsidRPr="00B40D0B">
        <w:rPr>
          <w:sz w:val="24"/>
          <w:szCs w:val="24"/>
          <w:lang w:val="en-AU"/>
        </w:rPr>
        <w:t>65</w:t>
      </w:r>
      <w:r w:rsidRPr="00B40D0B">
        <w:rPr>
          <w:sz w:val="24"/>
          <w:szCs w:val="24"/>
          <w:lang w:val="en-AU"/>
        </w:rPr>
        <w:t xml:space="preserve"> days to 1.2 days (Figure 4).</w:t>
      </w:r>
    </w:p>
    <w:p w14:paraId="12D33C21" w14:textId="77777777" w:rsidR="001C7359" w:rsidRPr="00B40D0B" w:rsidRDefault="00F36DC7" w:rsidP="003758D2">
      <w:pPr>
        <w:pStyle w:val="BodyText"/>
        <w:rPr>
          <w:sz w:val="24"/>
          <w:szCs w:val="24"/>
          <w:lang w:val="en-AU"/>
        </w:rPr>
      </w:pPr>
      <w:r w:rsidRPr="00B40D0B">
        <w:rPr>
          <w:sz w:val="24"/>
          <w:szCs w:val="24"/>
          <w:lang w:val="en-AU"/>
        </w:rPr>
        <w:t xml:space="preserve">There are two ways by which SMS reminders may </w:t>
      </w:r>
      <w:r w:rsidR="003034BB" w:rsidRPr="00B40D0B">
        <w:rPr>
          <w:sz w:val="24"/>
          <w:szCs w:val="24"/>
          <w:lang w:val="en-AU"/>
        </w:rPr>
        <w:t>reduce</w:t>
      </w:r>
      <w:r w:rsidRPr="00B40D0B">
        <w:rPr>
          <w:sz w:val="24"/>
          <w:szCs w:val="24"/>
          <w:lang w:val="en-AU"/>
        </w:rPr>
        <w:t xml:space="preserve"> the average number of days a person is late. </w:t>
      </w:r>
      <w:r w:rsidR="00E95132" w:rsidRPr="00B40D0B">
        <w:rPr>
          <w:sz w:val="24"/>
          <w:szCs w:val="24"/>
          <w:lang w:val="en-AU"/>
        </w:rPr>
        <w:t>Firstly, b</w:t>
      </w:r>
      <w:r w:rsidR="001D214F" w:rsidRPr="00B40D0B">
        <w:rPr>
          <w:sz w:val="24"/>
          <w:szCs w:val="24"/>
          <w:lang w:val="en-AU"/>
        </w:rPr>
        <w:t xml:space="preserve">y </w:t>
      </w:r>
      <w:r w:rsidR="00021B48" w:rsidRPr="00B40D0B">
        <w:rPr>
          <w:sz w:val="24"/>
          <w:szCs w:val="24"/>
          <w:lang w:val="en-AU"/>
        </w:rPr>
        <w:t>causing individuals to report</w:t>
      </w:r>
      <w:r w:rsidR="008A13BC" w:rsidRPr="00B40D0B">
        <w:rPr>
          <w:sz w:val="24"/>
          <w:szCs w:val="24"/>
          <w:lang w:val="en-AU"/>
        </w:rPr>
        <w:t xml:space="preserve"> on-time</w:t>
      </w:r>
      <w:r w:rsidR="001D214F" w:rsidRPr="00B40D0B">
        <w:rPr>
          <w:sz w:val="24"/>
          <w:szCs w:val="24"/>
          <w:lang w:val="en-AU"/>
        </w:rPr>
        <w:t xml:space="preserve"> and </w:t>
      </w:r>
      <w:r w:rsidR="00E95132" w:rsidRPr="00B40D0B">
        <w:rPr>
          <w:sz w:val="24"/>
          <w:szCs w:val="24"/>
          <w:lang w:val="en-AU"/>
        </w:rPr>
        <w:t>secondly</w:t>
      </w:r>
      <w:r w:rsidR="008A13BC" w:rsidRPr="00B40D0B">
        <w:rPr>
          <w:sz w:val="24"/>
          <w:szCs w:val="24"/>
          <w:lang w:val="en-AU"/>
        </w:rPr>
        <w:t>,</w:t>
      </w:r>
      <w:r w:rsidR="00E95132" w:rsidRPr="00B40D0B">
        <w:rPr>
          <w:sz w:val="24"/>
          <w:szCs w:val="24"/>
          <w:lang w:val="en-AU"/>
        </w:rPr>
        <w:t xml:space="preserve"> </w:t>
      </w:r>
      <w:r w:rsidR="001D214F" w:rsidRPr="00B40D0B">
        <w:rPr>
          <w:sz w:val="24"/>
          <w:szCs w:val="24"/>
          <w:lang w:val="en-AU"/>
        </w:rPr>
        <w:t>by causing shorter delays among those who missed their deadline</w:t>
      </w:r>
      <w:r w:rsidR="001D214F" w:rsidRPr="00B40D0B">
        <w:rPr>
          <w:rStyle w:val="FootnoteReference"/>
          <w:sz w:val="24"/>
          <w:szCs w:val="24"/>
          <w:lang w:val="en-AU"/>
        </w:rPr>
        <w:footnoteReference w:id="3"/>
      </w:r>
      <w:r w:rsidR="001D214F" w:rsidRPr="00B40D0B">
        <w:rPr>
          <w:sz w:val="24"/>
          <w:szCs w:val="24"/>
          <w:lang w:val="en-AU"/>
        </w:rPr>
        <w:t>.</w:t>
      </w:r>
    </w:p>
    <w:p w14:paraId="357F3B6F" w14:textId="3435E65D" w:rsidR="001D214F" w:rsidRPr="00B40D0B" w:rsidRDefault="001D214F" w:rsidP="003758D2">
      <w:pPr>
        <w:pStyle w:val="BodyText"/>
        <w:rPr>
          <w:sz w:val="24"/>
          <w:szCs w:val="24"/>
          <w:lang w:val="en-AU"/>
        </w:rPr>
      </w:pPr>
      <w:r w:rsidRPr="00B40D0B">
        <w:rPr>
          <w:sz w:val="24"/>
          <w:szCs w:val="24"/>
          <w:lang w:val="en-AU"/>
        </w:rPr>
        <w:t>We found no differences in effectiveness between the different types and versions of messages (for further detail, see the Statistical Tables in Appendix 3).</w:t>
      </w:r>
    </w:p>
    <w:p w14:paraId="328086C4" w14:textId="2C2924EE" w:rsidR="001D13E5" w:rsidRPr="001D13E5" w:rsidRDefault="00B01719" w:rsidP="003758D2">
      <w:pPr>
        <w:pStyle w:val="BodyText"/>
        <w:rPr>
          <w:lang w:val="en-AU"/>
        </w:rPr>
      </w:pPr>
      <w:r>
        <w:rPr>
          <w:rStyle w:val="Heading3Char"/>
        </w:rPr>
        <w:t>Figure 4</w:t>
      </w:r>
      <w:r w:rsidRPr="00E7659E">
        <w:rPr>
          <w:rStyle w:val="Heading3Char"/>
        </w:rPr>
        <w:t xml:space="preserve">: Impact of </w:t>
      </w:r>
      <w:r>
        <w:rPr>
          <w:rStyle w:val="Heading3Char"/>
        </w:rPr>
        <w:t xml:space="preserve">SMS </w:t>
      </w:r>
      <w:r w:rsidR="00750346">
        <w:rPr>
          <w:rStyle w:val="Heading3Char"/>
        </w:rPr>
        <w:t>reminder</w:t>
      </w:r>
      <w:r>
        <w:rPr>
          <w:rStyle w:val="Heading3Char"/>
        </w:rPr>
        <w:t xml:space="preserve"> on </w:t>
      </w:r>
      <w:r w:rsidR="00097CB1">
        <w:rPr>
          <w:rStyle w:val="Heading3Char"/>
        </w:rPr>
        <w:t>AVERAGE DAYS LATE</w:t>
      </w:r>
    </w:p>
    <w:p w14:paraId="07BED42A" w14:textId="7B9B9315" w:rsidR="001D13E5" w:rsidRPr="001D13E5" w:rsidRDefault="00CA47DC" w:rsidP="00CA47DC">
      <w:pPr>
        <w:pStyle w:val="TableParagraph"/>
        <w:rPr>
          <w:lang w:val="en-AU"/>
        </w:rPr>
      </w:pPr>
      <w:r>
        <w:rPr>
          <w:noProof/>
          <w:lang w:val="en-AU" w:eastAsia="en-AU"/>
        </w:rPr>
        <w:drawing>
          <wp:inline distT="0" distB="0" distL="0" distR="0" wp14:anchorId="1A668964" wp14:editId="03BBBA03">
            <wp:extent cx="2877312" cy="2517648"/>
            <wp:effectExtent l="0" t="0" r="0" b="0"/>
            <wp:docPr id="10" name="Picture 10" descr="Please see Appendix 6 for detailed data"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png"/>
                    <pic:cNvPicPr/>
                  </pic:nvPicPr>
                  <pic:blipFill>
                    <a:blip r:embed="rId36">
                      <a:extLst>
                        <a:ext uri="{28A0092B-C50C-407E-A947-70E740481C1C}">
                          <a14:useLocalDpi xmlns:a14="http://schemas.microsoft.com/office/drawing/2010/main" val="0"/>
                        </a:ext>
                      </a:extLst>
                    </a:blip>
                    <a:stretch>
                      <a:fillRect/>
                    </a:stretch>
                  </pic:blipFill>
                  <pic:spPr>
                    <a:xfrm>
                      <a:off x="0" y="0"/>
                      <a:ext cx="2877312" cy="2517648"/>
                    </a:xfrm>
                    <a:prstGeom prst="rect">
                      <a:avLst/>
                    </a:prstGeom>
                  </pic:spPr>
                </pic:pic>
              </a:graphicData>
            </a:graphic>
          </wp:inline>
        </w:drawing>
      </w:r>
    </w:p>
    <w:p w14:paraId="662FD710" w14:textId="07D9B370" w:rsidR="0007331B" w:rsidRPr="00CA47DC" w:rsidRDefault="001D13E5" w:rsidP="00CA47DC">
      <w:pPr>
        <w:pStyle w:val="Tablenote"/>
      </w:pPr>
      <w:r w:rsidRPr="005B55E9">
        <w:t xml:space="preserve">Sending an SMS </w:t>
      </w:r>
      <w:r w:rsidR="005420DB">
        <w:t>reminder</w:t>
      </w:r>
      <w:r w:rsidRPr="005B55E9">
        <w:t xml:space="preserve"> reduced the average number of days </w:t>
      </w:r>
      <w:r w:rsidR="005420DB">
        <w:t>people</w:t>
      </w:r>
      <w:r w:rsidR="005420DB" w:rsidRPr="005B55E9">
        <w:t xml:space="preserve"> </w:t>
      </w:r>
      <w:r w:rsidRPr="005B55E9">
        <w:t>were late reporting their income by 0.</w:t>
      </w:r>
      <w:r w:rsidR="00C812AD">
        <w:t>65</w:t>
      </w:r>
      <w:r w:rsidRPr="005B55E9">
        <w:t xml:space="preserve"> days (from 1.9 days to 1.2 days).</w:t>
      </w:r>
      <w:r w:rsidR="0007331B" w:rsidRPr="00C36C11">
        <w:br w:type="page"/>
      </w:r>
    </w:p>
    <w:p w14:paraId="545A63B8" w14:textId="77777777" w:rsidR="001D13E5" w:rsidRPr="00C36C11" w:rsidRDefault="001D13E5" w:rsidP="00C36C11">
      <w:pPr>
        <w:pStyle w:val="Heading2"/>
      </w:pPr>
      <w:r w:rsidRPr="00C36C11">
        <w:lastRenderedPageBreak/>
        <w:t xml:space="preserve">Do SMS reminders reduce the number of </w:t>
      </w:r>
      <w:r w:rsidR="00B06A88" w:rsidRPr="00C36C11">
        <w:t>payment cancellations</w:t>
      </w:r>
      <w:r w:rsidRPr="00C36C11">
        <w:t>?</w:t>
      </w:r>
    </w:p>
    <w:p w14:paraId="4A8B77E7" w14:textId="77777777" w:rsidR="001C7359" w:rsidRPr="00B40D0B" w:rsidRDefault="00931826" w:rsidP="003758D2">
      <w:pPr>
        <w:pStyle w:val="BodyText"/>
        <w:rPr>
          <w:sz w:val="24"/>
          <w:szCs w:val="24"/>
        </w:rPr>
      </w:pPr>
      <w:r w:rsidRPr="00B40D0B">
        <w:rPr>
          <w:sz w:val="24"/>
          <w:szCs w:val="24"/>
          <w:lang w:val="en-AU"/>
        </w:rPr>
        <w:t>We also wanted to understand if simple timely reminders reduced the number of cancelled payments. When people are</w:t>
      </w:r>
      <w:r w:rsidR="002223A2" w:rsidRPr="00B40D0B">
        <w:rPr>
          <w:sz w:val="24"/>
          <w:szCs w:val="24"/>
          <w:lang w:val="en-AU"/>
        </w:rPr>
        <w:t xml:space="preserve"> </w:t>
      </w:r>
      <w:r w:rsidR="001D13E5" w:rsidRPr="00B40D0B">
        <w:rPr>
          <w:sz w:val="24"/>
          <w:szCs w:val="24"/>
          <w:lang w:val="en-AU"/>
        </w:rPr>
        <w:t>14</w:t>
      </w:r>
      <w:r w:rsidR="001A62D4" w:rsidRPr="00B40D0B">
        <w:rPr>
          <w:sz w:val="24"/>
          <w:szCs w:val="24"/>
          <w:lang w:val="en-AU"/>
        </w:rPr>
        <w:t xml:space="preserve"> or</w:t>
      </w:r>
      <w:r w:rsidR="006916BB" w:rsidRPr="00B40D0B">
        <w:rPr>
          <w:sz w:val="24"/>
          <w:szCs w:val="24"/>
          <w:lang w:val="en-AU"/>
        </w:rPr>
        <w:t xml:space="preserve"> more</w:t>
      </w:r>
      <w:r w:rsidR="001D13E5" w:rsidRPr="00B40D0B">
        <w:rPr>
          <w:sz w:val="24"/>
          <w:szCs w:val="24"/>
          <w:lang w:val="en-AU"/>
        </w:rPr>
        <w:t xml:space="preserve"> days late reporting their income</w:t>
      </w:r>
      <w:r w:rsidR="002223A2" w:rsidRPr="00B40D0B">
        <w:rPr>
          <w:sz w:val="24"/>
          <w:szCs w:val="24"/>
          <w:lang w:val="en-AU"/>
        </w:rPr>
        <w:t>,</w:t>
      </w:r>
      <w:r w:rsidR="001D13E5" w:rsidRPr="00B40D0B">
        <w:rPr>
          <w:sz w:val="24"/>
          <w:szCs w:val="24"/>
          <w:lang w:val="en-AU"/>
        </w:rPr>
        <w:t xml:space="preserve"> their payment </w:t>
      </w:r>
      <w:r w:rsidR="00204EF9" w:rsidRPr="00B40D0B">
        <w:rPr>
          <w:sz w:val="24"/>
          <w:szCs w:val="24"/>
          <w:lang w:val="en-AU"/>
        </w:rPr>
        <w:t xml:space="preserve">is </w:t>
      </w:r>
      <w:r w:rsidR="00466970" w:rsidRPr="00B40D0B">
        <w:rPr>
          <w:sz w:val="24"/>
          <w:szCs w:val="24"/>
          <w:lang w:val="en-AU"/>
        </w:rPr>
        <w:t>cancelled</w:t>
      </w:r>
      <w:r w:rsidR="002223A2" w:rsidRPr="00B40D0B">
        <w:rPr>
          <w:sz w:val="24"/>
          <w:szCs w:val="24"/>
          <w:lang w:val="en-AU"/>
        </w:rPr>
        <w:t xml:space="preserve">. They must then contact </w:t>
      </w:r>
      <w:r w:rsidR="00466970" w:rsidRPr="00B40D0B">
        <w:rPr>
          <w:sz w:val="24"/>
          <w:szCs w:val="24"/>
          <w:lang w:val="en-AU"/>
        </w:rPr>
        <w:t xml:space="preserve">Human Services </w:t>
      </w:r>
      <w:r w:rsidR="002223A2" w:rsidRPr="00B40D0B">
        <w:rPr>
          <w:sz w:val="24"/>
          <w:szCs w:val="24"/>
          <w:lang w:val="en-AU"/>
        </w:rPr>
        <w:t>in</w:t>
      </w:r>
      <w:r w:rsidR="00B01719" w:rsidRPr="00B40D0B">
        <w:rPr>
          <w:sz w:val="24"/>
          <w:szCs w:val="24"/>
          <w:lang w:val="en-AU"/>
        </w:rPr>
        <w:t xml:space="preserve"> </w:t>
      </w:r>
      <w:r w:rsidR="002223A2" w:rsidRPr="00B40D0B">
        <w:rPr>
          <w:sz w:val="24"/>
          <w:szCs w:val="24"/>
          <w:lang w:val="en-AU"/>
        </w:rPr>
        <w:t>person or over the phone</w:t>
      </w:r>
      <w:r w:rsidR="003E597B" w:rsidRPr="00B40D0B">
        <w:rPr>
          <w:sz w:val="24"/>
          <w:szCs w:val="24"/>
          <w:lang w:val="en-AU"/>
        </w:rPr>
        <w:t>, and go through a formal process</w:t>
      </w:r>
      <w:r w:rsidR="002223A2" w:rsidRPr="00B40D0B">
        <w:rPr>
          <w:sz w:val="24"/>
          <w:szCs w:val="24"/>
          <w:lang w:val="en-AU"/>
        </w:rPr>
        <w:t xml:space="preserve"> to </w:t>
      </w:r>
      <w:r w:rsidR="000A46F0" w:rsidRPr="00B40D0B">
        <w:rPr>
          <w:sz w:val="24"/>
          <w:szCs w:val="24"/>
          <w:lang w:val="en-AU"/>
        </w:rPr>
        <w:t>have their payment restored</w:t>
      </w:r>
      <w:r w:rsidR="001D13E5" w:rsidRPr="00B40D0B">
        <w:rPr>
          <w:sz w:val="24"/>
          <w:szCs w:val="24"/>
          <w:lang w:val="en-AU"/>
        </w:rPr>
        <w:t>.</w:t>
      </w:r>
    </w:p>
    <w:p w14:paraId="4D091E2F" w14:textId="77777777" w:rsidR="001C7359" w:rsidRPr="00B40D0B" w:rsidRDefault="00AB69EC" w:rsidP="003758D2">
      <w:pPr>
        <w:pStyle w:val="BodyText"/>
        <w:rPr>
          <w:sz w:val="24"/>
          <w:szCs w:val="24"/>
          <w:lang w:val="en-AU"/>
        </w:rPr>
      </w:pPr>
      <w:r w:rsidRPr="00B40D0B">
        <w:rPr>
          <w:sz w:val="24"/>
          <w:szCs w:val="24"/>
          <w:lang w:val="en-AU"/>
        </w:rPr>
        <w:t>All</w:t>
      </w:r>
      <w:r w:rsidR="001D13E5" w:rsidRPr="00B40D0B">
        <w:rPr>
          <w:sz w:val="24"/>
          <w:szCs w:val="24"/>
          <w:lang w:val="en-AU"/>
        </w:rPr>
        <w:t xml:space="preserve"> six </w:t>
      </w:r>
      <w:r w:rsidR="00227194" w:rsidRPr="00B40D0B">
        <w:rPr>
          <w:sz w:val="24"/>
          <w:szCs w:val="24"/>
          <w:lang w:val="en-AU"/>
        </w:rPr>
        <w:t xml:space="preserve">messages </w:t>
      </w:r>
      <w:r w:rsidR="001D13E5" w:rsidRPr="00B40D0B">
        <w:rPr>
          <w:sz w:val="24"/>
          <w:szCs w:val="24"/>
          <w:lang w:val="en-AU"/>
        </w:rPr>
        <w:t xml:space="preserve">reduced </w:t>
      </w:r>
      <w:r w:rsidR="00B06A88" w:rsidRPr="00B40D0B">
        <w:rPr>
          <w:sz w:val="24"/>
          <w:szCs w:val="24"/>
          <w:lang w:val="en-AU"/>
        </w:rPr>
        <w:t>cancellations</w:t>
      </w:r>
      <w:r w:rsidR="00227194" w:rsidRPr="00B40D0B">
        <w:rPr>
          <w:sz w:val="24"/>
          <w:szCs w:val="24"/>
          <w:lang w:val="en-AU"/>
        </w:rPr>
        <w:t xml:space="preserve"> relative</w:t>
      </w:r>
      <w:r w:rsidR="00931826" w:rsidRPr="00B40D0B">
        <w:rPr>
          <w:sz w:val="24"/>
          <w:szCs w:val="24"/>
          <w:lang w:val="en-AU"/>
        </w:rPr>
        <w:t xml:space="preserve"> to those who did not receive a reminder</w:t>
      </w:r>
      <w:r w:rsidR="001D13E5" w:rsidRPr="00B40D0B">
        <w:rPr>
          <w:sz w:val="24"/>
          <w:szCs w:val="24"/>
          <w:lang w:val="en-AU"/>
        </w:rPr>
        <w:t xml:space="preserve">. The </w:t>
      </w:r>
      <w:r w:rsidR="001842C9" w:rsidRPr="00B40D0B">
        <w:rPr>
          <w:sz w:val="24"/>
          <w:szCs w:val="24"/>
          <w:lang w:val="en-AU"/>
        </w:rPr>
        <w:t>no</w:t>
      </w:r>
      <w:r w:rsidRPr="00B40D0B">
        <w:rPr>
          <w:sz w:val="24"/>
          <w:szCs w:val="24"/>
          <w:lang w:val="en-AU"/>
        </w:rPr>
        <w:t>n-</w:t>
      </w:r>
      <w:r w:rsidR="001842C9" w:rsidRPr="00B40D0B">
        <w:rPr>
          <w:sz w:val="24"/>
          <w:szCs w:val="24"/>
          <w:lang w:val="en-AU"/>
        </w:rPr>
        <w:t xml:space="preserve">personalised </w:t>
      </w:r>
      <w:r w:rsidR="001D13E5" w:rsidRPr="00B40D0B">
        <w:rPr>
          <w:sz w:val="24"/>
          <w:szCs w:val="24"/>
          <w:lang w:val="en-AU"/>
        </w:rPr>
        <w:t>gain</w:t>
      </w:r>
      <w:r w:rsidRPr="00B40D0B">
        <w:rPr>
          <w:sz w:val="24"/>
          <w:szCs w:val="24"/>
          <w:lang w:val="en-AU"/>
        </w:rPr>
        <w:t>-</w:t>
      </w:r>
      <w:r w:rsidR="001D13E5" w:rsidRPr="00B40D0B">
        <w:rPr>
          <w:sz w:val="24"/>
          <w:szCs w:val="24"/>
          <w:lang w:val="en-AU"/>
        </w:rPr>
        <w:t>frame</w:t>
      </w:r>
      <w:r w:rsidRPr="00B40D0B">
        <w:rPr>
          <w:sz w:val="24"/>
          <w:szCs w:val="24"/>
          <w:lang w:val="en-AU"/>
        </w:rPr>
        <w:t>d</w:t>
      </w:r>
      <w:r w:rsidR="001D13E5" w:rsidRPr="00B40D0B">
        <w:rPr>
          <w:sz w:val="24"/>
          <w:szCs w:val="24"/>
          <w:lang w:val="en-AU"/>
        </w:rPr>
        <w:t xml:space="preserve"> message </w:t>
      </w:r>
      <w:r w:rsidR="00931826" w:rsidRPr="00B40D0B">
        <w:rPr>
          <w:sz w:val="24"/>
          <w:szCs w:val="24"/>
          <w:lang w:val="en-AU"/>
        </w:rPr>
        <w:t>led to</w:t>
      </w:r>
      <w:r w:rsidR="001D13E5" w:rsidRPr="00B40D0B">
        <w:rPr>
          <w:sz w:val="24"/>
          <w:szCs w:val="24"/>
          <w:lang w:val="en-AU"/>
        </w:rPr>
        <w:t xml:space="preserve"> the biggest reduction in </w:t>
      </w:r>
      <w:r w:rsidR="00B06A88" w:rsidRPr="00B40D0B">
        <w:rPr>
          <w:sz w:val="24"/>
          <w:szCs w:val="24"/>
          <w:lang w:val="en-AU"/>
        </w:rPr>
        <w:t>cancellations</w:t>
      </w:r>
      <w:r w:rsidR="00227194" w:rsidRPr="00B40D0B">
        <w:rPr>
          <w:sz w:val="24"/>
          <w:szCs w:val="24"/>
          <w:lang w:val="en-AU"/>
        </w:rPr>
        <w:t xml:space="preserve"> </w:t>
      </w:r>
      <w:r w:rsidR="001D13E5" w:rsidRPr="00B40D0B">
        <w:rPr>
          <w:sz w:val="24"/>
          <w:szCs w:val="24"/>
          <w:lang w:val="en-AU"/>
        </w:rPr>
        <w:t xml:space="preserve">compared </w:t>
      </w:r>
      <w:r w:rsidR="00227194" w:rsidRPr="00B40D0B">
        <w:rPr>
          <w:sz w:val="24"/>
          <w:szCs w:val="24"/>
          <w:lang w:val="en-AU"/>
        </w:rPr>
        <w:t xml:space="preserve">with </w:t>
      </w:r>
      <w:r w:rsidR="00A40E38" w:rsidRPr="00B40D0B">
        <w:rPr>
          <w:sz w:val="24"/>
          <w:szCs w:val="24"/>
          <w:lang w:val="en-AU"/>
        </w:rPr>
        <w:t>th</w:t>
      </w:r>
      <w:r w:rsidR="00931826" w:rsidRPr="00B40D0B">
        <w:rPr>
          <w:sz w:val="24"/>
          <w:szCs w:val="24"/>
          <w:lang w:val="en-AU"/>
        </w:rPr>
        <w:t xml:space="preserve">ose who did </w:t>
      </w:r>
      <w:r w:rsidR="00A40E38" w:rsidRPr="00B40D0B">
        <w:rPr>
          <w:sz w:val="24"/>
          <w:szCs w:val="24"/>
          <w:lang w:val="en-AU"/>
        </w:rPr>
        <w:t>no</w:t>
      </w:r>
      <w:r w:rsidR="00931826" w:rsidRPr="00B40D0B">
        <w:rPr>
          <w:sz w:val="24"/>
          <w:szCs w:val="24"/>
          <w:lang w:val="en-AU"/>
        </w:rPr>
        <w:t>t receive a</w:t>
      </w:r>
      <w:r w:rsidR="00AC3773" w:rsidRPr="00B40D0B">
        <w:rPr>
          <w:sz w:val="24"/>
          <w:szCs w:val="24"/>
          <w:lang w:val="en-AU"/>
        </w:rPr>
        <w:t>n</w:t>
      </w:r>
      <w:r w:rsidR="00931826" w:rsidRPr="00B40D0B">
        <w:rPr>
          <w:sz w:val="24"/>
          <w:szCs w:val="24"/>
          <w:lang w:val="en-AU"/>
        </w:rPr>
        <w:t xml:space="preserve"> </w:t>
      </w:r>
      <w:r w:rsidR="00A40E38" w:rsidRPr="00B40D0B">
        <w:rPr>
          <w:sz w:val="24"/>
          <w:szCs w:val="24"/>
          <w:lang w:val="en-AU"/>
        </w:rPr>
        <w:t>SMS</w:t>
      </w:r>
      <w:r w:rsidR="002223A2" w:rsidRPr="00B40D0B">
        <w:rPr>
          <w:sz w:val="24"/>
          <w:szCs w:val="24"/>
          <w:lang w:val="en-AU"/>
        </w:rPr>
        <w:t xml:space="preserve"> </w:t>
      </w:r>
      <w:r w:rsidR="00931826" w:rsidRPr="00B40D0B">
        <w:rPr>
          <w:sz w:val="24"/>
          <w:szCs w:val="24"/>
          <w:lang w:val="en-AU"/>
        </w:rPr>
        <w:t>message</w:t>
      </w:r>
      <w:r w:rsidR="00227194" w:rsidRPr="00B40D0B">
        <w:rPr>
          <w:sz w:val="24"/>
          <w:szCs w:val="24"/>
          <w:lang w:val="en-AU"/>
        </w:rPr>
        <w:t xml:space="preserve"> </w:t>
      </w:r>
      <w:r w:rsidR="001D13E5" w:rsidRPr="00B40D0B">
        <w:rPr>
          <w:sz w:val="24"/>
          <w:szCs w:val="24"/>
          <w:lang w:val="en-AU"/>
        </w:rPr>
        <w:t>(a 1.7 percentage point reduction from 3.9</w:t>
      </w:r>
      <w:r w:rsidR="00B01719" w:rsidRPr="00B40D0B">
        <w:rPr>
          <w:sz w:val="24"/>
          <w:szCs w:val="24"/>
          <w:lang w:val="en-AU"/>
        </w:rPr>
        <w:t xml:space="preserve"> per cent</w:t>
      </w:r>
      <w:r w:rsidR="001D13E5" w:rsidRPr="00B40D0B">
        <w:rPr>
          <w:sz w:val="24"/>
          <w:szCs w:val="24"/>
          <w:lang w:val="en-AU"/>
        </w:rPr>
        <w:t xml:space="preserve"> to 2.2</w:t>
      </w:r>
      <w:r w:rsidR="00B01719" w:rsidRPr="00B40D0B">
        <w:rPr>
          <w:sz w:val="24"/>
          <w:szCs w:val="24"/>
          <w:lang w:val="en-AU"/>
        </w:rPr>
        <w:t xml:space="preserve"> per cent</w:t>
      </w:r>
      <w:r w:rsidR="001D13E5" w:rsidRPr="00B40D0B">
        <w:rPr>
          <w:sz w:val="24"/>
          <w:szCs w:val="24"/>
          <w:lang w:val="en-AU"/>
        </w:rPr>
        <w:t>)</w:t>
      </w:r>
      <w:r w:rsidR="002223A2" w:rsidRPr="00B40D0B">
        <w:rPr>
          <w:sz w:val="24"/>
          <w:szCs w:val="24"/>
          <w:lang w:val="en-AU"/>
        </w:rPr>
        <w:t>.</w:t>
      </w:r>
    </w:p>
    <w:p w14:paraId="2D7A6166" w14:textId="6383A977" w:rsidR="005F57E0" w:rsidRPr="001D13E5" w:rsidRDefault="005F57E0" w:rsidP="003758D2">
      <w:pPr>
        <w:pStyle w:val="BodyText"/>
        <w:rPr>
          <w:lang w:val="en-AU"/>
        </w:rPr>
      </w:pPr>
      <w:r>
        <w:rPr>
          <w:rStyle w:val="Heading3Char"/>
        </w:rPr>
        <w:t>Figure 5</w:t>
      </w:r>
      <w:r w:rsidRPr="00E7659E">
        <w:rPr>
          <w:rStyle w:val="Heading3Char"/>
        </w:rPr>
        <w:t xml:space="preserve">: </w:t>
      </w:r>
      <w:r>
        <w:rPr>
          <w:rStyle w:val="Heading3Char"/>
        </w:rPr>
        <w:t>i</w:t>
      </w:r>
      <w:r w:rsidR="00750346">
        <w:rPr>
          <w:rStyle w:val="Heading3Char"/>
        </w:rPr>
        <w:t>mpact of sms reminder</w:t>
      </w:r>
      <w:r w:rsidR="00A40E38">
        <w:rPr>
          <w:rStyle w:val="Heading3Char"/>
        </w:rPr>
        <w:t>S</w:t>
      </w:r>
      <w:r w:rsidR="00750346">
        <w:rPr>
          <w:rStyle w:val="Heading3Char"/>
        </w:rPr>
        <w:t xml:space="preserve"> on</w:t>
      </w:r>
      <w:r>
        <w:rPr>
          <w:rStyle w:val="Heading3Char"/>
        </w:rPr>
        <w:t xml:space="preserve"> payment </w:t>
      </w:r>
      <w:r w:rsidR="00466970">
        <w:rPr>
          <w:rStyle w:val="Heading3Char"/>
        </w:rPr>
        <w:t>cancellations</w:t>
      </w:r>
    </w:p>
    <w:p w14:paraId="4AF74DB0" w14:textId="0BEFBE43" w:rsidR="001D13E5" w:rsidRPr="001D13E5" w:rsidRDefault="00CA47DC" w:rsidP="00CA47DC">
      <w:pPr>
        <w:pStyle w:val="TableParagraph"/>
        <w:rPr>
          <w:lang w:val="en-AU"/>
        </w:rPr>
      </w:pPr>
      <w:r>
        <w:rPr>
          <w:noProof/>
          <w:lang w:val="en-AU" w:eastAsia="en-AU"/>
        </w:rPr>
        <w:drawing>
          <wp:inline distT="0" distB="0" distL="0" distR="0" wp14:anchorId="0762C505" wp14:editId="51F52C41">
            <wp:extent cx="4844880" cy="276912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44880" cy="2769120"/>
                    </a:xfrm>
                    <a:prstGeom prst="rect">
                      <a:avLst/>
                    </a:prstGeom>
                  </pic:spPr>
                </pic:pic>
              </a:graphicData>
            </a:graphic>
          </wp:inline>
        </w:drawing>
      </w:r>
    </w:p>
    <w:p w14:paraId="00567040" w14:textId="77777777" w:rsidR="001C7359" w:rsidRDefault="001D13E5" w:rsidP="003758D2">
      <w:pPr>
        <w:pStyle w:val="Tablenote"/>
      </w:pPr>
      <w:r w:rsidRPr="005B55E9">
        <w:t>Sending a personalised short, gain</w:t>
      </w:r>
      <w:r w:rsidR="0034328D" w:rsidRPr="005B55E9">
        <w:t>-</w:t>
      </w:r>
      <w:r w:rsidRPr="005B55E9">
        <w:t>frame</w:t>
      </w:r>
      <w:r w:rsidR="0034328D" w:rsidRPr="005B55E9">
        <w:t>d</w:t>
      </w:r>
      <w:r w:rsidRPr="005B55E9">
        <w:t xml:space="preserve"> or personalised gain</w:t>
      </w:r>
      <w:r w:rsidR="0034328D" w:rsidRPr="005B55E9">
        <w:t>-</w:t>
      </w:r>
      <w:r w:rsidRPr="005B55E9">
        <w:t>frame</w:t>
      </w:r>
      <w:r w:rsidR="0034328D" w:rsidRPr="005B55E9">
        <w:t>d</w:t>
      </w:r>
      <w:r w:rsidRPr="005B55E9">
        <w:t xml:space="preserve"> SMS reduced </w:t>
      </w:r>
      <w:r w:rsidR="00466970" w:rsidRPr="005B55E9">
        <w:t>cancellations</w:t>
      </w:r>
      <w:r w:rsidR="00D606E9" w:rsidRPr="005B55E9">
        <w:t xml:space="preserve"> </w:t>
      </w:r>
      <w:r w:rsidRPr="005B55E9">
        <w:t>between 1.2 and 1.7 percentage points.</w:t>
      </w:r>
    </w:p>
    <w:p w14:paraId="2BDF653F" w14:textId="71D7D6C0" w:rsidR="00931826" w:rsidRPr="00B40D0B" w:rsidRDefault="002223A2" w:rsidP="003758D2">
      <w:pPr>
        <w:pStyle w:val="BodyText"/>
        <w:rPr>
          <w:rFonts w:ascii="Montserrat Light" w:eastAsia="Montserrat" w:hAnsi="Montserrat Light"/>
          <w:color w:val="8E734A" w:themeColor="accent2"/>
          <w:sz w:val="24"/>
          <w:szCs w:val="24"/>
          <w:lang w:val="en-AU"/>
        </w:rPr>
      </w:pPr>
      <w:r w:rsidRPr="00B40D0B">
        <w:rPr>
          <w:sz w:val="24"/>
          <w:szCs w:val="24"/>
          <w:lang w:val="en-AU"/>
        </w:rPr>
        <w:t>Exploring this further, w</w:t>
      </w:r>
      <w:r w:rsidR="001D13E5" w:rsidRPr="00B40D0B">
        <w:rPr>
          <w:sz w:val="24"/>
          <w:szCs w:val="24"/>
          <w:lang w:val="en-AU"/>
        </w:rPr>
        <w:t>e used the</w:t>
      </w:r>
      <w:r w:rsidR="00227194" w:rsidRPr="00B40D0B">
        <w:rPr>
          <w:sz w:val="24"/>
          <w:szCs w:val="24"/>
          <w:lang w:val="en-AU"/>
        </w:rPr>
        <w:t xml:space="preserve"> result for</w:t>
      </w:r>
      <w:r w:rsidR="001D13E5" w:rsidRPr="00B40D0B">
        <w:rPr>
          <w:sz w:val="24"/>
          <w:szCs w:val="24"/>
          <w:lang w:val="en-AU"/>
        </w:rPr>
        <w:t xml:space="preserve"> </w:t>
      </w:r>
      <w:r w:rsidR="001F588B" w:rsidRPr="00B40D0B">
        <w:rPr>
          <w:sz w:val="24"/>
          <w:szCs w:val="24"/>
          <w:lang w:val="en-AU"/>
        </w:rPr>
        <w:t xml:space="preserve">the </w:t>
      </w:r>
      <w:r w:rsidR="001D13E5" w:rsidRPr="00B40D0B">
        <w:rPr>
          <w:sz w:val="24"/>
          <w:szCs w:val="24"/>
          <w:lang w:val="en-AU"/>
        </w:rPr>
        <w:t xml:space="preserve">best performing </w:t>
      </w:r>
      <w:r w:rsidR="00227194" w:rsidRPr="00B40D0B">
        <w:rPr>
          <w:sz w:val="24"/>
          <w:szCs w:val="24"/>
          <w:lang w:val="en-AU"/>
        </w:rPr>
        <w:t xml:space="preserve">message </w:t>
      </w:r>
      <w:r w:rsidRPr="00B40D0B">
        <w:rPr>
          <w:sz w:val="24"/>
          <w:szCs w:val="24"/>
          <w:lang w:val="en-AU"/>
        </w:rPr>
        <w:t>(‘Gain’)</w:t>
      </w:r>
      <w:r w:rsidR="001D13E5" w:rsidRPr="00B40D0B">
        <w:rPr>
          <w:sz w:val="24"/>
          <w:szCs w:val="24"/>
          <w:lang w:val="en-AU"/>
        </w:rPr>
        <w:t xml:space="preserve"> to estimate the amount of </w:t>
      </w:r>
      <w:r w:rsidR="00204EF9" w:rsidRPr="00B40D0B">
        <w:rPr>
          <w:sz w:val="24"/>
          <w:szCs w:val="24"/>
          <w:lang w:val="en-AU"/>
        </w:rPr>
        <w:t>staff time</w:t>
      </w:r>
      <w:r w:rsidR="001A62D4" w:rsidRPr="00B40D0B">
        <w:rPr>
          <w:sz w:val="24"/>
          <w:szCs w:val="24"/>
          <w:lang w:val="en-AU"/>
        </w:rPr>
        <w:t xml:space="preserve"> </w:t>
      </w:r>
      <w:r w:rsidR="001D13E5" w:rsidRPr="00B40D0B">
        <w:rPr>
          <w:sz w:val="24"/>
          <w:szCs w:val="24"/>
          <w:lang w:val="en-AU"/>
        </w:rPr>
        <w:t xml:space="preserve">saved if </w:t>
      </w:r>
      <w:r w:rsidR="00987158" w:rsidRPr="00B40D0B">
        <w:rPr>
          <w:sz w:val="24"/>
          <w:szCs w:val="24"/>
          <w:lang w:val="en-AU"/>
        </w:rPr>
        <w:t>this</w:t>
      </w:r>
      <w:r w:rsidR="00227194" w:rsidRPr="00B40D0B">
        <w:rPr>
          <w:sz w:val="24"/>
          <w:szCs w:val="24"/>
          <w:lang w:val="en-AU"/>
        </w:rPr>
        <w:t xml:space="preserve"> message</w:t>
      </w:r>
      <w:r w:rsidR="001D13E5" w:rsidRPr="00B40D0B">
        <w:rPr>
          <w:sz w:val="24"/>
          <w:szCs w:val="24"/>
          <w:lang w:val="en-AU"/>
        </w:rPr>
        <w:t xml:space="preserve"> was rolled out to</w:t>
      </w:r>
      <w:r w:rsidR="00D856E4" w:rsidRPr="00B40D0B">
        <w:rPr>
          <w:sz w:val="24"/>
          <w:szCs w:val="24"/>
          <w:lang w:val="en-AU"/>
        </w:rPr>
        <w:t xml:space="preserve"> everyone</w:t>
      </w:r>
      <w:r w:rsidR="0098408D" w:rsidRPr="00B40D0B">
        <w:rPr>
          <w:sz w:val="24"/>
          <w:szCs w:val="24"/>
          <w:lang w:val="en-AU"/>
        </w:rPr>
        <w:t xml:space="preserve"> who w</w:t>
      </w:r>
      <w:r w:rsidR="00D856E4" w:rsidRPr="00B40D0B">
        <w:rPr>
          <w:sz w:val="24"/>
          <w:szCs w:val="24"/>
          <w:lang w:val="en-AU"/>
        </w:rPr>
        <w:t>as</w:t>
      </w:r>
      <w:r w:rsidR="0098408D" w:rsidRPr="00B40D0B">
        <w:rPr>
          <w:sz w:val="24"/>
          <w:szCs w:val="24"/>
          <w:lang w:val="en-AU"/>
        </w:rPr>
        <w:t xml:space="preserve"> </w:t>
      </w:r>
      <w:r w:rsidR="001D13E5" w:rsidRPr="00B40D0B">
        <w:rPr>
          <w:sz w:val="24"/>
          <w:szCs w:val="24"/>
          <w:lang w:val="en-AU"/>
        </w:rPr>
        <w:t xml:space="preserve">late reporting </w:t>
      </w:r>
      <w:r w:rsidR="0098408D" w:rsidRPr="00B40D0B">
        <w:rPr>
          <w:sz w:val="24"/>
          <w:szCs w:val="24"/>
          <w:lang w:val="en-AU"/>
        </w:rPr>
        <w:t>in the previous fortnight</w:t>
      </w:r>
      <w:r w:rsidR="001D13E5" w:rsidRPr="00B40D0B">
        <w:rPr>
          <w:sz w:val="24"/>
          <w:szCs w:val="24"/>
          <w:lang w:val="en-AU"/>
        </w:rPr>
        <w:t xml:space="preserve">. Based on an </w:t>
      </w:r>
      <w:r w:rsidR="00FA5A11" w:rsidRPr="00B40D0B">
        <w:rPr>
          <w:sz w:val="24"/>
          <w:szCs w:val="24"/>
          <w:lang w:val="en-AU"/>
        </w:rPr>
        <w:t xml:space="preserve">average </w:t>
      </w:r>
      <w:r w:rsidR="005460F4" w:rsidRPr="00B40D0B">
        <w:rPr>
          <w:sz w:val="24"/>
          <w:szCs w:val="24"/>
          <w:lang w:val="en-AU"/>
        </w:rPr>
        <w:t>of</w:t>
      </w:r>
      <w:r w:rsidRPr="00B40D0B">
        <w:rPr>
          <w:sz w:val="24"/>
          <w:szCs w:val="24"/>
          <w:lang w:val="en-AU"/>
        </w:rPr>
        <w:t xml:space="preserve"> </w:t>
      </w:r>
      <w:r w:rsidR="001D13E5" w:rsidRPr="00B40D0B">
        <w:rPr>
          <w:sz w:val="24"/>
          <w:szCs w:val="24"/>
          <w:lang w:val="en-AU"/>
        </w:rPr>
        <w:t>10.5</w:t>
      </w:r>
      <w:r w:rsidR="004174DA" w:rsidRPr="00B40D0B">
        <w:rPr>
          <w:sz w:val="24"/>
          <w:szCs w:val="24"/>
          <w:lang w:val="en-AU"/>
        </w:rPr>
        <w:t> </w:t>
      </w:r>
      <w:r w:rsidR="001D13E5" w:rsidRPr="00B40D0B">
        <w:rPr>
          <w:sz w:val="24"/>
          <w:szCs w:val="24"/>
          <w:lang w:val="en-AU"/>
        </w:rPr>
        <w:t xml:space="preserve">minutes </w:t>
      </w:r>
      <w:r w:rsidRPr="00B40D0B">
        <w:rPr>
          <w:sz w:val="24"/>
          <w:szCs w:val="24"/>
          <w:lang w:val="en-AU"/>
        </w:rPr>
        <w:t xml:space="preserve">to </w:t>
      </w:r>
      <w:r w:rsidR="00A40E38" w:rsidRPr="00B40D0B">
        <w:rPr>
          <w:sz w:val="24"/>
          <w:szCs w:val="24"/>
          <w:lang w:val="en-AU"/>
        </w:rPr>
        <w:t>restore</w:t>
      </w:r>
      <w:r w:rsidRPr="00B40D0B">
        <w:rPr>
          <w:sz w:val="24"/>
          <w:szCs w:val="24"/>
          <w:lang w:val="en-AU"/>
        </w:rPr>
        <w:t xml:space="preserve"> a</w:t>
      </w:r>
      <w:r w:rsidR="001D13E5" w:rsidRPr="00B40D0B">
        <w:rPr>
          <w:sz w:val="24"/>
          <w:szCs w:val="24"/>
          <w:lang w:val="en-AU"/>
        </w:rPr>
        <w:t xml:space="preserve"> </w:t>
      </w:r>
      <w:r w:rsidR="002E0946" w:rsidRPr="00B40D0B">
        <w:rPr>
          <w:sz w:val="24"/>
          <w:szCs w:val="24"/>
          <w:lang w:val="en-AU"/>
        </w:rPr>
        <w:t xml:space="preserve">cancelled </w:t>
      </w:r>
      <w:r w:rsidR="00FA5A11" w:rsidRPr="00B40D0B">
        <w:rPr>
          <w:sz w:val="24"/>
          <w:szCs w:val="24"/>
          <w:lang w:val="en-AU"/>
        </w:rPr>
        <w:t>payment</w:t>
      </w:r>
      <w:r w:rsidR="001D13E5" w:rsidRPr="00B40D0B">
        <w:rPr>
          <w:sz w:val="24"/>
          <w:szCs w:val="24"/>
          <w:lang w:val="en-AU"/>
        </w:rPr>
        <w:t xml:space="preserve">, and an average fortnightly late </w:t>
      </w:r>
      <w:r w:rsidR="00A02DB8" w:rsidRPr="00B40D0B">
        <w:rPr>
          <w:sz w:val="24"/>
          <w:szCs w:val="24"/>
          <w:lang w:val="en-AU"/>
        </w:rPr>
        <w:t xml:space="preserve">reporting </w:t>
      </w:r>
      <w:r w:rsidR="001D13E5" w:rsidRPr="00B40D0B">
        <w:rPr>
          <w:sz w:val="24"/>
          <w:szCs w:val="24"/>
          <w:lang w:val="en-AU"/>
        </w:rPr>
        <w:t xml:space="preserve">population of </w:t>
      </w:r>
      <w:r w:rsidR="004174DA" w:rsidRPr="00B40D0B">
        <w:rPr>
          <w:sz w:val="24"/>
          <w:szCs w:val="24"/>
          <w:lang w:val="en-AU"/>
        </w:rPr>
        <w:t>80,400</w:t>
      </w:r>
      <w:r w:rsidR="001D13E5" w:rsidRPr="00B40D0B">
        <w:rPr>
          <w:sz w:val="24"/>
          <w:szCs w:val="24"/>
          <w:lang w:val="en-AU"/>
        </w:rPr>
        <w:t xml:space="preserve">, sending the </w:t>
      </w:r>
      <w:r w:rsidR="008E76A6" w:rsidRPr="00B40D0B">
        <w:rPr>
          <w:sz w:val="24"/>
          <w:szCs w:val="24"/>
          <w:lang w:val="en-AU"/>
        </w:rPr>
        <w:t>g</w:t>
      </w:r>
      <w:r w:rsidR="001D13E5" w:rsidRPr="00B40D0B">
        <w:rPr>
          <w:sz w:val="24"/>
          <w:szCs w:val="24"/>
          <w:lang w:val="en-AU"/>
        </w:rPr>
        <w:t>ain</w:t>
      </w:r>
      <w:r w:rsidR="008E76A6" w:rsidRPr="00B40D0B">
        <w:rPr>
          <w:sz w:val="24"/>
          <w:szCs w:val="24"/>
          <w:lang w:val="en-AU"/>
        </w:rPr>
        <w:t>-</w:t>
      </w:r>
      <w:r w:rsidR="001D13E5" w:rsidRPr="00B40D0B">
        <w:rPr>
          <w:sz w:val="24"/>
          <w:szCs w:val="24"/>
          <w:lang w:val="en-AU"/>
        </w:rPr>
        <w:t>frame</w:t>
      </w:r>
      <w:r w:rsidR="008E76A6" w:rsidRPr="00B40D0B">
        <w:rPr>
          <w:sz w:val="24"/>
          <w:szCs w:val="24"/>
          <w:lang w:val="en-AU"/>
        </w:rPr>
        <w:t>d</w:t>
      </w:r>
      <w:r w:rsidR="001D13E5" w:rsidRPr="00B40D0B">
        <w:rPr>
          <w:sz w:val="24"/>
          <w:szCs w:val="24"/>
          <w:lang w:val="en-AU"/>
        </w:rPr>
        <w:t xml:space="preserve"> SMS</w:t>
      </w:r>
      <w:r w:rsidR="00931826" w:rsidRPr="00B40D0B">
        <w:rPr>
          <w:sz w:val="24"/>
          <w:szCs w:val="24"/>
          <w:lang w:val="en-AU"/>
        </w:rPr>
        <w:t xml:space="preserve"> reminder message</w:t>
      </w:r>
      <w:r w:rsidR="001D13E5" w:rsidRPr="00B40D0B">
        <w:rPr>
          <w:sz w:val="24"/>
          <w:szCs w:val="24"/>
          <w:lang w:val="en-AU"/>
        </w:rPr>
        <w:t xml:space="preserve"> </w:t>
      </w:r>
      <w:r w:rsidR="00FA5A11" w:rsidRPr="00B40D0B">
        <w:rPr>
          <w:sz w:val="24"/>
          <w:szCs w:val="24"/>
          <w:lang w:val="en-AU"/>
        </w:rPr>
        <w:t xml:space="preserve">would </w:t>
      </w:r>
      <w:r w:rsidR="001D13E5" w:rsidRPr="00B40D0B">
        <w:rPr>
          <w:sz w:val="24"/>
          <w:szCs w:val="24"/>
          <w:lang w:val="en-AU"/>
        </w:rPr>
        <w:t xml:space="preserve">save </w:t>
      </w:r>
      <w:r w:rsidR="008169F1" w:rsidRPr="00B40D0B">
        <w:rPr>
          <w:sz w:val="24"/>
          <w:szCs w:val="24"/>
          <w:lang w:val="en-AU"/>
        </w:rPr>
        <w:t>240</w:t>
      </w:r>
      <w:r w:rsidR="008169F1" w:rsidRPr="00B40D0B" w:rsidDel="002A4A8F">
        <w:rPr>
          <w:sz w:val="24"/>
          <w:szCs w:val="24"/>
          <w:lang w:val="en-AU"/>
        </w:rPr>
        <w:t xml:space="preserve"> </w:t>
      </w:r>
      <w:r w:rsidR="001D13E5" w:rsidRPr="00B40D0B">
        <w:rPr>
          <w:sz w:val="24"/>
          <w:szCs w:val="24"/>
          <w:lang w:val="en-AU"/>
        </w:rPr>
        <w:t>hours</w:t>
      </w:r>
      <w:r w:rsidR="008617A1" w:rsidRPr="00B40D0B">
        <w:rPr>
          <w:sz w:val="24"/>
          <w:szCs w:val="24"/>
          <w:lang w:val="en-AU"/>
        </w:rPr>
        <w:t xml:space="preserve"> of staff time</w:t>
      </w:r>
      <w:r w:rsidR="001D13E5" w:rsidRPr="00B40D0B">
        <w:rPr>
          <w:sz w:val="24"/>
          <w:szCs w:val="24"/>
          <w:lang w:val="en-AU"/>
        </w:rPr>
        <w:t xml:space="preserve"> per fortnight (Table </w:t>
      </w:r>
      <w:r w:rsidR="00F57072" w:rsidRPr="00B40D0B">
        <w:rPr>
          <w:sz w:val="24"/>
          <w:szCs w:val="24"/>
          <w:lang w:val="en-AU"/>
        </w:rPr>
        <w:t xml:space="preserve">A.7 in </w:t>
      </w:r>
      <w:r w:rsidR="00A221CB" w:rsidRPr="00B40D0B">
        <w:rPr>
          <w:sz w:val="24"/>
          <w:szCs w:val="24"/>
          <w:lang w:val="en-AU"/>
        </w:rPr>
        <w:t>A</w:t>
      </w:r>
      <w:r w:rsidR="00F57072" w:rsidRPr="00B40D0B">
        <w:rPr>
          <w:sz w:val="24"/>
          <w:szCs w:val="24"/>
          <w:lang w:val="en-AU"/>
        </w:rPr>
        <w:t>ppendix</w:t>
      </w:r>
      <w:r w:rsidR="00A221CB" w:rsidRPr="00B40D0B">
        <w:rPr>
          <w:sz w:val="24"/>
          <w:szCs w:val="24"/>
          <w:lang w:val="en-AU"/>
        </w:rPr>
        <w:t xml:space="preserve"> </w:t>
      </w:r>
      <w:r w:rsidR="00D94B59" w:rsidRPr="00B40D0B">
        <w:rPr>
          <w:sz w:val="24"/>
          <w:szCs w:val="24"/>
          <w:lang w:val="en-AU"/>
        </w:rPr>
        <w:t>4</w:t>
      </w:r>
      <w:r w:rsidR="001D13E5" w:rsidRPr="00B40D0B">
        <w:rPr>
          <w:sz w:val="24"/>
          <w:szCs w:val="24"/>
          <w:lang w:val="en-AU"/>
        </w:rPr>
        <w:t xml:space="preserve">). </w:t>
      </w:r>
      <w:r w:rsidR="008169F1" w:rsidRPr="00B40D0B">
        <w:rPr>
          <w:sz w:val="24"/>
          <w:szCs w:val="24"/>
          <w:lang w:val="en-AU"/>
        </w:rPr>
        <w:t xml:space="preserve">These 240 hours </w:t>
      </w:r>
      <w:r w:rsidR="001A62D4" w:rsidRPr="00B40D0B">
        <w:rPr>
          <w:sz w:val="24"/>
          <w:szCs w:val="24"/>
          <w:lang w:val="en-AU"/>
        </w:rPr>
        <w:t>could</w:t>
      </w:r>
      <w:r w:rsidR="008169F1" w:rsidRPr="00B40D0B">
        <w:rPr>
          <w:sz w:val="24"/>
          <w:szCs w:val="24"/>
          <w:lang w:val="en-AU"/>
        </w:rPr>
        <w:t xml:space="preserve"> be re-allocated to assist other</w:t>
      </w:r>
      <w:r w:rsidR="003F55E4" w:rsidRPr="00B40D0B">
        <w:rPr>
          <w:sz w:val="24"/>
          <w:szCs w:val="24"/>
          <w:lang w:val="en-AU"/>
        </w:rPr>
        <w:t>s</w:t>
      </w:r>
      <w:r w:rsidR="008169F1" w:rsidRPr="00B40D0B">
        <w:rPr>
          <w:sz w:val="24"/>
          <w:szCs w:val="24"/>
          <w:lang w:val="en-AU"/>
        </w:rPr>
        <w:t xml:space="preserve"> in need, improving overall service </w:t>
      </w:r>
      <w:r w:rsidR="00FA5A11" w:rsidRPr="00B40D0B">
        <w:rPr>
          <w:sz w:val="24"/>
          <w:szCs w:val="24"/>
          <w:lang w:val="en-AU"/>
        </w:rPr>
        <w:t>delivery for Australians</w:t>
      </w:r>
      <w:r w:rsidR="00C7486F" w:rsidRPr="00B40D0B">
        <w:rPr>
          <w:sz w:val="24"/>
          <w:szCs w:val="24"/>
          <w:lang w:val="en-AU"/>
        </w:rPr>
        <w:t>.</w:t>
      </w:r>
      <w:r w:rsidR="00931826" w:rsidRPr="00B40D0B">
        <w:rPr>
          <w:sz w:val="24"/>
          <w:szCs w:val="24"/>
          <w:lang w:val="en-AU"/>
        </w:rPr>
        <w:br w:type="page"/>
      </w:r>
    </w:p>
    <w:p w14:paraId="343BE1CD" w14:textId="77777777" w:rsidR="001D13E5" w:rsidRPr="008C6808" w:rsidRDefault="001D13E5" w:rsidP="008C6808">
      <w:pPr>
        <w:pStyle w:val="Heading2"/>
      </w:pPr>
      <w:r w:rsidRPr="008C6808">
        <w:lastRenderedPageBreak/>
        <w:t xml:space="preserve">Did the improvement in </w:t>
      </w:r>
      <w:r w:rsidR="00BA5D3F" w:rsidRPr="008C6808">
        <w:t>on-time reporting</w:t>
      </w:r>
      <w:r w:rsidRPr="008C6808">
        <w:t xml:space="preserve"> persist?</w:t>
      </w:r>
    </w:p>
    <w:p w14:paraId="33FAB793" w14:textId="03B251D4" w:rsidR="006A5C03" w:rsidRDefault="00217BF2" w:rsidP="003758D2">
      <w:pPr>
        <w:pStyle w:val="BodyText"/>
        <w:rPr>
          <w:sz w:val="24"/>
          <w:szCs w:val="24"/>
          <w:lang w:val="en-AU"/>
        </w:rPr>
      </w:pPr>
      <w:r w:rsidRPr="00B40D0B">
        <w:rPr>
          <w:sz w:val="24"/>
          <w:szCs w:val="24"/>
          <w:lang w:val="en-AU"/>
        </w:rPr>
        <w:t xml:space="preserve">Next, we wanted to explore whether sending a single SMS </w:t>
      </w:r>
      <w:r w:rsidR="004174DA" w:rsidRPr="00B40D0B">
        <w:rPr>
          <w:sz w:val="24"/>
          <w:szCs w:val="24"/>
          <w:lang w:val="en-AU"/>
        </w:rPr>
        <w:t>had a</w:t>
      </w:r>
      <w:r w:rsidRPr="00B40D0B">
        <w:rPr>
          <w:sz w:val="24"/>
          <w:szCs w:val="24"/>
          <w:lang w:val="en-AU"/>
        </w:rPr>
        <w:t xml:space="preserve"> lasting impact on </w:t>
      </w:r>
      <w:r w:rsidR="00FA5A11" w:rsidRPr="00B40D0B">
        <w:rPr>
          <w:sz w:val="24"/>
          <w:szCs w:val="24"/>
          <w:lang w:val="en-AU"/>
        </w:rPr>
        <w:t>a person’s</w:t>
      </w:r>
      <w:r w:rsidRPr="00B40D0B">
        <w:rPr>
          <w:sz w:val="24"/>
          <w:szCs w:val="24"/>
          <w:lang w:val="en-AU"/>
        </w:rPr>
        <w:t xml:space="preserve"> </w:t>
      </w:r>
      <w:r w:rsidR="00847D7E">
        <w:rPr>
          <w:sz w:val="24"/>
          <w:szCs w:val="24"/>
          <w:lang w:val="en-AU"/>
        </w:rPr>
        <w:t xml:space="preserve">ongoing </w:t>
      </w:r>
      <w:r w:rsidRPr="00B40D0B">
        <w:rPr>
          <w:sz w:val="24"/>
          <w:szCs w:val="24"/>
          <w:lang w:val="en-AU"/>
        </w:rPr>
        <w:t xml:space="preserve">income reporting behaviour. </w:t>
      </w:r>
      <w:r w:rsidR="00D856E4" w:rsidRPr="00B40D0B">
        <w:rPr>
          <w:sz w:val="24"/>
          <w:szCs w:val="24"/>
          <w:lang w:val="en-AU"/>
        </w:rPr>
        <w:t>People involved in our trial</w:t>
      </w:r>
      <w:r w:rsidRPr="00B40D0B">
        <w:rPr>
          <w:sz w:val="24"/>
          <w:szCs w:val="24"/>
          <w:lang w:val="en-AU"/>
        </w:rPr>
        <w:t xml:space="preserve"> received </w:t>
      </w:r>
      <w:r w:rsidR="004174DA" w:rsidRPr="00B40D0B">
        <w:rPr>
          <w:sz w:val="24"/>
          <w:szCs w:val="24"/>
          <w:lang w:val="en-AU"/>
        </w:rPr>
        <w:t>a single</w:t>
      </w:r>
      <w:r w:rsidR="00FA5A11" w:rsidRPr="00B40D0B">
        <w:rPr>
          <w:sz w:val="24"/>
          <w:szCs w:val="24"/>
          <w:lang w:val="en-AU"/>
        </w:rPr>
        <w:t>, one-off</w:t>
      </w:r>
      <w:r w:rsidRPr="00B40D0B">
        <w:rPr>
          <w:sz w:val="24"/>
          <w:szCs w:val="24"/>
          <w:lang w:val="en-AU"/>
        </w:rPr>
        <w:t xml:space="preserve"> SMS </w:t>
      </w:r>
      <w:r w:rsidR="004174DA" w:rsidRPr="00B40D0B">
        <w:rPr>
          <w:sz w:val="24"/>
          <w:szCs w:val="24"/>
          <w:lang w:val="en-AU"/>
        </w:rPr>
        <w:t>the</w:t>
      </w:r>
      <w:r w:rsidRPr="00B40D0B">
        <w:rPr>
          <w:sz w:val="24"/>
          <w:szCs w:val="24"/>
          <w:lang w:val="en-AU"/>
        </w:rPr>
        <w:t xml:space="preserve"> day before they were due to report. </w:t>
      </w:r>
      <w:r w:rsidR="00FA5A11" w:rsidRPr="00B40D0B">
        <w:rPr>
          <w:sz w:val="24"/>
          <w:szCs w:val="24"/>
          <w:lang w:val="en-AU"/>
        </w:rPr>
        <w:t>No further reminders were sent for subsequent reporting periods.</w:t>
      </w:r>
      <w:r w:rsidRPr="00B40D0B">
        <w:rPr>
          <w:sz w:val="24"/>
          <w:szCs w:val="24"/>
          <w:lang w:val="en-AU"/>
        </w:rPr>
        <w:t xml:space="preserve"> </w:t>
      </w:r>
      <w:r w:rsidR="0081154E" w:rsidRPr="00B40D0B">
        <w:rPr>
          <w:sz w:val="24"/>
          <w:szCs w:val="24"/>
          <w:lang w:val="en-AU"/>
        </w:rPr>
        <w:t>Looking at</w:t>
      </w:r>
      <w:r w:rsidR="00A7682F" w:rsidRPr="00B40D0B">
        <w:rPr>
          <w:sz w:val="24"/>
          <w:szCs w:val="24"/>
          <w:lang w:val="en-AU"/>
        </w:rPr>
        <w:t xml:space="preserve"> their income reporting behaviour</w:t>
      </w:r>
      <w:r w:rsidR="0081154E" w:rsidRPr="00B40D0B">
        <w:rPr>
          <w:sz w:val="24"/>
          <w:szCs w:val="24"/>
          <w:lang w:val="en-AU"/>
        </w:rPr>
        <w:t xml:space="preserve"> </w:t>
      </w:r>
      <w:r w:rsidR="00A7682F" w:rsidRPr="00B40D0B">
        <w:rPr>
          <w:sz w:val="24"/>
          <w:szCs w:val="24"/>
          <w:lang w:val="en-AU"/>
        </w:rPr>
        <w:t xml:space="preserve">over </w:t>
      </w:r>
      <w:r w:rsidR="00094908" w:rsidRPr="00B40D0B">
        <w:rPr>
          <w:sz w:val="24"/>
          <w:szCs w:val="24"/>
          <w:lang w:val="en-AU"/>
        </w:rPr>
        <w:t>the</w:t>
      </w:r>
      <w:r w:rsidR="00A7682F" w:rsidRPr="00B40D0B">
        <w:rPr>
          <w:sz w:val="24"/>
          <w:szCs w:val="24"/>
          <w:lang w:val="en-AU"/>
        </w:rPr>
        <w:t xml:space="preserve"> </w:t>
      </w:r>
      <w:r w:rsidR="00DA5727" w:rsidRPr="00B40D0B">
        <w:rPr>
          <w:sz w:val="24"/>
          <w:szCs w:val="24"/>
          <w:lang w:val="en-AU"/>
        </w:rPr>
        <w:t xml:space="preserve">following </w:t>
      </w:r>
      <w:r w:rsidR="0081154E" w:rsidRPr="00B40D0B">
        <w:rPr>
          <w:sz w:val="24"/>
          <w:szCs w:val="24"/>
          <w:lang w:val="en-AU"/>
        </w:rPr>
        <w:t>fortnights, we conclude</w:t>
      </w:r>
      <w:r w:rsidR="007C687F" w:rsidRPr="00B40D0B">
        <w:rPr>
          <w:sz w:val="24"/>
          <w:szCs w:val="24"/>
          <w:lang w:val="en-AU"/>
        </w:rPr>
        <w:t>d</w:t>
      </w:r>
      <w:r w:rsidR="0081154E" w:rsidRPr="00B40D0B">
        <w:rPr>
          <w:sz w:val="24"/>
          <w:szCs w:val="24"/>
          <w:lang w:val="en-AU"/>
        </w:rPr>
        <w:t xml:space="preserve"> the one-time SMS reminders had no lasting effect on</w:t>
      </w:r>
      <w:r w:rsidR="00847D7E">
        <w:rPr>
          <w:sz w:val="24"/>
          <w:szCs w:val="24"/>
          <w:lang w:val="en-AU"/>
        </w:rPr>
        <w:t xml:space="preserve"> ongoing</w:t>
      </w:r>
      <w:r w:rsidR="0081154E" w:rsidRPr="00B40D0B">
        <w:rPr>
          <w:sz w:val="24"/>
          <w:szCs w:val="24"/>
          <w:lang w:val="en-AU"/>
        </w:rPr>
        <w:t xml:space="preserve"> reporting. </w:t>
      </w:r>
    </w:p>
    <w:p w14:paraId="65E28235" w14:textId="346149E3" w:rsidR="001C7359" w:rsidRPr="00B40D0B" w:rsidRDefault="0081154E" w:rsidP="003758D2">
      <w:pPr>
        <w:pStyle w:val="BodyText"/>
        <w:rPr>
          <w:sz w:val="24"/>
          <w:szCs w:val="24"/>
          <w:lang w:val="en-AU"/>
        </w:rPr>
      </w:pPr>
      <w:r w:rsidRPr="00B40D0B">
        <w:rPr>
          <w:sz w:val="24"/>
          <w:szCs w:val="24"/>
          <w:lang w:val="en-AU"/>
        </w:rPr>
        <w:t>Figure 6 shows there was no persistent effect beyond the initial trial fortnight. This indicates the reminders do function in the expected way, helping people recall and attend to an immediate deadline for a</w:t>
      </w:r>
      <w:r w:rsidR="00521C0D" w:rsidRPr="00B40D0B">
        <w:rPr>
          <w:sz w:val="24"/>
          <w:szCs w:val="24"/>
          <w:lang w:val="en-AU"/>
        </w:rPr>
        <w:t>n otherwise forgotten</w:t>
      </w:r>
      <w:r w:rsidRPr="00B40D0B">
        <w:rPr>
          <w:sz w:val="24"/>
          <w:szCs w:val="24"/>
          <w:lang w:val="en-AU"/>
        </w:rPr>
        <w:t xml:space="preserve"> </w:t>
      </w:r>
      <w:r w:rsidR="00157BB4" w:rsidRPr="00B40D0B">
        <w:rPr>
          <w:sz w:val="24"/>
          <w:szCs w:val="24"/>
          <w:lang w:val="en-AU"/>
        </w:rPr>
        <w:t>or postponed</w:t>
      </w:r>
      <w:r w:rsidRPr="00B40D0B">
        <w:rPr>
          <w:sz w:val="24"/>
          <w:szCs w:val="24"/>
          <w:lang w:val="en-AU"/>
        </w:rPr>
        <w:t xml:space="preserve"> task.</w:t>
      </w:r>
    </w:p>
    <w:p w14:paraId="752C1026" w14:textId="2F09DF94" w:rsidR="001D13E5" w:rsidRDefault="005F57E0" w:rsidP="005E2C1F">
      <w:pPr>
        <w:pStyle w:val="Heading3"/>
      </w:pPr>
      <w:r w:rsidRPr="00602F51">
        <w:t xml:space="preserve">Figure 6: impact of </w:t>
      </w:r>
      <w:r w:rsidR="00750346" w:rsidRPr="00602F51">
        <w:t xml:space="preserve">sms reminder </w:t>
      </w:r>
      <w:r w:rsidRPr="00602F51">
        <w:t>on subsequent reporting dates</w:t>
      </w:r>
    </w:p>
    <w:p w14:paraId="3859EAD8" w14:textId="7545D20F" w:rsidR="00602F51" w:rsidRDefault="00602F51" w:rsidP="00602F51">
      <w:pPr>
        <w:pStyle w:val="TableParagraph"/>
      </w:pPr>
      <w:r>
        <w:rPr>
          <w:noProof/>
          <w:lang w:val="en-AU" w:eastAsia="en-AU"/>
        </w:rPr>
        <w:drawing>
          <wp:inline distT="0" distB="0" distL="0" distR="0" wp14:anchorId="12987666" wp14:editId="3049F895">
            <wp:extent cx="4572000" cy="2743200"/>
            <wp:effectExtent l="0" t="0" r="0" b="0"/>
            <wp:docPr id="2" name="Picture 2" descr="Please see Appendix 6 for detailed data"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6.png"/>
                    <pic:cNvPicPr/>
                  </pic:nvPicPr>
                  <pic:blipFill>
                    <a:blip r:embed="rId3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41772213" w14:textId="77777777" w:rsidR="001C7359" w:rsidRDefault="001D13E5" w:rsidP="008C6808">
      <w:pPr>
        <w:pStyle w:val="Tablenote"/>
      </w:pPr>
      <w:r w:rsidRPr="005B55E9">
        <w:t xml:space="preserve">While sending an SMS </w:t>
      </w:r>
      <w:r w:rsidR="001A62D4" w:rsidRPr="005B55E9">
        <w:t xml:space="preserve">reminder </w:t>
      </w:r>
      <w:r w:rsidRPr="005B55E9">
        <w:t xml:space="preserve">improved </w:t>
      </w:r>
      <w:r w:rsidR="00BA5D3F" w:rsidRPr="005B55E9">
        <w:t>on-time reporting</w:t>
      </w:r>
      <w:r w:rsidRPr="005B55E9">
        <w:t xml:space="preserve"> for the </w:t>
      </w:r>
      <w:r w:rsidR="001A62D4" w:rsidRPr="005B55E9">
        <w:t>next reporting</w:t>
      </w:r>
      <w:r w:rsidRPr="005B55E9">
        <w:t xml:space="preserve"> due date, it did not have a persistent effect across later fortnights.</w:t>
      </w:r>
    </w:p>
    <w:p w14:paraId="04E1156F" w14:textId="4A2DD25A" w:rsidR="00C36C11" w:rsidRPr="00B40D0B" w:rsidRDefault="00B66C4C" w:rsidP="00C36C11">
      <w:pPr>
        <w:pStyle w:val="BodyText"/>
        <w:rPr>
          <w:sz w:val="24"/>
          <w:szCs w:val="24"/>
          <w:lang w:val="en-AU"/>
        </w:rPr>
      </w:pPr>
      <w:r w:rsidRPr="00B40D0B">
        <w:rPr>
          <w:sz w:val="24"/>
          <w:szCs w:val="24"/>
        </w:rPr>
        <w:t xml:space="preserve">Future trials could examine whether repeated messaging improves </w:t>
      </w:r>
      <w:r w:rsidR="00847D7E">
        <w:rPr>
          <w:sz w:val="24"/>
          <w:szCs w:val="24"/>
        </w:rPr>
        <w:t xml:space="preserve">ongoing </w:t>
      </w:r>
      <w:r w:rsidRPr="00B40D0B">
        <w:rPr>
          <w:sz w:val="24"/>
          <w:szCs w:val="24"/>
        </w:rPr>
        <w:t xml:space="preserve">on-time reporting. More frequent reminders may result in better habit formation, </w:t>
      </w:r>
      <w:r w:rsidR="00847D7E">
        <w:rPr>
          <w:sz w:val="24"/>
          <w:szCs w:val="24"/>
        </w:rPr>
        <w:t>helping</w:t>
      </w:r>
      <w:r w:rsidRPr="00B40D0B">
        <w:rPr>
          <w:sz w:val="24"/>
          <w:szCs w:val="24"/>
        </w:rPr>
        <w:t xml:space="preserve"> recipients to become regular on-time reporters. Alternatively, we could see </w:t>
      </w:r>
      <w:r w:rsidR="00D856E4" w:rsidRPr="00B40D0B">
        <w:rPr>
          <w:sz w:val="24"/>
          <w:szCs w:val="24"/>
        </w:rPr>
        <w:t xml:space="preserve">people </w:t>
      </w:r>
      <w:r w:rsidRPr="00B40D0B">
        <w:rPr>
          <w:sz w:val="24"/>
          <w:szCs w:val="24"/>
        </w:rPr>
        <w:t>effectively outsourc</w:t>
      </w:r>
      <w:r w:rsidR="00D856E4" w:rsidRPr="00B40D0B">
        <w:rPr>
          <w:sz w:val="24"/>
          <w:szCs w:val="24"/>
        </w:rPr>
        <w:t xml:space="preserve">e </w:t>
      </w:r>
      <w:r w:rsidRPr="00B40D0B">
        <w:rPr>
          <w:sz w:val="24"/>
          <w:szCs w:val="24"/>
        </w:rPr>
        <w:t>the habit</w:t>
      </w:r>
      <w:r w:rsidR="00444F10" w:rsidRPr="00B40D0B">
        <w:rPr>
          <w:sz w:val="24"/>
          <w:szCs w:val="24"/>
        </w:rPr>
        <w:t>,</w:t>
      </w:r>
      <w:r w:rsidRPr="00B40D0B">
        <w:rPr>
          <w:sz w:val="24"/>
          <w:szCs w:val="24"/>
        </w:rPr>
        <w:t xml:space="preserve"> becoming reliant on the reminder.</w:t>
      </w:r>
      <w:r w:rsidR="00A920B6" w:rsidRPr="00B40D0B">
        <w:rPr>
          <w:sz w:val="24"/>
          <w:szCs w:val="24"/>
          <w:lang w:val="en-AU"/>
        </w:rPr>
        <w:br w:type="page"/>
      </w:r>
    </w:p>
    <w:p w14:paraId="3C882D6C" w14:textId="49FFF29B" w:rsidR="001D13E5" w:rsidRPr="008C6808" w:rsidRDefault="00A40E38" w:rsidP="00C36C11">
      <w:pPr>
        <w:pStyle w:val="Heading2"/>
      </w:pPr>
      <w:r w:rsidRPr="008C6808">
        <w:lastRenderedPageBreak/>
        <w:t>Do</w:t>
      </w:r>
      <w:r w:rsidR="001D13E5" w:rsidRPr="008C6808">
        <w:t xml:space="preserve"> </w:t>
      </w:r>
      <w:r w:rsidR="00511845" w:rsidRPr="008C6808">
        <w:t xml:space="preserve">SMS reminders </w:t>
      </w:r>
      <w:r w:rsidR="001D13E5" w:rsidRPr="008C6808">
        <w:t xml:space="preserve">work differently </w:t>
      </w:r>
      <w:r w:rsidR="00511845" w:rsidRPr="008C6808">
        <w:t xml:space="preserve">with </w:t>
      </w:r>
      <w:r w:rsidR="001D13E5" w:rsidRPr="008C6808">
        <w:t xml:space="preserve">different groups of </w:t>
      </w:r>
      <w:r w:rsidR="00D856E4" w:rsidRPr="008C6808">
        <w:t>people</w:t>
      </w:r>
      <w:r w:rsidR="001D13E5" w:rsidRPr="008C6808">
        <w:t>?</w:t>
      </w:r>
    </w:p>
    <w:p w14:paraId="4F4351AA" w14:textId="45345B74" w:rsidR="0081154E" w:rsidRPr="00B40D0B" w:rsidRDefault="00767529" w:rsidP="003758D2">
      <w:pPr>
        <w:pStyle w:val="BodyText"/>
        <w:rPr>
          <w:sz w:val="24"/>
          <w:szCs w:val="24"/>
          <w:lang w:val="en-AU"/>
        </w:rPr>
      </w:pPr>
      <w:r w:rsidRPr="00B40D0B">
        <w:rPr>
          <w:sz w:val="24"/>
          <w:szCs w:val="24"/>
          <w:lang w:val="en-AU"/>
        </w:rPr>
        <w:t>W</w:t>
      </w:r>
      <w:r w:rsidR="0081154E" w:rsidRPr="00B40D0B">
        <w:rPr>
          <w:sz w:val="24"/>
          <w:szCs w:val="24"/>
          <w:lang w:val="en-AU"/>
        </w:rPr>
        <w:t>e found no evidence the effects of the reminder messages for on-time reporting varied across major sub-groups</w:t>
      </w:r>
      <w:r w:rsidR="00D856E4" w:rsidRPr="00B40D0B">
        <w:rPr>
          <w:sz w:val="24"/>
          <w:szCs w:val="24"/>
          <w:lang w:val="en-AU"/>
        </w:rPr>
        <w:t xml:space="preserve">, such as </w:t>
      </w:r>
      <w:r w:rsidR="0081154E" w:rsidRPr="00B40D0B">
        <w:rPr>
          <w:sz w:val="24"/>
          <w:szCs w:val="24"/>
          <w:lang w:val="en-AU"/>
        </w:rPr>
        <w:t>by program</w:t>
      </w:r>
      <w:r w:rsidR="00A7682F" w:rsidRPr="00B40D0B">
        <w:rPr>
          <w:sz w:val="24"/>
          <w:szCs w:val="24"/>
          <w:lang w:val="en-AU"/>
        </w:rPr>
        <w:t xml:space="preserve"> (New</w:t>
      </w:r>
      <w:r w:rsidR="0009119A" w:rsidRPr="00B40D0B">
        <w:rPr>
          <w:sz w:val="24"/>
          <w:szCs w:val="24"/>
          <w:lang w:val="en-AU"/>
        </w:rPr>
        <w:t>s</w:t>
      </w:r>
      <w:r w:rsidR="00A7682F" w:rsidRPr="00B40D0B">
        <w:rPr>
          <w:sz w:val="24"/>
          <w:szCs w:val="24"/>
          <w:lang w:val="en-AU"/>
        </w:rPr>
        <w:t xml:space="preserve">tart or Youth Allowance </w:t>
      </w:r>
      <w:r w:rsidR="00527FC3" w:rsidRPr="00B40D0B">
        <w:rPr>
          <w:sz w:val="24"/>
          <w:szCs w:val="24"/>
          <w:lang w:val="en-AU"/>
        </w:rPr>
        <w:t>(</w:t>
      </w:r>
      <w:r w:rsidR="00D3711C" w:rsidRPr="00B40D0B">
        <w:rPr>
          <w:sz w:val="24"/>
          <w:szCs w:val="24"/>
          <w:lang w:val="en-AU"/>
        </w:rPr>
        <w:t>other</w:t>
      </w:r>
      <w:r w:rsidR="00527FC3" w:rsidRPr="00B40D0B">
        <w:rPr>
          <w:sz w:val="24"/>
          <w:szCs w:val="24"/>
          <w:lang w:val="en-AU"/>
        </w:rPr>
        <w:t>)</w:t>
      </w:r>
      <w:r w:rsidR="00A7682F" w:rsidRPr="00B40D0B">
        <w:rPr>
          <w:sz w:val="24"/>
          <w:szCs w:val="24"/>
          <w:lang w:val="en-AU"/>
        </w:rPr>
        <w:t xml:space="preserve">), </w:t>
      </w:r>
      <w:r w:rsidR="0081154E" w:rsidRPr="00B40D0B">
        <w:rPr>
          <w:sz w:val="24"/>
          <w:szCs w:val="24"/>
          <w:lang w:val="en-AU"/>
        </w:rPr>
        <w:t>age, gender, location (remote or non-remote), or reporting days (Tuesday, Wednesday, Thursday or Friday).</w:t>
      </w:r>
    </w:p>
    <w:p w14:paraId="446E5F5A" w14:textId="77777777" w:rsidR="001C7359" w:rsidRPr="00B40D0B" w:rsidRDefault="0081154E" w:rsidP="003758D2">
      <w:pPr>
        <w:pStyle w:val="BodyText"/>
        <w:rPr>
          <w:sz w:val="24"/>
          <w:szCs w:val="24"/>
          <w:lang w:val="en-AU"/>
        </w:rPr>
      </w:pPr>
      <w:r w:rsidRPr="00B40D0B">
        <w:rPr>
          <w:sz w:val="24"/>
          <w:szCs w:val="24"/>
          <w:lang w:val="en-AU"/>
        </w:rPr>
        <w:t xml:space="preserve">The findings do show very clearly the reminder messages were most effective among </w:t>
      </w:r>
      <w:r w:rsidR="00D856E4" w:rsidRPr="00B40D0B">
        <w:rPr>
          <w:sz w:val="24"/>
          <w:szCs w:val="24"/>
          <w:lang w:val="en-AU"/>
        </w:rPr>
        <w:t>people</w:t>
      </w:r>
      <w:r w:rsidRPr="00B40D0B">
        <w:rPr>
          <w:sz w:val="24"/>
          <w:szCs w:val="24"/>
          <w:lang w:val="en-AU"/>
        </w:rPr>
        <w:t xml:space="preserve"> who had a history of </w:t>
      </w:r>
      <w:r w:rsidR="00767529" w:rsidRPr="00B40D0B">
        <w:rPr>
          <w:sz w:val="24"/>
          <w:szCs w:val="24"/>
          <w:lang w:val="en-AU"/>
        </w:rPr>
        <w:t>late reporting</w:t>
      </w:r>
      <w:r w:rsidRPr="00B40D0B">
        <w:rPr>
          <w:sz w:val="24"/>
          <w:szCs w:val="24"/>
          <w:lang w:val="en-AU"/>
        </w:rPr>
        <w:t xml:space="preserve">. </w:t>
      </w:r>
      <w:r w:rsidR="001D13E5" w:rsidRPr="00B40D0B">
        <w:rPr>
          <w:sz w:val="24"/>
          <w:szCs w:val="24"/>
          <w:lang w:val="en-AU"/>
        </w:rPr>
        <w:t>Among those</w:t>
      </w:r>
      <w:r w:rsidRPr="00B40D0B">
        <w:rPr>
          <w:sz w:val="24"/>
          <w:szCs w:val="24"/>
          <w:lang w:val="en-AU"/>
        </w:rPr>
        <w:t xml:space="preserve"> </w:t>
      </w:r>
      <w:r w:rsidR="001D13E5" w:rsidRPr="00B40D0B">
        <w:rPr>
          <w:sz w:val="24"/>
          <w:szCs w:val="24"/>
          <w:lang w:val="en-AU"/>
        </w:rPr>
        <w:t xml:space="preserve">who </w:t>
      </w:r>
      <w:r w:rsidR="00D856E4" w:rsidRPr="00B40D0B">
        <w:rPr>
          <w:sz w:val="24"/>
          <w:szCs w:val="24"/>
          <w:lang w:val="en-AU"/>
        </w:rPr>
        <w:t>were</w:t>
      </w:r>
      <w:r w:rsidRPr="00B40D0B">
        <w:rPr>
          <w:sz w:val="24"/>
          <w:szCs w:val="24"/>
          <w:lang w:val="en-AU"/>
        </w:rPr>
        <w:t xml:space="preserve"> late only once previously, </w:t>
      </w:r>
      <w:r w:rsidR="00321EE6" w:rsidRPr="00B40D0B">
        <w:rPr>
          <w:sz w:val="24"/>
          <w:szCs w:val="24"/>
          <w:lang w:val="en-AU"/>
        </w:rPr>
        <w:t>receiving an</w:t>
      </w:r>
      <w:r w:rsidR="00504991" w:rsidRPr="00B40D0B">
        <w:rPr>
          <w:sz w:val="24"/>
          <w:szCs w:val="24"/>
          <w:lang w:val="en-AU"/>
        </w:rPr>
        <w:t>y</w:t>
      </w:r>
      <w:r w:rsidR="00321EE6" w:rsidRPr="00B40D0B">
        <w:rPr>
          <w:sz w:val="24"/>
          <w:szCs w:val="24"/>
          <w:lang w:val="en-AU"/>
        </w:rPr>
        <w:t xml:space="preserve"> SMS</w:t>
      </w:r>
      <w:r w:rsidRPr="00B40D0B">
        <w:rPr>
          <w:sz w:val="24"/>
          <w:szCs w:val="24"/>
          <w:lang w:val="en-AU"/>
        </w:rPr>
        <w:t xml:space="preserve"> </w:t>
      </w:r>
      <w:r w:rsidR="00321EE6" w:rsidRPr="00B40D0B">
        <w:rPr>
          <w:sz w:val="24"/>
          <w:szCs w:val="24"/>
          <w:lang w:val="en-AU"/>
        </w:rPr>
        <w:t>increased on-</w:t>
      </w:r>
      <w:r w:rsidR="001D13E5" w:rsidRPr="00B40D0B">
        <w:rPr>
          <w:sz w:val="24"/>
          <w:szCs w:val="24"/>
          <w:lang w:val="en-AU"/>
        </w:rPr>
        <w:t>time reporting by 11 percentage point</w:t>
      </w:r>
      <w:r w:rsidR="00511845" w:rsidRPr="00B40D0B">
        <w:rPr>
          <w:sz w:val="24"/>
          <w:szCs w:val="24"/>
          <w:lang w:val="en-AU"/>
        </w:rPr>
        <w:t>s</w:t>
      </w:r>
      <w:r w:rsidR="001D13E5" w:rsidRPr="00B40D0B">
        <w:rPr>
          <w:sz w:val="24"/>
          <w:szCs w:val="24"/>
          <w:lang w:val="en-AU"/>
        </w:rPr>
        <w:t>. Among those who</w:t>
      </w:r>
      <w:r w:rsidR="004B2747" w:rsidRPr="00B40D0B">
        <w:rPr>
          <w:sz w:val="24"/>
          <w:szCs w:val="24"/>
          <w:lang w:val="en-AU"/>
        </w:rPr>
        <w:t xml:space="preserve"> had been</w:t>
      </w:r>
      <w:r w:rsidR="001D13E5" w:rsidRPr="00B40D0B">
        <w:rPr>
          <w:sz w:val="24"/>
          <w:szCs w:val="24"/>
          <w:lang w:val="en-AU"/>
        </w:rPr>
        <w:t xml:space="preserve"> late</w:t>
      </w:r>
      <w:r w:rsidR="004B2747" w:rsidRPr="00B40D0B">
        <w:rPr>
          <w:sz w:val="24"/>
          <w:szCs w:val="24"/>
          <w:lang w:val="en-AU"/>
        </w:rPr>
        <w:t xml:space="preserve"> reporting to </w:t>
      </w:r>
      <w:r w:rsidR="001A62D4" w:rsidRPr="00B40D0B">
        <w:rPr>
          <w:sz w:val="24"/>
          <w:szCs w:val="24"/>
          <w:lang w:val="en-AU"/>
        </w:rPr>
        <w:t>Human Services</w:t>
      </w:r>
      <w:r w:rsidR="001D13E5" w:rsidRPr="00B40D0B">
        <w:rPr>
          <w:sz w:val="24"/>
          <w:szCs w:val="24"/>
          <w:lang w:val="en-AU"/>
        </w:rPr>
        <w:t xml:space="preserve"> twice, or three or more times</w:t>
      </w:r>
      <w:r w:rsidR="004B2747" w:rsidRPr="00B40D0B">
        <w:rPr>
          <w:sz w:val="24"/>
          <w:szCs w:val="24"/>
          <w:lang w:val="en-AU"/>
        </w:rPr>
        <w:t xml:space="preserve"> previously, any SMS reminder</w:t>
      </w:r>
      <w:r w:rsidR="001D13E5" w:rsidRPr="00B40D0B">
        <w:rPr>
          <w:sz w:val="24"/>
          <w:szCs w:val="24"/>
          <w:lang w:val="en-AU"/>
        </w:rPr>
        <w:t xml:space="preserve"> increased </w:t>
      </w:r>
      <w:r w:rsidR="00BA5D3F" w:rsidRPr="00B40D0B">
        <w:rPr>
          <w:sz w:val="24"/>
          <w:szCs w:val="24"/>
          <w:lang w:val="en-AU"/>
        </w:rPr>
        <w:t>on-time reporting</w:t>
      </w:r>
      <w:r w:rsidR="001D13E5" w:rsidRPr="00B40D0B">
        <w:rPr>
          <w:sz w:val="24"/>
          <w:szCs w:val="24"/>
          <w:lang w:val="en-AU"/>
        </w:rPr>
        <w:t xml:space="preserve"> by 17 and 16 percentage point</w:t>
      </w:r>
      <w:r w:rsidR="00DD6F8A" w:rsidRPr="00B40D0B">
        <w:rPr>
          <w:sz w:val="24"/>
          <w:szCs w:val="24"/>
          <w:lang w:val="en-AU"/>
        </w:rPr>
        <w:t>s</w:t>
      </w:r>
      <w:r w:rsidR="001D13E5" w:rsidRPr="00B40D0B">
        <w:rPr>
          <w:sz w:val="24"/>
          <w:szCs w:val="24"/>
          <w:lang w:val="en-AU"/>
        </w:rPr>
        <w:t xml:space="preserve"> respectiv</w:t>
      </w:r>
      <w:r w:rsidR="00E95838" w:rsidRPr="00B40D0B">
        <w:rPr>
          <w:sz w:val="24"/>
          <w:szCs w:val="24"/>
          <w:lang w:val="en-AU"/>
        </w:rPr>
        <w:t>ely (Figure 7</w:t>
      </w:r>
      <w:r w:rsidR="001D13E5" w:rsidRPr="00B40D0B">
        <w:rPr>
          <w:sz w:val="24"/>
          <w:szCs w:val="24"/>
          <w:lang w:val="en-AU"/>
        </w:rPr>
        <w:t xml:space="preserve">). </w:t>
      </w:r>
      <w:r w:rsidR="00592362" w:rsidRPr="00B40D0B">
        <w:rPr>
          <w:sz w:val="24"/>
          <w:szCs w:val="24"/>
          <w:lang w:val="en-AU"/>
        </w:rPr>
        <w:t>The results suggest SMS reminders work best among those who tend to report late, perhaps because these individuals have a greater tendency to forget their reporting obligations.</w:t>
      </w:r>
    </w:p>
    <w:p w14:paraId="682342CC" w14:textId="77777777" w:rsidR="00FC044E" w:rsidRDefault="00750346" w:rsidP="00FC044E">
      <w:pPr>
        <w:spacing w:before="0" w:after="0"/>
        <w:rPr>
          <w:rStyle w:val="Heading3Char"/>
        </w:rPr>
      </w:pPr>
      <w:r>
        <w:rPr>
          <w:rStyle w:val="Heading3Char"/>
        </w:rPr>
        <w:t>Figure 7</w:t>
      </w:r>
      <w:r w:rsidRPr="00E7659E">
        <w:rPr>
          <w:rStyle w:val="Heading3Char"/>
        </w:rPr>
        <w:t xml:space="preserve">: </w:t>
      </w:r>
      <w:r>
        <w:rPr>
          <w:rStyle w:val="Heading3Char"/>
        </w:rPr>
        <w:t xml:space="preserve">impact of the sms reminder </w:t>
      </w:r>
      <w:r w:rsidR="00171C74">
        <w:rPr>
          <w:rStyle w:val="Heading3Char"/>
        </w:rPr>
        <w:t>BY</w:t>
      </w:r>
      <w:r>
        <w:rPr>
          <w:rStyle w:val="Heading3Char"/>
        </w:rPr>
        <w:t xml:space="preserve"> history of late reporting</w:t>
      </w:r>
    </w:p>
    <w:p w14:paraId="76F6D94A" w14:textId="18995D71" w:rsidR="00FC044E" w:rsidRDefault="00794350" w:rsidP="00794350">
      <w:pPr>
        <w:pStyle w:val="TableParagraph"/>
        <w:rPr>
          <w:rStyle w:val="Heading3Char"/>
        </w:rPr>
      </w:pPr>
      <w:r>
        <w:rPr>
          <w:noProof/>
          <w:lang w:val="en-AU" w:eastAsia="en-AU"/>
        </w:rPr>
        <w:drawing>
          <wp:inline distT="0" distB="0" distL="0" distR="0" wp14:anchorId="4EA2751E" wp14:editId="0CC797E1">
            <wp:extent cx="5041392" cy="324307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7.png"/>
                    <pic:cNvPicPr/>
                  </pic:nvPicPr>
                  <pic:blipFill>
                    <a:blip r:embed="rId39">
                      <a:extLst>
                        <a:ext uri="{28A0092B-C50C-407E-A947-70E740481C1C}">
                          <a14:useLocalDpi xmlns:a14="http://schemas.microsoft.com/office/drawing/2010/main" val="0"/>
                        </a:ext>
                      </a:extLst>
                    </a:blip>
                    <a:stretch>
                      <a:fillRect/>
                    </a:stretch>
                  </pic:blipFill>
                  <pic:spPr>
                    <a:xfrm>
                      <a:off x="0" y="0"/>
                      <a:ext cx="5041392" cy="3243071"/>
                    </a:xfrm>
                    <a:prstGeom prst="rect">
                      <a:avLst/>
                    </a:prstGeom>
                  </pic:spPr>
                </pic:pic>
              </a:graphicData>
            </a:graphic>
          </wp:inline>
        </w:drawing>
      </w:r>
    </w:p>
    <w:p w14:paraId="72CF5F1F" w14:textId="76FADF0B" w:rsidR="001C7359" w:rsidRPr="00FC044E" w:rsidRDefault="001D13E5" w:rsidP="00FC044E">
      <w:pPr>
        <w:pStyle w:val="Tablenote"/>
      </w:pPr>
      <w:r w:rsidRPr="00FC044E">
        <w:t xml:space="preserve">Sending an SMS to </w:t>
      </w:r>
      <w:r w:rsidR="009405CC" w:rsidRPr="00FC044E">
        <w:t>people</w:t>
      </w:r>
      <w:r w:rsidRPr="00FC044E">
        <w:t xml:space="preserve"> the afternoon before they were due to report their income caused a larger increase in </w:t>
      </w:r>
      <w:r w:rsidR="00BA5D3F" w:rsidRPr="00FC044E">
        <w:t>on-time reporting</w:t>
      </w:r>
      <w:r w:rsidRPr="00FC044E">
        <w:t xml:space="preserve"> among those who had been late reporting their income in previous fortnights.</w:t>
      </w:r>
    </w:p>
    <w:p w14:paraId="02C7CCD6" w14:textId="77777777" w:rsidR="005D49BC" w:rsidRPr="00B40D0B" w:rsidRDefault="003F49C6" w:rsidP="00C36C11">
      <w:pPr>
        <w:pStyle w:val="BodyText"/>
        <w:rPr>
          <w:sz w:val="24"/>
          <w:szCs w:val="24"/>
        </w:rPr>
        <w:sectPr w:rsidR="005D49BC" w:rsidRPr="00B40D0B" w:rsidSect="005D49BC">
          <w:pgSz w:w="11910" w:h="16840"/>
          <w:pgMar w:top="1418" w:right="1418" w:bottom="1418" w:left="1418" w:header="0" w:footer="567" w:gutter="0"/>
          <w:cols w:space="720"/>
          <w:titlePg/>
          <w:docGrid w:linePitch="218"/>
        </w:sectPr>
      </w:pPr>
      <w:r w:rsidRPr="00B40D0B">
        <w:rPr>
          <w:sz w:val="24"/>
          <w:szCs w:val="24"/>
        </w:rPr>
        <w:t xml:space="preserve">Further results relating to reporting methods can be found in Appendix </w:t>
      </w:r>
      <w:r w:rsidR="00D94B59" w:rsidRPr="00B40D0B">
        <w:rPr>
          <w:sz w:val="24"/>
          <w:szCs w:val="24"/>
        </w:rPr>
        <w:t>5.</w:t>
      </w:r>
    </w:p>
    <w:bookmarkStart w:id="41" w:name="_Toc499545973"/>
    <w:p w14:paraId="304DE4BA" w14:textId="28535EBE" w:rsidR="0098229B" w:rsidRPr="005E6D7A" w:rsidRDefault="00D5397E" w:rsidP="00230D9C">
      <w:pPr>
        <w:pStyle w:val="Heading1"/>
      </w:pPr>
      <w:r w:rsidRPr="00BD4073">
        <w:rPr>
          <w:noProof/>
          <w:lang w:val="en-AU" w:eastAsia="en-AU"/>
        </w:rPr>
        <w:lastRenderedPageBreak/>
        <mc:AlternateContent>
          <mc:Choice Requires="wps">
            <w:drawing>
              <wp:anchor distT="0" distB="0" distL="114300" distR="114300" simplePos="0" relativeHeight="251660800" behindDoc="1" locked="0" layoutInCell="1" allowOverlap="1" wp14:anchorId="216660E3" wp14:editId="394CA0E2">
                <wp:simplePos x="0" y="0"/>
                <wp:positionH relativeFrom="page">
                  <wp:align>left</wp:align>
                </wp:positionH>
                <wp:positionV relativeFrom="page">
                  <wp:align>top</wp:align>
                </wp:positionV>
                <wp:extent cx="7558560" cy="1799640"/>
                <wp:effectExtent l="0" t="0" r="36195" b="29210"/>
                <wp:wrapNone/>
                <wp:docPr id="14" name="Rectangle 14"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F0E8615" id="Rectangle 14" o:spid="_x0000_s1026" alt="Title: Decoration - Description: Header background image" style="position:absolute;margin-left:0;margin-top:0;width:595.15pt;height:141.7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" fillcolor="#1c2b39 [3204]" strokecolor="#0e151c [1604]" strokeweight="2pt">
                <w10:wrap anchorx="page" anchory="page"/>
              </v:rect>
            </w:pict>
          </mc:Fallback>
        </mc:AlternateContent>
      </w:r>
      <w:r w:rsidR="00636226">
        <w:t>Dis</w:t>
      </w:r>
      <w:r w:rsidR="0098229B" w:rsidRPr="005E6D7A">
        <w:t>cussion and Conclusion</w:t>
      </w:r>
      <w:bookmarkEnd w:id="41"/>
    </w:p>
    <w:p w14:paraId="2D17191F" w14:textId="37B9DAD6" w:rsidR="001C7359" w:rsidRPr="00B40D0B" w:rsidRDefault="00767529" w:rsidP="003758D2">
      <w:pPr>
        <w:pStyle w:val="BodyText"/>
        <w:rPr>
          <w:sz w:val="24"/>
          <w:szCs w:val="24"/>
        </w:rPr>
      </w:pPr>
      <w:r w:rsidRPr="00B40D0B">
        <w:rPr>
          <w:sz w:val="24"/>
          <w:szCs w:val="24"/>
        </w:rPr>
        <w:t xml:space="preserve">Our findings </w:t>
      </w:r>
      <w:r w:rsidR="00BC30CA" w:rsidRPr="00B40D0B">
        <w:rPr>
          <w:sz w:val="24"/>
          <w:szCs w:val="24"/>
        </w:rPr>
        <w:t>show simple</w:t>
      </w:r>
      <w:r w:rsidR="00504991" w:rsidRPr="00B40D0B">
        <w:rPr>
          <w:sz w:val="24"/>
          <w:szCs w:val="24"/>
        </w:rPr>
        <w:t>, timely</w:t>
      </w:r>
      <w:r w:rsidR="00BC30CA" w:rsidRPr="00B40D0B">
        <w:rPr>
          <w:sz w:val="24"/>
          <w:szCs w:val="24"/>
        </w:rPr>
        <w:t xml:space="preserve"> </w:t>
      </w:r>
      <w:r w:rsidR="00BC0E91" w:rsidRPr="00B40D0B">
        <w:rPr>
          <w:sz w:val="24"/>
          <w:szCs w:val="24"/>
        </w:rPr>
        <w:t xml:space="preserve">reminders </w:t>
      </w:r>
      <w:r w:rsidR="00504991" w:rsidRPr="00B40D0B">
        <w:rPr>
          <w:sz w:val="24"/>
          <w:szCs w:val="24"/>
        </w:rPr>
        <w:t>are</w:t>
      </w:r>
      <w:r w:rsidR="0019048F" w:rsidRPr="00B40D0B">
        <w:rPr>
          <w:sz w:val="24"/>
          <w:szCs w:val="24"/>
        </w:rPr>
        <w:t xml:space="preserve"> </w:t>
      </w:r>
      <w:r w:rsidR="001A541B" w:rsidRPr="00B40D0B">
        <w:rPr>
          <w:sz w:val="24"/>
          <w:szCs w:val="24"/>
        </w:rPr>
        <w:t xml:space="preserve">a powerful </w:t>
      </w:r>
      <w:r w:rsidR="008511A8" w:rsidRPr="00B40D0B">
        <w:rPr>
          <w:sz w:val="24"/>
          <w:szCs w:val="24"/>
        </w:rPr>
        <w:t xml:space="preserve">tool </w:t>
      </w:r>
      <w:r w:rsidR="004D19E6" w:rsidRPr="00B40D0B">
        <w:rPr>
          <w:sz w:val="24"/>
          <w:szCs w:val="24"/>
        </w:rPr>
        <w:t>to assist</w:t>
      </w:r>
      <w:r w:rsidR="00977964" w:rsidRPr="00B40D0B">
        <w:rPr>
          <w:sz w:val="24"/>
          <w:szCs w:val="24"/>
        </w:rPr>
        <w:t xml:space="preserve"> people receiving</w:t>
      </w:r>
      <w:r w:rsidRPr="00B40D0B">
        <w:rPr>
          <w:sz w:val="24"/>
          <w:szCs w:val="24"/>
        </w:rPr>
        <w:t xml:space="preserve"> </w:t>
      </w:r>
      <w:r w:rsidR="000769E7" w:rsidRPr="00B40D0B">
        <w:rPr>
          <w:sz w:val="24"/>
          <w:szCs w:val="24"/>
        </w:rPr>
        <w:t>Newstart and Youth Allowance</w:t>
      </w:r>
      <w:r w:rsidR="001842C9" w:rsidRPr="00B40D0B">
        <w:rPr>
          <w:sz w:val="24"/>
          <w:szCs w:val="24"/>
        </w:rPr>
        <w:t xml:space="preserve"> </w:t>
      </w:r>
      <w:r w:rsidR="000769E7" w:rsidRPr="00B40D0B">
        <w:rPr>
          <w:sz w:val="24"/>
          <w:szCs w:val="24"/>
        </w:rPr>
        <w:t>(</w:t>
      </w:r>
      <w:r w:rsidR="00B84F90" w:rsidRPr="00B40D0B">
        <w:rPr>
          <w:sz w:val="24"/>
          <w:szCs w:val="24"/>
        </w:rPr>
        <w:t>other</w:t>
      </w:r>
      <w:r w:rsidR="000769E7" w:rsidRPr="00B40D0B">
        <w:rPr>
          <w:sz w:val="24"/>
          <w:szCs w:val="24"/>
        </w:rPr>
        <w:t>)</w:t>
      </w:r>
      <w:r w:rsidR="00977964" w:rsidRPr="00B40D0B">
        <w:rPr>
          <w:sz w:val="24"/>
          <w:szCs w:val="24"/>
        </w:rPr>
        <w:t xml:space="preserve"> payments </w:t>
      </w:r>
      <w:r w:rsidR="00345912" w:rsidRPr="00B40D0B">
        <w:rPr>
          <w:sz w:val="24"/>
          <w:szCs w:val="24"/>
        </w:rPr>
        <w:t>to meet</w:t>
      </w:r>
      <w:r w:rsidR="004B2747" w:rsidRPr="00B40D0B" w:rsidDel="004B2747">
        <w:rPr>
          <w:sz w:val="24"/>
          <w:szCs w:val="24"/>
        </w:rPr>
        <w:t xml:space="preserve"> </w:t>
      </w:r>
      <w:r w:rsidR="004B2747" w:rsidRPr="00B40D0B">
        <w:rPr>
          <w:sz w:val="24"/>
          <w:szCs w:val="24"/>
        </w:rPr>
        <w:t xml:space="preserve">their </w:t>
      </w:r>
      <w:r w:rsidR="001A541B" w:rsidRPr="00B40D0B">
        <w:rPr>
          <w:sz w:val="24"/>
          <w:szCs w:val="24"/>
        </w:rPr>
        <w:t xml:space="preserve">reporting </w:t>
      </w:r>
      <w:r w:rsidR="008511A8" w:rsidRPr="00B40D0B">
        <w:rPr>
          <w:sz w:val="24"/>
          <w:szCs w:val="24"/>
        </w:rPr>
        <w:t>obligations</w:t>
      </w:r>
      <w:r w:rsidR="001A541B" w:rsidRPr="00B40D0B">
        <w:rPr>
          <w:sz w:val="24"/>
          <w:szCs w:val="24"/>
        </w:rPr>
        <w:t xml:space="preserve">. </w:t>
      </w:r>
      <w:r w:rsidRPr="00B40D0B">
        <w:rPr>
          <w:sz w:val="24"/>
          <w:szCs w:val="24"/>
        </w:rPr>
        <w:t>Overall,</w:t>
      </w:r>
      <w:r w:rsidR="00BC0E91" w:rsidRPr="00B40D0B">
        <w:rPr>
          <w:sz w:val="24"/>
          <w:szCs w:val="24"/>
        </w:rPr>
        <w:t xml:space="preserve"> </w:t>
      </w:r>
      <w:r w:rsidR="00504991" w:rsidRPr="00B40D0B">
        <w:rPr>
          <w:sz w:val="24"/>
          <w:szCs w:val="24"/>
        </w:rPr>
        <w:t xml:space="preserve">we </w:t>
      </w:r>
      <w:r w:rsidR="00A77DB3" w:rsidRPr="00B40D0B">
        <w:rPr>
          <w:sz w:val="24"/>
          <w:szCs w:val="24"/>
        </w:rPr>
        <w:t xml:space="preserve">saw </w:t>
      </w:r>
      <w:r w:rsidRPr="00B40D0B">
        <w:rPr>
          <w:sz w:val="24"/>
          <w:szCs w:val="24"/>
        </w:rPr>
        <w:t>big improvements in on</w:t>
      </w:r>
      <w:r w:rsidR="000259E7" w:rsidRPr="00B40D0B">
        <w:rPr>
          <w:sz w:val="24"/>
          <w:szCs w:val="24"/>
        </w:rPr>
        <w:t>-</w:t>
      </w:r>
      <w:r w:rsidRPr="00B40D0B">
        <w:rPr>
          <w:sz w:val="24"/>
          <w:szCs w:val="24"/>
        </w:rPr>
        <w:t>time reporting and fewer payment</w:t>
      </w:r>
      <w:r w:rsidR="00016597" w:rsidRPr="00B40D0B">
        <w:rPr>
          <w:sz w:val="24"/>
          <w:szCs w:val="24"/>
        </w:rPr>
        <w:t xml:space="preserve"> </w:t>
      </w:r>
      <w:r w:rsidRPr="00B40D0B">
        <w:rPr>
          <w:sz w:val="24"/>
          <w:szCs w:val="24"/>
        </w:rPr>
        <w:t>cancell</w:t>
      </w:r>
      <w:r w:rsidR="00016597" w:rsidRPr="00B40D0B">
        <w:rPr>
          <w:sz w:val="24"/>
          <w:szCs w:val="24"/>
        </w:rPr>
        <w:t>ations</w:t>
      </w:r>
      <w:r w:rsidRPr="00B40D0B">
        <w:rPr>
          <w:sz w:val="24"/>
          <w:szCs w:val="24"/>
        </w:rPr>
        <w:t>.</w:t>
      </w:r>
    </w:p>
    <w:p w14:paraId="21D83DE8" w14:textId="77777777" w:rsidR="001C7359" w:rsidRPr="00B40D0B" w:rsidRDefault="00767529" w:rsidP="003758D2">
      <w:pPr>
        <w:pStyle w:val="BodyText"/>
        <w:rPr>
          <w:sz w:val="24"/>
          <w:szCs w:val="24"/>
        </w:rPr>
      </w:pPr>
      <w:r w:rsidRPr="00B40D0B">
        <w:rPr>
          <w:sz w:val="24"/>
          <w:szCs w:val="24"/>
        </w:rPr>
        <w:t>Interestingly,</w:t>
      </w:r>
      <w:r w:rsidR="00053B89" w:rsidRPr="00B40D0B">
        <w:rPr>
          <w:sz w:val="24"/>
          <w:szCs w:val="24"/>
        </w:rPr>
        <w:t xml:space="preserve"> variations in</w:t>
      </w:r>
      <w:r w:rsidRPr="00B40D0B">
        <w:rPr>
          <w:sz w:val="24"/>
          <w:szCs w:val="24"/>
        </w:rPr>
        <w:t xml:space="preserve"> the</w:t>
      </w:r>
      <w:r w:rsidR="00053B89" w:rsidRPr="00B40D0B">
        <w:rPr>
          <w:sz w:val="24"/>
          <w:szCs w:val="24"/>
        </w:rPr>
        <w:t xml:space="preserve"> specific</w:t>
      </w:r>
      <w:r w:rsidRPr="00B40D0B">
        <w:rPr>
          <w:sz w:val="24"/>
          <w:szCs w:val="24"/>
        </w:rPr>
        <w:t xml:space="preserve"> content and the fra</w:t>
      </w:r>
      <w:r w:rsidR="00210732" w:rsidRPr="00B40D0B">
        <w:rPr>
          <w:sz w:val="24"/>
          <w:szCs w:val="24"/>
        </w:rPr>
        <w:t>ming of the message did not show</w:t>
      </w:r>
      <w:r w:rsidRPr="00B40D0B">
        <w:rPr>
          <w:sz w:val="24"/>
          <w:szCs w:val="24"/>
        </w:rPr>
        <w:t xml:space="preserve"> </w:t>
      </w:r>
      <w:r w:rsidR="00053B89" w:rsidRPr="00B40D0B">
        <w:rPr>
          <w:sz w:val="24"/>
          <w:szCs w:val="24"/>
        </w:rPr>
        <w:t xml:space="preserve">clear </w:t>
      </w:r>
      <w:r w:rsidRPr="00B40D0B">
        <w:rPr>
          <w:sz w:val="24"/>
          <w:szCs w:val="24"/>
        </w:rPr>
        <w:t>difference</w:t>
      </w:r>
      <w:r w:rsidR="00210732" w:rsidRPr="00B40D0B">
        <w:rPr>
          <w:sz w:val="24"/>
          <w:szCs w:val="24"/>
        </w:rPr>
        <w:t>s</w:t>
      </w:r>
      <w:r w:rsidR="00C51EEB" w:rsidRPr="00B40D0B">
        <w:rPr>
          <w:sz w:val="24"/>
          <w:szCs w:val="24"/>
        </w:rPr>
        <w:t xml:space="preserve"> for on-time reporting</w:t>
      </w:r>
      <w:r w:rsidRPr="00B40D0B">
        <w:rPr>
          <w:sz w:val="24"/>
          <w:szCs w:val="24"/>
        </w:rPr>
        <w:t xml:space="preserve">: the simple reminder </w:t>
      </w:r>
      <w:r w:rsidR="00444F10" w:rsidRPr="00B40D0B">
        <w:rPr>
          <w:sz w:val="24"/>
          <w:szCs w:val="24"/>
        </w:rPr>
        <w:t>is</w:t>
      </w:r>
      <w:r w:rsidR="00345912" w:rsidRPr="00B40D0B">
        <w:rPr>
          <w:sz w:val="24"/>
          <w:szCs w:val="24"/>
        </w:rPr>
        <w:t xml:space="preserve"> </w:t>
      </w:r>
      <w:r w:rsidRPr="00B40D0B">
        <w:rPr>
          <w:sz w:val="24"/>
          <w:szCs w:val="24"/>
        </w:rPr>
        <w:t>what mattered</w:t>
      </w:r>
      <w:r w:rsidR="00B52EF5" w:rsidRPr="00B40D0B">
        <w:rPr>
          <w:sz w:val="24"/>
          <w:szCs w:val="24"/>
        </w:rPr>
        <w:t xml:space="preserve">. </w:t>
      </w:r>
      <w:r w:rsidR="008175A4" w:rsidRPr="00B40D0B">
        <w:rPr>
          <w:sz w:val="24"/>
          <w:szCs w:val="24"/>
        </w:rPr>
        <w:t>There may be a number of explanation</w:t>
      </w:r>
      <w:r w:rsidR="001A0DDC" w:rsidRPr="00B40D0B">
        <w:rPr>
          <w:sz w:val="24"/>
          <w:szCs w:val="24"/>
        </w:rPr>
        <w:t xml:space="preserve">s. </w:t>
      </w:r>
      <w:r w:rsidR="006D55D5" w:rsidRPr="00B40D0B">
        <w:rPr>
          <w:sz w:val="24"/>
          <w:szCs w:val="24"/>
        </w:rPr>
        <w:t>L</w:t>
      </w:r>
      <w:r w:rsidR="002D7BF4" w:rsidRPr="00B40D0B">
        <w:rPr>
          <w:sz w:val="24"/>
          <w:szCs w:val="24"/>
        </w:rPr>
        <w:t xml:space="preserve">ate reporting </w:t>
      </w:r>
      <w:r w:rsidR="006D55D5" w:rsidRPr="00B40D0B">
        <w:rPr>
          <w:sz w:val="24"/>
          <w:szCs w:val="24"/>
        </w:rPr>
        <w:t xml:space="preserve">may occur </w:t>
      </w:r>
      <w:r w:rsidR="002D7BF4" w:rsidRPr="00B40D0B">
        <w:rPr>
          <w:sz w:val="24"/>
          <w:szCs w:val="24"/>
        </w:rPr>
        <w:t xml:space="preserve">simply </w:t>
      </w:r>
      <w:r w:rsidR="0019048F" w:rsidRPr="00B40D0B">
        <w:rPr>
          <w:sz w:val="24"/>
          <w:szCs w:val="24"/>
        </w:rPr>
        <w:t>due to</w:t>
      </w:r>
      <w:r w:rsidR="002D7BF4" w:rsidRPr="00B40D0B">
        <w:rPr>
          <w:sz w:val="24"/>
          <w:szCs w:val="24"/>
        </w:rPr>
        <w:t xml:space="preserve"> forgetfulness</w:t>
      </w:r>
      <w:r w:rsidR="006D55D5" w:rsidRPr="00B40D0B">
        <w:rPr>
          <w:sz w:val="24"/>
          <w:szCs w:val="24"/>
        </w:rPr>
        <w:t>,</w:t>
      </w:r>
      <w:r w:rsidR="002D7BF4" w:rsidRPr="00B40D0B">
        <w:rPr>
          <w:sz w:val="24"/>
          <w:szCs w:val="24"/>
        </w:rPr>
        <w:t xml:space="preserve"> and receiving any kind of reminder </w:t>
      </w:r>
      <w:r w:rsidR="008511A8" w:rsidRPr="00B40D0B">
        <w:rPr>
          <w:sz w:val="24"/>
          <w:szCs w:val="24"/>
        </w:rPr>
        <w:t xml:space="preserve">may </w:t>
      </w:r>
      <w:r w:rsidR="002D7BF4" w:rsidRPr="00B40D0B">
        <w:rPr>
          <w:sz w:val="24"/>
          <w:szCs w:val="24"/>
        </w:rPr>
        <w:t>remedy this</w:t>
      </w:r>
      <w:r w:rsidR="001A0DDC" w:rsidRPr="00B40D0B">
        <w:rPr>
          <w:sz w:val="24"/>
          <w:szCs w:val="24"/>
        </w:rPr>
        <w:t xml:space="preserve">. </w:t>
      </w:r>
      <w:r w:rsidR="002D7BF4" w:rsidRPr="00B40D0B">
        <w:rPr>
          <w:sz w:val="24"/>
          <w:szCs w:val="24"/>
        </w:rPr>
        <w:t xml:space="preserve">Alternatively, the wording of our messages may not have been </w:t>
      </w:r>
      <w:r w:rsidR="00C74201" w:rsidRPr="00B40D0B">
        <w:rPr>
          <w:sz w:val="24"/>
          <w:szCs w:val="24"/>
        </w:rPr>
        <w:t>different</w:t>
      </w:r>
      <w:r w:rsidR="008511A8" w:rsidRPr="00B40D0B">
        <w:rPr>
          <w:sz w:val="24"/>
          <w:szCs w:val="24"/>
        </w:rPr>
        <w:t xml:space="preserve"> </w:t>
      </w:r>
      <w:r w:rsidR="002D7BF4" w:rsidRPr="00B40D0B">
        <w:rPr>
          <w:sz w:val="24"/>
          <w:szCs w:val="24"/>
        </w:rPr>
        <w:t xml:space="preserve">enough to elicit </w:t>
      </w:r>
      <w:r w:rsidR="008511A8" w:rsidRPr="00B40D0B">
        <w:rPr>
          <w:sz w:val="24"/>
          <w:szCs w:val="24"/>
        </w:rPr>
        <w:t xml:space="preserve">varying </w:t>
      </w:r>
      <w:r w:rsidR="002D7BF4" w:rsidRPr="00B40D0B">
        <w:rPr>
          <w:sz w:val="24"/>
          <w:szCs w:val="24"/>
        </w:rPr>
        <w:t>responses</w:t>
      </w:r>
      <w:r w:rsidR="00A270D5" w:rsidRPr="00B40D0B">
        <w:rPr>
          <w:sz w:val="24"/>
          <w:szCs w:val="24"/>
        </w:rPr>
        <w:t xml:space="preserve"> in reporting behaviour</w:t>
      </w:r>
      <w:r w:rsidR="002D7BF4" w:rsidRPr="00B40D0B">
        <w:rPr>
          <w:sz w:val="24"/>
          <w:szCs w:val="24"/>
        </w:rPr>
        <w:t>.</w:t>
      </w:r>
    </w:p>
    <w:p w14:paraId="135538D2" w14:textId="6A2B7FF1" w:rsidR="001A34C4" w:rsidRPr="00B40D0B" w:rsidRDefault="00504991" w:rsidP="003758D2">
      <w:pPr>
        <w:pStyle w:val="BodyText"/>
        <w:rPr>
          <w:sz w:val="24"/>
          <w:szCs w:val="24"/>
        </w:rPr>
      </w:pPr>
      <w:r w:rsidRPr="00B40D0B">
        <w:rPr>
          <w:sz w:val="24"/>
          <w:szCs w:val="24"/>
        </w:rPr>
        <w:t>Some</w:t>
      </w:r>
      <w:r w:rsidR="00BC0E91" w:rsidRPr="00B40D0B">
        <w:rPr>
          <w:sz w:val="24"/>
          <w:szCs w:val="24"/>
        </w:rPr>
        <w:t xml:space="preserve"> </w:t>
      </w:r>
      <w:r w:rsidR="001A34C4" w:rsidRPr="00B40D0B">
        <w:rPr>
          <w:sz w:val="24"/>
          <w:szCs w:val="24"/>
        </w:rPr>
        <w:t>SMS messages reduc</w:t>
      </w:r>
      <w:r w:rsidR="00B663A0" w:rsidRPr="00B40D0B">
        <w:rPr>
          <w:sz w:val="24"/>
          <w:szCs w:val="24"/>
        </w:rPr>
        <w:t>ed</w:t>
      </w:r>
      <w:r w:rsidR="001A34C4" w:rsidRPr="00B40D0B">
        <w:rPr>
          <w:sz w:val="24"/>
          <w:szCs w:val="24"/>
        </w:rPr>
        <w:t xml:space="preserve"> the number of </w:t>
      </w:r>
      <w:r w:rsidR="00B6717B" w:rsidRPr="00B40D0B">
        <w:rPr>
          <w:sz w:val="24"/>
          <w:szCs w:val="24"/>
        </w:rPr>
        <w:t>cancellations</w:t>
      </w:r>
      <w:r w:rsidR="001A34C4" w:rsidRPr="00B40D0B">
        <w:rPr>
          <w:sz w:val="24"/>
          <w:szCs w:val="24"/>
        </w:rPr>
        <w:t xml:space="preserve"> resulting from late reporting. Personalised s</w:t>
      </w:r>
      <w:r w:rsidR="00C83CD3" w:rsidRPr="00B40D0B">
        <w:rPr>
          <w:sz w:val="24"/>
          <w:szCs w:val="24"/>
        </w:rPr>
        <w:t>hort form messages and the gain-</w:t>
      </w:r>
      <w:r w:rsidR="001A34C4" w:rsidRPr="00B40D0B">
        <w:rPr>
          <w:sz w:val="24"/>
          <w:szCs w:val="24"/>
        </w:rPr>
        <w:t xml:space="preserve">framed messages </w:t>
      </w:r>
      <w:r w:rsidR="00444F10" w:rsidRPr="00B40D0B">
        <w:rPr>
          <w:sz w:val="24"/>
          <w:szCs w:val="24"/>
        </w:rPr>
        <w:t xml:space="preserve">produced </w:t>
      </w:r>
      <w:r w:rsidR="00345912" w:rsidRPr="00B40D0B">
        <w:rPr>
          <w:sz w:val="24"/>
          <w:szCs w:val="24"/>
        </w:rPr>
        <w:t>the biggest</w:t>
      </w:r>
      <w:r w:rsidR="001A34C4" w:rsidRPr="00B40D0B">
        <w:rPr>
          <w:sz w:val="24"/>
          <w:szCs w:val="24"/>
        </w:rPr>
        <w:t xml:space="preserve"> reduction in </w:t>
      </w:r>
      <w:r w:rsidR="00B6717B" w:rsidRPr="00B40D0B">
        <w:rPr>
          <w:sz w:val="24"/>
          <w:szCs w:val="24"/>
        </w:rPr>
        <w:t>cancellation</w:t>
      </w:r>
      <w:r w:rsidR="001A34C4" w:rsidRPr="00B40D0B">
        <w:rPr>
          <w:sz w:val="24"/>
          <w:szCs w:val="24"/>
        </w:rPr>
        <w:t xml:space="preserve"> rates compared to the </w:t>
      </w:r>
      <w:r w:rsidR="00BC0E91" w:rsidRPr="00B40D0B">
        <w:rPr>
          <w:sz w:val="24"/>
          <w:szCs w:val="24"/>
        </w:rPr>
        <w:t xml:space="preserve">no-SMS </w:t>
      </w:r>
      <w:r w:rsidR="001A34C4" w:rsidRPr="00B40D0B">
        <w:rPr>
          <w:sz w:val="24"/>
          <w:szCs w:val="24"/>
        </w:rPr>
        <w:t>group. This result suggests personalised and positively worded messages remain</w:t>
      </w:r>
      <w:r w:rsidR="008D62FC" w:rsidRPr="00B40D0B">
        <w:rPr>
          <w:sz w:val="24"/>
          <w:szCs w:val="24"/>
        </w:rPr>
        <w:t>ed</w:t>
      </w:r>
      <w:r w:rsidR="001A34C4" w:rsidRPr="00B40D0B">
        <w:rPr>
          <w:sz w:val="24"/>
          <w:szCs w:val="24"/>
        </w:rPr>
        <w:t xml:space="preserve"> more salient with</w:t>
      </w:r>
      <w:r w:rsidR="00977964" w:rsidRPr="00B40D0B">
        <w:rPr>
          <w:sz w:val="24"/>
          <w:szCs w:val="24"/>
        </w:rPr>
        <w:t xml:space="preserve"> </w:t>
      </w:r>
      <w:r w:rsidR="001A34C4" w:rsidRPr="00B40D0B">
        <w:rPr>
          <w:sz w:val="24"/>
          <w:szCs w:val="24"/>
        </w:rPr>
        <w:t>late</w:t>
      </w:r>
      <w:r w:rsidR="00977964" w:rsidRPr="00B40D0B">
        <w:rPr>
          <w:sz w:val="24"/>
          <w:szCs w:val="24"/>
        </w:rPr>
        <w:t xml:space="preserve"> </w:t>
      </w:r>
      <w:r w:rsidR="001A34C4" w:rsidRPr="00B40D0B">
        <w:rPr>
          <w:sz w:val="24"/>
          <w:szCs w:val="24"/>
        </w:rPr>
        <w:t>report</w:t>
      </w:r>
      <w:r w:rsidR="00977964" w:rsidRPr="00B40D0B">
        <w:rPr>
          <w:sz w:val="24"/>
          <w:szCs w:val="24"/>
        </w:rPr>
        <w:t>ers</w:t>
      </w:r>
      <w:r w:rsidR="001A34C4" w:rsidRPr="00B40D0B">
        <w:rPr>
          <w:sz w:val="24"/>
          <w:szCs w:val="24"/>
        </w:rPr>
        <w:t xml:space="preserve"> during the 14</w:t>
      </w:r>
      <w:r w:rsidR="001A34C4" w:rsidRPr="00B40D0B">
        <w:rPr>
          <w:sz w:val="24"/>
          <w:szCs w:val="24"/>
        </w:rPr>
        <w:noBreakHyphen/>
        <w:t>day period than other types of SMS.</w:t>
      </w:r>
    </w:p>
    <w:p w14:paraId="46F92990" w14:textId="77777777" w:rsidR="001C7359" w:rsidRPr="00B40D0B" w:rsidRDefault="00345912" w:rsidP="003758D2">
      <w:pPr>
        <w:pStyle w:val="BodyText"/>
        <w:rPr>
          <w:sz w:val="24"/>
          <w:szCs w:val="24"/>
        </w:rPr>
      </w:pPr>
      <w:r w:rsidRPr="00B40D0B">
        <w:rPr>
          <w:sz w:val="24"/>
          <w:szCs w:val="24"/>
        </w:rPr>
        <w:t>Additionally, p</w:t>
      </w:r>
      <w:r w:rsidR="00977964" w:rsidRPr="00B40D0B">
        <w:rPr>
          <w:sz w:val="24"/>
          <w:szCs w:val="24"/>
        </w:rPr>
        <w:t>eople</w:t>
      </w:r>
      <w:r w:rsidR="00486308" w:rsidRPr="00B40D0B">
        <w:rPr>
          <w:sz w:val="24"/>
          <w:szCs w:val="24"/>
        </w:rPr>
        <w:t xml:space="preserve"> who are habitually late reporters were more responsive to SMS prompts. Habitually late reporters may simply be prone to forgetting their reporting obligations or may face circumstances that make it especially difficult to manage their affair</w:t>
      </w:r>
      <w:r w:rsidR="003E2346" w:rsidRPr="00B40D0B">
        <w:rPr>
          <w:sz w:val="24"/>
          <w:szCs w:val="24"/>
        </w:rPr>
        <w:t>s</w:t>
      </w:r>
      <w:r w:rsidR="00486308" w:rsidRPr="00B40D0B">
        <w:rPr>
          <w:sz w:val="24"/>
          <w:szCs w:val="24"/>
        </w:rPr>
        <w:t>.</w:t>
      </w:r>
    </w:p>
    <w:p w14:paraId="6AD870DA" w14:textId="5615821C" w:rsidR="00EA448C" w:rsidRPr="00B40D0B" w:rsidRDefault="00016597" w:rsidP="003758D2">
      <w:pPr>
        <w:pStyle w:val="BodyText"/>
        <w:rPr>
          <w:sz w:val="24"/>
          <w:szCs w:val="24"/>
        </w:rPr>
      </w:pPr>
      <w:r w:rsidRPr="00B40D0B">
        <w:rPr>
          <w:sz w:val="24"/>
          <w:szCs w:val="24"/>
        </w:rPr>
        <w:t>The outcomes of this trial show how</w:t>
      </w:r>
      <w:r w:rsidR="00D5381F" w:rsidRPr="00B40D0B">
        <w:rPr>
          <w:sz w:val="24"/>
          <w:szCs w:val="24"/>
        </w:rPr>
        <w:t xml:space="preserve"> simple cost-effective SMS reminders (the average cost </w:t>
      </w:r>
      <w:r w:rsidR="001428D3" w:rsidRPr="00B40D0B">
        <w:rPr>
          <w:sz w:val="24"/>
          <w:szCs w:val="24"/>
        </w:rPr>
        <w:t xml:space="preserve">of </w:t>
      </w:r>
      <w:r w:rsidR="00D5381F" w:rsidRPr="00B40D0B">
        <w:rPr>
          <w:sz w:val="24"/>
          <w:szCs w:val="24"/>
        </w:rPr>
        <w:t>a</w:t>
      </w:r>
      <w:r w:rsidR="001428D3" w:rsidRPr="00B40D0B">
        <w:rPr>
          <w:sz w:val="24"/>
          <w:szCs w:val="24"/>
        </w:rPr>
        <w:t>n</w:t>
      </w:r>
      <w:r w:rsidR="00D5381F" w:rsidRPr="00B40D0B">
        <w:rPr>
          <w:sz w:val="24"/>
          <w:szCs w:val="24"/>
        </w:rPr>
        <w:t xml:space="preserve"> </w:t>
      </w:r>
      <w:r w:rsidR="001428D3" w:rsidRPr="00B40D0B">
        <w:rPr>
          <w:sz w:val="24"/>
          <w:szCs w:val="24"/>
        </w:rPr>
        <w:t>SMS</w:t>
      </w:r>
      <w:r w:rsidR="00D5381F" w:rsidRPr="00B40D0B">
        <w:rPr>
          <w:sz w:val="24"/>
          <w:szCs w:val="24"/>
        </w:rPr>
        <w:t xml:space="preserve"> was 9 cents</w:t>
      </w:r>
      <w:r w:rsidR="001428D3" w:rsidRPr="00B40D0B">
        <w:rPr>
          <w:sz w:val="24"/>
          <w:szCs w:val="24"/>
        </w:rPr>
        <w:t>)</w:t>
      </w:r>
      <w:r w:rsidR="00D5381F" w:rsidRPr="00B40D0B">
        <w:rPr>
          <w:sz w:val="24"/>
          <w:szCs w:val="24"/>
        </w:rPr>
        <w:t xml:space="preserve"> can have a two-fold benefit for Australians </w:t>
      </w:r>
      <w:r w:rsidR="001428D3" w:rsidRPr="00B40D0B">
        <w:rPr>
          <w:sz w:val="24"/>
          <w:szCs w:val="24"/>
        </w:rPr>
        <w:t>and</w:t>
      </w:r>
      <w:r w:rsidR="00D5381F" w:rsidRPr="00B40D0B">
        <w:rPr>
          <w:sz w:val="24"/>
          <w:szCs w:val="24"/>
        </w:rPr>
        <w:t xml:space="preserve"> the </w:t>
      </w:r>
      <w:r w:rsidR="00847D7E">
        <w:rPr>
          <w:sz w:val="24"/>
          <w:szCs w:val="24"/>
        </w:rPr>
        <w:t>D</w:t>
      </w:r>
      <w:r w:rsidR="00847D7E" w:rsidRPr="00B40D0B">
        <w:rPr>
          <w:sz w:val="24"/>
          <w:szCs w:val="24"/>
        </w:rPr>
        <w:t>epartment</w:t>
      </w:r>
      <w:r w:rsidR="00D5381F" w:rsidRPr="00B40D0B">
        <w:rPr>
          <w:sz w:val="24"/>
          <w:szCs w:val="24"/>
        </w:rPr>
        <w:t>.</w:t>
      </w:r>
      <w:r w:rsidR="001046DE" w:rsidRPr="00B40D0B">
        <w:rPr>
          <w:sz w:val="24"/>
          <w:szCs w:val="24"/>
        </w:rPr>
        <w:t xml:space="preserve"> From </w:t>
      </w:r>
      <w:r w:rsidR="00977964" w:rsidRPr="00B40D0B">
        <w:rPr>
          <w:sz w:val="24"/>
          <w:szCs w:val="24"/>
        </w:rPr>
        <w:t>a person</w:t>
      </w:r>
      <w:r w:rsidR="001046DE" w:rsidRPr="00B40D0B">
        <w:rPr>
          <w:sz w:val="24"/>
          <w:szCs w:val="24"/>
        </w:rPr>
        <w:t xml:space="preserve">’s point of view, the reduced likelihood of their income support payment being </w:t>
      </w:r>
      <w:r w:rsidR="009E12F9" w:rsidRPr="00B40D0B">
        <w:rPr>
          <w:sz w:val="24"/>
          <w:szCs w:val="24"/>
        </w:rPr>
        <w:t xml:space="preserve">delayed or </w:t>
      </w:r>
      <w:r w:rsidR="001046DE" w:rsidRPr="00B40D0B">
        <w:rPr>
          <w:sz w:val="24"/>
          <w:szCs w:val="24"/>
        </w:rPr>
        <w:t>cancelled is both financially and cognitively beneficial.</w:t>
      </w:r>
      <w:r w:rsidR="00573CD6" w:rsidRPr="00B40D0B">
        <w:rPr>
          <w:sz w:val="24"/>
          <w:szCs w:val="24"/>
        </w:rPr>
        <w:t xml:space="preserve"> For the </w:t>
      </w:r>
      <w:r w:rsidR="00847D7E">
        <w:rPr>
          <w:sz w:val="24"/>
          <w:szCs w:val="24"/>
        </w:rPr>
        <w:t>D</w:t>
      </w:r>
      <w:r w:rsidR="00847D7E" w:rsidRPr="00B40D0B">
        <w:rPr>
          <w:sz w:val="24"/>
          <w:szCs w:val="24"/>
        </w:rPr>
        <w:t>epartment</w:t>
      </w:r>
      <w:r w:rsidR="00573CD6" w:rsidRPr="00B40D0B">
        <w:rPr>
          <w:sz w:val="24"/>
          <w:szCs w:val="24"/>
        </w:rPr>
        <w:t xml:space="preserve">, </w:t>
      </w:r>
      <w:r w:rsidR="000F2CE2" w:rsidRPr="00B40D0B">
        <w:rPr>
          <w:sz w:val="24"/>
          <w:szCs w:val="24"/>
        </w:rPr>
        <w:t>applying our results to the full late reporting population</w:t>
      </w:r>
      <w:r w:rsidR="00573CD6" w:rsidRPr="00B40D0B">
        <w:rPr>
          <w:sz w:val="24"/>
          <w:szCs w:val="24"/>
        </w:rPr>
        <w:t xml:space="preserve">, </w:t>
      </w:r>
      <w:r w:rsidR="003E2B9E" w:rsidRPr="00B40D0B">
        <w:rPr>
          <w:sz w:val="24"/>
          <w:szCs w:val="24"/>
        </w:rPr>
        <w:t xml:space="preserve">our trial showed </w:t>
      </w:r>
      <w:r w:rsidR="00573CD6" w:rsidRPr="00B40D0B">
        <w:rPr>
          <w:sz w:val="24"/>
          <w:szCs w:val="24"/>
        </w:rPr>
        <w:t xml:space="preserve">10,800 more people would report on time, and approximately 240 hours of work could be saved every fortnight. These </w:t>
      </w:r>
      <w:r w:rsidR="007A092F" w:rsidRPr="00B40D0B">
        <w:rPr>
          <w:sz w:val="24"/>
          <w:szCs w:val="24"/>
        </w:rPr>
        <w:t xml:space="preserve">saved </w:t>
      </w:r>
      <w:r w:rsidR="00573CD6" w:rsidRPr="00B40D0B">
        <w:rPr>
          <w:sz w:val="24"/>
          <w:szCs w:val="24"/>
        </w:rPr>
        <w:t>resources c</w:t>
      </w:r>
      <w:r w:rsidR="00665A2F" w:rsidRPr="00B40D0B">
        <w:rPr>
          <w:sz w:val="24"/>
          <w:szCs w:val="24"/>
        </w:rPr>
        <w:t>ould</w:t>
      </w:r>
      <w:r w:rsidR="00573CD6" w:rsidRPr="00B40D0B">
        <w:rPr>
          <w:sz w:val="24"/>
          <w:szCs w:val="24"/>
        </w:rPr>
        <w:t xml:space="preserve"> be moved to other areas of </w:t>
      </w:r>
      <w:r w:rsidR="00345912" w:rsidRPr="00B40D0B">
        <w:rPr>
          <w:sz w:val="24"/>
          <w:szCs w:val="24"/>
        </w:rPr>
        <w:t xml:space="preserve">the </w:t>
      </w:r>
      <w:r w:rsidR="00847D7E">
        <w:rPr>
          <w:sz w:val="24"/>
          <w:szCs w:val="24"/>
        </w:rPr>
        <w:t>D</w:t>
      </w:r>
      <w:r w:rsidR="00847D7E" w:rsidRPr="00B40D0B">
        <w:rPr>
          <w:sz w:val="24"/>
          <w:szCs w:val="24"/>
        </w:rPr>
        <w:t>epartment</w:t>
      </w:r>
      <w:r w:rsidR="00573CD6" w:rsidRPr="00B40D0B">
        <w:rPr>
          <w:sz w:val="24"/>
          <w:szCs w:val="24"/>
        </w:rPr>
        <w:t xml:space="preserve">. The associated reduction in contact with the </w:t>
      </w:r>
      <w:r w:rsidR="00847D7E">
        <w:rPr>
          <w:sz w:val="24"/>
          <w:szCs w:val="24"/>
        </w:rPr>
        <w:t>D</w:t>
      </w:r>
      <w:r w:rsidR="00847D7E" w:rsidRPr="00B40D0B">
        <w:rPr>
          <w:sz w:val="24"/>
          <w:szCs w:val="24"/>
        </w:rPr>
        <w:t xml:space="preserve">epartment </w:t>
      </w:r>
      <w:r w:rsidR="008A2B28" w:rsidRPr="00B40D0B">
        <w:rPr>
          <w:sz w:val="24"/>
          <w:szCs w:val="24"/>
        </w:rPr>
        <w:t>would</w:t>
      </w:r>
      <w:r w:rsidR="00573CD6" w:rsidRPr="00B40D0B">
        <w:rPr>
          <w:sz w:val="24"/>
          <w:szCs w:val="24"/>
        </w:rPr>
        <w:t xml:space="preserve"> also </w:t>
      </w:r>
      <w:r w:rsidR="00A021FA" w:rsidRPr="00B40D0B">
        <w:rPr>
          <w:sz w:val="24"/>
          <w:szCs w:val="24"/>
        </w:rPr>
        <w:t>lower</w:t>
      </w:r>
      <w:r w:rsidR="00573CD6" w:rsidRPr="00B40D0B">
        <w:rPr>
          <w:sz w:val="24"/>
          <w:szCs w:val="24"/>
        </w:rPr>
        <w:t xml:space="preserve"> the burden on telephone services, making it faster and easier for others to get through.</w:t>
      </w:r>
    </w:p>
    <w:p w14:paraId="3F9269E8" w14:textId="122D4F01" w:rsidR="008C6808" w:rsidRPr="00B40D0B" w:rsidRDefault="00CE0FA6" w:rsidP="008C6808">
      <w:pPr>
        <w:pStyle w:val="BodyText"/>
        <w:rPr>
          <w:sz w:val="24"/>
          <w:szCs w:val="24"/>
        </w:rPr>
        <w:sectPr w:rsidR="008C6808" w:rsidRPr="00B40D0B" w:rsidSect="005D49BC">
          <w:pgSz w:w="11910" w:h="16840"/>
          <w:pgMar w:top="1418" w:right="1418" w:bottom="1418" w:left="1418" w:header="0" w:footer="567" w:gutter="0"/>
          <w:cols w:space="720"/>
          <w:titlePg/>
          <w:docGrid w:linePitch="218"/>
        </w:sectPr>
      </w:pPr>
      <w:r w:rsidRPr="00B40D0B">
        <w:rPr>
          <w:sz w:val="24"/>
          <w:szCs w:val="24"/>
        </w:rPr>
        <w:t xml:space="preserve">Given the trial was conducted throughout Australia on a representative cohort of previously late reporters, we consider the </w:t>
      </w:r>
      <w:r w:rsidR="005B0202" w:rsidRPr="00B40D0B">
        <w:rPr>
          <w:sz w:val="24"/>
          <w:szCs w:val="24"/>
        </w:rPr>
        <w:t xml:space="preserve">lessons learnt </w:t>
      </w:r>
      <w:r w:rsidRPr="00B40D0B">
        <w:rPr>
          <w:sz w:val="24"/>
          <w:szCs w:val="24"/>
        </w:rPr>
        <w:t xml:space="preserve">to be </w:t>
      </w:r>
      <w:r w:rsidR="007E0D26" w:rsidRPr="00B40D0B">
        <w:rPr>
          <w:sz w:val="24"/>
          <w:szCs w:val="24"/>
        </w:rPr>
        <w:t>generalis</w:t>
      </w:r>
      <w:r w:rsidRPr="00B40D0B">
        <w:rPr>
          <w:sz w:val="24"/>
          <w:szCs w:val="24"/>
        </w:rPr>
        <w:t xml:space="preserve">able to </w:t>
      </w:r>
      <w:r w:rsidR="00345912" w:rsidRPr="00B40D0B">
        <w:rPr>
          <w:sz w:val="24"/>
          <w:szCs w:val="24"/>
        </w:rPr>
        <w:t xml:space="preserve">other similar programs run by the </w:t>
      </w:r>
      <w:r w:rsidR="00847D7E">
        <w:rPr>
          <w:sz w:val="24"/>
          <w:szCs w:val="24"/>
        </w:rPr>
        <w:t>D</w:t>
      </w:r>
      <w:r w:rsidR="00847D7E" w:rsidRPr="00B40D0B">
        <w:rPr>
          <w:sz w:val="24"/>
          <w:szCs w:val="24"/>
        </w:rPr>
        <w:t>epartment</w:t>
      </w:r>
      <w:r w:rsidR="00345912" w:rsidRPr="00B40D0B">
        <w:rPr>
          <w:sz w:val="24"/>
          <w:szCs w:val="24"/>
        </w:rPr>
        <w:t xml:space="preserve">, as well as wider </w:t>
      </w:r>
      <w:r w:rsidR="005B0202" w:rsidRPr="00B40D0B">
        <w:rPr>
          <w:sz w:val="24"/>
          <w:szCs w:val="24"/>
        </w:rPr>
        <w:t>initiatives undertaken by</w:t>
      </w:r>
      <w:r w:rsidR="002C2D45" w:rsidRPr="00B40D0B">
        <w:rPr>
          <w:sz w:val="24"/>
          <w:szCs w:val="24"/>
        </w:rPr>
        <w:t xml:space="preserve"> the</w:t>
      </w:r>
      <w:r w:rsidR="00345912" w:rsidRPr="00B40D0B">
        <w:rPr>
          <w:sz w:val="24"/>
          <w:szCs w:val="24"/>
        </w:rPr>
        <w:t xml:space="preserve"> Commonwealth, State</w:t>
      </w:r>
      <w:r w:rsidR="002C2D45" w:rsidRPr="00B40D0B">
        <w:rPr>
          <w:sz w:val="24"/>
          <w:szCs w:val="24"/>
        </w:rPr>
        <w:t xml:space="preserve">, </w:t>
      </w:r>
      <w:r w:rsidR="00345912" w:rsidRPr="00B40D0B">
        <w:rPr>
          <w:sz w:val="24"/>
          <w:szCs w:val="24"/>
        </w:rPr>
        <w:t>Territory, and local governments.</w:t>
      </w:r>
      <w:r w:rsidR="005B0202" w:rsidRPr="00B40D0B">
        <w:rPr>
          <w:sz w:val="24"/>
          <w:szCs w:val="24"/>
        </w:rPr>
        <w:t xml:space="preserve"> </w:t>
      </w:r>
      <w:r w:rsidR="00587880" w:rsidRPr="00B40D0B">
        <w:rPr>
          <w:sz w:val="24"/>
          <w:szCs w:val="24"/>
        </w:rPr>
        <w:t>This trial</w:t>
      </w:r>
      <w:r w:rsidR="002219D1" w:rsidRPr="00B40D0B">
        <w:rPr>
          <w:sz w:val="24"/>
          <w:szCs w:val="24"/>
        </w:rPr>
        <w:t xml:space="preserve"> demonstrate</w:t>
      </w:r>
      <w:r w:rsidR="00587880" w:rsidRPr="00B40D0B">
        <w:rPr>
          <w:sz w:val="24"/>
          <w:szCs w:val="24"/>
        </w:rPr>
        <w:t>s</w:t>
      </w:r>
      <w:r w:rsidR="002219D1" w:rsidRPr="00B40D0B">
        <w:rPr>
          <w:sz w:val="24"/>
          <w:szCs w:val="24"/>
        </w:rPr>
        <w:t xml:space="preserve"> the value of simple behavioural interventions in administrative processes</w:t>
      </w:r>
      <w:r w:rsidR="00D61AA9" w:rsidRPr="00B40D0B">
        <w:rPr>
          <w:sz w:val="24"/>
          <w:szCs w:val="24"/>
        </w:rPr>
        <w:t xml:space="preserve"> where timely behavior is required</w:t>
      </w:r>
      <w:r w:rsidR="00B40D0B" w:rsidRPr="00B40D0B">
        <w:rPr>
          <w:sz w:val="24"/>
          <w:szCs w:val="24"/>
        </w:rPr>
        <w:t>.</w:t>
      </w:r>
    </w:p>
    <w:bookmarkStart w:id="42" w:name="_Toc499545974"/>
    <w:p w14:paraId="765D5D43" w14:textId="4135849B" w:rsidR="00F14B0B" w:rsidRPr="00503C7B" w:rsidRDefault="00D5397E" w:rsidP="00230D9C">
      <w:pPr>
        <w:pStyle w:val="Heading1"/>
      </w:pPr>
      <w:r w:rsidRPr="00BD4073">
        <w:rPr>
          <w:noProof/>
          <w:lang w:val="en-AU" w:eastAsia="en-AU"/>
        </w:rPr>
        <w:lastRenderedPageBreak/>
        <mc:AlternateContent>
          <mc:Choice Requires="wps">
            <w:drawing>
              <wp:anchor distT="0" distB="0" distL="114300" distR="114300" simplePos="0" relativeHeight="251661824" behindDoc="1" locked="0" layoutInCell="1" allowOverlap="1" wp14:anchorId="3D2CFA83" wp14:editId="4BC4E2A8">
                <wp:simplePos x="0" y="0"/>
                <wp:positionH relativeFrom="page">
                  <wp:align>left</wp:align>
                </wp:positionH>
                <wp:positionV relativeFrom="page">
                  <wp:align>top</wp:align>
                </wp:positionV>
                <wp:extent cx="7558560" cy="1799640"/>
                <wp:effectExtent l="0" t="0" r="36195" b="29210"/>
                <wp:wrapNone/>
                <wp:docPr id="15" name="Rectangle 15"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684CC53" id="Rectangle 15" o:spid="_x0000_s1026" alt="Title: Decoration - Description: Header background image" style="position:absolute;margin-left:0;margin-top:0;width:595.15pt;height:141.7pt;z-index:-2516546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" fillcolor="#1c2b39 [3204]" strokecolor="#0e151c [1604]" strokeweight="2pt">
                <w10:wrap anchorx="page" anchory="page"/>
              </v:rect>
            </w:pict>
          </mc:Fallback>
        </mc:AlternateContent>
      </w:r>
      <w:r w:rsidR="00503C7B" w:rsidRPr="00503C7B">
        <w:t>Appendi</w:t>
      </w:r>
      <w:r w:rsidR="00FF544C">
        <w:t>c</w:t>
      </w:r>
      <w:r w:rsidR="00503C7B">
        <w:t>es</w:t>
      </w:r>
      <w:bookmarkEnd w:id="42"/>
    </w:p>
    <w:p w14:paraId="76CFD0D7" w14:textId="14009068" w:rsidR="00BA3E67" w:rsidRPr="008C6808" w:rsidRDefault="006441CC" w:rsidP="008C6808">
      <w:pPr>
        <w:pStyle w:val="Heading2"/>
      </w:pPr>
      <w:r w:rsidRPr="008C6808">
        <w:t>Appendix 1</w:t>
      </w:r>
      <w:r w:rsidR="008C6808" w:rsidRPr="008C6808">
        <w:t xml:space="preserve">: </w:t>
      </w:r>
      <w:r w:rsidR="00BA3E67" w:rsidRPr="008C6808">
        <w:t>Prior research on effective SMS communication</w:t>
      </w:r>
    </w:p>
    <w:p w14:paraId="1D8BD1E7" w14:textId="78BB373A" w:rsidR="00BA3E67" w:rsidRPr="00B40D0B" w:rsidRDefault="00BA3E67" w:rsidP="003758D2">
      <w:pPr>
        <w:pStyle w:val="BodyText"/>
        <w:rPr>
          <w:sz w:val="24"/>
          <w:szCs w:val="24"/>
        </w:rPr>
      </w:pPr>
      <w:r w:rsidRPr="00B40D0B">
        <w:rPr>
          <w:sz w:val="24"/>
          <w:szCs w:val="24"/>
        </w:rPr>
        <w:t xml:space="preserve">Simple reminder messages can help people remember to complete tasks on time by overcoming common problems of cognitive overload, procrastination and imperfect memory. There are many ways to deliver reminders, but SMS offers an effective, cheap, </w:t>
      </w:r>
      <w:r w:rsidR="004B2FA6" w:rsidRPr="00B40D0B">
        <w:rPr>
          <w:sz w:val="24"/>
          <w:szCs w:val="24"/>
        </w:rPr>
        <w:t>fast</w:t>
      </w:r>
      <w:r w:rsidRPr="00B40D0B">
        <w:rPr>
          <w:sz w:val="24"/>
          <w:szCs w:val="24"/>
        </w:rPr>
        <w:t xml:space="preserve"> and customisable communication option.</w:t>
      </w:r>
    </w:p>
    <w:p w14:paraId="6D3EEA6A" w14:textId="68C4D01C" w:rsidR="001C7359" w:rsidRPr="00B40D0B" w:rsidRDefault="00BA3E67" w:rsidP="003758D2">
      <w:pPr>
        <w:pStyle w:val="BodyText"/>
        <w:rPr>
          <w:sz w:val="24"/>
          <w:szCs w:val="24"/>
        </w:rPr>
      </w:pPr>
      <w:r w:rsidRPr="00B40D0B">
        <w:rPr>
          <w:sz w:val="24"/>
          <w:szCs w:val="24"/>
        </w:rPr>
        <w:t>Timely and targeted SMS have been effective in helping people in a broad range of circumstances</w:t>
      </w:r>
      <w:r w:rsidR="00716041" w:rsidRPr="00B40D0B">
        <w:rPr>
          <w:sz w:val="24"/>
          <w:szCs w:val="24"/>
        </w:rPr>
        <w:t xml:space="preserve">, including </w:t>
      </w:r>
      <w:r w:rsidRPr="00B40D0B">
        <w:rPr>
          <w:sz w:val="24"/>
          <w:szCs w:val="24"/>
        </w:rPr>
        <w:t>in chronic disease management (Franklin</w:t>
      </w:r>
      <w:r w:rsidR="005F4DA6" w:rsidRPr="00B40D0B">
        <w:rPr>
          <w:sz w:val="24"/>
          <w:szCs w:val="24"/>
        </w:rPr>
        <w:t xml:space="preserve"> et al.</w:t>
      </w:r>
      <w:r w:rsidRPr="00B40D0B">
        <w:rPr>
          <w:sz w:val="24"/>
          <w:szCs w:val="24"/>
        </w:rPr>
        <w:t>, 2006), weight loss (Patrick</w:t>
      </w:r>
      <w:r w:rsidR="005F4DA6" w:rsidRPr="00B40D0B">
        <w:rPr>
          <w:sz w:val="24"/>
          <w:szCs w:val="24"/>
        </w:rPr>
        <w:t xml:space="preserve"> et al.</w:t>
      </w:r>
      <w:r w:rsidRPr="00B40D0B">
        <w:rPr>
          <w:sz w:val="24"/>
          <w:szCs w:val="24"/>
        </w:rPr>
        <w:t>, 2009)</w:t>
      </w:r>
      <w:r w:rsidR="00FE35B1" w:rsidRPr="00B40D0B">
        <w:rPr>
          <w:sz w:val="24"/>
          <w:szCs w:val="24"/>
        </w:rPr>
        <w:t>, financial</w:t>
      </w:r>
      <w:r w:rsidRPr="00B40D0B">
        <w:rPr>
          <w:sz w:val="24"/>
          <w:szCs w:val="24"/>
        </w:rPr>
        <w:t xml:space="preserve"> management (Cadena, 2011; Karlan</w:t>
      </w:r>
      <w:r w:rsidR="005F4DA6" w:rsidRPr="00B40D0B">
        <w:rPr>
          <w:sz w:val="24"/>
          <w:szCs w:val="24"/>
        </w:rPr>
        <w:t xml:space="preserve"> et al.</w:t>
      </w:r>
      <w:r w:rsidRPr="00B40D0B">
        <w:rPr>
          <w:sz w:val="24"/>
          <w:szCs w:val="24"/>
        </w:rPr>
        <w:t>, 2016), education (Castleman &amp; Page, 2013; Naismith, 2007)</w:t>
      </w:r>
      <w:r w:rsidR="002649C8" w:rsidRPr="00B40D0B">
        <w:rPr>
          <w:sz w:val="24"/>
          <w:szCs w:val="24"/>
        </w:rPr>
        <w:t>,</w:t>
      </w:r>
      <w:r w:rsidRPr="00B40D0B">
        <w:rPr>
          <w:sz w:val="24"/>
          <w:szCs w:val="24"/>
        </w:rPr>
        <w:t xml:space="preserve"> and encouraging child support payments </w:t>
      </w:r>
      <w:r w:rsidR="00A032ED">
        <w:rPr>
          <w:sz w:val="24"/>
          <w:szCs w:val="24"/>
        </w:rPr>
        <w:br/>
      </w:r>
      <w:r w:rsidRPr="00B40D0B">
        <w:rPr>
          <w:sz w:val="24"/>
          <w:szCs w:val="24"/>
        </w:rPr>
        <w:t>(Baird</w:t>
      </w:r>
      <w:r w:rsidR="005F4DA6" w:rsidRPr="00B40D0B">
        <w:rPr>
          <w:sz w:val="24"/>
          <w:szCs w:val="24"/>
        </w:rPr>
        <w:t xml:space="preserve"> et al.</w:t>
      </w:r>
      <w:r w:rsidRPr="00B40D0B">
        <w:rPr>
          <w:sz w:val="24"/>
          <w:szCs w:val="24"/>
        </w:rPr>
        <w:t>, 2015).</w:t>
      </w:r>
    </w:p>
    <w:p w14:paraId="0A464F4E" w14:textId="4C405953" w:rsidR="001C7359" w:rsidRPr="00B40D0B" w:rsidRDefault="00BA3E67" w:rsidP="003758D2">
      <w:pPr>
        <w:pStyle w:val="BodyText"/>
        <w:rPr>
          <w:sz w:val="24"/>
          <w:szCs w:val="24"/>
        </w:rPr>
      </w:pPr>
      <w:r w:rsidRPr="00B40D0B">
        <w:rPr>
          <w:sz w:val="24"/>
          <w:szCs w:val="24"/>
        </w:rPr>
        <w:t>The low-cost and widespread use of SMS messaging makes it ideal for large scale communication. In certain cases, SMS has proven to be more effective than traditional modes of communication. In comparing telephone and SMS hospital reminders, both methods were found to be similarly effective, but SMS reminders were much cheaper to administer (Chen</w:t>
      </w:r>
      <w:r w:rsidR="005F4DA6" w:rsidRPr="00B40D0B">
        <w:rPr>
          <w:sz w:val="24"/>
          <w:szCs w:val="24"/>
        </w:rPr>
        <w:t xml:space="preserve"> et al.</w:t>
      </w:r>
      <w:r w:rsidRPr="00B40D0B">
        <w:rPr>
          <w:sz w:val="24"/>
          <w:szCs w:val="24"/>
        </w:rPr>
        <w:t>, 2008). Similarly, SMS was used to reduce missed hospital appointments at the Royal Children’s Hospital in Melbourne (Downer</w:t>
      </w:r>
      <w:r w:rsidR="005F4DA6" w:rsidRPr="00B40D0B">
        <w:rPr>
          <w:sz w:val="24"/>
          <w:szCs w:val="24"/>
        </w:rPr>
        <w:t xml:space="preserve"> et al.</w:t>
      </w:r>
      <w:r w:rsidRPr="00B40D0B">
        <w:rPr>
          <w:sz w:val="24"/>
          <w:szCs w:val="24"/>
        </w:rPr>
        <w:t>, 2006). SMS was also shown to be more effective than posted letters in encouraging completion of surveys (Virtanen, 2007).</w:t>
      </w:r>
    </w:p>
    <w:p w14:paraId="79F9757C" w14:textId="77777777" w:rsidR="001C7359" w:rsidRPr="00B40D0B" w:rsidRDefault="00BA3E67" w:rsidP="003758D2">
      <w:pPr>
        <w:pStyle w:val="BodyText"/>
        <w:rPr>
          <w:sz w:val="24"/>
          <w:szCs w:val="24"/>
        </w:rPr>
      </w:pPr>
      <w:r w:rsidRPr="00B40D0B">
        <w:rPr>
          <w:sz w:val="24"/>
          <w:szCs w:val="24"/>
        </w:rPr>
        <w:t>In the private sector, companies rely on SMS to engage with customers, to remind them to make an upcoming payment, check a balance or bill, check-in for an upcoming flight, or be ready for an upcoming appointment, visit, or delivery. These types of reminder messages are typically introduced as features of service, rather than a marketing channel. Reminders help customers get desired outcomes and this generates improved customer satisfaction and loyalty.</w:t>
      </w:r>
    </w:p>
    <w:p w14:paraId="5FBD94A6" w14:textId="3DA71101" w:rsidR="001C7359" w:rsidRPr="00B40D0B" w:rsidRDefault="00BA3E67" w:rsidP="003758D2">
      <w:pPr>
        <w:pStyle w:val="BodyText"/>
        <w:rPr>
          <w:sz w:val="24"/>
          <w:szCs w:val="24"/>
        </w:rPr>
      </w:pPr>
      <w:r w:rsidRPr="00B40D0B">
        <w:rPr>
          <w:sz w:val="24"/>
          <w:szCs w:val="24"/>
        </w:rPr>
        <w:lastRenderedPageBreak/>
        <w:t xml:space="preserve">While there is a large body of research highlighting the success of SMS messaging in </w:t>
      </w:r>
      <w:r w:rsidR="00A032ED">
        <w:rPr>
          <w:sz w:val="24"/>
          <w:szCs w:val="24"/>
        </w:rPr>
        <w:br/>
      </w:r>
      <w:r w:rsidRPr="00B40D0B">
        <w:rPr>
          <w:sz w:val="24"/>
          <w:szCs w:val="24"/>
        </w:rPr>
        <w:t xml:space="preserve">helping people engage with various programs, studies examining the effects of altering </w:t>
      </w:r>
      <w:r w:rsidR="00A032ED">
        <w:rPr>
          <w:sz w:val="24"/>
          <w:szCs w:val="24"/>
        </w:rPr>
        <w:br/>
      </w:r>
      <w:r w:rsidRPr="00B40D0B">
        <w:rPr>
          <w:sz w:val="24"/>
          <w:szCs w:val="24"/>
        </w:rPr>
        <w:t>the specific wording and tone of the message are more limited. Only a handful of studies have tested whether small changes in the wording of an SMS can alter its effectiveness (</w:t>
      </w:r>
      <w:r w:rsidRPr="00B40D0B">
        <w:rPr>
          <w:rFonts w:cs="Segoe UI"/>
          <w:sz w:val="24"/>
          <w:szCs w:val="24"/>
        </w:rPr>
        <w:t>Haynes</w:t>
      </w:r>
      <w:r w:rsidR="005F4DA6" w:rsidRPr="00B40D0B">
        <w:rPr>
          <w:rFonts w:cs="Segoe UI"/>
          <w:sz w:val="24"/>
          <w:szCs w:val="24"/>
        </w:rPr>
        <w:t xml:space="preserve"> et al.</w:t>
      </w:r>
      <w:r w:rsidRPr="00B40D0B">
        <w:rPr>
          <w:sz w:val="24"/>
          <w:szCs w:val="24"/>
        </w:rPr>
        <w:t xml:space="preserve">, 2013; </w:t>
      </w:r>
      <w:r w:rsidRPr="00B40D0B">
        <w:rPr>
          <w:rFonts w:cs="Segoe UI"/>
          <w:sz w:val="24"/>
          <w:szCs w:val="24"/>
        </w:rPr>
        <w:t>Hallsworth</w:t>
      </w:r>
      <w:r w:rsidR="005F4DA6" w:rsidRPr="00B40D0B">
        <w:rPr>
          <w:rFonts w:cs="Segoe UI"/>
          <w:sz w:val="24"/>
          <w:szCs w:val="24"/>
        </w:rPr>
        <w:t xml:space="preserve"> et al.</w:t>
      </w:r>
      <w:r w:rsidRPr="00B40D0B">
        <w:rPr>
          <w:sz w:val="24"/>
          <w:szCs w:val="24"/>
        </w:rPr>
        <w:t xml:space="preserve">, 2015; </w:t>
      </w:r>
      <w:r w:rsidRPr="00B40D0B">
        <w:rPr>
          <w:rFonts w:cs="Segoe UI"/>
          <w:sz w:val="24"/>
          <w:szCs w:val="24"/>
        </w:rPr>
        <w:t>Halls</w:t>
      </w:r>
      <w:r w:rsidR="005F4DA6" w:rsidRPr="00B40D0B">
        <w:rPr>
          <w:rFonts w:cs="Segoe UI"/>
          <w:sz w:val="24"/>
          <w:szCs w:val="24"/>
        </w:rPr>
        <w:t>worth et al.</w:t>
      </w:r>
      <w:r w:rsidRPr="00B40D0B">
        <w:rPr>
          <w:sz w:val="24"/>
          <w:szCs w:val="24"/>
        </w:rPr>
        <w:t>, 2017).</w:t>
      </w:r>
    </w:p>
    <w:p w14:paraId="4D52B589" w14:textId="4BB2139F" w:rsidR="00BA3E67" w:rsidRPr="00B40D0B" w:rsidRDefault="00BA3E67" w:rsidP="003758D2">
      <w:pPr>
        <w:pStyle w:val="BodyText"/>
        <w:rPr>
          <w:sz w:val="24"/>
          <w:szCs w:val="24"/>
        </w:rPr>
      </w:pPr>
      <w:r w:rsidRPr="00B40D0B">
        <w:rPr>
          <w:sz w:val="24"/>
          <w:szCs w:val="24"/>
        </w:rPr>
        <w:t>A number of studies attempted to emphasi</w:t>
      </w:r>
      <w:r w:rsidR="00A37015" w:rsidRPr="00B40D0B">
        <w:rPr>
          <w:sz w:val="24"/>
          <w:szCs w:val="24"/>
        </w:rPr>
        <w:t>se</w:t>
      </w:r>
      <w:r w:rsidRPr="00B40D0B">
        <w:rPr>
          <w:sz w:val="24"/>
          <w:szCs w:val="24"/>
        </w:rPr>
        <w:t xml:space="preserve"> the cost incurred if a recipient fails to act </w:t>
      </w:r>
      <w:r w:rsidR="00A032ED">
        <w:rPr>
          <w:sz w:val="24"/>
          <w:szCs w:val="24"/>
        </w:rPr>
        <w:br/>
      </w:r>
      <w:r w:rsidRPr="00B40D0B">
        <w:rPr>
          <w:sz w:val="24"/>
          <w:szCs w:val="24"/>
        </w:rPr>
        <w:t xml:space="preserve">in time, thus tapping into their “loss avoidance” bias. Experiments have shown the desire </w:t>
      </w:r>
      <w:r w:rsidR="00A032ED">
        <w:rPr>
          <w:sz w:val="24"/>
          <w:szCs w:val="24"/>
        </w:rPr>
        <w:br/>
      </w:r>
      <w:r w:rsidRPr="00B40D0B">
        <w:rPr>
          <w:sz w:val="24"/>
          <w:szCs w:val="24"/>
        </w:rPr>
        <w:t>to avoid loss seems to be a stronger than the desire to capture a gain of equal amount (Kahneman &amp; Tversky 1984). For example, the NSW Behavioural Insights Unit (2015) found patients attended more appointments</w:t>
      </w:r>
      <w:r w:rsidR="006E0717" w:rsidRPr="00B40D0B">
        <w:rPr>
          <w:sz w:val="24"/>
          <w:szCs w:val="24"/>
        </w:rPr>
        <w:t xml:space="preserve"> when they received an SMS highlighting</w:t>
      </w:r>
      <w:r w:rsidRPr="00B40D0B">
        <w:rPr>
          <w:sz w:val="24"/>
          <w:szCs w:val="24"/>
        </w:rPr>
        <w:t xml:space="preserve"> the avoidable costs of missing their appointments.</w:t>
      </w:r>
    </w:p>
    <w:p w14:paraId="3AA33333" w14:textId="09A7A311" w:rsidR="00FE35B1" w:rsidRPr="00971480" w:rsidRDefault="002649C8" w:rsidP="00971480">
      <w:pPr>
        <w:pStyle w:val="BodyText"/>
      </w:pPr>
      <w:r w:rsidRPr="00B40D0B">
        <w:rPr>
          <w:sz w:val="24"/>
          <w:szCs w:val="24"/>
        </w:rPr>
        <w:t>P</w:t>
      </w:r>
      <w:r w:rsidR="00BA3E67" w:rsidRPr="00B40D0B">
        <w:rPr>
          <w:sz w:val="24"/>
          <w:szCs w:val="24"/>
        </w:rPr>
        <w:t xml:space="preserve">revious research has </w:t>
      </w:r>
      <w:r w:rsidRPr="00B40D0B">
        <w:rPr>
          <w:sz w:val="24"/>
          <w:szCs w:val="24"/>
        </w:rPr>
        <w:t xml:space="preserve">also focused </w:t>
      </w:r>
      <w:r w:rsidR="00A032ED">
        <w:rPr>
          <w:sz w:val="24"/>
          <w:szCs w:val="24"/>
        </w:rPr>
        <w:t xml:space="preserve">on </w:t>
      </w:r>
      <w:r w:rsidRPr="00B40D0B">
        <w:rPr>
          <w:sz w:val="24"/>
          <w:szCs w:val="24"/>
        </w:rPr>
        <w:t>how to</w:t>
      </w:r>
      <w:r w:rsidR="00BA3E67" w:rsidRPr="00B40D0B">
        <w:rPr>
          <w:sz w:val="24"/>
          <w:szCs w:val="24"/>
        </w:rPr>
        <w:t xml:space="preserve"> attract the attention of individuals by personalising messages. </w:t>
      </w:r>
      <w:r w:rsidR="005E7261" w:rsidRPr="00B40D0B">
        <w:rPr>
          <w:sz w:val="24"/>
          <w:szCs w:val="24"/>
        </w:rPr>
        <w:t xml:space="preserve">The </w:t>
      </w:r>
      <w:r w:rsidR="00BA3E67" w:rsidRPr="00B40D0B">
        <w:rPr>
          <w:sz w:val="24"/>
          <w:szCs w:val="24"/>
        </w:rPr>
        <w:t>UK’s Behavioural Insights Team (2012) included the individual’s first name in SMS and saw an increase in the likelihood of a court fine repayment. Conversely, two meta-analyses of studies examining SMS use in primary healthcare found no difference between personalised text messages compared with standard messages (Orr &amp; King, 2015; Spohr</w:t>
      </w:r>
      <w:r w:rsidR="005F4DA6" w:rsidRPr="00B40D0B">
        <w:rPr>
          <w:sz w:val="24"/>
          <w:szCs w:val="24"/>
        </w:rPr>
        <w:t xml:space="preserve"> et al.</w:t>
      </w:r>
      <w:r w:rsidR="00BA3E67" w:rsidRPr="00B40D0B">
        <w:rPr>
          <w:sz w:val="24"/>
          <w:szCs w:val="24"/>
        </w:rPr>
        <w:t>, 2015).</w:t>
      </w:r>
      <w:r w:rsidR="00FE35B1" w:rsidRPr="00971480">
        <w:br w:type="page"/>
      </w:r>
    </w:p>
    <w:p w14:paraId="21EFF93B" w14:textId="0B2BB734" w:rsidR="006441CC" w:rsidRPr="00E64125" w:rsidRDefault="006441CC" w:rsidP="00993A44">
      <w:pPr>
        <w:pStyle w:val="Heading2"/>
        <w:spacing w:before="240"/>
        <w:rPr>
          <w:lang w:val="en-AU"/>
        </w:rPr>
      </w:pPr>
      <w:r w:rsidRPr="00E64125">
        <w:rPr>
          <w:lang w:val="en-AU"/>
        </w:rPr>
        <w:lastRenderedPageBreak/>
        <w:t>Appendix</w:t>
      </w:r>
      <w:r>
        <w:rPr>
          <w:lang w:val="en-AU"/>
        </w:rPr>
        <w:t xml:space="preserve"> </w:t>
      </w:r>
      <w:r w:rsidR="00C467FB">
        <w:rPr>
          <w:lang w:val="en-AU"/>
        </w:rPr>
        <w:t>2</w:t>
      </w:r>
      <w:r w:rsidR="005E2C1F">
        <w:rPr>
          <w:lang w:val="en-AU"/>
        </w:rPr>
        <w:t>:</w:t>
      </w:r>
      <w:r w:rsidRPr="00E64125">
        <w:rPr>
          <w:lang w:val="en-AU"/>
        </w:rPr>
        <w:t xml:space="preserve"> The technical details</w:t>
      </w:r>
    </w:p>
    <w:p w14:paraId="0E390DC6" w14:textId="77777777" w:rsidR="006441CC" w:rsidRPr="005E2C1F" w:rsidRDefault="006441CC" w:rsidP="005E2C1F">
      <w:pPr>
        <w:pStyle w:val="Heading3"/>
      </w:pPr>
      <w:r w:rsidRPr="005E2C1F">
        <w:t>Power calculations</w:t>
      </w:r>
    </w:p>
    <w:p w14:paraId="3DD22764" w14:textId="77777777" w:rsidR="006441CC" w:rsidRPr="00B40D0B" w:rsidRDefault="006441CC" w:rsidP="003758D2">
      <w:pPr>
        <w:pStyle w:val="BodyText"/>
        <w:rPr>
          <w:sz w:val="24"/>
          <w:szCs w:val="24"/>
          <w:lang w:val="en-AU"/>
        </w:rPr>
      </w:pPr>
      <w:r w:rsidRPr="00B40D0B">
        <w:rPr>
          <w:sz w:val="24"/>
          <w:szCs w:val="24"/>
          <w:lang w:val="en-AU"/>
        </w:rPr>
        <w:t>We conducted power analyses to determine how many people we would need in the trial to detect an effect of the SMS interventions. Of the 80,382 individuals who were late reporting in the fortnight ending 17</w:t>
      </w:r>
      <w:r w:rsidR="007F43E2" w:rsidRPr="00B40D0B">
        <w:rPr>
          <w:sz w:val="24"/>
          <w:szCs w:val="24"/>
          <w:lang w:val="en-AU"/>
        </w:rPr>
        <w:t> </w:t>
      </w:r>
      <w:r w:rsidRPr="00B40D0B">
        <w:rPr>
          <w:sz w:val="24"/>
          <w:szCs w:val="24"/>
          <w:lang w:val="en-AU"/>
        </w:rPr>
        <w:t>Feb</w:t>
      </w:r>
      <w:r w:rsidR="007F43E2" w:rsidRPr="00B40D0B">
        <w:rPr>
          <w:sz w:val="24"/>
          <w:szCs w:val="24"/>
          <w:lang w:val="en-AU"/>
        </w:rPr>
        <w:t>ruary</w:t>
      </w:r>
      <w:r w:rsidRPr="00B40D0B">
        <w:rPr>
          <w:sz w:val="24"/>
          <w:szCs w:val="24"/>
          <w:lang w:val="en-AU"/>
        </w:rPr>
        <w:t xml:space="preserve"> 2017, 35,329 (43</w:t>
      </w:r>
      <w:r w:rsidR="007F43E2" w:rsidRPr="00B40D0B">
        <w:rPr>
          <w:sz w:val="24"/>
          <w:szCs w:val="24"/>
          <w:lang w:val="en-AU"/>
        </w:rPr>
        <w:t xml:space="preserve"> per cent</w:t>
      </w:r>
      <w:r w:rsidRPr="00B40D0B">
        <w:rPr>
          <w:sz w:val="24"/>
          <w:szCs w:val="24"/>
          <w:lang w:val="en-AU"/>
        </w:rPr>
        <w:t xml:space="preserve">) were late reporting again over the next month. From this base, </w:t>
      </w:r>
      <w:r w:rsidR="002649C8" w:rsidRPr="00B40D0B">
        <w:rPr>
          <w:sz w:val="24"/>
          <w:szCs w:val="24"/>
          <w:lang w:val="en-AU"/>
        </w:rPr>
        <w:t>we</w:t>
      </w:r>
      <w:r w:rsidRPr="00B40D0B">
        <w:rPr>
          <w:sz w:val="24"/>
          <w:szCs w:val="24"/>
          <w:lang w:val="en-AU"/>
        </w:rPr>
        <w:t xml:space="preserve"> calculated a sample size of 1</w:t>
      </w:r>
      <w:r w:rsidR="007F43E2" w:rsidRPr="00B40D0B">
        <w:rPr>
          <w:sz w:val="24"/>
          <w:szCs w:val="24"/>
          <w:lang w:val="en-AU"/>
        </w:rPr>
        <w:t>,</w:t>
      </w:r>
      <w:r w:rsidRPr="00B40D0B">
        <w:rPr>
          <w:sz w:val="24"/>
          <w:szCs w:val="24"/>
          <w:lang w:val="en-AU"/>
        </w:rPr>
        <w:t>550 per group would provide 80</w:t>
      </w:r>
      <w:r w:rsidR="007F43E2" w:rsidRPr="00B40D0B">
        <w:rPr>
          <w:sz w:val="24"/>
          <w:szCs w:val="24"/>
          <w:lang w:val="en-AU"/>
        </w:rPr>
        <w:t xml:space="preserve"> per cent</w:t>
      </w:r>
      <w:r w:rsidRPr="00B40D0B">
        <w:rPr>
          <w:sz w:val="24"/>
          <w:szCs w:val="24"/>
          <w:lang w:val="en-AU"/>
        </w:rPr>
        <w:t xml:space="preserve"> power at a 5</w:t>
      </w:r>
      <w:r w:rsidR="004D0947" w:rsidRPr="00B40D0B">
        <w:rPr>
          <w:sz w:val="24"/>
          <w:szCs w:val="24"/>
          <w:lang w:val="en-AU"/>
        </w:rPr>
        <w:t xml:space="preserve"> </w:t>
      </w:r>
      <w:r w:rsidR="007F43E2" w:rsidRPr="00B40D0B">
        <w:rPr>
          <w:sz w:val="24"/>
          <w:szCs w:val="24"/>
          <w:lang w:val="en-AU"/>
        </w:rPr>
        <w:t>per cent</w:t>
      </w:r>
      <w:r w:rsidRPr="00B40D0B">
        <w:rPr>
          <w:sz w:val="24"/>
          <w:szCs w:val="24"/>
          <w:lang w:val="en-AU"/>
        </w:rPr>
        <w:t xml:space="preserve"> s</w:t>
      </w:r>
      <w:r w:rsidR="00603435" w:rsidRPr="00B40D0B">
        <w:rPr>
          <w:sz w:val="24"/>
          <w:szCs w:val="24"/>
          <w:lang w:val="en-AU"/>
        </w:rPr>
        <w:t>ignificance level to detect a 5 </w:t>
      </w:r>
      <w:r w:rsidRPr="00B40D0B">
        <w:rPr>
          <w:sz w:val="24"/>
          <w:szCs w:val="24"/>
          <w:lang w:val="en-AU"/>
        </w:rPr>
        <w:t>percentage point decrease in the late reporting rate (from 43</w:t>
      </w:r>
      <w:r w:rsidR="00B12F7E" w:rsidRPr="00B40D0B">
        <w:rPr>
          <w:sz w:val="24"/>
          <w:szCs w:val="24"/>
          <w:lang w:val="en-AU"/>
        </w:rPr>
        <w:t xml:space="preserve"> per cent</w:t>
      </w:r>
      <w:r w:rsidRPr="00B40D0B">
        <w:rPr>
          <w:sz w:val="24"/>
          <w:szCs w:val="24"/>
          <w:lang w:val="en-AU"/>
        </w:rPr>
        <w:t xml:space="preserve"> to 38</w:t>
      </w:r>
      <w:r w:rsidR="00B12F7E" w:rsidRPr="00B40D0B">
        <w:rPr>
          <w:sz w:val="24"/>
          <w:szCs w:val="24"/>
          <w:lang w:val="en-AU"/>
        </w:rPr>
        <w:t xml:space="preserve"> per cent</w:t>
      </w:r>
      <w:r w:rsidRPr="00B40D0B">
        <w:rPr>
          <w:sz w:val="24"/>
          <w:szCs w:val="24"/>
          <w:lang w:val="en-AU"/>
        </w:rPr>
        <w:t>). With a larger control group (no SMS) and six treatment groups it was determined a total sample of</w:t>
      </w:r>
      <w:r w:rsidR="00284D88" w:rsidRPr="00B40D0B">
        <w:rPr>
          <w:sz w:val="24"/>
          <w:szCs w:val="24"/>
          <w:lang w:val="en-AU"/>
        </w:rPr>
        <w:t xml:space="preserve"> more than</w:t>
      </w:r>
      <w:r w:rsidRPr="00B40D0B">
        <w:rPr>
          <w:sz w:val="24"/>
          <w:szCs w:val="24"/>
          <w:lang w:val="en-AU"/>
        </w:rPr>
        <w:t xml:space="preserve"> 12,300 would be required.</w:t>
      </w:r>
    </w:p>
    <w:p w14:paraId="423E0597" w14:textId="77777777" w:rsidR="006441CC" w:rsidRPr="00E64125" w:rsidRDefault="006441CC" w:rsidP="005E2C1F">
      <w:pPr>
        <w:pStyle w:val="Heading3"/>
      </w:pPr>
      <w:r w:rsidRPr="00E64125">
        <w:t>The sample frame</w:t>
      </w:r>
    </w:p>
    <w:p w14:paraId="606938A9" w14:textId="425A0D1F" w:rsidR="006441CC" w:rsidRPr="00B40D0B" w:rsidRDefault="006441CC" w:rsidP="003758D2">
      <w:pPr>
        <w:pStyle w:val="BodyText"/>
        <w:rPr>
          <w:sz w:val="24"/>
          <w:szCs w:val="24"/>
          <w:lang w:val="en-AU"/>
        </w:rPr>
      </w:pPr>
      <w:r w:rsidRPr="00B40D0B">
        <w:rPr>
          <w:sz w:val="24"/>
          <w:szCs w:val="24"/>
          <w:lang w:val="en-AU"/>
        </w:rPr>
        <w:t xml:space="preserve">The intervention took place over the period Monday 1 May </w:t>
      </w:r>
      <w:r w:rsidR="00B12F7E" w:rsidRPr="00B40D0B">
        <w:rPr>
          <w:sz w:val="24"/>
          <w:szCs w:val="24"/>
          <w:lang w:val="en-AU"/>
        </w:rPr>
        <w:t xml:space="preserve">2017 </w:t>
      </w:r>
      <w:r w:rsidRPr="00B40D0B">
        <w:rPr>
          <w:sz w:val="24"/>
          <w:szCs w:val="24"/>
          <w:lang w:val="en-AU"/>
        </w:rPr>
        <w:t xml:space="preserve">to Thursday 4 May </w:t>
      </w:r>
      <w:r w:rsidR="00B12F7E" w:rsidRPr="00B40D0B">
        <w:rPr>
          <w:sz w:val="24"/>
          <w:szCs w:val="24"/>
          <w:lang w:val="en-AU"/>
        </w:rPr>
        <w:t xml:space="preserve">2017 </w:t>
      </w:r>
      <w:r w:rsidRPr="00B40D0B">
        <w:rPr>
          <w:sz w:val="24"/>
          <w:szCs w:val="24"/>
          <w:lang w:val="en-AU"/>
        </w:rPr>
        <w:t xml:space="preserve">over all </w:t>
      </w:r>
      <w:r w:rsidR="00FF749C" w:rsidRPr="00B40D0B">
        <w:rPr>
          <w:sz w:val="24"/>
          <w:szCs w:val="24"/>
          <w:lang w:val="en-AU"/>
        </w:rPr>
        <w:t>S</w:t>
      </w:r>
      <w:r w:rsidRPr="00B40D0B">
        <w:rPr>
          <w:sz w:val="24"/>
          <w:szCs w:val="24"/>
          <w:lang w:val="en-AU"/>
        </w:rPr>
        <w:t xml:space="preserve">tates and </w:t>
      </w:r>
      <w:r w:rsidR="00FF749C" w:rsidRPr="00B40D0B">
        <w:rPr>
          <w:sz w:val="24"/>
          <w:szCs w:val="24"/>
          <w:lang w:val="en-AU"/>
        </w:rPr>
        <w:t>T</w:t>
      </w:r>
      <w:r w:rsidRPr="00B40D0B">
        <w:rPr>
          <w:sz w:val="24"/>
          <w:szCs w:val="24"/>
          <w:lang w:val="en-AU"/>
        </w:rPr>
        <w:t xml:space="preserve">erritories of Australia. Eligible participants were adults aged 16 and over receiving </w:t>
      </w:r>
      <w:r w:rsidR="00031B73" w:rsidRPr="00B40D0B">
        <w:rPr>
          <w:sz w:val="24"/>
          <w:szCs w:val="24"/>
          <w:lang w:val="en-AU"/>
        </w:rPr>
        <w:t>New</w:t>
      </w:r>
      <w:r w:rsidR="00C74DA8" w:rsidRPr="00B40D0B">
        <w:rPr>
          <w:sz w:val="24"/>
          <w:szCs w:val="24"/>
          <w:lang w:val="en-AU"/>
        </w:rPr>
        <w:t>s</w:t>
      </w:r>
      <w:r w:rsidR="00031B73" w:rsidRPr="00B40D0B">
        <w:rPr>
          <w:sz w:val="24"/>
          <w:szCs w:val="24"/>
          <w:lang w:val="en-AU"/>
        </w:rPr>
        <w:t>tart</w:t>
      </w:r>
      <w:r w:rsidRPr="00B40D0B">
        <w:rPr>
          <w:sz w:val="24"/>
          <w:szCs w:val="24"/>
          <w:lang w:val="en-AU"/>
        </w:rPr>
        <w:t xml:space="preserve"> or Youth Allowance </w:t>
      </w:r>
      <w:r w:rsidR="00527FC3" w:rsidRPr="00B40D0B">
        <w:rPr>
          <w:sz w:val="24"/>
          <w:szCs w:val="24"/>
          <w:lang w:val="en-AU"/>
        </w:rPr>
        <w:t>(</w:t>
      </w:r>
      <w:r w:rsidR="00B84F90" w:rsidRPr="00B40D0B">
        <w:rPr>
          <w:sz w:val="24"/>
          <w:szCs w:val="24"/>
          <w:lang w:val="en-AU"/>
        </w:rPr>
        <w:t>other</w:t>
      </w:r>
      <w:r w:rsidR="00527FC3" w:rsidRPr="00B40D0B">
        <w:rPr>
          <w:sz w:val="24"/>
          <w:szCs w:val="24"/>
          <w:lang w:val="en-AU"/>
        </w:rPr>
        <w:t>)</w:t>
      </w:r>
      <w:r w:rsidR="00B12F7E" w:rsidRPr="00B40D0B">
        <w:rPr>
          <w:sz w:val="24"/>
          <w:szCs w:val="24"/>
          <w:lang w:val="en-AU"/>
        </w:rPr>
        <w:t xml:space="preserve"> payments </w:t>
      </w:r>
      <w:r w:rsidRPr="00B40D0B">
        <w:rPr>
          <w:sz w:val="24"/>
          <w:szCs w:val="24"/>
          <w:lang w:val="en-AU"/>
        </w:rPr>
        <w:t>due to report on Tuesday, Wednesday, Thursday or Friday o</w:t>
      </w:r>
      <w:r w:rsidR="00FF749C" w:rsidRPr="00B40D0B">
        <w:rPr>
          <w:sz w:val="24"/>
          <w:szCs w:val="24"/>
          <w:lang w:val="en-AU"/>
        </w:rPr>
        <w:t>f</w:t>
      </w:r>
      <w:r w:rsidRPr="00B40D0B">
        <w:rPr>
          <w:sz w:val="24"/>
          <w:szCs w:val="24"/>
          <w:lang w:val="en-AU"/>
        </w:rPr>
        <w:t xml:space="preserve"> the week starting 1 May 2017</w:t>
      </w:r>
      <w:r w:rsidR="00E1132D" w:rsidRPr="00B40D0B">
        <w:rPr>
          <w:sz w:val="24"/>
          <w:szCs w:val="24"/>
          <w:lang w:val="en-AU"/>
        </w:rPr>
        <w:t xml:space="preserve">. </w:t>
      </w:r>
      <w:r w:rsidRPr="00B40D0B">
        <w:rPr>
          <w:sz w:val="24"/>
          <w:szCs w:val="24"/>
          <w:lang w:val="en-AU"/>
        </w:rPr>
        <w:t>Participants in postcodes 3175, 3977, 3975 were excluded due to advice another trial was running in these locations. Exclusion criteria were</w:t>
      </w:r>
      <w:r w:rsidR="00B12F7E" w:rsidRPr="00B40D0B">
        <w:rPr>
          <w:sz w:val="24"/>
          <w:szCs w:val="24"/>
          <w:lang w:val="en-AU"/>
        </w:rPr>
        <w:t>:</w:t>
      </w:r>
      <w:r w:rsidRPr="00B40D0B">
        <w:rPr>
          <w:sz w:val="24"/>
          <w:szCs w:val="24"/>
          <w:lang w:val="en-AU"/>
        </w:rPr>
        <w:t xml:space="preserve"> a positive vulnerability indicator</w:t>
      </w:r>
      <w:r w:rsidR="00B12F7E" w:rsidRPr="00B40D0B">
        <w:rPr>
          <w:sz w:val="24"/>
          <w:szCs w:val="24"/>
          <w:lang w:val="en-AU"/>
        </w:rPr>
        <w:t>;</w:t>
      </w:r>
      <w:r w:rsidRPr="00B40D0B">
        <w:rPr>
          <w:sz w:val="24"/>
          <w:szCs w:val="24"/>
          <w:lang w:val="en-AU"/>
        </w:rPr>
        <w:t xml:space="preserve"> </w:t>
      </w:r>
      <w:r w:rsidR="000D6FD5" w:rsidRPr="00B40D0B">
        <w:rPr>
          <w:sz w:val="24"/>
          <w:szCs w:val="24"/>
          <w:lang w:val="en-AU"/>
        </w:rPr>
        <w:t>currently in receipt of parenting payments</w:t>
      </w:r>
      <w:r w:rsidR="00B12F7E" w:rsidRPr="00B40D0B">
        <w:rPr>
          <w:sz w:val="24"/>
          <w:szCs w:val="24"/>
          <w:lang w:val="en-AU"/>
        </w:rPr>
        <w:t>;</w:t>
      </w:r>
      <w:r w:rsidR="000D6FD5" w:rsidRPr="00B40D0B">
        <w:rPr>
          <w:sz w:val="24"/>
          <w:szCs w:val="24"/>
          <w:lang w:val="en-AU"/>
        </w:rPr>
        <w:t xml:space="preserve"> </w:t>
      </w:r>
      <w:r w:rsidRPr="00B40D0B">
        <w:rPr>
          <w:sz w:val="24"/>
          <w:szCs w:val="24"/>
          <w:lang w:val="en-AU"/>
        </w:rPr>
        <w:t>missing data on one of the stratification variables (report day, not previously reported late in the past two months, type of payment missing, or SMS communication not listed as preferred contact method)</w:t>
      </w:r>
      <w:r w:rsidR="00B12F7E" w:rsidRPr="00B40D0B">
        <w:rPr>
          <w:sz w:val="24"/>
          <w:szCs w:val="24"/>
          <w:lang w:val="en-AU"/>
        </w:rPr>
        <w:t>;</w:t>
      </w:r>
      <w:r w:rsidRPr="00B40D0B">
        <w:rPr>
          <w:sz w:val="24"/>
          <w:szCs w:val="24"/>
          <w:lang w:val="en-AU"/>
        </w:rPr>
        <w:t xml:space="preserve"> or unreliable entries for a participant’s mobile number or first name. This resulted in a final eligible sample of 27,307</w:t>
      </w:r>
      <w:r w:rsidR="00FF749C" w:rsidRPr="00B40D0B">
        <w:rPr>
          <w:sz w:val="24"/>
          <w:szCs w:val="24"/>
          <w:lang w:val="en-AU"/>
        </w:rPr>
        <w:t xml:space="preserve"> people.</w:t>
      </w:r>
    </w:p>
    <w:p w14:paraId="3FAF9E2F" w14:textId="77777777" w:rsidR="001013E1" w:rsidRPr="00B40D0B" w:rsidRDefault="006441CC" w:rsidP="003758D2">
      <w:pPr>
        <w:pStyle w:val="BodyText"/>
        <w:rPr>
          <w:sz w:val="24"/>
          <w:szCs w:val="24"/>
          <w:lang w:val="en-AU"/>
        </w:rPr>
      </w:pPr>
      <w:r w:rsidRPr="00B40D0B">
        <w:rPr>
          <w:sz w:val="24"/>
          <w:szCs w:val="24"/>
          <w:lang w:val="en-AU"/>
        </w:rPr>
        <w:t>Because of resource limitations a final sample of approximately 15,000 participants was randomly sampled from the full eligible population.</w:t>
      </w:r>
      <w:r w:rsidR="001013E1" w:rsidRPr="00B40D0B">
        <w:rPr>
          <w:sz w:val="24"/>
          <w:szCs w:val="24"/>
          <w:lang w:val="en-AU"/>
        </w:rPr>
        <w:t xml:space="preserve"> </w:t>
      </w:r>
      <w:r w:rsidR="00B12F7E" w:rsidRPr="00B40D0B">
        <w:rPr>
          <w:sz w:val="24"/>
          <w:szCs w:val="24"/>
          <w:lang w:val="en-AU"/>
        </w:rPr>
        <w:t>D</w:t>
      </w:r>
      <w:r w:rsidR="001013E1" w:rsidRPr="00B40D0B">
        <w:rPr>
          <w:sz w:val="24"/>
          <w:szCs w:val="24"/>
          <w:lang w:val="en-AU"/>
        </w:rPr>
        <w:t xml:space="preserve">ue to a coding error within the data extraction, 173 </w:t>
      </w:r>
      <w:r w:rsidR="000E0F10" w:rsidRPr="00B40D0B">
        <w:rPr>
          <w:sz w:val="24"/>
          <w:szCs w:val="24"/>
          <w:lang w:val="en-AU"/>
        </w:rPr>
        <w:t>recipients</w:t>
      </w:r>
      <w:r w:rsidR="001013E1" w:rsidRPr="00B40D0B">
        <w:rPr>
          <w:sz w:val="24"/>
          <w:szCs w:val="24"/>
          <w:lang w:val="en-AU"/>
        </w:rPr>
        <w:t xml:space="preserve"> were identified who were outside the designated reporting dates for this trial. These 173 </w:t>
      </w:r>
      <w:r w:rsidR="00294FCF" w:rsidRPr="00B40D0B">
        <w:rPr>
          <w:sz w:val="24"/>
          <w:szCs w:val="24"/>
          <w:lang w:val="en-AU"/>
        </w:rPr>
        <w:t>individuals</w:t>
      </w:r>
      <w:r w:rsidR="001013E1" w:rsidRPr="00B40D0B">
        <w:rPr>
          <w:sz w:val="24"/>
          <w:szCs w:val="24"/>
          <w:lang w:val="en-AU"/>
        </w:rPr>
        <w:t xml:space="preserve"> should have been excluded from </w:t>
      </w:r>
      <w:r w:rsidR="002E5011" w:rsidRPr="00B40D0B">
        <w:rPr>
          <w:sz w:val="24"/>
          <w:szCs w:val="24"/>
          <w:lang w:val="en-AU"/>
        </w:rPr>
        <w:t>receiving an SMS</w:t>
      </w:r>
      <w:r w:rsidR="00FE2BDB" w:rsidRPr="00B40D0B">
        <w:rPr>
          <w:sz w:val="24"/>
          <w:szCs w:val="24"/>
          <w:lang w:val="en-AU"/>
        </w:rPr>
        <w:t>.</w:t>
      </w:r>
    </w:p>
    <w:p w14:paraId="4F545567" w14:textId="77777777" w:rsidR="006441CC" w:rsidRPr="00E64125" w:rsidRDefault="006441CC" w:rsidP="005E2C1F">
      <w:pPr>
        <w:pStyle w:val="Heading3"/>
      </w:pPr>
      <w:r w:rsidRPr="00E64125">
        <w:t>Randomisation</w:t>
      </w:r>
    </w:p>
    <w:p w14:paraId="715D3292" w14:textId="77777777" w:rsidR="006441CC" w:rsidRPr="00B40D0B" w:rsidRDefault="006441CC" w:rsidP="003758D2">
      <w:pPr>
        <w:pStyle w:val="BodyText"/>
        <w:rPr>
          <w:sz w:val="24"/>
          <w:szCs w:val="24"/>
          <w:lang w:val="en-AU"/>
        </w:rPr>
      </w:pPr>
      <w:r w:rsidRPr="00B40D0B">
        <w:rPr>
          <w:sz w:val="24"/>
          <w:szCs w:val="24"/>
          <w:lang w:val="en-AU"/>
        </w:rPr>
        <w:t xml:space="preserve">The trial was an individually randomised controlled trial. Participants were stratified and randomly assigned to groups using a custom script in R that made use of the ‘sample’ command in R Version 3.3. A formal multivariate balance check, in which a treatment variable that indicates assignment to one of the seven experimental groups was regressed on the full set of covariates and showed that none of the variables were significant and together they were jointly insignificant. Overall this suggests randomisation occurred without error and we can </w:t>
      </w:r>
      <w:r w:rsidR="00B12F7E" w:rsidRPr="00B40D0B">
        <w:rPr>
          <w:sz w:val="24"/>
          <w:szCs w:val="24"/>
          <w:lang w:val="en-AU"/>
        </w:rPr>
        <w:t xml:space="preserve">therefore </w:t>
      </w:r>
      <w:r w:rsidRPr="00B40D0B">
        <w:rPr>
          <w:sz w:val="24"/>
          <w:szCs w:val="24"/>
          <w:lang w:val="en-AU"/>
        </w:rPr>
        <w:t>attribute differences in the outcomes to the effect of the treatment.</w:t>
      </w:r>
    </w:p>
    <w:p w14:paraId="1CBD1C06" w14:textId="4E3D2A04" w:rsidR="001C7359" w:rsidRPr="00B40D0B" w:rsidRDefault="00B12F7E" w:rsidP="003758D2">
      <w:pPr>
        <w:pStyle w:val="BodyText"/>
        <w:rPr>
          <w:sz w:val="24"/>
          <w:szCs w:val="24"/>
          <w:lang w:val="en-AU"/>
        </w:rPr>
      </w:pPr>
      <w:r w:rsidRPr="00B40D0B">
        <w:rPr>
          <w:sz w:val="24"/>
          <w:szCs w:val="24"/>
          <w:lang w:val="en-AU"/>
        </w:rPr>
        <w:lastRenderedPageBreak/>
        <w:t>Participants</w:t>
      </w:r>
      <w:r w:rsidR="006441CC" w:rsidRPr="00B40D0B">
        <w:rPr>
          <w:sz w:val="24"/>
          <w:szCs w:val="24"/>
          <w:lang w:val="en-AU"/>
        </w:rPr>
        <w:t xml:space="preserve"> were randomly assigned to </w:t>
      </w:r>
      <w:r w:rsidR="001A34C4" w:rsidRPr="00B40D0B">
        <w:rPr>
          <w:sz w:val="24"/>
          <w:szCs w:val="24"/>
          <w:lang w:val="en-AU"/>
        </w:rPr>
        <w:t xml:space="preserve">the control condition and six </w:t>
      </w:r>
      <w:r w:rsidR="006441CC" w:rsidRPr="00B40D0B">
        <w:rPr>
          <w:sz w:val="24"/>
          <w:szCs w:val="24"/>
          <w:lang w:val="en-AU"/>
        </w:rPr>
        <w:t>treatment condition</w:t>
      </w:r>
      <w:r w:rsidRPr="00B40D0B">
        <w:rPr>
          <w:sz w:val="24"/>
          <w:szCs w:val="24"/>
          <w:lang w:val="en-AU"/>
        </w:rPr>
        <w:t>s</w:t>
      </w:r>
      <w:r w:rsidR="006441CC" w:rsidRPr="00B40D0B">
        <w:rPr>
          <w:sz w:val="24"/>
          <w:szCs w:val="24"/>
          <w:lang w:val="en-AU"/>
        </w:rPr>
        <w:t>, with an allocation ratio of 3:1:1:1:1:1:1 (with most participants in the control – no SMS condition), and were stratified by report day (Tuesday, Wednesday, Thursday, Friday), times late previously (1,2,3+), and by type of payment (</w:t>
      </w:r>
      <w:r w:rsidR="00031B73" w:rsidRPr="00B40D0B">
        <w:rPr>
          <w:sz w:val="24"/>
          <w:szCs w:val="24"/>
          <w:lang w:val="en-AU"/>
        </w:rPr>
        <w:t>New</w:t>
      </w:r>
      <w:r w:rsidR="00211625" w:rsidRPr="00B40D0B">
        <w:rPr>
          <w:sz w:val="24"/>
          <w:szCs w:val="24"/>
          <w:lang w:val="en-AU"/>
        </w:rPr>
        <w:t>s</w:t>
      </w:r>
      <w:r w:rsidR="00031B73" w:rsidRPr="00B40D0B">
        <w:rPr>
          <w:sz w:val="24"/>
          <w:szCs w:val="24"/>
          <w:lang w:val="en-AU"/>
        </w:rPr>
        <w:t>tart</w:t>
      </w:r>
      <w:r w:rsidR="006441CC" w:rsidRPr="00B40D0B">
        <w:rPr>
          <w:sz w:val="24"/>
          <w:szCs w:val="24"/>
          <w:lang w:val="en-AU"/>
        </w:rPr>
        <w:t xml:space="preserve"> or Youth Allowance</w:t>
      </w:r>
      <w:r w:rsidR="00862547" w:rsidRPr="00B40D0B">
        <w:rPr>
          <w:sz w:val="24"/>
          <w:szCs w:val="24"/>
          <w:lang w:val="en-AU"/>
        </w:rPr>
        <w:t xml:space="preserve"> </w:t>
      </w:r>
      <w:r w:rsidR="00527FC3" w:rsidRPr="00B40D0B">
        <w:rPr>
          <w:sz w:val="24"/>
          <w:szCs w:val="24"/>
        </w:rPr>
        <w:t>(</w:t>
      </w:r>
      <w:r w:rsidR="00B84F90" w:rsidRPr="00B40D0B">
        <w:rPr>
          <w:sz w:val="24"/>
          <w:szCs w:val="24"/>
        </w:rPr>
        <w:t>other</w:t>
      </w:r>
      <w:r w:rsidR="00527FC3" w:rsidRPr="00B40D0B">
        <w:rPr>
          <w:sz w:val="24"/>
          <w:szCs w:val="24"/>
        </w:rPr>
        <w:t>)</w:t>
      </w:r>
      <w:r w:rsidR="00284D88" w:rsidRPr="00B40D0B">
        <w:rPr>
          <w:sz w:val="24"/>
          <w:szCs w:val="24"/>
          <w:lang w:val="en-AU"/>
        </w:rPr>
        <w:t xml:space="preserve">), this </w:t>
      </w:r>
      <w:r w:rsidR="006441CC" w:rsidRPr="00B40D0B">
        <w:rPr>
          <w:sz w:val="24"/>
          <w:szCs w:val="24"/>
          <w:lang w:val="en-AU"/>
        </w:rPr>
        <w:t>also acts as a proxy for age).</w:t>
      </w:r>
    </w:p>
    <w:p w14:paraId="41F35EA2" w14:textId="22EDED80" w:rsidR="006441CC" w:rsidRPr="00E64125" w:rsidRDefault="006441CC" w:rsidP="005E2C1F">
      <w:pPr>
        <w:pStyle w:val="Heading3"/>
      </w:pPr>
      <w:r w:rsidRPr="00E64125">
        <w:t>Analysis</w:t>
      </w:r>
    </w:p>
    <w:p w14:paraId="055296F3" w14:textId="5A646C93" w:rsidR="001C7359" w:rsidRPr="00B40D0B" w:rsidRDefault="006441CC" w:rsidP="003758D2">
      <w:pPr>
        <w:pStyle w:val="BodyText"/>
        <w:rPr>
          <w:sz w:val="24"/>
          <w:szCs w:val="24"/>
          <w:lang w:val="en-AU"/>
        </w:rPr>
      </w:pPr>
      <w:r w:rsidRPr="00B40D0B">
        <w:rPr>
          <w:sz w:val="24"/>
          <w:szCs w:val="24"/>
          <w:lang w:val="en-AU"/>
        </w:rPr>
        <w:t>For all outcomes, ordinary least squares (OLS) regression was used. This included a binary outcome (late yes</w:t>
      </w:r>
      <w:r w:rsidR="00AD3AA6" w:rsidRPr="00B40D0B">
        <w:rPr>
          <w:sz w:val="24"/>
          <w:szCs w:val="24"/>
          <w:lang w:val="en-AU"/>
        </w:rPr>
        <w:t>/</w:t>
      </w:r>
      <w:r w:rsidRPr="00B40D0B">
        <w:rPr>
          <w:sz w:val="24"/>
          <w:szCs w:val="24"/>
          <w:lang w:val="en-AU"/>
        </w:rPr>
        <w:t>no) and a count outcome (days late). We also analysed our binary and count outcomes using binary logistic regression and negative binomial regression respectively. In both instances, calculating marginal effects revealed estimates and standard errors very close to those produced using OLS.</w:t>
      </w:r>
    </w:p>
    <w:p w14:paraId="180355D0" w14:textId="52FFC6C8" w:rsidR="002E2308" w:rsidRDefault="006441CC" w:rsidP="002E2308">
      <w:pPr>
        <w:pStyle w:val="BodyText"/>
        <w:rPr>
          <w:lang w:val="en-AU"/>
        </w:rPr>
      </w:pPr>
      <w:r w:rsidRPr="00B40D0B">
        <w:rPr>
          <w:sz w:val="24"/>
          <w:szCs w:val="24"/>
          <w:lang w:val="en-AU"/>
        </w:rPr>
        <w:t xml:space="preserve">Although our randomisation was stratified, we found little difference in our results when adjusting for these blocks in our estimating equations, </w:t>
      </w:r>
      <w:r w:rsidR="009E52A0" w:rsidRPr="00B40D0B">
        <w:rPr>
          <w:sz w:val="24"/>
          <w:szCs w:val="24"/>
          <w:lang w:val="en-AU"/>
        </w:rPr>
        <w:t xml:space="preserve">therefore </w:t>
      </w:r>
      <w:r w:rsidR="00380209" w:rsidRPr="00B40D0B">
        <w:rPr>
          <w:sz w:val="24"/>
          <w:szCs w:val="24"/>
          <w:lang w:val="en-AU"/>
        </w:rPr>
        <w:t>we report</w:t>
      </w:r>
      <w:r w:rsidRPr="00B40D0B">
        <w:rPr>
          <w:sz w:val="24"/>
          <w:szCs w:val="24"/>
          <w:lang w:val="en-AU"/>
        </w:rPr>
        <w:t xml:space="preserve"> unadjusted estimates for all primary and secondary analyses.</w:t>
      </w:r>
      <w:r w:rsidR="002E2308">
        <w:rPr>
          <w:lang w:val="en-AU"/>
        </w:rPr>
        <w:br w:type="page"/>
      </w:r>
    </w:p>
    <w:p w14:paraId="6DD14030" w14:textId="1C85D7B8" w:rsidR="00D70C69" w:rsidRPr="000E4C37" w:rsidRDefault="00D70C69" w:rsidP="002E2308">
      <w:pPr>
        <w:pStyle w:val="Heading2"/>
      </w:pPr>
      <w:r w:rsidRPr="00E64125">
        <w:lastRenderedPageBreak/>
        <w:t xml:space="preserve">Appendix </w:t>
      </w:r>
      <w:r w:rsidR="000E13EE">
        <w:t>3</w:t>
      </w:r>
      <w:r w:rsidR="005E2C1F">
        <w:t>:</w:t>
      </w:r>
      <w:r w:rsidR="005D1E03">
        <w:t xml:space="preserve"> </w:t>
      </w:r>
      <w:r w:rsidRPr="00E64125">
        <w:t>Key statistical tables</w:t>
      </w:r>
    </w:p>
    <w:p w14:paraId="0F986BA6" w14:textId="77777777" w:rsidR="006441CC" w:rsidRPr="004C687E" w:rsidRDefault="006441CC" w:rsidP="003758D2">
      <w:pPr>
        <w:pStyle w:val="BodyText"/>
      </w:pPr>
      <w:r w:rsidRPr="00993A44">
        <w:t>This appendix shows the full statistical tables which underlie the results section</w:t>
      </w:r>
      <w:r w:rsidRPr="004C687E">
        <w:t>.</w:t>
      </w:r>
    </w:p>
    <w:p w14:paraId="21798DAA" w14:textId="4B4EE02F" w:rsidR="006441CC" w:rsidRPr="00971480" w:rsidRDefault="006441CC" w:rsidP="005E2C1F">
      <w:pPr>
        <w:pStyle w:val="Heading3"/>
      </w:pPr>
      <w:r w:rsidRPr="00C36C11">
        <w:t xml:space="preserve">Table </w:t>
      </w:r>
      <w:r w:rsidR="00D14F51" w:rsidRPr="00C36C11">
        <w:t>A.</w:t>
      </w:r>
      <w:r w:rsidR="00194117">
        <w:fldChar w:fldCharType="begin"/>
      </w:r>
      <w:r w:rsidR="00194117">
        <w:instrText xml:space="preserve"> SEQ Table \* ARABIC </w:instrText>
      </w:r>
      <w:r w:rsidR="00194117">
        <w:fldChar w:fldCharType="separate"/>
      </w:r>
      <w:r w:rsidR="000934CE" w:rsidRPr="00C36C11">
        <w:t>1</w:t>
      </w:r>
      <w:r w:rsidR="00194117">
        <w:fldChar w:fldCharType="end"/>
      </w:r>
      <w:r w:rsidR="00C36C11" w:rsidRPr="00C36C11">
        <w:t xml:space="preserve">: </w:t>
      </w:r>
      <w:r w:rsidRPr="00C36C11">
        <w:t xml:space="preserve">Baseline characteristics of </w:t>
      </w:r>
      <w:r w:rsidR="00775D2A" w:rsidRPr="00C36C11">
        <w:t xml:space="preserve">income support </w:t>
      </w:r>
      <w:r w:rsidRPr="00C36C11">
        <w:t>recipients randomised INTO THE TRIAL</w:t>
      </w:r>
    </w:p>
    <w:tbl>
      <w:tblPr>
        <w:tblStyle w:val="TableGrid"/>
        <w:tblW w:w="9869" w:type="dxa"/>
        <w:jc w:val="center"/>
        <w:tblLayout w:type="fixed"/>
        <w:tblCellMar>
          <w:top w:w="113" w:type="dxa"/>
          <w:bottom w:w="113" w:type="dxa"/>
        </w:tblCellMar>
        <w:tblLook w:val="06A0" w:firstRow="1" w:lastRow="0" w:firstColumn="1" w:lastColumn="0" w:noHBand="1" w:noVBand="1"/>
        <w:tblCaption w:val="Figure 2"/>
      </w:tblPr>
      <w:tblGrid>
        <w:gridCol w:w="1524"/>
        <w:gridCol w:w="1269"/>
        <w:gridCol w:w="896"/>
        <w:gridCol w:w="842"/>
        <w:gridCol w:w="1202"/>
        <w:gridCol w:w="783"/>
        <w:gridCol w:w="1309"/>
        <w:gridCol w:w="817"/>
        <w:gridCol w:w="1227"/>
      </w:tblGrid>
      <w:tr w:rsidR="00E45B28" w:rsidRPr="007E6751" w14:paraId="016C812B" w14:textId="77777777" w:rsidTr="0017175F">
        <w:trPr>
          <w:trHeight w:val="284"/>
          <w:jc w:val="center"/>
        </w:trPr>
        <w:tc>
          <w:tcPr>
            <w:tcW w:w="1524" w:type="dxa"/>
            <w:tcBorders>
              <w:bottom w:val="single" w:sz="2" w:space="0" w:color="1C2B39" w:themeColor="accent1"/>
              <w:right w:val="nil"/>
            </w:tcBorders>
            <w:shd w:val="clear" w:color="auto" w:fill="1C2B39" w:themeFill="accent1"/>
          </w:tcPr>
          <w:p w14:paraId="707C77CF" w14:textId="77777777" w:rsidR="00E45B28" w:rsidRPr="007E6751" w:rsidRDefault="00E45B28" w:rsidP="00771889">
            <w:pPr>
              <w:pStyle w:val="TableACCBody"/>
              <w:rPr>
                <w:rStyle w:val="TABLEACCReversed"/>
              </w:rPr>
            </w:pPr>
          </w:p>
        </w:tc>
        <w:tc>
          <w:tcPr>
            <w:tcW w:w="1269" w:type="dxa"/>
            <w:tcBorders>
              <w:left w:val="nil"/>
              <w:bottom w:val="single" w:sz="2" w:space="0" w:color="1C2B39" w:themeColor="accent1"/>
              <w:right w:val="nil"/>
            </w:tcBorders>
            <w:shd w:val="clear" w:color="auto" w:fill="1C2B39" w:themeFill="accent1"/>
          </w:tcPr>
          <w:p w14:paraId="1E4E3999" w14:textId="390D7CB5" w:rsidR="00E45B28" w:rsidRPr="007E6751" w:rsidRDefault="00E45B28" w:rsidP="00771889">
            <w:pPr>
              <w:pStyle w:val="TableACCHead"/>
              <w:rPr>
                <w:rStyle w:val="TABLEACCReversed"/>
              </w:rPr>
            </w:pPr>
          </w:p>
        </w:tc>
        <w:tc>
          <w:tcPr>
            <w:tcW w:w="896" w:type="dxa"/>
            <w:tcBorders>
              <w:left w:val="nil"/>
              <w:bottom w:val="single" w:sz="2" w:space="0" w:color="1C2B39" w:themeColor="accent1"/>
              <w:right w:val="nil"/>
            </w:tcBorders>
            <w:shd w:val="clear" w:color="auto" w:fill="1C2B39" w:themeFill="accent1"/>
          </w:tcPr>
          <w:p w14:paraId="762E418B" w14:textId="313381A4" w:rsidR="00E45B28" w:rsidRPr="007E6751" w:rsidRDefault="00E45B28" w:rsidP="00771889">
            <w:pPr>
              <w:pStyle w:val="TableACCHead"/>
              <w:rPr>
                <w:rStyle w:val="TABLEACCReversed"/>
              </w:rPr>
            </w:pPr>
            <w:r>
              <w:rPr>
                <w:rStyle w:val="TABLEACCReversed"/>
              </w:rPr>
              <w:t>Control</w:t>
            </w:r>
          </w:p>
        </w:tc>
        <w:tc>
          <w:tcPr>
            <w:tcW w:w="842" w:type="dxa"/>
            <w:tcBorders>
              <w:left w:val="nil"/>
              <w:bottom w:val="single" w:sz="2" w:space="0" w:color="1C2B39" w:themeColor="accent1"/>
              <w:right w:val="nil"/>
            </w:tcBorders>
            <w:shd w:val="clear" w:color="auto" w:fill="1C2B39" w:themeFill="accent1"/>
          </w:tcPr>
          <w:p w14:paraId="19F98DBB" w14:textId="5FF054E5" w:rsidR="00E45B28" w:rsidRPr="007E6751" w:rsidRDefault="00E45B28" w:rsidP="00771889">
            <w:pPr>
              <w:pStyle w:val="TableACCHead"/>
              <w:rPr>
                <w:rStyle w:val="TABLEACCReversed"/>
              </w:rPr>
            </w:pPr>
            <w:r>
              <w:rPr>
                <w:rStyle w:val="TABLEACCReversed"/>
              </w:rPr>
              <w:t>Loss</w:t>
            </w:r>
          </w:p>
        </w:tc>
        <w:tc>
          <w:tcPr>
            <w:tcW w:w="1202" w:type="dxa"/>
            <w:tcBorders>
              <w:left w:val="nil"/>
              <w:bottom w:val="single" w:sz="2" w:space="0" w:color="1C2B39" w:themeColor="accent1"/>
              <w:right w:val="nil"/>
            </w:tcBorders>
            <w:shd w:val="clear" w:color="auto" w:fill="1C2B39" w:themeFill="accent1"/>
          </w:tcPr>
          <w:p w14:paraId="0BA86DDF" w14:textId="15E52D30" w:rsidR="00E45B28" w:rsidRPr="00E45B28" w:rsidRDefault="00E45B28" w:rsidP="00771889">
            <w:pPr>
              <w:pStyle w:val="TableACCHead"/>
              <w:rPr>
                <w:rStyle w:val="TABLEACCReversed"/>
              </w:rPr>
            </w:pPr>
            <w:r>
              <w:rPr>
                <w:rStyle w:val="TABLEACCReversed"/>
              </w:rPr>
              <w:t>Loss</w:t>
            </w:r>
          </w:p>
          <w:p w14:paraId="3980D1F0" w14:textId="53C315F8" w:rsidR="00E45B28" w:rsidRPr="007E6751" w:rsidRDefault="00A032ED" w:rsidP="00771889">
            <w:pPr>
              <w:pStyle w:val="TableACCHead"/>
              <w:rPr>
                <w:rStyle w:val="TABLEACCReversed"/>
              </w:rPr>
            </w:pPr>
            <w:r>
              <w:rPr>
                <w:rStyle w:val="TABLEACCReversed"/>
              </w:rPr>
              <w:t>and</w:t>
            </w:r>
            <w:r w:rsidR="00E45B28" w:rsidRPr="00E45B28">
              <w:rPr>
                <w:rStyle w:val="TABLEACCReversed"/>
              </w:rPr>
              <w:t xml:space="preserve"> pers</w:t>
            </w:r>
            <w:r>
              <w:rPr>
                <w:rStyle w:val="TABLEACCReversed"/>
              </w:rPr>
              <w:t>onalised</w:t>
            </w:r>
          </w:p>
        </w:tc>
        <w:tc>
          <w:tcPr>
            <w:tcW w:w="783" w:type="dxa"/>
            <w:tcBorders>
              <w:left w:val="nil"/>
              <w:bottom w:val="single" w:sz="2" w:space="0" w:color="1C2B39" w:themeColor="accent1"/>
              <w:right w:val="nil"/>
            </w:tcBorders>
            <w:shd w:val="clear" w:color="auto" w:fill="1C2B39" w:themeFill="accent1"/>
          </w:tcPr>
          <w:p w14:paraId="1E02BD94" w14:textId="4657E3CF" w:rsidR="00E45B28" w:rsidRPr="007E6751" w:rsidRDefault="00E45B28" w:rsidP="00771889">
            <w:pPr>
              <w:pStyle w:val="TableACCHead"/>
              <w:rPr>
                <w:rStyle w:val="TABLEACCReversed"/>
              </w:rPr>
            </w:pPr>
            <w:r>
              <w:rPr>
                <w:rStyle w:val="TABLEACCReversed"/>
              </w:rPr>
              <w:t>Short</w:t>
            </w:r>
          </w:p>
        </w:tc>
        <w:tc>
          <w:tcPr>
            <w:tcW w:w="1309" w:type="dxa"/>
            <w:tcBorders>
              <w:left w:val="nil"/>
              <w:bottom w:val="single" w:sz="2" w:space="0" w:color="1C2B39" w:themeColor="accent1"/>
              <w:right w:val="nil"/>
            </w:tcBorders>
            <w:shd w:val="clear" w:color="auto" w:fill="1C2B39" w:themeFill="accent1"/>
          </w:tcPr>
          <w:p w14:paraId="0BA08330" w14:textId="206DF77C" w:rsidR="00E45B28" w:rsidRPr="00E45B28" w:rsidRDefault="00E45B28" w:rsidP="00771889">
            <w:pPr>
              <w:pStyle w:val="TableACCHead"/>
              <w:rPr>
                <w:rStyle w:val="TABLEACCReversed"/>
              </w:rPr>
            </w:pPr>
            <w:r>
              <w:rPr>
                <w:rStyle w:val="TABLEACCReversed"/>
              </w:rPr>
              <w:t>Short</w:t>
            </w:r>
          </w:p>
          <w:p w14:paraId="15BEF0EA" w14:textId="09B95E01" w:rsidR="00E45B28" w:rsidRPr="007E6751" w:rsidRDefault="00A032ED" w:rsidP="00771889">
            <w:pPr>
              <w:pStyle w:val="TableACCHead"/>
              <w:rPr>
                <w:rStyle w:val="TABLEACCReversed"/>
              </w:rPr>
            </w:pPr>
            <w:r>
              <w:rPr>
                <w:rStyle w:val="TABLEACCReversed"/>
              </w:rPr>
              <w:t>and</w:t>
            </w:r>
            <w:r w:rsidRPr="00E45B28">
              <w:rPr>
                <w:rStyle w:val="TABLEACCReversed"/>
              </w:rPr>
              <w:t xml:space="preserve"> pers</w:t>
            </w:r>
            <w:r>
              <w:rPr>
                <w:rStyle w:val="TABLEACCReversed"/>
              </w:rPr>
              <w:t>onalised</w:t>
            </w:r>
          </w:p>
        </w:tc>
        <w:tc>
          <w:tcPr>
            <w:tcW w:w="817" w:type="dxa"/>
            <w:tcBorders>
              <w:left w:val="nil"/>
              <w:bottom w:val="single" w:sz="2" w:space="0" w:color="1C2B39" w:themeColor="accent1"/>
              <w:right w:val="nil"/>
            </w:tcBorders>
            <w:shd w:val="clear" w:color="auto" w:fill="1C2B39" w:themeFill="accent1"/>
          </w:tcPr>
          <w:p w14:paraId="592CFA67" w14:textId="6E6D8B35" w:rsidR="00E45B28" w:rsidRPr="007E6751" w:rsidRDefault="00E45B28" w:rsidP="00771889">
            <w:pPr>
              <w:pStyle w:val="TableACCHead"/>
              <w:rPr>
                <w:rStyle w:val="TABLEACCReversed"/>
              </w:rPr>
            </w:pPr>
            <w:r>
              <w:rPr>
                <w:rStyle w:val="TABLEACCReversed"/>
              </w:rPr>
              <w:t>Gain</w:t>
            </w:r>
          </w:p>
        </w:tc>
        <w:tc>
          <w:tcPr>
            <w:tcW w:w="1227" w:type="dxa"/>
            <w:tcBorders>
              <w:left w:val="nil"/>
              <w:bottom w:val="single" w:sz="2" w:space="0" w:color="1C2B39" w:themeColor="accent1"/>
            </w:tcBorders>
            <w:shd w:val="clear" w:color="auto" w:fill="1C2B39" w:themeFill="accent1"/>
          </w:tcPr>
          <w:p w14:paraId="3064CC70" w14:textId="77777777" w:rsidR="00E45B28" w:rsidRPr="00E45B28" w:rsidRDefault="00E45B28" w:rsidP="00E45B28">
            <w:pPr>
              <w:pStyle w:val="TableACCHead"/>
              <w:rPr>
                <w:rStyle w:val="TABLEACCReversed"/>
              </w:rPr>
            </w:pPr>
            <w:r w:rsidRPr="00E45B28">
              <w:rPr>
                <w:rStyle w:val="TABLEACCReversed"/>
              </w:rPr>
              <w:t>Gain</w:t>
            </w:r>
          </w:p>
          <w:p w14:paraId="720D4066" w14:textId="644F7ADD" w:rsidR="00E45B28" w:rsidRPr="00A032ED" w:rsidRDefault="00A032ED" w:rsidP="00E45B28">
            <w:pPr>
              <w:pStyle w:val="TableACCHead"/>
              <w:rPr>
                <w:rStyle w:val="TABLEACCReversed"/>
                <w:caps/>
              </w:rPr>
            </w:pPr>
            <w:r>
              <w:rPr>
                <w:rStyle w:val="TABLEACCReversed"/>
              </w:rPr>
              <w:t>and</w:t>
            </w:r>
            <w:r w:rsidRPr="00E45B28">
              <w:rPr>
                <w:rStyle w:val="TABLEACCReversed"/>
              </w:rPr>
              <w:t xml:space="preserve"> pers</w:t>
            </w:r>
            <w:r>
              <w:rPr>
                <w:rStyle w:val="TABLEACCReversed"/>
              </w:rPr>
              <w:t>onalised</w:t>
            </w:r>
            <w:r>
              <w:rPr>
                <w:rStyle w:val="TABLEACCReversed"/>
                <w:caps/>
              </w:rPr>
              <w:t xml:space="preserve"> </w:t>
            </w:r>
          </w:p>
        </w:tc>
      </w:tr>
      <w:tr w:rsidR="00E45B28" w:rsidRPr="00A76BF8" w14:paraId="6C021958" w14:textId="77777777" w:rsidTr="0017175F">
        <w:trPr>
          <w:trHeight w:val="694"/>
          <w:jc w:val="center"/>
        </w:trPr>
        <w:tc>
          <w:tcPr>
            <w:tcW w:w="1524" w:type="dxa"/>
            <w:tcBorders>
              <w:top w:val="single" w:sz="2" w:space="0" w:color="1C2B39" w:themeColor="accent1"/>
              <w:left w:val="nil"/>
              <w:bottom w:val="single" w:sz="4" w:space="0" w:color="806000" w:themeColor="accent6" w:themeShade="80"/>
              <w:right w:val="nil"/>
            </w:tcBorders>
          </w:tcPr>
          <w:p w14:paraId="3AA408B1" w14:textId="4F201FD8" w:rsidR="00E45B28" w:rsidRDefault="00E45B28" w:rsidP="00771889">
            <w:pPr>
              <w:pStyle w:val="TableACCBodyLeftBold"/>
            </w:pPr>
          </w:p>
        </w:tc>
        <w:tc>
          <w:tcPr>
            <w:tcW w:w="1269" w:type="dxa"/>
            <w:tcBorders>
              <w:top w:val="single" w:sz="2" w:space="0" w:color="1C2B39" w:themeColor="accent1"/>
              <w:left w:val="nil"/>
              <w:bottom w:val="single" w:sz="4" w:space="0" w:color="806000" w:themeColor="accent6" w:themeShade="80"/>
              <w:right w:val="nil"/>
            </w:tcBorders>
          </w:tcPr>
          <w:p w14:paraId="584E769B" w14:textId="7B8EED3E" w:rsidR="00E45B28" w:rsidRPr="00A76BF8" w:rsidRDefault="00E45B28" w:rsidP="00E45B28">
            <w:pPr>
              <w:pStyle w:val="TableACCBody"/>
            </w:pPr>
            <w:r w:rsidRPr="00E45B28">
              <w:t>N (no.)</w:t>
            </w:r>
          </w:p>
        </w:tc>
        <w:tc>
          <w:tcPr>
            <w:tcW w:w="896" w:type="dxa"/>
            <w:tcBorders>
              <w:top w:val="single" w:sz="2" w:space="0" w:color="1C2B39" w:themeColor="accent1"/>
              <w:left w:val="nil"/>
              <w:bottom w:val="single" w:sz="4" w:space="0" w:color="806000" w:themeColor="accent6" w:themeShade="80"/>
              <w:right w:val="nil"/>
            </w:tcBorders>
          </w:tcPr>
          <w:p w14:paraId="67B11A61" w14:textId="2A89990D" w:rsidR="00E45B28" w:rsidRPr="00A76BF8" w:rsidRDefault="00E45B28" w:rsidP="00E45B28">
            <w:pPr>
              <w:pStyle w:val="TableACCBody"/>
            </w:pPr>
            <w:r w:rsidRPr="00E45B28">
              <w:t>4998</w:t>
            </w:r>
          </w:p>
        </w:tc>
        <w:tc>
          <w:tcPr>
            <w:tcW w:w="842" w:type="dxa"/>
            <w:tcBorders>
              <w:top w:val="single" w:sz="2" w:space="0" w:color="1C2B39" w:themeColor="accent1"/>
              <w:left w:val="nil"/>
              <w:bottom w:val="single" w:sz="4" w:space="0" w:color="806000" w:themeColor="accent6" w:themeShade="80"/>
              <w:right w:val="nil"/>
            </w:tcBorders>
          </w:tcPr>
          <w:p w14:paraId="66DEBB98" w14:textId="4796049D" w:rsidR="00E45B28" w:rsidRPr="00A76BF8" w:rsidRDefault="00E45B28" w:rsidP="00771889">
            <w:pPr>
              <w:pStyle w:val="TableACCBody"/>
            </w:pPr>
            <w:r w:rsidRPr="00E45B28">
              <w:t>1666</w:t>
            </w:r>
          </w:p>
        </w:tc>
        <w:tc>
          <w:tcPr>
            <w:tcW w:w="1202" w:type="dxa"/>
            <w:tcBorders>
              <w:top w:val="single" w:sz="2" w:space="0" w:color="1C2B39" w:themeColor="accent1"/>
              <w:left w:val="nil"/>
              <w:bottom w:val="single" w:sz="4" w:space="0" w:color="806000" w:themeColor="accent6" w:themeShade="80"/>
              <w:right w:val="nil"/>
            </w:tcBorders>
          </w:tcPr>
          <w:p w14:paraId="40D97007" w14:textId="613BE1E9" w:rsidR="00E45B28" w:rsidRPr="00A76BF8" w:rsidRDefault="00E45B28" w:rsidP="00771889">
            <w:pPr>
              <w:pStyle w:val="TableACCBody"/>
            </w:pPr>
            <w:r w:rsidRPr="00E45B28">
              <w:t>1666</w:t>
            </w:r>
          </w:p>
        </w:tc>
        <w:tc>
          <w:tcPr>
            <w:tcW w:w="783" w:type="dxa"/>
            <w:tcBorders>
              <w:top w:val="single" w:sz="2" w:space="0" w:color="1C2B39" w:themeColor="accent1"/>
              <w:left w:val="nil"/>
              <w:bottom w:val="single" w:sz="4" w:space="0" w:color="806000" w:themeColor="accent6" w:themeShade="80"/>
              <w:right w:val="nil"/>
            </w:tcBorders>
          </w:tcPr>
          <w:p w14:paraId="70AB8885" w14:textId="5156908B" w:rsidR="00E45B28" w:rsidRPr="00A76BF8" w:rsidRDefault="00E45B28" w:rsidP="00771889">
            <w:pPr>
              <w:pStyle w:val="TableACCBody"/>
            </w:pPr>
            <w:r w:rsidRPr="00E45B28">
              <w:t>1666</w:t>
            </w:r>
          </w:p>
        </w:tc>
        <w:tc>
          <w:tcPr>
            <w:tcW w:w="1309" w:type="dxa"/>
            <w:tcBorders>
              <w:top w:val="single" w:sz="2" w:space="0" w:color="1C2B39" w:themeColor="accent1"/>
              <w:left w:val="nil"/>
              <w:bottom w:val="single" w:sz="4" w:space="0" w:color="806000" w:themeColor="accent6" w:themeShade="80"/>
              <w:right w:val="nil"/>
            </w:tcBorders>
          </w:tcPr>
          <w:p w14:paraId="09CFA20B" w14:textId="00F409BA" w:rsidR="00E45B28" w:rsidRPr="00A76BF8" w:rsidRDefault="00E45B28" w:rsidP="00771889">
            <w:pPr>
              <w:pStyle w:val="TableACCBody"/>
            </w:pPr>
            <w:r w:rsidRPr="00E45B28">
              <w:t>1666</w:t>
            </w:r>
          </w:p>
        </w:tc>
        <w:tc>
          <w:tcPr>
            <w:tcW w:w="817" w:type="dxa"/>
            <w:tcBorders>
              <w:top w:val="single" w:sz="2" w:space="0" w:color="1C2B39" w:themeColor="accent1"/>
              <w:left w:val="nil"/>
              <w:bottom w:val="single" w:sz="4" w:space="0" w:color="806000" w:themeColor="accent6" w:themeShade="80"/>
              <w:right w:val="nil"/>
            </w:tcBorders>
          </w:tcPr>
          <w:p w14:paraId="7D884214" w14:textId="2D25E742" w:rsidR="00E45B28" w:rsidRPr="00A76BF8" w:rsidRDefault="00E45B28" w:rsidP="00771889">
            <w:pPr>
              <w:pStyle w:val="TableACCBody"/>
            </w:pPr>
            <w:r w:rsidRPr="00E45B28">
              <w:t>1666</w:t>
            </w:r>
          </w:p>
        </w:tc>
        <w:tc>
          <w:tcPr>
            <w:tcW w:w="1227" w:type="dxa"/>
            <w:tcBorders>
              <w:top w:val="single" w:sz="2" w:space="0" w:color="1C2B39" w:themeColor="accent1"/>
              <w:left w:val="nil"/>
              <w:bottom w:val="single" w:sz="4" w:space="0" w:color="806000" w:themeColor="accent6" w:themeShade="80"/>
              <w:right w:val="nil"/>
            </w:tcBorders>
          </w:tcPr>
          <w:p w14:paraId="41EE3F60" w14:textId="22259BC8" w:rsidR="00E45B28" w:rsidRPr="00A76BF8" w:rsidRDefault="00E45B28" w:rsidP="00771889">
            <w:pPr>
              <w:pStyle w:val="TableACCBody"/>
            </w:pPr>
            <w:r w:rsidRPr="00E45B28">
              <w:t>1666</w:t>
            </w:r>
          </w:p>
        </w:tc>
      </w:tr>
      <w:tr w:rsidR="00E45B28" w14:paraId="3A8010CF" w14:textId="77777777" w:rsidTr="0017175F">
        <w:trPr>
          <w:trHeight w:val="284"/>
          <w:jc w:val="center"/>
        </w:trPr>
        <w:tc>
          <w:tcPr>
            <w:tcW w:w="1524" w:type="dxa"/>
            <w:vMerge w:val="restart"/>
            <w:tcBorders>
              <w:top w:val="single" w:sz="4" w:space="0" w:color="806000" w:themeColor="accent6" w:themeShade="80"/>
              <w:left w:val="nil"/>
              <w:bottom w:val="single" w:sz="4" w:space="0" w:color="806000" w:themeColor="accent6" w:themeShade="80"/>
              <w:right w:val="nil"/>
            </w:tcBorders>
          </w:tcPr>
          <w:p w14:paraId="27932C26" w14:textId="5614E329" w:rsidR="00E45B28" w:rsidRDefault="00E45B28" w:rsidP="00771889">
            <w:pPr>
              <w:pStyle w:val="TableACCBodyLeftBold"/>
            </w:pPr>
            <w:r w:rsidRPr="00E45B28">
              <w:t>Demographics</w:t>
            </w:r>
          </w:p>
        </w:tc>
        <w:tc>
          <w:tcPr>
            <w:tcW w:w="1269" w:type="dxa"/>
            <w:tcBorders>
              <w:top w:val="single" w:sz="4" w:space="0" w:color="806000" w:themeColor="accent6" w:themeShade="80"/>
              <w:left w:val="nil"/>
              <w:bottom w:val="single" w:sz="4" w:space="0" w:color="806000" w:themeColor="accent6" w:themeShade="80"/>
              <w:right w:val="nil"/>
            </w:tcBorders>
          </w:tcPr>
          <w:p w14:paraId="1F208A81" w14:textId="225F7E56" w:rsidR="00E45B28" w:rsidRDefault="00E45B28" w:rsidP="00771889">
            <w:pPr>
              <w:pStyle w:val="TableACCBody"/>
            </w:pPr>
            <w:r w:rsidRPr="00E45B28">
              <w:t>Female (%)</w:t>
            </w:r>
          </w:p>
        </w:tc>
        <w:tc>
          <w:tcPr>
            <w:tcW w:w="896" w:type="dxa"/>
            <w:tcBorders>
              <w:top w:val="single" w:sz="4" w:space="0" w:color="806000" w:themeColor="accent6" w:themeShade="80"/>
              <w:left w:val="nil"/>
              <w:bottom w:val="single" w:sz="4" w:space="0" w:color="806000" w:themeColor="accent6" w:themeShade="80"/>
              <w:right w:val="nil"/>
            </w:tcBorders>
          </w:tcPr>
          <w:p w14:paraId="1A215652" w14:textId="447E5FB7" w:rsidR="00E45B28" w:rsidRDefault="00E45B28" w:rsidP="00771889">
            <w:pPr>
              <w:pStyle w:val="TableACCBody"/>
            </w:pPr>
            <w:r w:rsidRPr="00E45B28">
              <w:t>49.8</w:t>
            </w:r>
          </w:p>
        </w:tc>
        <w:tc>
          <w:tcPr>
            <w:tcW w:w="842" w:type="dxa"/>
            <w:tcBorders>
              <w:top w:val="single" w:sz="4" w:space="0" w:color="806000" w:themeColor="accent6" w:themeShade="80"/>
              <w:left w:val="nil"/>
              <w:bottom w:val="single" w:sz="4" w:space="0" w:color="806000" w:themeColor="accent6" w:themeShade="80"/>
              <w:right w:val="nil"/>
            </w:tcBorders>
          </w:tcPr>
          <w:p w14:paraId="37AEF4A2" w14:textId="3F2ACB58" w:rsidR="00E45B28" w:rsidRDefault="00E45B28" w:rsidP="00771889">
            <w:pPr>
              <w:pStyle w:val="TableACCBody"/>
            </w:pPr>
            <w:r w:rsidRPr="00E45B28">
              <w:t>49.8</w:t>
            </w:r>
          </w:p>
        </w:tc>
        <w:tc>
          <w:tcPr>
            <w:tcW w:w="1202" w:type="dxa"/>
            <w:tcBorders>
              <w:top w:val="single" w:sz="4" w:space="0" w:color="806000" w:themeColor="accent6" w:themeShade="80"/>
              <w:left w:val="nil"/>
              <w:bottom w:val="single" w:sz="4" w:space="0" w:color="806000" w:themeColor="accent6" w:themeShade="80"/>
              <w:right w:val="nil"/>
            </w:tcBorders>
          </w:tcPr>
          <w:p w14:paraId="66CF741F" w14:textId="67C7BCF8" w:rsidR="00E45B28" w:rsidRDefault="00E45B28" w:rsidP="00771889">
            <w:pPr>
              <w:pStyle w:val="TableACCBody"/>
            </w:pPr>
            <w:r w:rsidRPr="00E45B28">
              <w:t>49.8</w:t>
            </w:r>
          </w:p>
        </w:tc>
        <w:tc>
          <w:tcPr>
            <w:tcW w:w="783" w:type="dxa"/>
            <w:tcBorders>
              <w:top w:val="single" w:sz="4" w:space="0" w:color="806000" w:themeColor="accent6" w:themeShade="80"/>
              <w:left w:val="nil"/>
              <w:bottom w:val="single" w:sz="4" w:space="0" w:color="806000" w:themeColor="accent6" w:themeShade="80"/>
              <w:right w:val="nil"/>
            </w:tcBorders>
          </w:tcPr>
          <w:p w14:paraId="3FA6A5F3" w14:textId="74A9534D" w:rsidR="00E45B28" w:rsidRDefault="00E45B28" w:rsidP="00771889">
            <w:pPr>
              <w:pStyle w:val="TableACCBody"/>
            </w:pPr>
            <w:r w:rsidRPr="00E45B28">
              <w:t>49.8</w:t>
            </w:r>
          </w:p>
        </w:tc>
        <w:tc>
          <w:tcPr>
            <w:tcW w:w="1309" w:type="dxa"/>
            <w:tcBorders>
              <w:top w:val="single" w:sz="4" w:space="0" w:color="806000" w:themeColor="accent6" w:themeShade="80"/>
              <w:left w:val="nil"/>
              <w:bottom w:val="single" w:sz="4" w:space="0" w:color="806000" w:themeColor="accent6" w:themeShade="80"/>
              <w:right w:val="nil"/>
            </w:tcBorders>
          </w:tcPr>
          <w:p w14:paraId="4DEBBC73" w14:textId="1EEDAFAE" w:rsidR="00E45B28" w:rsidRDefault="00E45B28" w:rsidP="00771889">
            <w:pPr>
              <w:pStyle w:val="TableACCBody"/>
            </w:pPr>
            <w:r w:rsidRPr="00E45B28">
              <w:t>49.8</w:t>
            </w:r>
          </w:p>
        </w:tc>
        <w:tc>
          <w:tcPr>
            <w:tcW w:w="817" w:type="dxa"/>
            <w:tcBorders>
              <w:top w:val="single" w:sz="4" w:space="0" w:color="806000" w:themeColor="accent6" w:themeShade="80"/>
              <w:left w:val="nil"/>
              <w:bottom w:val="single" w:sz="4" w:space="0" w:color="806000" w:themeColor="accent6" w:themeShade="80"/>
              <w:right w:val="nil"/>
            </w:tcBorders>
          </w:tcPr>
          <w:p w14:paraId="67A95A32" w14:textId="1F795FAF" w:rsidR="00E45B28" w:rsidRDefault="00E45B28" w:rsidP="00771889">
            <w:pPr>
              <w:pStyle w:val="TableACCBody"/>
            </w:pPr>
            <w:r w:rsidRPr="00E45B28">
              <w:t>49.8</w:t>
            </w:r>
          </w:p>
        </w:tc>
        <w:tc>
          <w:tcPr>
            <w:tcW w:w="1227" w:type="dxa"/>
            <w:tcBorders>
              <w:top w:val="single" w:sz="4" w:space="0" w:color="806000" w:themeColor="accent6" w:themeShade="80"/>
              <w:left w:val="nil"/>
              <w:bottom w:val="single" w:sz="4" w:space="0" w:color="806000" w:themeColor="accent6" w:themeShade="80"/>
              <w:right w:val="nil"/>
            </w:tcBorders>
          </w:tcPr>
          <w:p w14:paraId="541165ED" w14:textId="0E587C44" w:rsidR="00E45B28" w:rsidRDefault="00E45B28" w:rsidP="00771889">
            <w:pPr>
              <w:pStyle w:val="TableACCBody"/>
            </w:pPr>
            <w:r w:rsidRPr="00E45B28">
              <w:t>49.8</w:t>
            </w:r>
          </w:p>
        </w:tc>
      </w:tr>
      <w:tr w:rsidR="00E45B28" w14:paraId="72EB8502"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1CEDF1AB" w14:textId="77777777" w:rsidR="00E45B28" w:rsidRDefault="00E45B28"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6F5CF773" w14:textId="16EF8317" w:rsidR="00E45B28" w:rsidRDefault="00E45B28" w:rsidP="00771889">
            <w:pPr>
              <w:pStyle w:val="TableACCBody"/>
            </w:pPr>
            <w:r w:rsidRPr="00E45B28">
              <w:t>Age (Mean ± SD )</w:t>
            </w:r>
          </w:p>
        </w:tc>
        <w:tc>
          <w:tcPr>
            <w:tcW w:w="896" w:type="dxa"/>
            <w:tcBorders>
              <w:top w:val="single" w:sz="4" w:space="0" w:color="806000" w:themeColor="accent6" w:themeShade="80"/>
              <w:left w:val="nil"/>
              <w:bottom w:val="single" w:sz="4" w:space="0" w:color="806000" w:themeColor="accent6" w:themeShade="80"/>
              <w:right w:val="nil"/>
            </w:tcBorders>
          </w:tcPr>
          <w:p w14:paraId="7D84CB84" w14:textId="77777777" w:rsidR="00E45B28" w:rsidRPr="00E45B28" w:rsidRDefault="00E45B28" w:rsidP="00771889">
            <w:pPr>
              <w:pStyle w:val="TableACCBody"/>
            </w:pPr>
            <w:r w:rsidRPr="00E45B28">
              <w:t>37.7</w:t>
            </w:r>
          </w:p>
          <w:p w14:paraId="5C8DD7CF" w14:textId="6A806FB3" w:rsidR="00E45B28" w:rsidRDefault="00E45B28" w:rsidP="00771889">
            <w:pPr>
              <w:pStyle w:val="TableACCBody"/>
            </w:pPr>
            <w:r w:rsidRPr="00E45B28">
              <w:t>± 13.7</w:t>
            </w:r>
          </w:p>
        </w:tc>
        <w:tc>
          <w:tcPr>
            <w:tcW w:w="842" w:type="dxa"/>
            <w:tcBorders>
              <w:top w:val="single" w:sz="4" w:space="0" w:color="806000" w:themeColor="accent6" w:themeShade="80"/>
              <w:left w:val="nil"/>
              <w:bottom w:val="single" w:sz="4" w:space="0" w:color="806000" w:themeColor="accent6" w:themeShade="80"/>
              <w:right w:val="nil"/>
            </w:tcBorders>
          </w:tcPr>
          <w:p w14:paraId="5C4A23D5" w14:textId="77777777" w:rsidR="00E45B28" w:rsidRPr="00E45B28" w:rsidRDefault="00E45B28" w:rsidP="00771889">
            <w:pPr>
              <w:pStyle w:val="TableACCBody"/>
            </w:pPr>
            <w:r w:rsidRPr="00E45B28">
              <w:t>37.7</w:t>
            </w:r>
          </w:p>
          <w:p w14:paraId="489D02BB" w14:textId="234D7B3F" w:rsidR="00E45B28" w:rsidRDefault="00E45B28" w:rsidP="00771889">
            <w:pPr>
              <w:pStyle w:val="TableACCBody"/>
            </w:pPr>
            <w:r w:rsidRPr="00E45B28">
              <w:t>± 13.8</w:t>
            </w:r>
            <w:bookmarkStart w:id="43" w:name="_GoBack"/>
            <w:bookmarkEnd w:id="43"/>
          </w:p>
        </w:tc>
        <w:tc>
          <w:tcPr>
            <w:tcW w:w="1202" w:type="dxa"/>
            <w:tcBorders>
              <w:top w:val="single" w:sz="4" w:space="0" w:color="806000" w:themeColor="accent6" w:themeShade="80"/>
              <w:left w:val="nil"/>
              <w:bottom w:val="single" w:sz="4" w:space="0" w:color="806000" w:themeColor="accent6" w:themeShade="80"/>
              <w:right w:val="nil"/>
            </w:tcBorders>
          </w:tcPr>
          <w:p w14:paraId="6E7DE3B2" w14:textId="77777777" w:rsidR="00E45B28" w:rsidRPr="00E45B28" w:rsidRDefault="00E45B28" w:rsidP="00771889">
            <w:pPr>
              <w:pStyle w:val="TableACCBody"/>
            </w:pPr>
            <w:r w:rsidRPr="00E45B28">
              <w:t>37.6</w:t>
            </w:r>
          </w:p>
          <w:p w14:paraId="4A7E944D" w14:textId="6E950C43" w:rsidR="00E45B28" w:rsidRDefault="00E45B28" w:rsidP="00771889">
            <w:pPr>
              <w:pStyle w:val="TableACCBody"/>
            </w:pPr>
            <w:r w:rsidRPr="00E45B28">
              <w:t>± 13.6</w:t>
            </w:r>
          </w:p>
        </w:tc>
        <w:tc>
          <w:tcPr>
            <w:tcW w:w="783" w:type="dxa"/>
            <w:tcBorders>
              <w:top w:val="single" w:sz="4" w:space="0" w:color="806000" w:themeColor="accent6" w:themeShade="80"/>
              <w:left w:val="nil"/>
              <w:bottom w:val="single" w:sz="4" w:space="0" w:color="806000" w:themeColor="accent6" w:themeShade="80"/>
              <w:right w:val="nil"/>
            </w:tcBorders>
          </w:tcPr>
          <w:p w14:paraId="6704560E" w14:textId="77777777" w:rsidR="00E45B28" w:rsidRPr="00E45B28" w:rsidRDefault="00E45B28" w:rsidP="00771889">
            <w:pPr>
              <w:pStyle w:val="TableACCBody"/>
            </w:pPr>
            <w:r w:rsidRPr="00E45B28">
              <w:t>37.5</w:t>
            </w:r>
          </w:p>
          <w:p w14:paraId="750C3C0A" w14:textId="2C6650B2" w:rsidR="00E45B28" w:rsidRDefault="00E45B28" w:rsidP="00771889">
            <w:pPr>
              <w:pStyle w:val="TableACCBody"/>
            </w:pPr>
            <w:r w:rsidRPr="00E45B28">
              <w:t>± 13.4</w:t>
            </w:r>
          </w:p>
        </w:tc>
        <w:tc>
          <w:tcPr>
            <w:tcW w:w="1309" w:type="dxa"/>
            <w:tcBorders>
              <w:top w:val="single" w:sz="4" w:space="0" w:color="806000" w:themeColor="accent6" w:themeShade="80"/>
              <w:left w:val="nil"/>
              <w:bottom w:val="single" w:sz="4" w:space="0" w:color="806000" w:themeColor="accent6" w:themeShade="80"/>
              <w:right w:val="nil"/>
            </w:tcBorders>
          </w:tcPr>
          <w:p w14:paraId="6C328EEF" w14:textId="77777777" w:rsidR="00E45B28" w:rsidRPr="00E45B28" w:rsidRDefault="00E45B28" w:rsidP="00771889">
            <w:pPr>
              <w:pStyle w:val="TableACCBody"/>
            </w:pPr>
            <w:r w:rsidRPr="00E45B28">
              <w:t>37.6</w:t>
            </w:r>
          </w:p>
          <w:p w14:paraId="71684550" w14:textId="6AA25198" w:rsidR="00E45B28" w:rsidRDefault="00E45B28" w:rsidP="00771889">
            <w:pPr>
              <w:pStyle w:val="TableACCBody"/>
            </w:pPr>
            <w:r w:rsidRPr="00E45B28">
              <w:t>± 13.5</w:t>
            </w:r>
          </w:p>
        </w:tc>
        <w:tc>
          <w:tcPr>
            <w:tcW w:w="817" w:type="dxa"/>
            <w:tcBorders>
              <w:top w:val="single" w:sz="4" w:space="0" w:color="806000" w:themeColor="accent6" w:themeShade="80"/>
              <w:left w:val="nil"/>
              <w:bottom w:val="single" w:sz="4" w:space="0" w:color="806000" w:themeColor="accent6" w:themeShade="80"/>
              <w:right w:val="nil"/>
            </w:tcBorders>
          </w:tcPr>
          <w:p w14:paraId="70212E46" w14:textId="77777777" w:rsidR="00E45B28" w:rsidRPr="00E45B28" w:rsidRDefault="00E45B28" w:rsidP="00771889">
            <w:pPr>
              <w:pStyle w:val="TableACCBody"/>
            </w:pPr>
            <w:r w:rsidRPr="00E45B28">
              <w:t>37.4</w:t>
            </w:r>
          </w:p>
          <w:p w14:paraId="48380DAA" w14:textId="43F92F83" w:rsidR="00E45B28" w:rsidRDefault="00E45B28" w:rsidP="00771889">
            <w:pPr>
              <w:pStyle w:val="TableACCBody"/>
            </w:pPr>
            <w:r w:rsidRPr="00E45B28">
              <w:t>± 13.4</w:t>
            </w:r>
          </w:p>
        </w:tc>
        <w:tc>
          <w:tcPr>
            <w:tcW w:w="1227" w:type="dxa"/>
            <w:tcBorders>
              <w:top w:val="single" w:sz="4" w:space="0" w:color="806000" w:themeColor="accent6" w:themeShade="80"/>
              <w:left w:val="nil"/>
              <w:bottom w:val="single" w:sz="4" w:space="0" w:color="806000" w:themeColor="accent6" w:themeShade="80"/>
              <w:right w:val="nil"/>
            </w:tcBorders>
          </w:tcPr>
          <w:p w14:paraId="49A086A3" w14:textId="77777777" w:rsidR="00E45B28" w:rsidRPr="00E45B28" w:rsidRDefault="00E45B28" w:rsidP="00771889">
            <w:pPr>
              <w:pStyle w:val="TableACCBody"/>
            </w:pPr>
            <w:r w:rsidRPr="00E45B28">
              <w:t>37.4</w:t>
            </w:r>
          </w:p>
          <w:p w14:paraId="2971197C" w14:textId="2E59F116" w:rsidR="00E45B28" w:rsidRDefault="00E45B28" w:rsidP="00771889">
            <w:pPr>
              <w:pStyle w:val="TableACCBody"/>
            </w:pPr>
            <w:r w:rsidRPr="00E45B28">
              <w:t>± 13.5</w:t>
            </w:r>
          </w:p>
        </w:tc>
      </w:tr>
      <w:tr w:rsidR="00E45B28" w14:paraId="7BCA7DBE" w14:textId="77777777" w:rsidTr="0017175F">
        <w:trPr>
          <w:trHeight w:val="284"/>
          <w:jc w:val="center"/>
        </w:trPr>
        <w:tc>
          <w:tcPr>
            <w:tcW w:w="1524" w:type="dxa"/>
            <w:vMerge w:val="restart"/>
            <w:tcBorders>
              <w:top w:val="single" w:sz="4" w:space="0" w:color="806000" w:themeColor="accent6" w:themeShade="80"/>
              <w:left w:val="nil"/>
              <w:bottom w:val="single" w:sz="4" w:space="0" w:color="806000" w:themeColor="accent6" w:themeShade="80"/>
              <w:right w:val="nil"/>
            </w:tcBorders>
          </w:tcPr>
          <w:p w14:paraId="0596D8B5" w14:textId="0F048895" w:rsidR="00E45B28" w:rsidRDefault="00E45B28" w:rsidP="00771889">
            <w:pPr>
              <w:pStyle w:val="TableACCBodyLeftBold"/>
            </w:pPr>
            <w:r w:rsidRPr="00E45B28">
              <w:t>Late on previous reports</w:t>
            </w:r>
          </w:p>
        </w:tc>
        <w:tc>
          <w:tcPr>
            <w:tcW w:w="1269" w:type="dxa"/>
            <w:tcBorders>
              <w:top w:val="single" w:sz="4" w:space="0" w:color="806000" w:themeColor="accent6" w:themeShade="80"/>
              <w:left w:val="nil"/>
              <w:bottom w:val="single" w:sz="4" w:space="0" w:color="806000" w:themeColor="accent6" w:themeShade="80"/>
              <w:right w:val="nil"/>
            </w:tcBorders>
          </w:tcPr>
          <w:p w14:paraId="0704464A" w14:textId="4BEBF645" w:rsidR="00E45B28" w:rsidRDefault="00E45B28" w:rsidP="00771889">
            <w:pPr>
              <w:pStyle w:val="TableACCBody"/>
            </w:pPr>
            <w:r w:rsidRPr="00E45B28">
              <w:t>Once (%)</w:t>
            </w:r>
          </w:p>
        </w:tc>
        <w:tc>
          <w:tcPr>
            <w:tcW w:w="896" w:type="dxa"/>
            <w:tcBorders>
              <w:top w:val="single" w:sz="4" w:space="0" w:color="806000" w:themeColor="accent6" w:themeShade="80"/>
              <w:left w:val="nil"/>
              <w:bottom w:val="single" w:sz="4" w:space="0" w:color="806000" w:themeColor="accent6" w:themeShade="80"/>
              <w:right w:val="nil"/>
            </w:tcBorders>
          </w:tcPr>
          <w:p w14:paraId="4A0930A4" w14:textId="3653A22A" w:rsidR="00E45B28" w:rsidRDefault="00E45B28" w:rsidP="00771889">
            <w:pPr>
              <w:pStyle w:val="TableACCBody"/>
            </w:pPr>
            <w:r w:rsidRPr="00E45B28">
              <w:t>50.2</w:t>
            </w:r>
          </w:p>
        </w:tc>
        <w:tc>
          <w:tcPr>
            <w:tcW w:w="842" w:type="dxa"/>
            <w:tcBorders>
              <w:top w:val="single" w:sz="4" w:space="0" w:color="806000" w:themeColor="accent6" w:themeShade="80"/>
              <w:left w:val="nil"/>
              <w:bottom w:val="single" w:sz="4" w:space="0" w:color="806000" w:themeColor="accent6" w:themeShade="80"/>
              <w:right w:val="nil"/>
            </w:tcBorders>
          </w:tcPr>
          <w:p w14:paraId="5D9BE06A" w14:textId="4180EAB7" w:rsidR="00E45B28" w:rsidRDefault="00E45B28" w:rsidP="00771889">
            <w:pPr>
              <w:pStyle w:val="TableACCBody"/>
            </w:pPr>
            <w:r w:rsidRPr="00E45B28">
              <w:t>50.2</w:t>
            </w:r>
          </w:p>
        </w:tc>
        <w:tc>
          <w:tcPr>
            <w:tcW w:w="1202" w:type="dxa"/>
            <w:tcBorders>
              <w:top w:val="single" w:sz="4" w:space="0" w:color="806000" w:themeColor="accent6" w:themeShade="80"/>
              <w:left w:val="nil"/>
              <w:bottom w:val="single" w:sz="4" w:space="0" w:color="806000" w:themeColor="accent6" w:themeShade="80"/>
              <w:right w:val="nil"/>
            </w:tcBorders>
          </w:tcPr>
          <w:p w14:paraId="3FFD1E5F" w14:textId="09B956EF" w:rsidR="00E45B28" w:rsidRDefault="00E45B28" w:rsidP="00771889">
            <w:pPr>
              <w:pStyle w:val="TableACCBody"/>
            </w:pPr>
            <w:r w:rsidRPr="00E45B28">
              <w:t>50.2</w:t>
            </w:r>
          </w:p>
        </w:tc>
        <w:tc>
          <w:tcPr>
            <w:tcW w:w="783" w:type="dxa"/>
            <w:tcBorders>
              <w:top w:val="single" w:sz="4" w:space="0" w:color="806000" w:themeColor="accent6" w:themeShade="80"/>
              <w:left w:val="nil"/>
              <w:bottom w:val="single" w:sz="4" w:space="0" w:color="806000" w:themeColor="accent6" w:themeShade="80"/>
              <w:right w:val="nil"/>
            </w:tcBorders>
          </w:tcPr>
          <w:p w14:paraId="6C82F082" w14:textId="2648CA3F" w:rsidR="00E45B28" w:rsidRDefault="00E45B28" w:rsidP="00771889">
            <w:pPr>
              <w:pStyle w:val="TableACCBody"/>
            </w:pPr>
            <w:r w:rsidRPr="00E45B28">
              <w:t>50.2</w:t>
            </w:r>
          </w:p>
        </w:tc>
        <w:tc>
          <w:tcPr>
            <w:tcW w:w="1309" w:type="dxa"/>
            <w:tcBorders>
              <w:top w:val="single" w:sz="4" w:space="0" w:color="806000" w:themeColor="accent6" w:themeShade="80"/>
              <w:left w:val="nil"/>
              <w:bottom w:val="single" w:sz="4" w:space="0" w:color="806000" w:themeColor="accent6" w:themeShade="80"/>
              <w:right w:val="nil"/>
            </w:tcBorders>
          </w:tcPr>
          <w:p w14:paraId="7651AECC" w14:textId="518387EF" w:rsidR="00E45B28" w:rsidRDefault="00E45B28" w:rsidP="00771889">
            <w:pPr>
              <w:pStyle w:val="TableACCBody"/>
            </w:pPr>
            <w:r w:rsidRPr="00E45B28">
              <w:t>50.2</w:t>
            </w:r>
          </w:p>
        </w:tc>
        <w:tc>
          <w:tcPr>
            <w:tcW w:w="817" w:type="dxa"/>
            <w:tcBorders>
              <w:top w:val="single" w:sz="4" w:space="0" w:color="806000" w:themeColor="accent6" w:themeShade="80"/>
              <w:left w:val="nil"/>
              <w:bottom w:val="single" w:sz="4" w:space="0" w:color="806000" w:themeColor="accent6" w:themeShade="80"/>
              <w:right w:val="nil"/>
            </w:tcBorders>
          </w:tcPr>
          <w:p w14:paraId="36ABC6D0" w14:textId="3E02CCBE" w:rsidR="00E45B28" w:rsidRDefault="00E45B28" w:rsidP="00771889">
            <w:pPr>
              <w:pStyle w:val="TableACCBody"/>
            </w:pPr>
            <w:r w:rsidRPr="00E45B28">
              <w:t>50.2</w:t>
            </w:r>
          </w:p>
        </w:tc>
        <w:tc>
          <w:tcPr>
            <w:tcW w:w="1227" w:type="dxa"/>
            <w:tcBorders>
              <w:top w:val="single" w:sz="4" w:space="0" w:color="806000" w:themeColor="accent6" w:themeShade="80"/>
              <w:left w:val="nil"/>
              <w:bottom w:val="single" w:sz="4" w:space="0" w:color="806000" w:themeColor="accent6" w:themeShade="80"/>
              <w:right w:val="nil"/>
            </w:tcBorders>
          </w:tcPr>
          <w:p w14:paraId="76F6F965" w14:textId="0C75649A" w:rsidR="00E45B28" w:rsidRDefault="00E45B28" w:rsidP="00771889">
            <w:pPr>
              <w:pStyle w:val="TableACCBody"/>
            </w:pPr>
            <w:r w:rsidRPr="00E45B28">
              <w:t>50.2</w:t>
            </w:r>
          </w:p>
        </w:tc>
      </w:tr>
      <w:tr w:rsidR="00E45B28" w14:paraId="123EC30D"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46426E92" w14:textId="77777777" w:rsidR="00E45B28" w:rsidRDefault="00E45B28"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7D98B093" w14:textId="0EA117AE" w:rsidR="00E45B28" w:rsidRDefault="00E45B28" w:rsidP="00771889">
            <w:pPr>
              <w:pStyle w:val="TableACCBody"/>
            </w:pPr>
            <w:r w:rsidRPr="00E45B28">
              <w:t>Twice (%)</w:t>
            </w:r>
          </w:p>
        </w:tc>
        <w:tc>
          <w:tcPr>
            <w:tcW w:w="896" w:type="dxa"/>
            <w:tcBorders>
              <w:top w:val="single" w:sz="4" w:space="0" w:color="806000" w:themeColor="accent6" w:themeShade="80"/>
              <w:left w:val="nil"/>
              <w:bottom w:val="single" w:sz="4" w:space="0" w:color="806000" w:themeColor="accent6" w:themeShade="80"/>
              <w:right w:val="nil"/>
            </w:tcBorders>
          </w:tcPr>
          <w:p w14:paraId="65BAF9ED" w14:textId="5516165F" w:rsidR="00E45B28" w:rsidRDefault="00E45B28" w:rsidP="00771889">
            <w:pPr>
              <w:pStyle w:val="TableACCBody"/>
            </w:pPr>
            <w:r w:rsidRPr="00E45B28">
              <w:t>21.8</w:t>
            </w:r>
          </w:p>
        </w:tc>
        <w:tc>
          <w:tcPr>
            <w:tcW w:w="842" w:type="dxa"/>
            <w:tcBorders>
              <w:top w:val="single" w:sz="4" w:space="0" w:color="806000" w:themeColor="accent6" w:themeShade="80"/>
              <w:left w:val="nil"/>
              <w:bottom w:val="single" w:sz="4" w:space="0" w:color="806000" w:themeColor="accent6" w:themeShade="80"/>
              <w:right w:val="nil"/>
            </w:tcBorders>
          </w:tcPr>
          <w:p w14:paraId="5112E31F" w14:textId="4B652223" w:rsidR="00E45B28" w:rsidRDefault="00E45B28" w:rsidP="00771889">
            <w:pPr>
              <w:pStyle w:val="TableACCBody"/>
            </w:pPr>
            <w:r w:rsidRPr="00E45B28">
              <w:t>21.8</w:t>
            </w:r>
          </w:p>
        </w:tc>
        <w:tc>
          <w:tcPr>
            <w:tcW w:w="1202" w:type="dxa"/>
            <w:tcBorders>
              <w:top w:val="single" w:sz="4" w:space="0" w:color="806000" w:themeColor="accent6" w:themeShade="80"/>
              <w:left w:val="nil"/>
              <w:bottom w:val="single" w:sz="4" w:space="0" w:color="806000" w:themeColor="accent6" w:themeShade="80"/>
              <w:right w:val="nil"/>
            </w:tcBorders>
          </w:tcPr>
          <w:p w14:paraId="5C9FF6EC" w14:textId="01DB7A93" w:rsidR="00E45B28" w:rsidRDefault="00E45B28" w:rsidP="00771889">
            <w:pPr>
              <w:pStyle w:val="TableACCBody"/>
            </w:pPr>
            <w:r w:rsidRPr="00E45B28">
              <w:t>21.8</w:t>
            </w:r>
          </w:p>
        </w:tc>
        <w:tc>
          <w:tcPr>
            <w:tcW w:w="783" w:type="dxa"/>
            <w:tcBorders>
              <w:top w:val="single" w:sz="4" w:space="0" w:color="806000" w:themeColor="accent6" w:themeShade="80"/>
              <w:left w:val="nil"/>
              <w:bottom w:val="single" w:sz="4" w:space="0" w:color="806000" w:themeColor="accent6" w:themeShade="80"/>
              <w:right w:val="nil"/>
            </w:tcBorders>
          </w:tcPr>
          <w:p w14:paraId="7FD0B3B1" w14:textId="5BFA156B" w:rsidR="00E45B28" w:rsidRDefault="00E45B28" w:rsidP="00771889">
            <w:pPr>
              <w:pStyle w:val="TableACCBody"/>
            </w:pPr>
            <w:r w:rsidRPr="00E45B28">
              <w:t>21.8</w:t>
            </w:r>
          </w:p>
        </w:tc>
        <w:tc>
          <w:tcPr>
            <w:tcW w:w="1309" w:type="dxa"/>
            <w:tcBorders>
              <w:top w:val="single" w:sz="4" w:space="0" w:color="806000" w:themeColor="accent6" w:themeShade="80"/>
              <w:left w:val="nil"/>
              <w:bottom w:val="single" w:sz="4" w:space="0" w:color="806000" w:themeColor="accent6" w:themeShade="80"/>
              <w:right w:val="nil"/>
            </w:tcBorders>
          </w:tcPr>
          <w:p w14:paraId="048A8617" w14:textId="241496AC" w:rsidR="00E45B28" w:rsidRDefault="00E45B28" w:rsidP="00771889">
            <w:pPr>
              <w:pStyle w:val="TableACCBody"/>
            </w:pPr>
            <w:r w:rsidRPr="00E45B28">
              <w:t>21.8</w:t>
            </w:r>
          </w:p>
        </w:tc>
        <w:tc>
          <w:tcPr>
            <w:tcW w:w="817" w:type="dxa"/>
            <w:tcBorders>
              <w:top w:val="single" w:sz="4" w:space="0" w:color="806000" w:themeColor="accent6" w:themeShade="80"/>
              <w:left w:val="nil"/>
              <w:bottom w:val="single" w:sz="4" w:space="0" w:color="806000" w:themeColor="accent6" w:themeShade="80"/>
              <w:right w:val="nil"/>
            </w:tcBorders>
          </w:tcPr>
          <w:p w14:paraId="5146CC56" w14:textId="44E50513" w:rsidR="00E45B28" w:rsidRDefault="00E45B28" w:rsidP="00771889">
            <w:pPr>
              <w:pStyle w:val="TableACCBody"/>
            </w:pPr>
            <w:r w:rsidRPr="00E45B28">
              <w:t>21.8</w:t>
            </w:r>
          </w:p>
        </w:tc>
        <w:tc>
          <w:tcPr>
            <w:tcW w:w="1227" w:type="dxa"/>
            <w:tcBorders>
              <w:top w:val="single" w:sz="4" w:space="0" w:color="806000" w:themeColor="accent6" w:themeShade="80"/>
              <w:left w:val="nil"/>
              <w:bottom w:val="single" w:sz="4" w:space="0" w:color="806000" w:themeColor="accent6" w:themeShade="80"/>
              <w:right w:val="nil"/>
            </w:tcBorders>
          </w:tcPr>
          <w:p w14:paraId="2419F0FC" w14:textId="21007369" w:rsidR="00E45B28" w:rsidRDefault="00E45B28" w:rsidP="00771889">
            <w:pPr>
              <w:pStyle w:val="TableACCBody"/>
            </w:pPr>
            <w:r w:rsidRPr="00E45B28">
              <w:t>21.8</w:t>
            </w:r>
          </w:p>
        </w:tc>
      </w:tr>
      <w:tr w:rsidR="00E45B28" w14:paraId="2966BA43"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0B748699" w14:textId="77777777" w:rsidR="00E45B28" w:rsidRDefault="00E45B28"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105C55F4" w14:textId="29583DE4" w:rsidR="00E45B28" w:rsidRDefault="00E45B28" w:rsidP="00771889">
            <w:pPr>
              <w:pStyle w:val="TableACCBody"/>
            </w:pPr>
            <w:r w:rsidRPr="00E45B28">
              <w:t>Three or more (%)</w:t>
            </w:r>
          </w:p>
        </w:tc>
        <w:tc>
          <w:tcPr>
            <w:tcW w:w="896" w:type="dxa"/>
            <w:tcBorders>
              <w:top w:val="single" w:sz="4" w:space="0" w:color="806000" w:themeColor="accent6" w:themeShade="80"/>
              <w:left w:val="nil"/>
              <w:bottom w:val="single" w:sz="4" w:space="0" w:color="806000" w:themeColor="accent6" w:themeShade="80"/>
              <w:right w:val="nil"/>
            </w:tcBorders>
          </w:tcPr>
          <w:p w14:paraId="415A3839" w14:textId="394B16E4" w:rsidR="00E45B28" w:rsidRDefault="00E45B28" w:rsidP="00771889">
            <w:pPr>
              <w:pStyle w:val="TableACCBody"/>
            </w:pPr>
            <w:r w:rsidRPr="00E45B28">
              <w:t>28</w:t>
            </w:r>
          </w:p>
        </w:tc>
        <w:tc>
          <w:tcPr>
            <w:tcW w:w="842" w:type="dxa"/>
            <w:tcBorders>
              <w:top w:val="single" w:sz="4" w:space="0" w:color="806000" w:themeColor="accent6" w:themeShade="80"/>
              <w:left w:val="nil"/>
              <w:bottom w:val="single" w:sz="4" w:space="0" w:color="806000" w:themeColor="accent6" w:themeShade="80"/>
              <w:right w:val="nil"/>
            </w:tcBorders>
          </w:tcPr>
          <w:p w14:paraId="3D2BC098" w14:textId="10B9F21C" w:rsidR="00E45B28" w:rsidRDefault="00E45B28" w:rsidP="00771889">
            <w:pPr>
              <w:pStyle w:val="TableACCBody"/>
            </w:pPr>
            <w:r w:rsidRPr="00E45B28">
              <w:t>28</w:t>
            </w:r>
          </w:p>
        </w:tc>
        <w:tc>
          <w:tcPr>
            <w:tcW w:w="1202" w:type="dxa"/>
            <w:tcBorders>
              <w:top w:val="single" w:sz="4" w:space="0" w:color="806000" w:themeColor="accent6" w:themeShade="80"/>
              <w:left w:val="nil"/>
              <w:bottom w:val="single" w:sz="4" w:space="0" w:color="806000" w:themeColor="accent6" w:themeShade="80"/>
              <w:right w:val="nil"/>
            </w:tcBorders>
          </w:tcPr>
          <w:p w14:paraId="5288518C" w14:textId="4889E860" w:rsidR="00E45B28" w:rsidRDefault="00E45B28" w:rsidP="00771889">
            <w:pPr>
              <w:pStyle w:val="TableACCBody"/>
            </w:pPr>
            <w:r w:rsidRPr="00E45B28">
              <w:t>28</w:t>
            </w:r>
          </w:p>
        </w:tc>
        <w:tc>
          <w:tcPr>
            <w:tcW w:w="783" w:type="dxa"/>
            <w:tcBorders>
              <w:top w:val="single" w:sz="4" w:space="0" w:color="806000" w:themeColor="accent6" w:themeShade="80"/>
              <w:left w:val="nil"/>
              <w:bottom w:val="single" w:sz="4" w:space="0" w:color="806000" w:themeColor="accent6" w:themeShade="80"/>
              <w:right w:val="nil"/>
            </w:tcBorders>
          </w:tcPr>
          <w:p w14:paraId="52AD48E4" w14:textId="6DA47A4C" w:rsidR="00E45B28" w:rsidRDefault="00E45B28" w:rsidP="00771889">
            <w:pPr>
              <w:pStyle w:val="TableACCBody"/>
            </w:pPr>
            <w:r w:rsidRPr="00E45B28">
              <w:t>28</w:t>
            </w:r>
          </w:p>
        </w:tc>
        <w:tc>
          <w:tcPr>
            <w:tcW w:w="1309" w:type="dxa"/>
            <w:tcBorders>
              <w:top w:val="single" w:sz="4" w:space="0" w:color="806000" w:themeColor="accent6" w:themeShade="80"/>
              <w:left w:val="nil"/>
              <w:bottom w:val="single" w:sz="4" w:space="0" w:color="806000" w:themeColor="accent6" w:themeShade="80"/>
              <w:right w:val="nil"/>
            </w:tcBorders>
          </w:tcPr>
          <w:p w14:paraId="5CD23548" w14:textId="59F4A421" w:rsidR="00E45B28" w:rsidRDefault="00E45B28" w:rsidP="00771889">
            <w:pPr>
              <w:pStyle w:val="TableACCBody"/>
            </w:pPr>
            <w:r w:rsidRPr="00E45B28">
              <w:t>28</w:t>
            </w:r>
          </w:p>
        </w:tc>
        <w:tc>
          <w:tcPr>
            <w:tcW w:w="817" w:type="dxa"/>
            <w:tcBorders>
              <w:top w:val="single" w:sz="4" w:space="0" w:color="806000" w:themeColor="accent6" w:themeShade="80"/>
              <w:left w:val="nil"/>
              <w:bottom w:val="single" w:sz="4" w:space="0" w:color="806000" w:themeColor="accent6" w:themeShade="80"/>
              <w:right w:val="nil"/>
            </w:tcBorders>
          </w:tcPr>
          <w:p w14:paraId="0752FEED" w14:textId="19495CD5" w:rsidR="00E45B28" w:rsidRDefault="00E45B28" w:rsidP="00771889">
            <w:pPr>
              <w:pStyle w:val="TableACCBody"/>
            </w:pPr>
            <w:r w:rsidRPr="00E45B28">
              <w:t>28</w:t>
            </w:r>
          </w:p>
        </w:tc>
        <w:tc>
          <w:tcPr>
            <w:tcW w:w="1227" w:type="dxa"/>
            <w:tcBorders>
              <w:top w:val="single" w:sz="4" w:space="0" w:color="806000" w:themeColor="accent6" w:themeShade="80"/>
              <w:left w:val="nil"/>
              <w:bottom w:val="single" w:sz="4" w:space="0" w:color="806000" w:themeColor="accent6" w:themeShade="80"/>
              <w:right w:val="nil"/>
            </w:tcBorders>
          </w:tcPr>
          <w:p w14:paraId="160A6F91" w14:textId="2E7B1EDD" w:rsidR="00E45B28" w:rsidRDefault="00E45B28" w:rsidP="00771889">
            <w:pPr>
              <w:pStyle w:val="TableACCBody"/>
            </w:pPr>
            <w:r w:rsidRPr="00E45B28">
              <w:t>28</w:t>
            </w:r>
          </w:p>
        </w:tc>
      </w:tr>
      <w:tr w:rsidR="00971480" w14:paraId="6DEBBBE2" w14:textId="77777777" w:rsidTr="0017175F">
        <w:trPr>
          <w:trHeight w:val="596"/>
          <w:jc w:val="center"/>
        </w:trPr>
        <w:tc>
          <w:tcPr>
            <w:tcW w:w="1524" w:type="dxa"/>
            <w:tcBorders>
              <w:top w:val="single" w:sz="4" w:space="0" w:color="806000" w:themeColor="accent6" w:themeShade="80"/>
              <w:left w:val="nil"/>
              <w:bottom w:val="single" w:sz="4" w:space="0" w:color="806000" w:themeColor="accent6" w:themeShade="80"/>
              <w:right w:val="nil"/>
            </w:tcBorders>
          </w:tcPr>
          <w:p w14:paraId="5AD48C44" w14:textId="7EFF09AF" w:rsidR="00971480" w:rsidRDefault="00971480" w:rsidP="00771889">
            <w:pPr>
              <w:pStyle w:val="TableACCBodyLeftBold"/>
            </w:pPr>
            <w:r w:rsidRPr="00E45B28">
              <w:t>Times late previously</w:t>
            </w:r>
          </w:p>
        </w:tc>
        <w:tc>
          <w:tcPr>
            <w:tcW w:w="1269" w:type="dxa"/>
            <w:tcBorders>
              <w:top w:val="single" w:sz="4" w:space="0" w:color="806000" w:themeColor="accent6" w:themeShade="80"/>
              <w:left w:val="nil"/>
              <w:bottom w:val="single" w:sz="4" w:space="0" w:color="806000" w:themeColor="accent6" w:themeShade="80"/>
              <w:right w:val="nil"/>
            </w:tcBorders>
          </w:tcPr>
          <w:p w14:paraId="3E1C5EAE" w14:textId="77777777" w:rsidR="00FD5B04" w:rsidRDefault="00FD5B04" w:rsidP="00771889">
            <w:pPr>
              <w:pStyle w:val="TableACCBody"/>
            </w:pPr>
            <w:r>
              <w:t xml:space="preserve">(Mean </w:t>
            </w:r>
          </w:p>
          <w:p w14:paraId="2715F9CD" w14:textId="616915F8" w:rsidR="00971480" w:rsidRDefault="00FD5B04" w:rsidP="00771889">
            <w:pPr>
              <w:pStyle w:val="TableACCBody"/>
            </w:pPr>
            <w:r>
              <w:t>± SD</w:t>
            </w:r>
            <w:r w:rsidR="00971480" w:rsidRPr="00E45B28">
              <w:t>)</w:t>
            </w:r>
          </w:p>
        </w:tc>
        <w:tc>
          <w:tcPr>
            <w:tcW w:w="896" w:type="dxa"/>
            <w:tcBorders>
              <w:top w:val="single" w:sz="4" w:space="0" w:color="806000" w:themeColor="accent6" w:themeShade="80"/>
              <w:left w:val="nil"/>
              <w:bottom w:val="single" w:sz="4" w:space="0" w:color="806000" w:themeColor="accent6" w:themeShade="80"/>
              <w:right w:val="nil"/>
            </w:tcBorders>
          </w:tcPr>
          <w:p w14:paraId="0F4932A2" w14:textId="77777777" w:rsidR="00971480" w:rsidRPr="00E45B28" w:rsidRDefault="00971480" w:rsidP="00771889">
            <w:pPr>
              <w:pStyle w:val="TableACCBody"/>
            </w:pPr>
            <w:r w:rsidRPr="00E45B28">
              <w:t>2.9</w:t>
            </w:r>
          </w:p>
          <w:p w14:paraId="111CF2EF" w14:textId="06283005" w:rsidR="00971480" w:rsidRDefault="00971480" w:rsidP="00771889">
            <w:pPr>
              <w:pStyle w:val="TableACCBody"/>
            </w:pPr>
            <w:r w:rsidRPr="00E45B28">
              <w:t>± 2.4</w:t>
            </w:r>
          </w:p>
        </w:tc>
        <w:tc>
          <w:tcPr>
            <w:tcW w:w="842" w:type="dxa"/>
            <w:tcBorders>
              <w:top w:val="single" w:sz="4" w:space="0" w:color="806000" w:themeColor="accent6" w:themeShade="80"/>
              <w:left w:val="nil"/>
              <w:bottom w:val="single" w:sz="4" w:space="0" w:color="806000" w:themeColor="accent6" w:themeShade="80"/>
              <w:right w:val="nil"/>
            </w:tcBorders>
          </w:tcPr>
          <w:p w14:paraId="4EC6E803" w14:textId="77777777" w:rsidR="00971480" w:rsidRPr="00E45B28" w:rsidRDefault="00971480" w:rsidP="00771889">
            <w:pPr>
              <w:pStyle w:val="TableACCBody"/>
            </w:pPr>
            <w:r w:rsidRPr="00E45B28">
              <w:t>3.0</w:t>
            </w:r>
          </w:p>
          <w:p w14:paraId="1EA07CEA" w14:textId="3FBF9DC5" w:rsidR="00971480" w:rsidRDefault="00971480" w:rsidP="00771889">
            <w:pPr>
              <w:pStyle w:val="TableACCBody"/>
            </w:pPr>
            <w:r w:rsidRPr="00E45B28">
              <w:t>± 2.5</w:t>
            </w:r>
          </w:p>
        </w:tc>
        <w:tc>
          <w:tcPr>
            <w:tcW w:w="1202" w:type="dxa"/>
            <w:tcBorders>
              <w:top w:val="single" w:sz="4" w:space="0" w:color="806000" w:themeColor="accent6" w:themeShade="80"/>
              <w:left w:val="nil"/>
              <w:bottom w:val="single" w:sz="4" w:space="0" w:color="806000" w:themeColor="accent6" w:themeShade="80"/>
              <w:right w:val="nil"/>
            </w:tcBorders>
          </w:tcPr>
          <w:p w14:paraId="351470E0" w14:textId="77777777" w:rsidR="00971480" w:rsidRPr="00E45B28" w:rsidRDefault="00971480" w:rsidP="00771889">
            <w:pPr>
              <w:pStyle w:val="TableACCBody"/>
            </w:pPr>
            <w:r w:rsidRPr="00E45B28">
              <w:t>2.9</w:t>
            </w:r>
          </w:p>
          <w:p w14:paraId="0DE4D86E" w14:textId="6C3B00D6" w:rsidR="00971480" w:rsidRDefault="00971480" w:rsidP="00771889">
            <w:pPr>
              <w:pStyle w:val="TableACCBody"/>
            </w:pPr>
            <w:r w:rsidRPr="00E45B28">
              <w:t>± 2.4</w:t>
            </w:r>
          </w:p>
        </w:tc>
        <w:tc>
          <w:tcPr>
            <w:tcW w:w="783" w:type="dxa"/>
            <w:tcBorders>
              <w:top w:val="single" w:sz="4" w:space="0" w:color="806000" w:themeColor="accent6" w:themeShade="80"/>
              <w:left w:val="nil"/>
              <w:bottom w:val="single" w:sz="4" w:space="0" w:color="806000" w:themeColor="accent6" w:themeShade="80"/>
              <w:right w:val="nil"/>
            </w:tcBorders>
          </w:tcPr>
          <w:p w14:paraId="2E9C0C2D" w14:textId="77777777" w:rsidR="00971480" w:rsidRPr="00E45B28" w:rsidRDefault="00971480" w:rsidP="00771889">
            <w:pPr>
              <w:pStyle w:val="TableACCBody"/>
            </w:pPr>
            <w:r w:rsidRPr="00E45B28">
              <w:t>2.9</w:t>
            </w:r>
          </w:p>
          <w:p w14:paraId="1F4FA903" w14:textId="338BECB2" w:rsidR="00971480" w:rsidRDefault="00971480" w:rsidP="00771889">
            <w:pPr>
              <w:pStyle w:val="TableACCBody"/>
            </w:pPr>
            <w:r w:rsidRPr="00E45B28">
              <w:t>± 2.4</w:t>
            </w:r>
          </w:p>
        </w:tc>
        <w:tc>
          <w:tcPr>
            <w:tcW w:w="1309" w:type="dxa"/>
            <w:tcBorders>
              <w:top w:val="single" w:sz="4" w:space="0" w:color="806000" w:themeColor="accent6" w:themeShade="80"/>
              <w:left w:val="nil"/>
              <w:bottom w:val="single" w:sz="4" w:space="0" w:color="806000" w:themeColor="accent6" w:themeShade="80"/>
              <w:right w:val="nil"/>
            </w:tcBorders>
          </w:tcPr>
          <w:p w14:paraId="1A04340B" w14:textId="77777777" w:rsidR="00971480" w:rsidRPr="00E45B28" w:rsidRDefault="00971480" w:rsidP="00771889">
            <w:pPr>
              <w:pStyle w:val="TableACCBody"/>
            </w:pPr>
            <w:r w:rsidRPr="00E45B28">
              <w:t>2.9</w:t>
            </w:r>
          </w:p>
          <w:p w14:paraId="4E13A2A5" w14:textId="2E4D597F" w:rsidR="00971480" w:rsidRDefault="00971480" w:rsidP="00771889">
            <w:pPr>
              <w:pStyle w:val="TableACCBody"/>
            </w:pPr>
            <w:r w:rsidRPr="00E45B28">
              <w:t>± 2.4</w:t>
            </w:r>
          </w:p>
        </w:tc>
        <w:tc>
          <w:tcPr>
            <w:tcW w:w="817" w:type="dxa"/>
            <w:tcBorders>
              <w:top w:val="single" w:sz="4" w:space="0" w:color="806000" w:themeColor="accent6" w:themeShade="80"/>
              <w:left w:val="nil"/>
              <w:bottom w:val="single" w:sz="4" w:space="0" w:color="806000" w:themeColor="accent6" w:themeShade="80"/>
              <w:right w:val="nil"/>
            </w:tcBorders>
          </w:tcPr>
          <w:p w14:paraId="686F2C42" w14:textId="77777777" w:rsidR="00971480" w:rsidRPr="00E45B28" w:rsidRDefault="00971480" w:rsidP="00771889">
            <w:pPr>
              <w:pStyle w:val="TableACCBody"/>
            </w:pPr>
            <w:r w:rsidRPr="00E45B28">
              <w:t>2.9</w:t>
            </w:r>
          </w:p>
          <w:p w14:paraId="62536383" w14:textId="0C01D8FD" w:rsidR="00971480" w:rsidRDefault="00971480" w:rsidP="00771889">
            <w:pPr>
              <w:pStyle w:val="TableACCBody"/>
            </w:pPr>
            <w:r w:rsidRPr="00E45B28">
              <w:t>± 2.4</w:t>
            </w:r>
          </w:p>
        </w:tc>
        <w:tc>
          <w:tcPr>
            <w:tcW w:w="1227" w:type="dxa"/>
            <w:tcBorders>
              <w:top w:val="single" w:sz="4" w:space="0" w:color="806000" w:themeColor="accent6" w:themeShade="80"/>
              <w:left w:val="nil"/>
              <w:bottom w:val="single" w:sz="4" w:space="0" w:color="806000" w:themeColor="accent6" w:themeShade="80"/>
              <w:right w:val="nil"/>
            </w:tcBorders>
          </w:tcPr>
          <w:p w14:paraId="3DEE22CC" w14:textId="77777777" w:rsidR="00971480" w:rsidRPr="00E45B28" w:rsidRDefault="00971480" w:rsidP="00771889">
            <w:pPr>
              <w:pStyle w:val="TableACCBody"/>
            </w:pPr>
            <w:r w:rsidRPr="00E45B28">
              <w:t>3.0</w:t>
            </w:r>
          </w:p>
          <w:p w14:paraId="341D950C" w14:textId="73B9D17C" w:rsidR="00971480" w:rsidRDefault="00971480" w:rsidP="00771889">
            <w:pPr>
              <w:pStyle w:val="TableACCBody"/>
            </w:pPr>
            <w:r w:rsidRPr="00E45B28">
              <w:t>± 2.4</w:t>
            </w:r>
          </w:p>
        </w:tc>
      </w:tr>
      <w:tr w:rsidR="00971480" w14:paraId="0B8B10DE" w14:textId="77777777" w:rsidTr="0017175F">
        <w:trPr>
          <w:trHeight w:val="284"/>
          <w:jc w:val="center"/>
        </w:trPr>
        <w:tc>
          <w:tcPr>
            <w:tcW w:w="1524" w:type="dxa"/>
            <w:vMerge w:val="restart"/>
            <w:tcBorders>
              <w:top w:val="single" w:sz="4" w:space="0" w:color="806000" w:themeColor="accent6" w:themeShade="80"/>
              <w:left w:val="nil"/>
              <w:bottom w:val="single" w:sz="4" w:space="0" w:color="806000" w:themeColor="accent6" w:themeShade="80"/>
              <w:right w:val="nil"/>
            </w:tcBorders>
          </w:tcPr>
          <w:p w14:paraId="78151DD3" w14:textId="4EA49C14" w:rsidR="00971480" w:rsidRDefault="00971480" w:rsidP="00771889">
            <w:pPr>
              <w:pStyle w:val="TableACCBodyLeftBold"/>
            </w:pPr>
            <w:r w:rsidRPr="00E45B28">
              <w:t>Payment type</w:t>
            </w:r>
          </w:p>
        </w:tc>
        <w:tc>
          <w:tcPr>
            <w:tcW w:w="1269" w:type="dxa"/>
            <w:tcBorders>
              <w:top w:val="single" w:sz="4" w:space="0" w:color="806000" w:themeColor="accent6" w:themeShade="80"/>
              <w:left w:val="nil"/>
              <w:bottom w:val="single" w:sz="4" w:space="0" w:color="806000" w:themeColor="accent6" w:themeShade="80"/>
              <w:right w:val="nil"/>
            </w:tcBorders>
          </w:tcPr>
          <w:p w14:paraId="5D2623A8" w14:textId="3AA67909" w:rsidR="00971480" w:rsidRDefault="00971480" w:rsidP="00771889">
            <w:pPr>
              <w:pStyle w:val="TableACCBody"/>
            </w:pPr>
            <w:r w:rsidRPr="00E45B28">
              <w:t>Newstart (%)</w:t>
            </w:r>
          </w:p>
        </w:tc>
        <w:tc>
          <w:tcPr>
            <w:tcW w:w="896" w:type="dxa"/>
            <w:tcBorders>
              <w:top w:val="single" w:sz="4" w:space="0" w:color="806000" w:themeColor="accent6" w:themeShade="80"/>
              <w:left w:val="nil"/>
              <w:bottom w:val="single" w:sz="4" w:space="0" w:color="806000" w:themeColor="accent6" w:themeShade="80"/>
              <w:right w:val="nil"/>
            </w:tcBorders>
          </w:tcPr>
          <w:p w14:paraId="1B32D58D" w14:textId="1F7E12D5" w:rsidR="00971480" w:rsidRDefault="00971480" w:rsidP="00771889">
            <w:pPr>
              <w:pStyle w:val="TableACCBody"/>
            </w:pPr>
            <w:r w:rsidRPr="00E45B28">
              <w:t>85.7</w:t>
            </w:r>
          </w:p>
        </w:tc>
        <w:tc>
          <w:tcPr>
            <w:tcW w:w="842" w:type="dxa"/>
            <w:tcBorders>
              <w:top w:val="single" w:sz="4" w:space="0" w:color="806000" w:themeColor="accent6" w:themeShade="80"/>
              <w:left w:val="nil"/>
              <w:bottom w:val="single" w:sz="4" w:space="0" w:color="806000" w:themeColor="accent6" w:themeShade="80"/>
              <w:right w:val="nil"/>
            </w:tcBorders>
          </w:tcPr>
          <w:p w14:paraId="08373CD2" w14:textId="42A53093" w:rsidR="00971480" w:rsidRDefault="00971480" w:rsidP="00771889">
            <w:pPr>
              <w:pStyle w:val="TableACCBody"/>
            </w:pPr>
            <w:r w:rsidRPr="00E45B28">
              <w:t>85.7</w:t>
            </w:r>
          </w:p>
        </w:tc>
        <w:tc>
          <w:tcPr>
            <w:tcW w:w="1202" w:type="dxa"/>
            <w:tcBorders>
              <w:top w:val="single" w:sz="4" w:space="0" w:color="806000" w:themeColor="accent6" w:themeShade="80"/>
              <w:left w:val="nil"/>
              <w:bottom w:val="single" w:sz="4" w:space="0" w:color="806000" w:themeColor="accent6" w:themeShade="80"/>
              <w:right w:val="nil"/>
            </w:tcBorders>
          </w:tcPr>
          <w:p w14:paraId="4A24F96A" w14:textId="56453DE9" w:rsidR="00971480" w:rsidRDefault="00971480" w:rsidP="00771889">
            <w:pPr>
              <w:pStyle w:val="TableACCBody"/>
            </w:pPr>
            <w:r w:rsidRPr="00E45B28">
              <w:t>85.7</w:t>
            </w:r>
          </w:p>
        </w:tc>
        <w:tc>
          <w:tcPr>
            <w:tcW w:w="783" w:type="dxa"/>
            <w:tcBorders>
              <w:top w:val="single" w:sz="4" w:space="0" w:color="806000" w:themeColor="accent6" w:themeShade="80"/>
              <w:left w:val="nil"/>
              <w:bottom w:val="single" w:sz="4" w:space="0" w:color="806000" w:themeColor="accent6" w:themeShade="80"/>
              <w:right w:val="nil"/>
            </w:tcBorders>
          </w:tcPr>
          <w:p w14:paraId="07812909" w14:textId="3964EA90" w:rsidR="00971480" w:rsidRDefault="00971480" w:rsidP="00771889">
            <w:pPr>
              <w:pStyle w:val="TableACCBody"/>
            </w:pPr>
            <w:r w:rsidRPr="00E45B28">
              <w:t>85.7</w:t>
            </w:r>
          </w:p>
        </w:tc>
        <w:tc>
          <w:tcPr>
            <w:tcW w:w="1309" w:type="dxa"/>
            <w:tcBorders>
              <w:top w:val="single" w:sz="4" w:space="0" w:color="806000" w:themeColor="accent6" w:themeShade="80"/>
              <w:left w:val="nil"/>
              <w:bottom w:val="single" w:sz="4" w:space="0" w:color="806000" w:themeColor="accent6" w:themeShade="80"/>
              <w:right w:val="nil"/>
            </w:tcBorders>
          </w:tcPr>
          <w:p w14:paraId="010FE35D" w14:textId="6F8764C3" w:rsidR="00971480" w:rsidRDefault="00971480" w:rsidP="00771889">
            <w:pPr>
              <w:pStyle w:val="TableACCBody"/>
            </w:pPr>
            <w:r w:rsidRPr="00E45B28">
              <w:t>85.7</w:t>
            </w:r>
          </w:p>
        </w:tc>
        <w:tc>
          <w:tcPr>
            <w:tcW w:w="817" w:type="dxa"/>
            <w:tcBorders>
              <w:top w:val="single" w:sz="4" w:space="0" w:color="806000" w:themeColor="accent6" w:themeShade="80"/>
              <w:left w:val="nil"/>
              <w:bottom w:val="single" w:sz="4" w:space="0" w:color="806000" w:themeColor="accent6" w:themeShade="80"/>
              <w:right w:val="nil"/>
            </w:tcBorders>
          </w:tcPr>
          <w:p w14:paraId="599216E3" w14:textId="38316D80" w:rsidR="00971480" w:rsidRDefault="00971480" w:rsidP="00771889">
            <w:pPr>
              <w:pStyle w:val="TableACCBody"/>
            </w:pPr>
            <w:r w:rsidRPr="00E45B28">
              <w:t>85.7</w:t>
            </w:r>
          </w:p>
        </w:tc>
        <w:tc>
          <w:tcPr>
            <w:tcW w:w="1227" w:type="dxa"/>
            <w:tcBorders>
              <w:top w:val="single" w:sz="4" w:space="0" w:color="806000" w:themeColor="accent6" w:themeShade="80"/>
              <w:left w:val="nil"/>
              <w:bottom w:val="single" w:sz="4" w:space="0" w:color="806000" w:themeColor="accent6" w:themeShade="80"/>
              <w:right w:val="nil"/>
            </w:tcBorders>
          </w:tcPr>
          <w:p w14:paraId="5484F3D5" w14:textId="5B428743" w:rsidR="00971480" w:rsidRDefault="00971480" w:rsidP="00771889">
            <w:pPr>
              <w:pStyle w:val="TableACCBody"/>
            </w:pPr>
            <w:r w:rsidRPr="00E45B28">
              <w:t>85.7</w:t>
            </w:r>
          </w:p>
        </w:tc>
      </w:tr>
      <w:tr w:rsidR="00971480" w14:paraId="7CF6607F"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68857380" w14:textId="77777777" w:rsidR="00971480" w:rsidRDefault="00971480"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62ACE571" w14:textId="3E98E982" w:rsidR="00971480" w:rsidRDefault="00971480" w:rsidP="00771889">
            <w:pPr>
              <w:pStyle w:val="TableACCBody"/>
            </w:pPr>
            <w:r w:rsidRPr="00E45B28">
              <w:t>Youth Allowance (%)</w:t>
            </w:r>
          </w:p>
        </w:tc>
        <w:tc>
          <w:tcPr>
            <w:tcW w:w="896" w:type="dxa"/>
            <w:tcBorders>
              <w:top w:val="single" w:sz="4" w:space="0" w:color="806000" w:themeColor="accent6" w:themeShade="80"/>
              <w:left w:val="nil"/>
              <w:bottom w:val="single" w:sz="4" w:space="0" w:color="806000" w:themeColor="accent6" w:themeShade="80"/>
              <w:right w:val="nil"/>
            </w:tcBorders>
          </w:tcPr>
          <w:p w14:paraId="1DEB0821" w14:textId="0B42FCD7" w:rsidR="00971480" w:rsidRDefault="00971480" w:rsidP="00771889">
            <w:pPr>
              <w:pStyle w:val="TableACCBody"/>
            </w:pPr>
            <w:r w:rsidRPr="00E45B28">
              <w:t>14.3</w:t>
            </w:r>
          </w:p>
        </w:tc>
        <w:tc>
          <w:tcPr>
            <w:tcW w:w="842" w:type="dxa"/>
            <w:tcBorders>
              <w:top w:val="single" w:sz="4" w:space="0" w:color="806000" w:themeColor="accent6" w:themeShade="80"/>
              <w:left w:val="nil"/>
              <w:bottom w:val="single" w:sz="4" w:space="0" w:color="806000" w:themeColor="accent6" w:themeShade="80"/>
              <w:right w:val="nil"/>
            </w:tcBorders>
          </w:tcPr>
          <w:p w14:paraId="5CA398ED" w14:textId="23EA8B11" w:rsidR="00971480" w:rsidRDefault="00971480" w:rsidP="00771889">
            <w:pPr>
              <w:pStyle w:val="TableACCBody"/>
            </w:pPr>
            <w:r w:rsidRPr="00E45B28">
              <w:t>14.3</w:t>
            </w:r>
          </w:p>
        </w:tc>
        <w:tc>
          <w:tcPr>
            <w:tcW w:w="1202" w:type="dxa"/>
            <w:tcBorders>
              <w:top w:val="single" w:sz="4" w:space="0" w:color="806000" w:themeColor="accent6" w:themeShade="80"/>
              <w:left w:val="nil"/>
              <w:bottom w:val="single" w:sz="4" w:space="0" w:color="806000" w:themeColor="accent6" w:themeShade="80"/>
              <w:right w:val="nil"/>
            </w:tcBorders>
          </w:tcPr>
          <w:p w14:paraId="0B2EAC1E" w14:textId="77E5BF2C" w:rsidR="00971480" w:rsidRDefault="00971480" w:rsidP="00771889">
            <w:pPr>
              <w:pStyle w:val="TableACCBody"/>
            </w:pPr>
            <w:r w:rsidRPr="00E45B28">
              <w:t>14.3</w:t>
            </w:r>
          </w:p>
        </w:tc>
        <w:tc>
          <w:tcPr>
            <w:tcW w:w="783" w:type="dxa"/>
            <w:tcBorders>
              <w:top w:val="single" w:sz="4" w:space="0" w:color="806000" w:themeColor="accent6" w:themeShade="80"/>
              <w:left w:val="nil"/>
              <w:bottom w:val="single" w:sz="4" w:space="0" w:color="806000" w:themeColor="accent6" w:themeShade="80"/>
              <w:right w:val="nil"/>
            </w:tcBorders>
          </w:tcPr>
          <w:p w14:paraId="188DC395" w14:textId="43E3FD6F" w:rsidR="00971480" w:rsidRDefault="00971480" w:rsidP="00771889">
            <w:pPr>
              <w:pStyle w:val="TableACCBody"/>
            </w:pPr>
            <w:r w:rsidRPr="00E45B28">
              <w:t>14.3</w:t>
            </w:r>
          </w:p>
        </w:tc>
        <w:tc>
          <w:tcPr>
            <w:tcW w:w="1309" w:type="dxa"/>
            <w:tcBorders>
              <w:top w:val="single" w:sz="4" w:space="0" w:color="806000" w:themeColor="accent6" w:themeShade="80"/>
              <w:left w:val="nil"/>
              <w:bottom w:val="single" w:sz="4" w:space="0" w:color="806000" w:themeColor="accent6" w:themeShade="80"/>
              <w:right w:val="nil"/>
            </w:tcBorders>
          </w:tcPr>
          <w:p w14:paraId="1194E5F3" w14:textId="1C7E6E4F" w:rsidR="00971480" w:rsidRDefault="00971480" w:rsidP="00771889">
            <w:pPr>
              <w:pStyle w:val="TableACCBody"/>
            </w:pPr>
            <w:r w:rsidRPr="00E45B28">
              <w:t>14.3</w:t>
            </w:r>
          </w:p>
        </w:tc>
        <w:tc>
          <w:tcPr>
            <w:tcW w:w="817" w:type="dxa"/>
            <w:tcBorders>
              <w:top w:val="single" w:sz="4" w:space="0" w:color="806000" w:themeColor="accent6" w:themeShade="80"/>
              <w:left w:val="nil"/>
              <w:bottom w:val="single" w:sz="4" w:space="0" w:color="806000" w:themeColor="accent6" w:themeShade="80"/>
              <w:right w:val="nil"/>
            </w:tcBorders>
          </w:tcPr>
          <w:p w14:paraId="1846654F" w14:textId="395A7E27" w:rsidR="00971480" w:rsidRDefault="00971480" w:rsidP="00771889">
            <w:pPr>
              <w:pStyle w:val="TableACCBody"/>
            </w:pPr>
            <w:r w:rsidRPr="00E45B28">
              <w:t>14.3</w:t>
            </w:r>
          </w:p>
        </w:tc>
        <w:tc>
          <w:tcPr>
            <w:tcW w:w="1227" w:type="dxa"/>
            <w:tcBorders>
              <w:top w:val="single" w:sz="4" w:space="0" w:color="806000" w:themeColor="accent6" w:themeShade="80"/>
              <w:left w:val="nil"/>
              <w:bottom w:val="single" w:sz="4" w:space="0" w:color="806000" w:themeColor="accent6" w:themeShade="80"/>
              <w:right w:val="nil"/>
            </w:tcBorders>
          </w:tcPr>
          <w:p w14:paraId="5FA94CDB" w14:textId="5FA67382" w:rsidR="00971480" w:rsidRDefault="00971480" w:rsidP="00771889">
            <w:pPr>
              <w:pStyle w:val="TableACCBody"/>
            </w:pPr>
            <w:r w:rsidRPr="00E45B28">
              <w:t>14.3</w:t>
            </w:r>
          </w:p>
        </w:tc>
      </w:tr>
      <w:tr w:rsidR="00971480" w14:paraId="011013D9" w14:textId="77777777" w:rsidTr="0017175F">
        <w:trPr>
          <w:trHeight w:val="284"/>
          <w:jc w:val="center"/>
        </w:trPr>
        <w:tc>
          <w:tcPr>
            <w:tcW w:w="1524" w:type="dxa"/>
            <w:vMerge w:val="restart"/>
            <w:tcBorders>
              <w:top w:val="single" w:sz="4" w:space="0" w:color="806000" w:themeColor="accent6" w:themeShade="80"/>
              <w:left w:val="nil"/>
              <w:bottom w:val="single" w:sz="4" w:space="0" w:color="806000" w:themeColor="accent6" w:themeShade="80"/>
              <w:right w:val="nil"/>
            </w:tcBorders>
          </w:tcPr>
          <w:p w14:paraId="168AC488" w14:textId="0E0EB94C" w:rsidR="00971480" w:rsidRDefault="00971480" w:rsidP="00771889">
            <w:pPr>
              <w:pStyle w:val="TableACCBodyLeftBold"/>
            </w:pPr>
            <w:r w:rsidRPr="00E45B28">
              <w:t>Report date</w:t>
            </w:r>
          </w:p>
        </w:tc>
        <w:tc>
          <w:tcPr>
            <w:tcW w:w="1269" w:type="dxa"/>
            <w:tcBorders>
              <w:top w:val="single" w:sz="4" w:space="0" w:color="806000" w:themeColor="accent6" w:themeShade="80"/>
              <w:left w:val="nil"/>
              <w:bottom w:val="single" w:sz="4" w:space="0" w:color="806000" w:themeColor="accent6" w:themeShade="80"/>
              <w:right w:val="nil"/>
            </w:tcBorders>
          </w:tcPr>
          <w:p w14:paraId="64A24CED" w14:textId="0FAA3E29" w:rsidR="00971480" w:rsidRDefault="00971480" w:rsidP="00771889">
            <w:pPr>
              <w:pStyle w:val="TableACCBody"/>
            </w:pPr>
            <w:r w:rsidRPr="00E45B28">
              <w:t>Tuesday (%)</w:t>
            </w:r>
          </w:p>
        </w:tc>
        <w:tc>
          <w:tcPr>
            <w:tcW w:w="896" w:type="dxa"/>
            <w:tcBorders>
              <w:top w:val="single" w:sz="4" w:space="0" w:color="806000" w:themeColor="accent6" w:themeShade="80"/>
              <w:left w:val="nil"/>
              <w:bottom w:val="single" w:sz="4" w:space="0" w:color="806000" w:themeColor="accent6" w:themeShade="80"/>
              <w:right w:val="nil"/>
            </w:tcBorders>
          </w:tcPr>
          <w:p w14:paraId="416E10CA" w14:textId="111F6F02" w:rsidR="00971480" w:rsidRDefault="00971480" w:rsidP="00771889">
            <w:pPr>
              <w:pStyle w:val="TableACCBody"/>
            </w:pPr>
            <w:r w:rsidRPr="00E45B28">
              <w:t>28.9</w:t>
            </w:r>
          </w:p>
        </w:tc>
        <w:tc>
          <w:tcPr>
            <w:tcW w:w="842" w:type="dxa"/>
            <w:tcBorders>
              <w:top w:val="single" w:sz="4" w:space="0" w:color="806000" w:themeColor="accent6" w:themeShade="80"/>
              <w:left w:val="nil"/>
              <w:bottom w:val="single" w:sz="4" w:space="0" w:color="806000" w:themeColor="accent6" w:themeShade="80"/>
              <w:right w:val="nil"/>
            </w:tcBorders>
          </w:tcPr>
          <w:p w14:paraId="3686F66A" w14:textId="7DF25778" w:rsidR="00971480" w:rsidRDefault="00971480" w:rsidP="00771889">
            <w:pPr>
              <w:pStyle w:val="TableACCBody"/>
            </w:pPr>
            <w:r w:rsidRPr="00E45B28">
              <w:t>28.9</w:t>
            </w:r>
          </w:p>
        </w:tc>
        <w:tc>
          <w:tcPr>
            <w:tcW w:w="1202" w:type="dxa"/>
            <w:tcBorders>
              <w:top w:val="single" w:sz="4" w:space="0" w:color="806000" w:themeColor="accent6" w:themeShade="80"/>
              <w:left w:val="nil"/>
              <w:bottom w:val="single" w:sz="4" w:space="0" w:color="806000" w:themeColor="accent6" w:themeShade="80"/>
              <w:right w:val="nil"/>
            </w:tcBorders>
          </w:tcPr>
          <w:p w14:paraId="72A822F6" w14:textId="55129C31" w:rsidR="00971480" w:rsidRDefault="00971480" w:rsidP="00771889">
            <w:pPr>
              <w:pStyle w:val="TableACCBody"/>
            </w:pPr>
            <w:r w:rsidRPr="00E45B28">
              <w:t>28.9</w:t>
            </w:r>
          </w:p>
        </w:tc>
        <w:tc>
          <w:tcPr>
            <w:tcW w:w="783" w:type="dxa"/>
            <w:tcBorders>
              <w:top w:val="single" w:sz="4" w:space="0" w:color="806000" w:themeColor="accent6" w:themeShade="80"/>
              <w:left w:val="nil"/>
              <w:bottom w:val="single" w:sz="4" w:space="0" w:color="806000" w:themeColor="accent6" w:themeShade="80"/>
              <w:right w:val="nil"/>
            </w:tcBorders>
          </w:tcPr>
          <w:p w14:paraId="37522B22" w14:textId="45FED88B" w:rsidR="00971480" w:rsidRDefault="00971480" w:rsidP="00771889">
            <w:pPr>
              <w:pStyle w:val="TableACCBody"/>
            </w:pPr>
            <w:r w:rsidRPr="00E45B28">
              <w:t>28.9</w:t>
            </w:r>
          </w:p>
        </w:tc>
        <w:tc>
          <w:tcPr>
            <w:tcW w:w="1309" w:type="dxa"/>
            <w:tcBorders>
              <w:top w:val="single" w:sz="4" w:space="0" w:color="806000" w:themeColor="accent6" w:themeShade="80"/>
              <w:left w:val="nil"/>
              <w:bottom w:val="single" w:sz="4" w:space="0" w:color="806000" w:themeColor="accent6" w:themeShade="80"/>
              <w:right w:val="nil"/>
            </w:tcBorders>
          </w:tcPr>
          <w:p w14:paraId="664D8340" w14:textId="5CC6370B" w:rsidR="00971480" w:rsidRDefault="00971480" w:rsidP="00771889">
            <w:pPr>
              <w:pStyle w:val="TableACCBody"/>
            </w:pPr>
            <w:r w:rsidRPr="00E45B28">
              <w:t>28.9</w:t>
            </w:r>
          </w:p>
        </w:tc>
        <w:tc>
          <w:tcPr>
            <w:tcW w:w="817" w:type="dxa"/>
            <w:tcBorders>
              <w:top w:val="single" w:sz="4" w:space="0" w:color="806000" w:themeColor="accent6" w:themeShade="80"/>
              <w:left w:val="nil"/>
              <w:bottom w:val="single" w:sz="4" w:space="0" w:color="806000" w:themeColor="accent6" w:themeShade="80"/>
              <w:right w:val="nil"/>
            </w:tcBorders>
          </w:tcPr>
          <w:p w14:paraId="46B12E87" w14:textId="3B3A8613" w:rsidR="00971480" w:rsidRDefault="00971480" w:rsidP="00771889">
            <w:pPr>
              <w:pStyle w:val="TableACCBody"/>
            </w:pPr>
            <w:r w:rsidRPr="00E45B28">
              <w:t>28.9</w:t>
            </w:r>
          </w:p>
        </w:tc>
        <w:tc>
          <w:tcPr>
            <w:tcW w:w="1227" w:type="dxa"/>
            <w:tcBorders>
              <w:top w:val="single" w:sz="4" w:space="0" w:color="806000" w:themeColor="accent6" w:themeShade="80"/>
              <w:left w:val="nil"/>
              <w:bottom w:val="single" w:sz="4" w:space="0" w:color="806000" w:themeColor="accent6" w:themeShade="80"/>
              <w:right w:val="nil"/>
            </w:tcBorders>
          </w:tcPr>
          <w:p w14:paraId="1652C9B0" w14:textId="4F366204" w:rsidR="00971480" w:rsidRDefault="00971480" w:rsidP="00771889">
            <w:pPr>
              <w:pStyle w:val="TableACCBody"/>
            </w:pPr>
            <w:r w:rsidRPr="00E45B28">
              <w:t>28.9</w:t>
            </w:r>
          </w:p>
        </w:tc>
      </w:tr>
      <w:tr w:rsidR="00971480" w14:paraId="783904A2"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5D7C1052" w14:textId="77777777" w:rsidR="00971480" w:rsidRDefault="00971480"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7B8B0F20" w14:textId="745B087E" w:rsidR="00971480" w:rsidRDefault="00971480" w:rsidP="00771889">
            <w:pPr>
              <w:pStyle w:val="TableACCBody"/>
            </w:pPr>
            <w:r w:rsidRPr="00E45B28">
              <w:t>Wednesday (%)</w:t>
            </w:r>
          </w:p>
        </w:tc>
        <w:tc>
          <w:tcPr>
            <w:tcW w:w="896" w:type="dxa"/>
            <w:tcBorders>
              <w:top w:val="single" w:sz="4" w:space="0" w:color="806000" w:themeColor="accent6" w:themeShade="80"/>
              <w:left w:val="nil"/>
              <w:bottom w:val="single" w:sz="4" w:space="0" w:color="806000" w:themeColor="accent6" w:themeShade="80"/>
              <w:right w:val="nil"/>
            </w:tcBorders>
          </w:tcPr>
          <w:p w14:paraId="20D029B3" w14:textId="6361D031" w:rsidR="00971480" w:rsidRDefault="00971480" w:rsidP="00771889">
            <w:pPr>
              <w:pStyle w:val="TableACCBody"/>
            </w:pPr>
            <w:r w:rsidRPr="00E45B28">
              <w:t>29.1</w:t>
            </w:r>
          </w:p>
        </w:tc>
        <w:tc>
          <w:tcPr>
            <w:tcW w:w="842" w:type="dxa"/>
            <w:tcBorders>
              <w:top w:val="single" w:sz="4" w:space="0" w:color="806000" w:themeColor="accent6" w:themeShade="80"/>
              <w:left w:val="nil"/>
              <w:bottom w:val="single" w:sz="4" w:space="0" w:color="806000" w:themeColor="accent6" w:themeShade="80"/>
              <w:right w:val="nil"/>
            </w:tcBorders>
          </w:tcPr>
          <w:p w14:paraId="6CDC813B" w14:textId="3A7CE2E9" w:rsidR="00971480" w:rsidRDefault="00971480" w:rsidP="00771889">
            <w:pPr>
              <w:pStyle w:val="TableACCBody"/>
            </w:pPr>
            <w:r w:rsidRPr="00E45B28">
              <w:t>29.1</w:t>
            </w:r>
          </w:p>
        </w:tc>
        <w:tc>
          <w:tcPr>
            <w:tcW w:w="1202" w:type="dxa"/>
            <w:tcBorders>
              <w:top w:val="single" w:sz="4" w:space="0" w:color="806000" w:themeColor="accent6" w:themeShade="80"/>
              <w:left w:val="nil"/>
              <w:bottom w:val="single" w:sz="4" w:space="0" w:color="806000" w:themeColor="accent6" w:themeShade="80"/>
              <w:right w:val="nil"/>
            </w:tcBorders>
          </w:tcPr>
          <w:p w14:paraId="6256A007" w14:textId="6419C8D4" w:rsidR="00971480" w:rsidRDefault="00971480" w:rsidP="00771889">
            <w:pPr>
              <w:pStyle w:val="TableACCBody"/>
            </w:pPr>
            <w:r w:rsidRPr="00E45B28">
              <w:t>29.1</w:t>
            </w:r>
          </w:p>
        </w:tc>
        <w:tc>
          <w:tcPr>
            <w:tcW w:w="783" w:type="dxa"/>
            <w:tcBorders>
              <w:top w:val="single" w:sz="4" w:space="0" w:color="806000" w:themeColor="accent6" w:themeShade="80"/>
              <w:left w:val="nil"/>
              <w:bottom w:val="single" w:sz="4" w:space="0" w:color="806000" w:themeColor="accent6" w:themeShade="80"/>
              <w:right w:val="nil"/>
            </w:tcBorders>
          </w:tcPr>
          <w:p w14:paraId="30462674" w14:textId="4C3A5218" w:rsidR="00971480" w:rsidRDefault="00971480" w:rsidP="00771889">
            <w:pPr>
              <w:pStyle w:val="TableACCBody"/>
            </w:pPr>
            <w:r w:rsidRPr="00E45B28">
              <w:t>29.1</w:t>
            </w:r>
          </w:p>
        </w:tc>
        <w:tc>
          <w:tcPr>
            <w:tcW w:w="1309" w:type="dxa"/>
            <w:tcBorders>
              <w:top w:val="single" w:sz="4" w:space="0" w:color="806000" w:themeColor="accent6" w:themeShade="80"/>
              <w:left w:val="nil"/>
              <w:bottom w:val="single" w:sz="4" w:space="0" w:color="806000" w:themeColor="accent6" w:themeShade="80"/>
              <w:right w:val="nil"/>
            </w:tcBorders>
          </w:tcPr>
          <w:p w14:paraId="0E3DF7ED" w14:textId="746C3DD4" w:rsidR="00971480" w:rsidRDefault="00971480" w:rsidP="00771889">
            <w:pPr>
              <w:pStyle w:val="TableACCBody"/>
            </w:pPr>
            <w:r w:rsidRPr="00E45B28">
              <w:t>29.1</w:t>
            </w:r>
          </w:p>
        </w:tc>
        <w:tc>
          <w:tcPr>
            <w:tcW w:w="817" w:type="dxa"/>
            <w:tcBorders>
              <w:top w:val="single" w:sz="4" w:space="0" w:color="806000" w:themeColor="accent6" w:themeShade="80"/>
              <w:left w:val="nil"/>
              <w:bottom w:val="single" w:sz="4" w:space="0" w:color="806000" w:themeColor="accent6" w:themeShade="80"/>
              <w:right w:val="nil"/>
            </w:tcBorders>
          </w:tcPr>
          <w:p w14:paraId="7A5CF305" w14:textId="778CE96B" w:rsidR="00971480" w:rsidRDefault="00971480" w:rsidP="00771889">
            <w:pPr>
              <w:pStyle w:val="TableACCBody"/>
            </w:pPr>
            <w:r w:rsidRPr="00E45B28">
              <w:t>29.1</w:t>
            </w:r>
          </w:p>
        </w:tc>
        <w:tc>
          <w:tcPr>
            <w:tcW w:w="1227" w:type="dxa"/>
            <w:tcBorders>
              <w:top w:val="single" w:sz="4" w:space="0" w:color="806000" w:themeColor="accent6" w:themeShade="80"/>
              <w:left w:val="nil"/>
              <w:bottom w:val="single" w:sz="4" w:space="0" w:color="806000" w:themeColor="accent6" w:themeShade="80"/>
              <w:right w:val="nil"/>
            </w:tcBorders>
          </w:tcPr>
          <w:p w14:paraId="5AE4024C" w14:textId="73E3B45D" w:rsidR="00971480" w:rsidRDefault="00971480" w:rsidP="00771889">
            <w:pPr>
              <w:pStyle w:val="TableACCBody"/>
            </w:pPr>
            <w:r w:rsidRPr="00E45B28">
              <w:t>29.1</w:t>
            </w:r>
          </w:p>
        </w:tc>
      </w:tr>
      <w:tr w:rsidR="00971480" w14:paraId="16782D01"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30485F4C" w14:textId="77777777" w:rsidR="00971480" w:rsidRDefault="00971480"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637CAD31" w14:textId="018B55CA" w:rsidR="00971480" w:rsidRDefault="00971480" w:rsidP="00771889">
            <w:pPr>
              <w:pStyle w:val="TableACCBody"/>
            </w:pPr>
            <w:r w:rsidRPr="00E45B28">
              <w:t>Thursday (%)</w:t>
            </w:r>
          </w:p>
        </w:tc>
        <w:tc>
          <w:tcPr>
            <w:tcW w:w="896" w:type="dxa"/>
            <w:tcBorders>
              <w:top w:val="single" w:sz="4" w:space="0" w:color="806000" w:themeColor="accent6" w:themeShade="80"/>
              <w:left w:val="nil"/>
              <w:bottom w:val="single" w:sz="4" w:space="0" w:color="806000" w:themeColor="accent6" w:themeShade="80"/>
              <w:right w:val="nil"/>
            </w:tcBorders>
          </w:tcPr>
          <w:p w14:paraId="410D0EB0" w14:textId="5966DF8D" w:rsidR="00971480" w:rsidRDefault="00971480" w:rsidP="00771889">
            <w:pPr>
              <w:pStyle w:val="TableACCBody"/>
            </w:pPr>
            <w:r w:rsidRPr="00E45B28">
              <w:t>22.1</w:t>
            </w:r>
          </w:p>
        </w:tc>
        <w:tc>
          <w:tcPr>
            <w:tcW w:w="842" w:type="dxa"/>
            <w:tcBorders>
              <w:top w:val="single" w:sz="4" w:space="0" w:color="806000" w:themeColor="accent6" w:themeShade="80"/>
              <w:left w:val="nil"/>
              <w:bottom w:val="single" w:sz="4" w:space="0" w:color="806000" w:themeColor="accent6" w:themeShade="80"/>
              <w:right w:val="nil"/>
            </w:tcBorders>
          </w:tcPr>
          <w:p w14:paraId="2CF94045" w14:textId="5A9B14C4" w:rsidR="00971480" w:rsidRDefault="00971480" w:rsidP="00771889">
            <w:pPr>
              <w:pStyle w:val="TableACCBody"/>
            </w:pPr>
            <w:r w:rsidRPr="00E45B28">
              <w:t>22.1</w:t>
            </w:r>
          </w:p>
        </w:tc>
        <w:tc>
          <w:tcPr>
            <w:tcW w:w="1202" w:type="dxa"/>
            <w:tcBorders>
              <w:top w:val="single" w:sz="4" w:space="0" w:color="806000" w:themeColor="accent6" w:themeShade="80"/>
              <w:left w:val="nil"/>
              <w:bottom w:val="single" w:sz="4" w:space="0" w:color="806000" w:themeColor="accent6" w:themeShade="80"/>
              <w:right w:val="nil"/>
            </w:tcBorders>
          </w:tcPr>
          <w:p w14:paraId="712351BC" w14:textId="0A7881C4" w:rsidR="00971480" w:rsidRDefault="00971480" w:rsidP="00771889">
            <w:pPr>
              <w:pStyle w:val="TableACCBody"/>
            </w:pPr>
            <w:r w:rsidRPr="00E45B28">
              <w:t>22.1</w:t>
            </w:r>
          </w:p>
        </w:tc>
        <w:tc>
          <w:tcPr>
            <w:tcW w:w="783" w:type="dxa"/>
            <w:tcBorders>
              <w:top w:val="single" w:sz="4" w:space="0" w:color="806000" w:themeColor="accent6" w:themeShade="80"/>
              <w:left w:val="nil"/>
              <w:bottom w:val="single" w:sz="4" w:space="0" w:color="806000" w:themeColor="accent6" w:themeShade="80"/>
              <w:right w:val="nil"/>
            </w:tcBorders>
          </w:tcPr>
          <w:p w14:paraId="73037BC0" w14:textId="4C16F885" w:rsidR="00971480" w:rsidRDefault="00971480" w:rsidP="00771889">
            <w:pPr>
              <w:pStyle w:val="TableACCBody"/>
            </w:pPr>
            <w:r w:rsidRPr="00E45B28">
              <w:t>22.1</w:t>
            </w:r>
          </w:p>
        </w:tc>
        <w:tc>
          <w:tcPr>
            <w:tcW w:w="1309" w:type="dxa"/>
            <w:tcBorders>
              <w:top w:val="single" w:sz="4" w:space="0" w:color="806000" w:themeColor="accent6" w:themeShade="80"/>
              <w:left w:val="nil"/>
              <w:bottom w:val="single" w:sz="4" w:space="0" w:color="806000" w:themeColor="accent6" w:themeShade="80"/>
              <w:right w:val="nil"/>
            </w:tcBorders>
          </w:tcPr>
          <w:p w14:paraId="67AF68A9" w14:textId="2848E8A0" w:rsidR="00971480" w:rsidRDefault="00971480" w:rsidP="00771889">
            <w:pPr>
              <w:pStyle w:val="TableACCBody"/>
            </w:pPr>
            <w:r w:rsidRPr="00E45B28">
              <w:t>22.1</w:t>
            </w:r>
          </w:p>
        </w:tc>
        <w:tc>
          <w:tcPr>
            <w:tcW w:w="817" w:type="dxa"/>
            <w:tcBorders>
              <w:top w:val="single" w:sz="4" w:space="0" w:color="806000" w:themeColor="accent6" w:themeShade="80"/>
              <w:left w:val="nil"/>
              <w:bottom w:val="single" w:sz="4" w:space="0" w:color="806000" w:themeColor="accent6" w:themeShade="80"/>
              <w:right w:val="nil"/>
            </w:tcBorders>
          </w:tcPr>
          <w:p w14:paraId="4F4F1B99" w14:textId="10110198" w:rsidR="00971480" w:rsidRDefault="00971480" w:rsidP="00771889">
            <w:pPr>
              <w:pStyle w:val="TableACCBody"/>
            </w:pPr>
            <w:r w:rsidRPr="00E45B28">
              <w:t>22.1</w:t>
            </w:r>
          </w:p>
        </w:tc>
        <w:tc>
          <w:tcPr>
            <w:tcW w:w="1227" w:type="dxa"/>
            <w:tcBorders>
              <w:top w:val="single" w:sz="4" w:space="0" w:color="806000" w:themeColor="accent6" w:themeShade="80"/>
              <w:left w:val="nil"/>
              <w:bottom w:val="single" w:sz="4" w:space="0" w:color="806000" w:themeColor="accent6" w:themeShade="80"/>
              <w:right w:val="nil"/>
            </w:tcBorders>
          </w:tcPr>
          <w:p w14:paraId="28E28E41" w14:textId="7776D1EC" w:rsidR="00971480" w:rsidRDefault="00971480" w:rsidP="00771889">
            <w:pPr>
              <w:pStyle w:val="TableACCBody"/>
            </w:pPr>
            <w:r w:rsidRPr="00E45B28">
              <w:t>22.1</w:t>
            </w:r>
          </w:p>
        </w:tc>
      </w:tr>
      <w:tr w:rsidR="00971480" w14:paraId="698EFF87" w14:textId="77777777" w:rsidTr="0017175F">
        <w:trPr>
          <w:trHeight w:val="284"/>
          <w:jc w:val="center"/>
        </w:trPr>
        <w:tc>
          <w:tcPr>
            <w:tcW w:w="1524" w:type="dxa"/>
            <w:vMerge/>
            <w:tcBorders>
              <w:top w:val="single" w:sz="4" w:space="0" w:color="806000" w:themeColor="accent6" w:themeShade="80"/>
              <w:left w:val="nil"/>
              <w:bottom w:val="single" w:sz="18" w:space="0" w:color="1C2B39" w:themeColor="accent1"/>
              <w:right w:val="nil"/>
            </w:tcBorders>
          </w:tcPr>
          <w:p w14:paraId="73C60FA7" w14:textId="77777777" w:rsidR="00971480" w:rsidRDefault="00971480" w:rsidP="00771889">
            <w:pPr>
              <w:pStyle w:val="TableACCBodyLeftBold"/>
            </w:pPr>
          </w:p>
        </w:tc>
        <w:tc>
          <w:tcPr>
            <w:tcW w:w="1269" w:type="dxa"/>
            <w:tcBorders>
              <w:top w:val="single" w:sz="4" w:space="0" w:color="806000" w:themeColor="accent6" w:themeShade="80"/>
              <w:left w:val="nil"/>
              <w:bottom w:val="single" w:sz="18" w:space="0" w:color="1C2B39" w:themeColor="accent1"/>
              <w:right w:val="nil"/>
            </w:tcBorders>
          </w:tcPr>
          <w:p w14:paraId="10535C47" w14:textId="2460434C" w:rsidR="00971480" w:rsidRDefault="00971480" w:rsidP="00771889">
            <w:pPr>
              <w:pStyle w:val="TableACCBody"/>
            </w:pPr>
            <w:r w:rsidRPr="00E45B28">
              <w:t>Friday (%)</w:t>
            </w:r>
          </w:p>
        </w:tc>
        <w:tc>
          <w:tcPr>
            <w:tcW w:w="896" w:type="dxa"/>
            <w:tcBorders>
              <w:top w:val="single" w:sz="4" w:space="0" w:color="806000" w:themeColor="accent6" w:themeShade="80"/>
              <w:left w:val="nil"/>
              <w:bottom w:val="single" w:sz="18" w:space="0" w:color="1C2B39" w:themeColor="accent1"/>
              <w:right w:val="nil"/>
            </w:tcBorders>
          </w:tcPr>
          <w:p w14:paraId="6907C4C4" w14:textId="1C027821" w:rsidR="00971480" w:rsidRDefault="00971480" w:rsidP="00771889">
            <w:pPr>
              <w:pStyle w:val="TableACCBody"/>
            </w:pPr>
            <w:r w:rsidRPr="00E45B28">
              <w:t>19.9</w:t>
            </w:r>
          </w:p>
        </w:tc>
        <w:tc>
          <w:tcPr>
            <w:tcW w:w="842" w:type="dxa"/>
            <w:tcBorders>
              <w:top w:val="single" w:sz="4" w:space="0" w:color="806000" w:themeColor="accent6" w:themeShade="80"/>
              <w:left w:val="nil"/>
              <w:bottom w:val="single" w:sz="18" w:space="0" w:color="1C2B39" w:themeColor="accent1"/>
              <w:right w:val="nil"/>
            </w:tcBorders>
          </w:tcPr>
          <w:p w14:paraId="6A147D26" w14:textId="25C74256" w:rsidR="00971480" w:rsidRDefault="00971480" w:rsidP="00771889">
            <w:pPr>
              <w:pStyle w:val="TableACCBody"/>
            </w:pPr>
            <w:r w:rsidRPr="00E45B28">
              <w:t>19.9</w:t>
            </w:r>
          </w:p>
        </w:tc>
        <w:tc>
          <w:tcPr>
            <w:tcW w:w="1202" w:type="dxa"/>
            <w:tcBorders>
              <w:top w:val="single" w:sz="4" w:space="0" w:color="806000" w:themeColor="accent6" w:themeShade="80"/>
              <w:left w:val="nil"/>
              <w:bottom w:val="single" w:sz="18" w:space="0" w:color="1C2B39" w:themeColor="accent1"/>
              <w:right w:val="nil"/>
            </w:tcBorders>
          </w:tcPr>
          <w:p w14:paraId="2F1214DD" w14:textId="6848A77E" w:rsidR="00971480" w:rsidRDefault="00971480" w:rsidP="00771889">
            <w:pPr>
              <w:pStyle w:val="TableACCBody"/>
            </w:pPr>
            <w:r w:rsidRPr="00E45B28">
              <w:t>19.9</w:t>
            </w:r>
          </w:p>
        </w:tc>
        <w:tc>
          <w:tcPr>
            <w:tcW w:w="783" w:type="dxa"/>
            <w:tcBorders>
              <w:top w:val="single" w:sz="4" w:space="0" w:color="806000" w:themeColor="accent6" w:themeShade="80"/>
              <w:left w:val="nil"/>
              <w:bottom w:val="single" w:sz="18" w:space="0" w:color="1C2B39" w:themeColor="accent1"/>
              <w:right w:val="nil"/>
            </w:tcBorders>
          </w:tcPr>
          <w:p w14:paraId="63B73800" w14:textId="464E8D33" w:rsidR="00971480" w:rsidRDefault="00971480" w:rsidP="00771889">
            <w:pPr>
              <w:pStyle w:val="TableACCBody"/>
            </w:pPr>
            <w:r w:rsidRPr="00E45B28">
              <w:t>19.9</w:t>
            </w:r>
          </w:p>
        </w:tc>
        <w:tc>
          <w:tcPr>
            <w:tcW w:w="1309" w:type="dxa"/>
            <w:tcBorders>
              <w:top w:val="single" w:sz="4" w:space="0" w:color="806000" w:themeColor="accent6" w:themeShade="80"/>
              <w:left w:val="nil"/>
              <w:bottom w:val="single" w:sz="18" w:space="0" w:color="1C2B39" w:themeColor="accent1"/>
              <w:right w:val="nil"/>
            </w:tcBorders>
          </w:tcPr>
          <w:p w14:paraId="06EC506A" w14:textId="4E8BC41B" w:rsidR="00971480" w:rsidRDefault="00971480" w:rsidP="00771889">
            <w:pPr>
              <w:pStyle w:val="TableACCBody"/>
            </w:pPr>
            <w:r w:rsidRPr="00E45B28">
              <w:t>19.9</w:t>
            </w:r>
          </w:p>
        </w:tc>
        <w:tc>
          <w:tcPr>
            <w:tcW w:w="817" w:type="dxa"/>
            <w:tcBorders>
              <w:top w:val="single" w:sz="4" w:space="0" w:color="806000" w:themeColor="accent6" w:themeShade="80"/>
              <w:left w:val="nil"/>
              <w:bottom w:val="single" w:sz="18" w:space="0" w:color="1C2B39" w:themeColor="accent1"/>
              <w:right w:val="nil"/>
            </w:tcBorders>
          </w:tcPr>
          <w:p w14:paraId="32D5A203" w14:textId="62EF0CD5" w:rsidR="00971480" w:rsidRDefault="00971480" w:rsidP="00771889">
            <w:pPr>
              <w:pStyle w:val="TableACCBody"/>
            </w:pPr>
            <w:r w:rsidRPr="00E45B28">
              <w:t>19.9</w:t>
            </w:r>
          </w:p>
        </w:tc>
        <w:tc>
          <w:tcPr>
            <w:tcW w:w="1227" w:type="dxa"/>
            <w:tcBorders>
              <w:top w:val="single" w:sz="4" w:space="0" w:color="806000" w:themeColor="accent6" w:themeShade="80"/>
              <w:left w:val="nil"/>
              <w:bottom w:val="single" w:sz="18" w:space="0" w:color="1C2B39" w:themeColor="accent1"/>
              <w:right w:val="nil"/>
            </w:tcBorders>
          </w:tcPr>
          <w:p w14:paraId="48B52D13" w14:textId="07CC3D18" w:rsidR="00971480" w:rsidRDefault="00971480" w:rsidP="00771889">
            <w:pPr>
              <w:pStyle w:val="TableACCBody"/>
            </w:pPr>
            <w:r w:rsidRPr="00E45B28">
              <w:t>19.9</w:t>
            </w:r>
          </w:p>
        </w:tc>
      </w:tr>
    </w:tbl>
    <w:p w14:paraId="21E46BB7" w14:textId="77777777" w:rsidR="003758D2" w:rsidRPr="009A256C" w:rsidRDefault="003758D2" w:rsidP="009A256C">
      <w:pPr>
        <w:pStyle w:val="BodyText"/>
      </w:pPr>
      <w:r w:rsidRPr="009A256C">
        <w:br w:type="page"/>
      </w:r>
    </w:p>
    <w:p w14:paraId="5F388EC8" w14:textId="4725A23A" w:rsidR="006441CC" w:rsidRDefault="006441CC" w:rsidP="005E2C1F">
      <w:pPr>
        <w:pStyle w:val="Heading3"/>
      </w:pPr>
      <w:r w:rsidRPr="00C36C11">
        <w:lastRenderedPageBreak/>
        <w:t xml:space="preserve">Table </w:t>
      </w:r>
      <w:r w:rsidR="00D14F51" w:rsidRPr="00C36C11">
        <w:t>A.</w:t>
      </w:r>
      <w:r w:rsidR="00194117">
        <w:fldChar w:fldCharType="begin"/>
      </w:r>
      <w:r w:rsidR="00194117">
        <w:instrText xml:space="preserve"> SEQ Table \* ARABIC </w:instrText>
      </w:r>
      <w:r w:rsidR="00194117">
        <w:fldChar w:fldCharType="separate"/>
      </w:r>
      <w:r w:rsidR="000934CE" w:rsidRPr="00C36C11">
        <w:t>2</w:t>
      </w:r>
      <w:r w:rsidR="00194117">
        <w:fldChar w:fldCharType="end"/>
      </w:r>
      <w:r w:rsidR="00C36C11" w:rsidRPr="00C36C11">
        <w:t xml:space="preserve">: </w:t>
      </w:r>
      <w:r w:rsidRPr="00C36C11">
        <w:t xml:space="preserve">Summary statistics and regression results for </w:t>
      </w:r>
      <w:r w:rsidR="00BA5D3F" w:rsidRPr="00C36C11">
        <w:t>on-time reporting</w:t>
      </w:r>
      <w:r w:rsidRPr="00C36C11">
        <w:t>.</w:t>
      </w:r>
    </w:p>
    <w:tbl>
      <w:tblPr>
        <w:tblStyle w:val="TableGrid"/>
        <w:tblW w:w="0" w:type="auto"/>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Layout w:type="fixed"/>
        <w:tblCellMar>
          <w:top w:w="113" w:type="dxa"/>
          <w:bottom w:w="113" w:type="dxa"/>
        </w:tblCellMar>
        <w:tblLook w:val="06A0" w:firstRow="1" w:lastRow="0" w:firstColumn="1" w:lastColumn="0" w:noHBand="1" w:noVBand="1"/>
        <w:tblCaption w:val="Figure 2"/>
      </w:tblPr>
      <w:tblGrid>
        <w:gridCol w:w="1418"/>
        <w:gridCol w:w="851"/>
        <w:gridCol w:w="1418"/>
        <w:gridCol w:w="1701"/>
        <w:gridCol w:w="1134"/>
        <w:gridCol w:w="1474"/>
        <w:gridCol w:w="1134"/>
      </w:tblGrid>
      <w:tr w:rsidR="0024662D" w14:paraId="6375733E" w14:textId="77777777" w:rsidTr="00F43CDF">
        <w:trPr>
          <w:trHeight w:val="284"/>
          <w:jc w:val="center"/>
        </w:trPr>
        <w:tc>
          <w:tcPr>
            <w:tcW w:w="1418" w:type="dxa"/>
            <w:tcBorders>
              <w:bottom w:val="single" w:sz="2" w:space="0" w:color="BF8F00" w:themeColor="accent6" w:themeShade="BF"/>
            </w:tcBorders>
            <w:shd w:val="clear" w:color="auto" w:fill="1C2B39" w:themeFill="accent1"/>
            <w:vAlign w:val="center"/>
          </w:tcPr>
          <w:p w14:paraId="5859F879" w14:textId="77777777" w:rsidR="0024662D" w:rsidRPr="007E6751" w:rsidRDefault="0024662D" w:rsidP="00AE2FDC">
            <w:pPr>
              <w:pStyle w:val="TableACCBody"/>
              <w:rPr>
                <w:rStyle w:val="TABLEACCReversed"/>
              </w:rPr>
            </w:pPr>
          </w:p>
        </w:tc>
        <w:tc>
          <w:tcPr>
            <w:tcW w:w="851" w:type="dxa"/>
            <w:tcBorders>
              <w:bottom w:val="single" w:sz="2" w:space="0" w:color="BF8F00" w:themeColor="accent6" w:themeShade="BF"/>
            </w:tcBorders>
            <w:shd w:val="clear" w:color="auto" w:fill="1C2B39" w:themeFill="accent1"/>
            <w:vAlign w:val="center"/>
          </w:tcPr>
          <w:p w14:paraId="79F60F4A" w14:textId="26ACFB43" w:rsidR="0024662D" w:rsidRPr="007E6751" w:rsidRDefault="0024662D" w:rsidP="00AE2FDC">
            <w:pPr>
              <w:pStyle w:val="TableACCHead"/>
              <w:rPr>
                <w:rStyle w:val="TABLEACCReversed"/>
              </w:rPr>
            </w:pPr>
            <w:r>
              <w:rPr>
                <w:rStyle w:val="TABLEACCReversed"/>
              </w:rPr>
              <w:t>N</w:t>
            </w:r>
          </w:p>
        </w:tc>
        <w:tc>
          <w:tcPr>
            <w:tcW w:w="1418" w:type="dxa"/>
            <w:tcBorders>
              <w:bottom w:val="single" w:sz="2" w:space="0" w:color="BF8F00" w:themeColor="accent6" w:themeShade="BF"/>
            </w:tcBorders>
            <w:shd w:val="clear" w:color="auto" w:fill="1C2B39" w:themeFill="accent1"/>
          </w:tcPr>
          <w:p w14:paraId="6FB57481" w14:textId="5A79E27E" w:rsidR="0024662D" w:rsidRPr="005D1E03" w:rsidRDefault="0024662D" w:rsidP="00C75859">
            <w:pPr>
              <w:pStyle w:val="TableACCHead"/>
              <w:rPr>
                <w:rStyle w:val="TABLEACCReversed"/>
              </w:rPr>
            </w:pPr>
            <w:r w:rsidRPr="005D1E03">
              <w:rPr>
                <w:rStyle w:val="TABLEACCReversed"/>
              </w:rPr>
              <w:t>On-time reporting % (no.)</w:t>
            </w:r>
          </w:p>
        </w:tc>
        <w:tc>
          <w:tcPr>
            <w:tcW w:w="1701" w:type="dxa"/>
            <w:tcBorders>
              <w:bottom w:val="single" w:sz="2" w:space="0" w:color="BF8F00" w:themeColor="accent6" w:themeShade="BF"/>
            </w:tcBorders>
            <w:shd w:val="clear" w:color="auto" w:fill="1C2B39" w:themeFill="accent1"/>
          </w:tcPr>
          <w:p w14:paraId="1F4364FD" w14:textId="2637FFCA" w:rsidR="0024662D" w:rsidRPr="005D1E03" w:rsidRDefault="0024662D" w:rsidP="005D1E03">
            <w:pPr>
              <w:pStyle w:val="TableACCHead"/>
              <w:rPr>
                <w:rStyle w:val="TABLEACCReversed"/>
              </w:rPr>
            </w:pPr>
            <w:r w:rsidRPr="005D1E03">
              <w:rPr>
                <w:rStyle w:val="TABLEACCReversed"/>
              </w:rPr>
              <w:t>Difference from Control</w:t>
            </w:r>
            <w:r>
              <w:rPr>
                <w:rStyle w:val="TABLEACCReversed"/>
              </w:rPr>
              <w:t xml:space="preserve"> </w:t>
            </w:r>
            <w:r w:rsidRPr="005D1E03">
              <w:rPr>
                <w:rStyle w:val="TABLEACCReversed"/>
              </w:rPr>
              <w:t>(95% confidence interval)</w:t>
            </w:r>
          </w:p>
        </w:tc>
        <w:tc>
          <w:tcPr>
            <w:tcW w:w="1134" w:type="dxa"/>
            <w:tcBorders>
              <w:bottom w:val="single" w:sz="2" w:space="0" w:color="BF8F00" w:themeColor="accent6" w:themeShade="BF"/>
            </w:tcBorders>
            <w:shd w:val="clear" w:color="auto" w:fill="1C2B39" w:themeFill="accent1"/>
          </w:tcPr>
          <w:p w14:paraId="460C9117" w14:textId="3F1EFA22" w:rsidR="0024662D" w:rsidRPr="007E6751" w:rsidRDefault="0024662D" w:rsidP="005D1E03">
            <w:pPr>
              <w:pStyle w:val="TableACCHead"/>
              <w:rPr>
                <w:rStyle w:val="TABLEACCReversed"/>
              </w:rPr>
            </w:pPr>
            <w:r>
              <w:rPr>
                <w:rStyle w:val="TABLEACCReversed"/>
              </w:rPr>
              <w:t>p-value</w:t>
            </w:r>
          </w:p>
        </w:tc>
        <w:tc>
          <w:tcPr>
            <w:tcW w:w="1474" w:type="dxa"/>
            <w:tcBorders>
              <w:bottom w:val="single" w:sz="2" w:space="0" w:color="BF8F00" w:themeColor="accent6" w:themeShade="BF"/>
            </w:tcBorders>
            <w:shd w:val="clear" w:color="auto" w:fill="1C2B39" w:themeFill="accent1"/>
            <w:vAlign w:val="center"/>
          </w:tcPr>
          <w:p w14:paraId="258ECEAE" w14:textId="0DCF0830" w:rsidR="0024662D" w:rsidRPr="0024662D" w:rsidRDefault="0024662D" w:rsidP="00C75859">
            <w:pPr>
              <w:pStyle w:val="TableACCHead"/>
              <w:rPr>
                <w:rStyle w:val="TABLEACCReversed"/>
              </w:rPr>
            </w:pPr>
            <w:r w:rsidRPr="0024662D">
              <w:rPr>
                <w:rStyle w:val="TABLEACCReversed"/>
              </w:rPr>
              <w:t>Difference from Loss frame (95% confidence interval)</w:t>
            </w:r>
          </w:p>
        </w:tc>
        <w:tc>
          <w:tcPr>
            <w:tcW w:w="1134" w:type="dxa"/>
            <w:tcBorders>
              <w:bottom w:val="single" w:sz="2" w:space="0" w:color="BF8F00" w:themeColor="accent6" w:themeShade="BF"/>
            </w:tcBorders>
            <w:shd w:val="clear" w:color="auto" w:fill="1C2B39" w:themeFill="accent1"/>
            <w:vAlign w:val="center"/>
          </w:tcPr>
          <w:p w14:paraId="0E9E2170" w14:textId="6A27402E" w:rsidR="0024662D" w:rsidRPr="007E6751" w:rsidRDefault="0024662D" w:rsidP="00AE2FDC">
            <w:pPr>
              <w:pStyle w:val="TableACCHead"/>
              <w:rPr>
                <w:rStyle w:val="TABLEACCReversed"/>
              </w:rPr>
            </w:pPr>
            <w:r>
              <w:rPr>
                <w:rStyle w:val="TABLEACCReversed"/>
              </w:rPr>
              <w:t>p-value</w:t>
            </w:r>
          </w:p>
        </w:tc>
      </w:tr>
      <w:tr w:rsidR="0024662D" w:rsidRPr="00A76BF8" w14:paraId="5F32A966" w14:textId="77777777" w:rsidTr="00F43CDF">
        <w:trPr>
          <w:trHeight w:val="284"/>
          <w:jc w:val="center"/>
        </w:trPr>
        <w:tc>
          <w:tcPr>
            <w:tcW w:w="1418" w:type="dxa"/>
            <w:tcBorders>
              <w:bottom w:val="single" w:sz="4" w:space="0" w:color="806000" w:themeColor="accent6" w:themeShade="80"/>
            </w:tcBorders>
            <w:vAlign w:val="center"/>
          </w:tcPr>
          <w:p w14:paraId="2BD2FC26" w14:textId="4A32FD5B" w:rsidR="0024662D" w:rsidRPr="0024662D" w:rsidRDefault="0024662D" w:rsidP="00900A19">
            <w:pPr>
              <w:pStyle w:val="TableACCBodyLeftBold"/>
            </w:pPr>
            <w:r w:rsidRPr="0024662D">
              <w:t>No SMS</w:t>
            </w:r>
          </w:p>
        </w:tc>
        <w:tc>
          <w:tcPr>
            <w:tcW w:w="851" w:type="dxa"/>
            <w:tcBorders>
              <w:bottom w:val="single" w:sz="4" w:space="0" w:color="806000" w:themeColor="accent6" w:themeShade="80"/>
            </w:tcBorders>
            <w:vAlign w:val="center"/>
          </w:tcPr>
          <w:p w14:paraId="692B2D64" w14:textId="6D78DBB6" w:rsidR="0024662D" w:rsidRPr="0024662D" w:rsidRDefault="0024662D" w:rsidP="00900A19">
            <w:pPr>
              <w:pStyle w:val="TableACCBody"/>
            </w:pPr>
            <w:r w:rsidRPr="0024662D">
              <w:t>4998</w:t>
            </w:r>
          </w:p>
        </w:tc>
        <w:tc>
          <w:tcPr>
            <w:tcW w:w="1418" w:type="dxa"/>
            <w:tcBorders>
              <w:bottom w:val="single" w:sz="4" w:space="0" w:color="806000" w:themeColor="accent6" w:themeShade="80"/>
            </w:tcBorders>
            <w:vAlign w:val="center"/>
          </w:tcPr>
          <w:p w14:paraId="387954A2" w14:textId="1F566DD0" w:rsidR="0024662D" w:rsidRPr="0024662D" w:rsidRDefault="0024662D" w:rsidP="00215DC7">
            <w:pPr>
              <w:pStyle w:val="TableACCBody"/>
            </w:pPr>
            <w:r w:rsidRPr="0024662D">
              <w:t>53.1</w:t>
            </w:r>
            <w:r w:rsidR="00215DC7">
              <w:t xml:space="preserve"> </w:t>
            </w:r>
            <w:r w:rsidRPr="0024662D">
              <w:t>(2654)</w:t>
            </w:r>
          </w:p>
        </w:tc>
        <w:tc>
          <w:tcPr>
            <w:tcW w:w="1701" w:type="dxa"/>
            <w:tcBorders>
              <w:bottom w:val="single" w:sz="4" w:space="0" w:color="806000" w:themeColor="accent6" w:themeShade="80"/>
            </w:tcBorders>
            <w:vAlign w:val="center"/>
          </w:tcPr>
          <w:p w14:paraId="21B095A2" w14:textId="77777777" w:rsidR="0024662D" w:rsidRPr="0024662D" w:rsidRDefault="0024662D" w:rsidP="00900A19">
            <w:pPr>
              <w:pStyle w:val="TableACCBody"/>
            </w:pPr>
          </w:p>
        </w:tc>
        <w:tc>
          <w:tcPr>
            <w:tcW w:w="1134" w:type="dxa"/>
            <w:tcBorders>
              <w:bottom w:val="single" w:sz="4" w:space="0" w:color="806000" w:themeColor="accent6" w:themeShade="80"/>
            </w:tcBorders>
            <w:vAlign w:val="center"/>
          </w:tcPr>
          <w:p w14:paraId="4FE553D6" w14:textId="7785F594" w:rsidR="0024662D" w:rsidRPr="0024662D" w:rsidRDefault="0024662D" w:rsidP="00900A19">
            <w:pPr>
              <w:pStyle w:val="TableACCBody"/>
            </w:pPr>
          </w:p>
        </w:tc>
        <w:tc>
          <w:tcPr>
            <w:tcW w:w="1474" w:type="dxa"/>
            <w:tcBorders>
              <w:bottom w:val="single" w:sz="4" w:space="0" w:color="806000" w:themeColor="accent6" w:themeShade="80"/>
            </w:tcBorders>
            <w:vAlign w:val="center"/>
          </w:tcPr>
          <w:p w14:paraId="5BBF0518" w14:textId="77777777" w:rsidR="0024662D" w:rsidRPr="0024662D" w:rsidRDefault="0024662D" w:rsidP="00900A19">
            <w:pPr>
              <w:pStyle w:val="TableACCBody"/>
            </w:pPr>
          </w:p>
        </w:tc>
        <w:tc>
          <w:tcPr>
            <w:tcW w:w="1134" w:type="dxa"/>
            <w:tcBorders>
              <w:bottom w:val="single" w:sz="4" w:space="0" w:color="806000" w:themeColor="accent6" w:themeShade="80"/>
            </w:tcBorders>
            <w:vAlign w:val="center"/>
          </w:tcPr>
          <w:p w14:paraId="5820037D" w14:textId="729BBD6D" w:rsidR="0024662D" w:rsidRPr="0024662D" w:rsidRDefault="0024662D" w:rsidP="00900A19">
            <w:pPr>
              <w:pStyle w:val="TableACCBody"/>
            </w:pPr>
          </w:p>
        </w:tc>
      </w:tr>
      <w:tr w:rsidR="00C75859" w14:paraId="4428B125"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3599A9D6" w14:textId="212E5F28" w:rsidR="0024662D" w:rsidRPr="0024662D" w:rsidRDefault="0024662D" w:rsidP="00900A19">
            <w:pPr>
              <w:pStyle w:val="TableACCBodyLeftBold"/>
            </w:pPr>
            <w:r w:rsidRPr="0024662D">
              <w:t>Received an SMS (pooled)</w:t>
            </w:r>
          </w:p>
        </w:tc>
        <w:tc>
          <w:tcPr>
            <w:tcW w:w="851" w:type="dxa"/>
            <w:tcBorders>
              <w:top w:val="single" w:sz="4" w:space="0" w:color="806000" w:themeColor="accent6" w:themeShade="80"/>
              <w:bottom w:val="single" w:sz="4" w:space="0" w:color="806000" w:themeColor="accent6" w:themeShade="80"/>
            </w:tcBorders>
            <w:vAlign w:val="center"/>
          </w:tcPr>
          <w:p w14:paraId="72E264D2" w14:textId="5091C7AF" w:rsidR="0024662D" w:rsidRPr="0024662D" w:rsidRDefault="0024662D" w:rsidP="00900A19">
            <w:pPr>
              <w:pStyle w:val="TableACCBody"/>
            </w:pPr>
            <w:r w:rsidRPr="0024662D">
              <w:t>9996</w:t>
            </w:r>
          </w:p>
        </w:tc>
        <w:tc>
          <w:tcPr>
            <w:tcW w:w="1418" w:type="dxa"/>
            <w:tcBorders>
              <w:top w:val="single" w:sz="4" w:space="0" w:color="806000" w:themeColor="accent6" w:themeShade="80"/>
              <w:bottom w:val="single" w:sz="4" w:space="0" w:color="806000" w:themeColor="accent6" w:themeShade="80"/>
              <w:right w:val="nil"/>
            </w:tcBorders>
            <w:vAlign w:val="center"/>
          </w:tcPr>
          <w:p w14:paraId="7242C24C" w14:textId="38E0A2B8" w:rsidR="0024662D" w:rsidRPr="0024662D" w:rsidRDefault="0024662D" w:rsidP="00215DC7">
            <w:pPr>
              <w:pStyle w:val="TableACCBody"/>
            </w:pPr>
            <w:r w:rsidRPr="0024662D">
              <w:t>66.6</w:t>
            </w:r>
            <w:r w:rsidR="00215DC7">
              <w:t xml:space="preserve"> </w:t>
            </w:r>
            <w:r w:rsidRPr="0024662D">
              <w:t>(6654)</w:t>
            </w:r>
          </w:p>
        </w:tc>
        <w:tc>
          <w:tcPr>
            <w:tcW w:w="1701" w:type="dxa"/>
            <w:tcBorders>
              <w:top w:val="single" w:sz="4" w:space="0" w:color="806000" w:themeColor="accent6" w:themeShade="80"/>
              <w:bottom w:val="single" w:sz="4" w:space="0" w:color="806000" w:themeColor="accent6" w:themeShade="80"/>
              <w:right w:val="nil"/>
            </w:tcBorders>
            <w:vAlign w:val="center"/>
          </w:tcPr>
          <w:p w14:paraId="6024DD0A" w14:textId="77777777" w:rsidR="0024662D" w:rsidRPr="0024662D" w:rsidRDefault="0024662D" w:rsidP="00900A19">
            <w:pPr>
              <w:pStyle w:val="TableACCBody"/>
            </w:pPr>
            <w:r w:rsidRPr="0024662D">
              <w:t>13.5</w:t>
            </w:r>
          </w:p>
          <w:p w14:paraId="0624E11D" w14:textId="0140A745" w:rsidR="0024662D" w:rsidRPr="0024662D" w:rsidRDefault="0024662D" w:rsidP="00900A19">
            <w:pPr>
              <w:pStyle w:val="TableACCBody"/>
            </w:pPr>
            <w:r w:rsidRPr="0024662D">
              <w:t>(11.8 to 15.1)</w:t>
            </w:r>
          </w:p>
        </w:tc>
        <w:tc>
          <w:tcPr>
            <w:tcW w:w="1134" w:type="dxa"/>
            <w:tcBorders>
              <w:top w:val="single" w:sz="4" w:space="0" w:color="806000" w:themeColor="accent6" w:themeShade="80"/>
              <w:bottom w:val="single" w:sz="4" w:space="0" w:color="806000" w:themeColor="accent6" w:themeShade="80"/>
              <w:right w:val="nil"/>
            </w:tcBorders>
            <w:vAlign w:val="center"/>
          </w:tcPr>
          <w:p w14:paraId="1E4691CD" w14:textId="754EDA82"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2BF89385" w14:textId="77777777" w:rsidR="0024662D" w:rsidRPr="0024662D" w:rsidRDefault="0024662D" w:rsidP="00900A19">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63155347" w14:textId="4A33455B" w:rsidR="0024662D" w:rsidRPr="0024662D" w:rsidRDefault="0024662D" w:rsidP="00900A19">
            <w:pPr>
              <w:pStyle w:val="TableACCBody"/>
            </w:pPr>
          </w:p>
        </w:tc>
      </w:tr>
      <w:tr w:rsidR="0024662D" w14:paraId="375461AA"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5C624000" w14:textId="0B0545DF" w:rsidR="0024662D" w:rsidRPr="0024662D" w:rsidRDefault="0024662D" w:rsidP="00900A19">
            <w:pPr>
              <w:pStyle w:val="TableACCBodyLeftBold"/>
            </w:pPr>
            <w:r w:rsidRPr="0024662D">
              <w:t>Loss</w:t>
            </w:r>
          </w:p>
        </w:tc>
        <w:tc>
          <w:tcPr>
            <w:tcW w:w="851" w:type="dxa"/>
            <w:tcBorders>
              <w:top w:val="single" w:sz="4" w:space="0" w:color="806000" w:themeColor="accent6" w:themeShade="80"/>
              <w:bottom w:val="single" w:sz="4" w:space="0" w:color="806000" w:themeColor="accent6" w:themeShade="80"/>
            </w:tcBorders>
            <w:vAlign w:val="center"/>
          </w:tcPr>
          <w:p w14:paraId="403E2B26" w14:textId="03A65414"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4" w:space="0" w:color="806000" w:themeColor="accent6" w:themeShade="80"/>
              <w:right w:val="nil"/>
            </w:tcBorders>
            <w:vAlign w:val="center"/>
          </w:tcPr>
          <w:p w14:paraId="2C0A20E8" w14:textId="32C6656C" w:rsidR="0024662D" w:rsidRPr="0024662D" w:rsidRDefault="0024662D" w:rsidP="00215DC7">
            <w:pPr>
              <w:pStyle w:val="TableACCBody"/>
            </w:pPr>
            <w:r w:rsidRPr="0024662D">
              <w:t>66.2</w:t>
            </w:r>
            <w:r w:rsidR="00215DC7">
              <w:t xml:space="preserve"> </w:t>
            </w:r>
            <w:r w:rsidRPr="0024662D">
              <w:t>(1103)</w:t>
            </w:r>
          </w:p>
        </w:tc>
        <w:tc>
          <w:tcPr>
            <w:tcW w:w="1701" w:type="dxa"/>
            <w:tcBorders>
              <w:top w:val="single" w:sz="4" w:space="0" w:color="806000" w:themeColor="accent6" w:themeShade="80"/>
              <w:bottom w:val="single" w:sz="4" w:space="0" w:color="806000" w:themeColor="accent6" w:themeShade="80"/>
              <w:right w:val="nil"/>
            </w:tcBorders>
            <w:vAlign w:val="center"/>
          </w:tcPr>
          <w:p w14:paraId="6FCB926A" w14:textId="77777777" w:rsidR="00BB2C43" w:rsidRDefault="0024662D" w:rsidP="00BB2C43">
            <w:pPr>
              <w:pStyle w:val="TableACCBody"/>
            </w:pPr>
            <w:r w:rsidRPr="0024662D">
              <w:t>13.1</w:t>
            </w:r>
          </w:p>
          <w:p w14:paraId="1B9D1E6E" w14:textId="6FBCCDFD" w:rsidR="0024662D" w:rsidRPr="0024662D" w:rsidRDefault="0024662D" w:rsidP="00BB2C43">
            <w:pPr>
              <w:pStyle w:val="TableACCBody"/>
            </w:pPr>
            <w:r w:rsidRPr="0024662D">
              <w:t>(10.4 to 15.8)</w:t>
            </w:r>
          </w:p>
        </w:tc>
        <w:tc>
          <w:tcPr>
            <w:tcW w:w="1134" w:type="dxa"/>
            <w:tcBorders>
              <w:top w:val="single" w:sz="4" w:space="0" w:color="806000" w:themeColor="accent6" w:themeShade="80"/>
              <w:bottom w:val="single" w:sz="4" w:space="0" w:color="806000" w:themeColor="accent6" w:themeShade="80"/>
              <w:right w:val="nil"/>
            </w:tcBorders>
            <w:vAlign w:val="center"/>
          </w:tcPr>
          <w:p w14:paraId="75A513A3" w14:textId="6D219153"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58EF3E76" w14:textId="77777777" w:rsidR="0024662D" w:rsidRPr="0024662D" w:rsidRDefault="0024662D" w:rsidP="00900A19">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6D3C2495" w14:textId="77777777" w:rsidR="0024662D" w:rsidRPr="0024662D" w:rsidRDefault="0024662D" w:rsidP="00900A19">
            <w:pPr>
              <w:pStyle w:val="TableACCBody"/>
            </w:pPr>
          </w:p>
        </w:tc>
      </w:tr>
      <w:tr w:rsidR="0024662D" w14:paraId="6000587D"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208E4F77" w14:textId="6456224C" w:rsidR="0024662D" w:rsidRPr="0024662D" w:rsidRDefault="0024662D" w:rsidP="00900A19">
            <w:pPr>
              <w:pStyle w:val="TableACCBodyLeftBold"/>
            </w:pPr>
            <w:r w:rsidRPr="0024662D">
              <w:t>Loss + personalised</w:t>
            </w:r>
          </w:p>
        </w:tc>
        <w:tc>
          <w:tcPr>
            <w:tcW w:w="851" w:type="dxa"/>
            <w:tcBorders>
              <w:top w:val="single" w:sz="4" w:space="0" w:color="806000" w:themeColor="accent6" w:themeShade="80"/>
              <w:bottom w:val="single" w:sz="4" w:space="0" w:color="806000" w:themeColor="accent6" w:themeShade="80"/>
            </w:tcBorders>
            <w:vAlign w:val="center"/>
          </w:tcPr>
          <w:p w14:paraId="0E8B4740" w14:textId="1EF42C07"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4" w:space="0" w:color="806000" w:themeColor="accent6" w:themeShade="80"/>
              <w:right w:val="nil"/>
            </w:tcBorders>
            <w:vAlign w:val="center"/>
          </w:tcPr>
          <w:p w14:paraId="10390C83" w14:textId="73963019" w:rsidR="0024662D" w:rsidRPr="0024662D" w:rsidRDefault="0024662D" w:rsidP="00215DC7">
            <w:pPr>
              <w:pStyle w:val="TableACCBody"/>
            </w:pPr>
            <w:r w:rsidRPr="0024662D">
              <w:t>66.4</w:t>
            </w:r>
            <w:r w:rsidR="00215DC7">
              <w:t xml:space="preserve"> </w:t>
            </w:r>
            <w:r w:rsidRPr="0024662D">
              <w:t>(1106)</w:t>
            </w:r>
          </w:p>
        </w:tc>
        <w:tc>
          <w:tcPr>
            <w:tcW w:w="1701" w:type="dxa"/>
            <w:tcBorders>
              <w:top w:val="single" w:sz="4" w:space="0" w:color="806000" w:themeColor="accent6" w:themeShade="80"/>
              <w:bottom w:val="single" w:sz="4" w:space="0" w:color="806000" w:themeColor="accent6" w:themeShade="80"/>
              <w:right w:val="nil"/>
            </w:tcBorders>
            <w:vAlign w:val="center"/>
          </w:tcPr>
          <w:p w14:paraId="50873C42" w14:textId="77777777" w:rsidR="00EB4F3C" w:rsidRDefault="0024662D" w:rsidP="00BB2C43">
            <w:pPr>
              <w:pStyle w:val="TableACCBody"/>
            </w:pPr>
            <w:r w:rsidRPr="0024662D">
              <w:t>13.3</w:t>
            </w:r>
          </w:p>
          <w:p w14:paraId="77A1C225" w14:textId="0451C88B" w:rsidR="0024662D" w:rsidRPr="0024662D" w:rsidRDefault="0024662D" w:rsidP="00BB2C43">
            <w:pPr>
              <w:pStyle w:val="TableACCBody"/>
            </w:pPr>
            <w:r w:rsidRPr="0024662D">
              <w:t>(10.6 to 16.0)</w:t>
            </w:r>
          </w:p>
        </w:tc>
        <w:tc>
          <w:tcPr>
            <w:tcW w:w="1134" w:type="dxa"/>
            <w:tcBorders>
              <w:top w:val="single" w:sz="4" w:space="0" w:color="806000" w:themeColor="accent6" w:themeShade="80"/>
              <w:bottom w:val="single" w:sz="4" w:space="0" w:color="806000" w:themeColor="accent6" w:themeShade="80"/>
              <w:right w:val="nil"/>
            </w:tcBorders>
            <w:vAlign w:val="center"/>
          </w:tcPr>
          <w:p w14:paraId="13A20D5D" w14:textId="3BD10946"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0F8649E4" w14:textId="77777777" w:rsidR="00BB2C43" w:rsidRDefault="0024662D" w:rsidP="00BB2C43">
            <w:pPr>
              <w:pStyle w:val="TableACCBody"/>
            </w:pPr>
            <w:r w:rsidRPr="0024662D">
              <w:t>0.2</w:t>
            </w:r>
          </w:p>
          <w:p w14:paraId="4AE76F71" w14:textId="2DCD639B" w:rsidR="0024662D" w:rsidRPr="0024662D" w:rsidRDefault="0024662D" w:rsidP="00BB2C43">
            <w:pPr>
              <w:pStyle w:val="TableACCBody"/>
            </w:pPr>
            <w:r w:rsidRPr="0024662D">
              <w:t>(-3 to 3.4)</w:t>
            </w:r>
          </w:p>
        </w:tc>
        <w:tc>
          <w:tcPr>
            <w:tcW w:w="1134" w:type="dxa"/>
            <w:tcBorders>
              <w:top w:val="single" w:sz="4" w:space="0" w:color="806000" w:themeColor="accent6" w:themeShade="80"/>
              <w:left w:val="nil"/>
              <w:bottom w:val="single" w:sz="4" w:space="0" w:color="806000" w:themeColor="accent6" w:themeShade="80"/>
            </w:tcBorders>
            <w:vAlign w:val="center"/>
          </w:tcPr>
          <w:p w14:paraId="2BAB26E8" w14:textId="120198FB" w:rsidR="0024662D" w:rsidRPr="0024662D" w:rsidRDefault="0024662D" w:rsidP="00900A19">
            <w:pPr>
              <w:pStyle w:val="TableACCBody"/>
            </w:pPr>
            <w:r w:rsidRPr="0024662D">
              <w:t>0.91</w:t>
            </w:r>
          </w:p>
        </w:tc>
      </w:tr>
      <w:tr w:rsidR="0024662D" w14:paraId="0D8B09D3"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1F7E6BA1" w14:textId="576EB6D8" w:rsidR="0024662D" w:rsidRPr="0024662D" w:rsidRDefault="0024662D" w:rsidP="00900A19">
            <w:pPr>
              <w:pStyle w:val="TableACCBodyLeftBold"/>
            </w:pPr>
            <w:r w:rsidRPr="0024662D">
              <w:t>Short</w:t>
            </w:r>
          </w:p>
        </w:tc>
        <w:tc>
          <w:tcPr>
            <w:tcW w:w="851" w:type="dxa"/>
            <w:tcBorders>
              <w:top w:val="single" w:sz="4" w:space="0" w:color="806000" w:themeColor="accent6" w:themeShade="80"/>
              <w:bottom w:val="single" w:sz="4" w:space="0" w:color="806000" w:themeColor="accent6" w:themeShade="80"/>
            </w:tcBorders>
            <w:vAlign w:val="center"/>
          </w:tcPr>
          <w:p w14:paraId="4FF3C911" w14:textId="1849DB31"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4" w:space="0" w:color="806000" w:themeColor="accent6" w:themeShade="80"/>
              <w:right w:val="nil"/>
            </w:tcBorders>
            <w:vAlign w:val="center"/>
          </w:tcPr>
          <w:p w14:paraId="56757940" w14:textId="5BE8F9D2" w:rsidR="0024662D" w:rsidRPr="0024662D" w:rsidRDefault="0024662D" w:rsidP="00215DC7">
            <w:pPr>
              <w:pStyle w:val="TableACCBody"/>
            </w:pPr>
            <w:r w:rsidRPr="0024662D">
              <w:t>66.3</w:t>
            </w:r>
            <w:r w:rsidR="00215DC7">
              <w:t xml:space="preserve"> </w:t>
            </w:r>
            <w:r w:rsidRPr="0024662D">
              <w:t>(1104)</w:t>
            </w:r>
          </w:p>
        </w:tc>
        <w:tc>
          <w:tcPr>
            <w:tcW w:w="1701" w:type="dxa"/>
            <w:tcBorders>
              <w:top w:val="single" w:sz="4" w:space="0" w:color="806000" w:themeColor="accent6" w:themeShade="80"/>
              <w:bottom w:val="single" w:sz="4" w:space="0" w:color="806000" w:themeColor="accent6" w:themeShade="80"/>
              <w:right w:val="nil"/>
            </w:tcBorders>
            <w:vAlign w:val="center"/>
          </w:tcPr>
          <w:p w14:paraId="3B423223" w14:textId="77777777" w:rsidR="00BB2C43" w:rsidRDefault="0024662D" w:rsidP="00BB2C43">
            <w:pPr>
              <w:pStyle w:val="TableACCBody"/>
            </w:pPr>
            <w:r w:rsidRPr="0024662D">
              <w:t>13.2</w:t>
            </w:r>
          </w:p>
          <w:p w14:paraId="73B9718D" w14:textId="758A2C72" w:rsidR="0024662D" w:rsidRPr="0024662D" w:rsidRDefault="0024662D" w:rsidP="00BB2C43">
            <w:pPr>
              <w:pStyle w:val="TableACCBody"/>
            </w:pPr>
            <w:r w:rsidRPr="0024662D">
              <w:t>(10.5 to 15.8)</w:t>
            </w:r>
          </w:p>
        </w:tc>
        <w:tc>
          <w:tcPr>
            <w:tcW w:w="1134" w:type="dxa"/>
            <w:tcBorders>
              <w:top w:val="single" w:sz="4" w:space="0" w:color="806000" w:themeColor="accent6" w:themeShade="80"/>
              <w:bottom w:val="single" w:sz="4" w:space="0" w:color="806000" w:themeColor="accent6" w:themeShade="80"/>
              <w:right w:val="nil"/>
            </w:tcBorders>
            <w:vAlign w:val="center"/>
          </w:tcPr>
          <w:p w14:paraId="2C461E3E" w14:textId="5D5DA077"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2B46E273" w14:textId="77777777" w:rsidR="00EB4F3C" w:rsidRDefault="0024662D" w:rsidP="00BB2C43">
            <w:pPr>
              <w:pStyle w:val="TableACCBody"/>
            </w:pPr>
            <w:r w:rsidRPr="0024662D">
              <w:t>0.1</w:t>
            </w:r>
          </w:p>
          <w:p w14:paraId="1902F948" w14:textId="6F1F9FEB" w:rsidR="0024662D" w:rsidRPr="0024662D" w:rsidRDefault="0024662D" w:rsidP="00BB2C43">
            <w:pPr>
              <w:pStyle w:val="TableACCBody"/>
            </w:pPr>
            <w:r w:rsidRPr="0024662D">
              <w:t>(-3.1 to 3.3)</w:t>
            </w:r>
          </w:p>
        </w:tc>
        <w:tc>
          <w:tcPr>
            <w:tcW w:w="1134" w:type="dxa"/>
            <w:tcBorders>
              <w:top w:val="single" w:sz="4" w:space="0" w:color="806000" w:themeColor="accent6" w:themeShade="80"/>
              <w:left w:val="nil"/>
              <w:bottom w:val="single" w:sz="4" w:space="0" w:color="806000" w:themeColor="accent6" w:themeShade="80"/>
            </w:tcBorders>
            <w:vAlign w:val="center"/>
          </w:tcPr>
          <w:p w14:paraId="222200F2" w14:textId="62569565" w:rsidR="0024662D" w:rsidRPr="0024662D" w:rsidRDefault="0024662D" w:rsidP="00900A19">
            <w:pPr>
              <w:pStyle w:val="TableACCBody"/>
            </w:pPr>
            <w:r w:rsidRPr="0024662D">
              <w:t>0.97</w:t>
            </w:r>
          </w:p>
        </w:tc>
      </w:tr>
      <w:tr w:rsidR="0024662D" w14:paraId="24D8B70B"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2BC846AD" w14:textId="1636F127" w:rsidR="0024662D" w:rsidRPr="0024662D" w:rsidRDefault="0024662D" w:rsidP="00900A19">
            <w:pPr>
              <w:pStyle w:val="TableACCBodyLeftBold"/>
            </w:pPr>
            <w:r w:rsidRPr="0024662D">
              <w:t>Short + personalised</w:t>
            </w:r>
          </w:p>
        </w:tc>
        <w:tc>
          <w:tcPr>
            <w:tcW w:w="851" w:type="dxa"/>
            <w:tcBorders>
              <w:top w:val="single" w:sz="4" w:space="0" w:color="806000" w:themeColor="accent6" w:themeShade="80"/>
              <w:bottom w:val="single" w:sz="4" w:space="0" w:color="806000" w:themeColor="accent6" w:themeShade="80"/>
            </w:tcBorders>
            <w:vAlign w:val="center"/>
          </w:tcPr>
          <w:p w14:paraId="3D4C2507" w14:textId="646AA7B0"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4" w:space="0" w:color="806000" w:themeColor="accent6" w:themeShade="80"/>
              <w:right w:val="nil"/>
            </w:tcBorders>
            <w:vAlign w:val="center"/>
          </w:tcPr>
          <w:p w14:paraId="2D3550A4" w14:textId="14337C08" w:rsidR="0024662D" w:rsidRPr="0024662D" w:rsidRDefault="0024662D" w:rsidP="00215DC7">
            <w:pPr>
              <w:pStyle w:val="TableACCBody"/>
            </w:pPr>
            <w:r w:rsidRPr="0024662D">
              <w:t>66.1</w:t>
            </w:r>
            <w:r w:rsidR="00215DC7">
              <w:t xml:space="preserve"> </w:t>
            </w:r>
            <w:r w:rsidRPr="0024662D">
              <w:t>(1101)</w:t>
            </w:r>
          </w:p>
        </w:tc>
        <w:tc>
          <w:tcPr>
            <w:tcW w:w="1701" w:type="dxa"/>
            <w:tcBorders>
              <w:top w:val="single" w:sz="4" w:space="0" w:color="806000" w:themeColor="accent6" w:themeShade="80"/>
              <w:bottom w:val="single" w:sz="4" w:space="0" w:color="806000" w:themeColor="accent6" w:themeShade="80"/>
              <w:right w:val="nil"/>
            </w:tcBorders>
            <w:vAlign w:val="center"/>
          </w:tcPr>
          <w:p w14:paraId="43C847EB" w14:textId="77777777" w:rsidR="00BB2C43" w:rsidRDefault="0024662D" w:rsidP="00BB2C43">
            <w:pPr>
              <w:pStyle w:val="TableACCBody"/>
            </w:pPr>
            <w:r w:rsidRPr="0024662D">
              <w:t>13.0</w:t>
            </w:r>
          </w:p>
          <w:p w14:paraId="716367E9" w14:textId="757BEE31" w:rsidR="0024662D" w:rsidRPr="0024662D" w:rsidRDefault="0024662D" w:rsidP="00BB2C43">
            <w:pPr>
              <w:pStyle w:val="TableACCBody"/>
            </w:pPr>
            <w:r w:rsidRPr="0024662D">
              <w:t>(10.3 to 15.7)</w:t>
            </w:r>
          </w:p>
        </w:tc>
        <w:tc>
          <w:tcPr>
            <w:tcW w:w="1134" w:type="dxa"/>
            <w:tcBorders>
              <w:top w:val="single" w:sz="4" w:space="0" w:color="806000" w:themeColor="accent6" w:themeShade="80"/>
              <w:bottom w:val="single" w:sz="4" w:space="0" w:color="806000" w:themeColor="accent6" w:themeShade="80"/>
              <w:right w:val="nil"/>
            </w:tcBorders>
            <w:vAlign w:val="center"/>
          </w:tcPr>
          <w:p w14:paraId="0D9648AA" w14:textId="6BE1CD7E"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020FDE0E" w14:textId="77777777" w:rsidR="00BB2C43" w:rsidRDefault="0024662D" w:rsidP="00BB2C43">
            <w:pPr>
              <w:pStyle w:val="TableACCBody"/>
            </w:pPr>
            <w:r w:rsidRPr="0024662D">
              <w:t>-0.1</w:t>
            </w:r>
          </w:p>
          <w:p w14:paraId="596E4E57" w14:textId="35C680B9" w:rsidR="0024662D" w:rsidRPr="0024662D" w:rsidRDefault="0024662D" w:rsidP="00BB2C43">
            <w:pPr>
              <w:pStyle w:val="TableACCBody"/>
            </w:pPr>
            <w:r w:rsidRPr="0024662D">
              <w:t>(-3.3 to 3.1)</w:t>
            </w:r>
          </w:p>
        </w:tc>
        <w:tc>
          <w:tcPr>
            <w:tcW w:w="1134" w:type="dxa"/>
            <w:tcBorders>
              <w:top w:val="single" w:sz="4" w:space="0" w:color="806000" w:themeColor="accent6" w:themeShade="80"/>
              <w:left w:val="nil"/>
              <w:bottom w:val="single" w:sz="4" w:space="0" w:color="806000" w:themeColor="accent6" w:themeShade="80"/>
            </w:tcBorders>
            <w:vAlign w:val="center"/>
          </w:tcPr>
          <w:p w14:paraId="77C03C5D" w14:textId="2EAE3715" w:rsidR="0024662D" w:rsidRPr="0024662D" w:rsidRDefault="0024662D" w:rsidP="00900A19">
            <w:pPr>
              <w:pStyle w:val="TableACCBody"/>
            </w:pPr>
            <w:r w:rsidRPr="0024662D">
              <w:t>0.94</w:t>
            </w:r>
          </w:p>
        </w:tc>
      </w:tr>
      <w:tr w:rsidR="0024662D" w14:paraId="125D42C5"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684E65B2" w14:textId="5C85AD5A" w:rsidR="0024662D" w:rsidRPr="0024662D" w:rsidRDefault="0024662D" w:rsidP="00900A19">
            <w:pPr>
              <w:pStyle w:val="TableACCBodyLeftBold"/>
            </w:pPr>
            <w:r w:rsidRPr="0024662D">
              <w:t>Gain</w:t>
            </w:r>
          </w:p>
        </w:tc>
        <w:tc>
          <w:tcPr>
            <w:tcW w:w="851" w:type="dxa"/>
            <w:tcBorders>
              <w:top w:val="single" w:sz="4" w:space="0" w:color="806000" w:themeColor="accent6" w:themeShade="80"/>
              <w:bottom w:val="single" w:sz="4" w:space="0" w:color="806000" w:themeColor="accent6" w:themeShade="80"/>
            </w:tcBorders>
            <w:vAlign w:val="center"/>
          </w:tcPr>
          <w:p w14:paraId="22A04E22" w14:textId="6AAFF050"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4" w:space="0" w:color="806000" w:themeColor="accent6" w:themeShade="80"/>
              <w:right w:val="nil"/>
            </w:tcBorders>
            <w:vAlign w:val="center"/>
          </w:tcPr>
          <w:p w14:paraId="7AE23A7A" w14:textId="457A4D31" w:rsidR="0024662D" w:rsidRPr="0024662D" w:rsidRDefault="0024662D" w:rsidP="00215DC7">
            <w:pPr>
              <w:pStyle w:val="TableACCBody"/>
            </w:pPr>
            <w:r w:rsidRPr="0024662D">
              <w:t>67.1</w:t>
            </w:r>
            <w:r w:rsidR="00215DC7">
              <w:t xml:space="preserve"> </w:t>
            </w:r>
            <w:r w:rsidRPr="0024662D">
              <w:t>(1118)</w:t>
            </w:r>
          </w:p>
        </w:tc>
        <w:tc>
          <w:tcPr>
            <w:tcW w:w="1701" w:type="dxa"/>
            <w:tcBorders>
              <w:top w:val="single" w:sz="4" w:space="0" w:color="806000" w:themeColor="accent6" w:themeShade="80"/>
              <w:bottom w:val="single" w:sz="4" w:space="0" w:color="806000" w:themeColor="accent6" w:themeShade="80"/>
              <w:right w:val="nil"/>
            </w:tcBorders>
            <w:vAlign w:val="center"/>
          </w:tcPr>
          <w:p w14:paraId="4F48EB64" w14:textId="77777777" w:rsidR="00BB2C43" w:rsidRDefault="00BB2C43" w:rsidP="00BB2C43">
            <w:pPr>
              <w:pStyle w:val="TableACCBody"/>
            </w:pPr>
            <w:r>
              <w:t>14.0</w:t>
            </w:r>
          </w:p>
          <w:p w14:paraId="53EA4923" w14:textId="3B7B3D1C" w:rsidR="0024662D" w:rsidRPr="0024662D" w:rsidRDefault="0024662D" w:rsidP="00BB2C43">
            <w:pPr>
              <w:pStyle w:val="TableACCBody"/>
            </w:pPr>
            <w:r w:rsidRPr="0024662D">
              <w:t>(11.3 to 16.7)</w:t>
            </w:r>
          </w:p>
        </w:tc>
        <w:tc>
          <w:tcPr>
            <w:tcW w:w="1134" w:type="dxa"/>
            <w:tcBorders>
              <w:top w:val="single" w:sz="4" w:space="0" w:color="806000" w:themeColor="accent6" w:themeShade="80"/>
              <w:bottom w:val="single" w:sz="4" w:space="0" w:color="806000" w:themeColor="accent6" w:themeShade="80"/>
              <w:right w:val="nil"/>
            </w:tcBorders>
            <w:vAlign w:val="center"/>
          </w:tcPr>
          <w:p w14:paraId="5E04B66E" w14:textId="509559ED"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3F4D5BC8" w14:textId="77777777" w:rsidR="00BB2C43" w:rsidRDefault="0024662D" w:rsidP="00BB2C43">
            <w:pPr>
              <w:pStyle w:val="TableACCBody"/>
            </w:pPr>
            <w:r w:rsidRPr="0024662D">
              <w:t>0.9</w:t>
            </w:r>
          </w:p>
          <w:p w14:paraId="75D77752" w14:textId="15C6E9F7" w:rsidR="0024662D" w:rsidRPr="0024662D" w:rsidRDefault="0024662D" w:rsidP="00BB2C43">
            <w:pPr>
              <w:pStyle w:val="TableACCBody"/>
            </w:pPr>
            <w:r w:rsidRPr="0024662D">
              <w:t>(-2.3 to 4.1)</w:t>
            </w:r>
          </w:p>
        </w:tc>
        <w:tc>
          <w:tcPr>
            <w:tcW w:w="1134" w:type="dxa"/>
            <w:tcBorders>
              <w:top w:val="single" w:sz="4" w:space="0" w:color="806000" w:themeColor="accent6" w:themeShade="80"/>
              <w:left w:val="nil"/>
              <w:bottom w:val="single" w:sz="4" w:space="0" w:color="806000" w:themeColor="accent6" w:themeShade="80"/>
            </w:tcBorders>
            <w:vAlign w:val="center"/>
          </w:tcPr>
          <w:p w14:paraId="66096B10" w14:textId="6C83EFFA" w:rsidR="0024662D" w:rsidRPr="0024662D" w:rsidRDefault="0024662D" w:rsidP="00900A19">
            <w:pPr>
              <w:pStyle w:val="TableACCBody"/>
            </w:pPr>
            <w:r w:rsidRPr="0024662D">
              <w:t>0.58</w:t>
            </w:r>
          </w:p>
        </w:tc>
      </w:tr>
      <w:tr w:rsidR="0024662D" w14:paraId="4058DA7E" w14:textId="77777777" w:rsidTr="00F43CDF">
        <w:trPr>
          <w:trHeight w:val="284"/>
          <w:jc w:val="center"/>
        </w:trPr>
        <w:tc>
          <w:tcPr>
            <w:tcW w:w="1418" w:type="dxa"/>
            <w:tcBorders>
              <w:top w:val="single" w:sz="4" w:space="0" w:color="806000" w:themeColor="accent6" w:themeShade="80"/>
              <w:bottom w:val="single" w:sz="18" w:space="0" w:color="1C2B39" w:themeColor="accent1"/>
              <w:right w:val="nil"/>
            </w:tcBorders>
            <w:vAlign w:val="center"/>
          </w:tcPr>
          <w:p w14:paraId="4C6F9E01" w14:textId="0F584DCF" w:rsidR="0024662D" w:rsidRPr="0024662D" w:rsidRDefault="0024662D" w:rsidP="00900A19">
            <w:pPr>
              <w:pStyle w:val="TableACCBodyLeftBold"/>
            </w:pPr>
            <w:r w:rsidRPr="0024662D">
              <w:t>Gain + personalised</w:t>
            </w:r>
          </w:p>
        </w:tc>
        <w:tc>
          <w:tcPr>
            <w:tcW w:w="851" w:type="dxa"/>
            <w:tcBorders>
              <w:top w:val="single" w:sz="4" w:space="0" w:color="806000" w:themeColor="accent6" w:themeShade="80"/>
              <w:bottom w:val="single" w:sz="18" w:space="0" w:color="1C2B39" w:themeColor="accent1"/>
            </w:tcBorders>
            <w:vAlign w:val="center"/>
          </w:tcPr>
          <w:p w14:paraId="710D7170" w14:textId="7AA3240C"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18" w:space="0" w:color="1C2B39" w:themeColor="accent1"/>
              <w:right w:val="nil"/>
            </w:tcBorders>
            <w:vAlign w:val="center"/>
          </w:tcPr>
          <w:p w14:paraId="2BC5D72A" w14:textId="3BFCA31D" w:rsidR="0024662D" w:rsidRPr="0024662D" w:rsidRDefault="0024662D" w:rsidP="00215DC7">
            <w:pPr>
              <w:pStyle w:val="TableACCBody"/>
            </w:pPr>
            <w:r w:rsidRPr="0024662D">
              <w:t>67.4</w:t>
            </w:r>
            <w:r w:rsidR="00215DC7">
              <w:t xml:space="preserve"> </w:t>
            </w:r>
            <w:r w:rsidRPr="0024662D">
              <w:t>(1122)</w:t>
            </w:r>
          </w:p>
        </w:tc>
        <w:tc>
          <w:tcPr>
            <w:tcW w:w="1701" w:type="dxa"/>
            <w:tcBorders>
              <w:top w:val="single" w:sz="4" w:space="0" w:color="806000" w:themeColor="accent6" w:themeShade="80"/>
              <w:bottom w:val="single" w:sz="18" w:space="0" w:color="1C2B39" w:themeColor="accent1"/>
              <w:right w:val="nil"/>
            </w:tcBorders>
            <w:vAlign w:val="center"/>
          </w:tcPr>
          <w:p w14:paraId="6AB70FAA" w14:textId="77777777" w:rsidR="0024662D" w:rsidRDefault="00AD3AA6" w:rsidP="00900A19">
            <w:pPr>
              <w:pStyle w:val="TableACCBody"/>
            </w:pPr>
            <w:r>
              <w:t>14.2</w:t>
            </w:r>
          </w:p>
          <w:p w14:paraId="5FDC3B4D" w14:textId="67061E0B" w:rsidR="00AD3AA6" w:rsidRPr="0024662D" w:rsidRDefault="00AD3AA6" w:rsidP="00AD3AA6">
            <w:pPr>
              <w:pStyle w:val="TableACCBody"/>
            </w:pPr>
            <w:r w:rsidRPr="0024662D">
              <w:t>(11.</w:t>
            </w:r>
            <w:r>
              <w:t>6</w:t>
            </w:r>
            <w:r w:rsidRPr="0024662D">
              <w:t xml:space="preserve"> to 16.</w:t>
            </w:r>
            <w:r>
              <w:t>9</w:t>
            </w:r>
            <w:r w:rsidRPr="0024662D">
              <w:t>)</w:t>
            </w:r>
          </w:p>
        </w:tc>
        <w:tc>
          <w:tcPr>
            <w:tcW w:w="1134" w:type="dxa"/>
            <w:tcBorders>
              <w:top w:val="single" w:sz="4" w:space="0" w:color="806000" w:themeColor="accent6" w:themeShade="80"/>
              <w:bottom w:val="single" w:sz="18" w:space="0" w:color="1C2B39" w:themeColor="accent1"/>
              <w:right w:val="nil"/>
            </w:tcBorders>
            <w:vAlign w:val="center"/>
          </w:tcPr>
          <w:p w14:paraId="1EDBD908" w14:textId="0CA7BC62"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18" w:space="0" w:color="1C2B39" w:themeColor="accent1"/>
              <w:right w:val="nil"/>
            </w:tcBorders>
            <w:vAlign w:val="center"/>
          </w:tcPr>
          <w:p w14:paraId="30CB9114" w14:textId="77777777" w:rsidR="00BB2C43" w:rsidRDefault="0024662D" w:rsidP="00BB2C43">
            <w:pPr>
              <w:pStyle w:val="TableACCBody"/>
            </w:pPr>
            <w:r w:rsidRPr="0024662D">
              <w:t>1.1</w:t>
            </w:r>
          </w:p>
          <w:p w14:paraId="7321DC7F" w14:textId="0C898403" w:rsidR="0024662D" w:rsidRPr="0024662D" w:rsidRDefault="0024662D" w:rsidP="00BB2C43">
            <w:pPr>
              <w:pStyle w:val="TableACCBody"/>
            </w:pPr>
            <w:r w:rsidRPr="0024662D">
              <w:t>(-2.1 to 4.3)</w:t>
            </w:r>
          </w:p>
        </w:tc>
        <w:tc>
          <w:tcPr>
            <w:tcW w:w="1134" w:type="dxa"/>
            <w:tcBorders>
              <w:top w:val="single" w:sz="4" w:space="0" w:color="806000" w:themeColor="accent6" w:themeShade="80"/>
              <w:left w:val="nil"/>
              <w:bottom w:val="single" w:sz="18" w:space="0" w:color="1C2B39" w:themeColor="accent1"/>
            </w:tcBorders>
            <w:vAlign w:val="center"/>
          </w:tcPr>
          <w:p w14:paraId="7514F71C" w14:textId="1C9A3160" w:rsidR="0024662D" w:rsidRPr="0024662D" w:rsidRDefault="0024662D" w:rsidP="00900A19">
            <w:pPr>
              <w:pStyle w:val="TableACCBody"/>
            </w:pPr>
            <w:r w:rsidRPr="0024662D">
              <w:t>0.49</w:t>
            </w:r>
          </w:p>
        </w:tc>
      </w:tr>
    </w:tbl>
    <w:p w14:paraId="6E9074C0" w14:textId="0BE0E8B1" w:rsidR="006441CC" w:rsidRPr="0024662D" w:rsidRDefault="006441CC" w:rsidP="0024662D">
      <w:pPr>
        <w:pStyle w:val="Tablenote"/>
      </w:pPr>
      <w:r w:rsidRPr="003758D2">
        <w:t>Note: Treatment effects and p-values are from linear models. All groups were compared to control (columns 4 &amp; 5) and then all groups (except the control) were compared to the loss frame group (columns 6 &amp; 7). This analysis was also run as a logistic regression with the same results.</w:t>
      </w:r>
      <w:r w:rsidRPr="00E64125">
        <w:rPr>
          <w:lang w:val="en-AU"/>
        </w:rPr>
        <w:br w:type="page"/>
      </w:r>
    </w:p>
    <w:p w14:paraId="36DBD3ED" w14:textId="236C3AF3" w:rsidR="006441CC" w:rsidRPr="00C36C11" w:rsidRDefault="006441CC" w:rsidP="005E2C1F">
      <w:pPr>
        <w:pStyle w:val="Heading3"/>
      </w:pPr>
      <w:r w:rsidRPr="00C36C11">
        <w:lastRenderedPageBreak/>
        <w:t xml:space="preserve">Table </w:t>
      </w:r>
      <w:r w:rsidR="00D14F51" w:rsidRPr="00C36C11">
        <w:t>A.</w:t>
      </w:r>
      <w:r w:rsidR="00194117">
        <w:fldChar w:fldCharType="begin"/>
      </w:r>
      <w:r w:rsidR="00194117">
        <w:instrText xml:space="preserve"> SEQ Table \* ARABIC </w:instrText>
      </w:r>
      <w:r w:rsidR="00194117">
        <w:fldChar w:fldCharType="separate"/>
      </w:r>
      <w:r w:rsidR="000934CE" w:rsidRPr="00C36C11">
        <w:t>3</w:t>
      </w:r>
      <w:r w:rsidR="00194117">
        <w:fldChar w:fldCharType="end"/>
      </w:r>
      <w:r w:rsidR="00C36C11" w:rsidRPr="00C36C11">
        <w:t xml:space="preserve">: </w:t>
      </w:r>
      <w:r w:rsidRPr="00C36C11">
        <w:t>Summary statistics and regression results for average number of days late.</w:t>
      </w:r>
    </w:p>
    <w:tbl>
      <w:tblPr>
        <w:tblStyle w:val="TableGrid"/>
        <w:tblW w:w="0" w:type="auto"/>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Layout w:type="fixed"/>
        <w:tblCellMar>
          <w:top w:w="113" w:type="dxa"/>
          <w:bottom w:w="113" w:type="dxa"/>
        </w:tblCellMar>
        <w:tblLook w:val="06A0" w:firstRow="1" w:lastRow="0" w:firstColumn="1" w:lastColumn="0" w:noHBand="1" w:noVBand="1"/>
        <w:tblCaption w:val="Figure 2"/>
      </w:tblPr>
      <w:tblGrid>
        <w:gridCol w:w="1418"/>
        <w:gridCol w:w="851"/>
        <w:gridCol w:w="1418"/>
        <w:gridCol w:w="1701"/>
        <w:gridCol w:w="1134"/>
        <w:gridCol w:w="1474"/>
        <w:gridCol w:w="1134"/>
      </w:tblGrid>
      <w:tr w:rsidR="00BB2C43" w14:paraId="17E4DD56" w14:textId="77777777" w:rsidTr="00F43CDF">
        <w:trPr>
          <w:trHeight w:val="284"/>
          <w:jc w:val="center"/>
        </w:trPr>
        <w:tc>
          <w:tcPr>
            <w:tcW w:w="1418" w:type="dxa"/>
            <w:tcBorders>
              <w:bottom w:val="single" w:sz="2" w:space="0" w:color="BF8F00" w:themeColor="accent6" w:themeShade="BF"/>
            </w:tcBorders>
            <w:shd w:val="clear" w:color="auto" w:fill="1C2B39" w:themeFill="accent1"/>
            <w:vAlign w:val="center"/>
          </w:tcPr>
          <w:p w14:paraId="1CE72460" w14:textId="77777777" w:rsidR="00BB2C43" w:rsidRPr="007E6751" w:rsidRDefault="00BB2C43" w:rsidP="00AE2FDC">
            <w:pPr>
              <w:pStyle w:val="TableACCBody"/>
              <w:rPr>
                <w:rStyle w:val="TABLEACCReversed"/>
              </w:rPr>
            </w:pPr>
          </w:p>
        </w:tc>
        <w:tc>
          <w:tcPr>
            <w:tcW w:w="851" w:type="dxa"/>
            <w:tcBorders>
              <w:bottom w:val="single" w:sz="2" w:space="0" w:color="BF8F00" w:themeColor="accent6" w:themeShade="BF"/>
            </w:tcBorders>
            <w:shd w:val="clear" w:color="auto" w:fill="1C2B39" w:themeFill="accent1"/>
            <w:vAlign w:val="center"/>
          </w:tcPr>
          <w:p w14:paraId="6A6B42C6" w14:textId="77777777" w:rsidR="00BB2C43" w:rsidRPr="007E6751" w:rsidRDefault="00BB2C43" w:rsidP="00AE2FDC">
            <w:pPr>
              <w:pStyle w:val="TableACCHead"/>
              <w:rPr>
                <w:rStyle w:val="TABLEACCReversed"/>
              </w:rPr>
            </w:pPr>
            <w:r>
              <w:rPr>
                <w:rStyle w:val="TABLEACCReversed"/>
              </w:rPr>
              <w:t>N</w:t>
            </w:r>
          </w:p>
        </w:tc>
        <w:tc>
          <w:tcPr>
            <w:tcW w:w="1418" w:type="dxa"/>
            <w:tcBorders>
              <w:bottom w:val="single" w:sz="2" w:space="0" w:color="BF8F00" w:themeColor="accent6" w:themeShade="BF"/>
            </w:tcBorders>
            <w:shd w:val="clear" w:color="auto" w:fill="1C2B39" w:themeFill="accent1"/>
          </w:tcPr>
          <w:p w14:paraId="2FEDA635" w14:textId="458CE05D" w:rsidR="00BB2C43" w:rsidRPr="00203384" w:rsidRDefault="00203384" w:rsidP="00203384">
            <w:pPr>
              <w:pStyle w:val="TableACCHead"/>
              <w:rPr>
                <w:rStyle w:val="TABLEACCReversed"/>
              </w:rPr>
            </w:pPr>
            <w:r w:rsidRPr="00203384">
              <w:rPr>
                <w:rStyle w:val="TABLEACCReversed"/>
              </w:rPr>
              <w:t>Average days late</w:t>
            </w:r>
            <w:r>
              <w:rPr>
                <w:rStyle w:val="TABLEACCReversed"/>
              </w:rPr>
              <w:t xml:space="preserve"> </w:t>
            </w:r>
            <w:r w:rsidRPr="00203384">
              <w:rPr>
                <w:rStyle w:val="TABLEACCReversed"/>
              </w:rPr>
              <w:t>mean (SD)</w:t>
            </w:r>
          </w:p>
        </w:tc>
        <w:tc>
          <w:tcPr>
            <w:tcW w:w="1701" w:type="dxa"/>
            <w:tcBorders>
              <w:bottom w:val="single" w:sz="2" w:space="0" w:color="BF8F00" w:themeColor="accent6" w:themeShade="BF"/>
            </w:tcBorders>
            <w:shd w:val="clear" w:color="auto" w:fill="1C2B39" w:themeFill="accent1"/>
          </w:tcPr>
          <w:p w14:paraId="4B0E17E5" w14:textId="77777777" w:rsidR="00BB2C43" w:rsidRPr="005D1E03" w:rsidRDefault="00BB2C43" w:rsidP="00AE2FDC">
            <w:pPr>
              <w:pStyle w:val="TableACCHead"/>
              <w:rPr>
                <w:rStyle w:val="TABLEACCReversed"/>
              </w:rPr>
            </w:pPr>
            <w:r w:rsidRPr="005D1E03">
              <w:rPr>
                <w:rStyle w:val="TABLEACCReversed"/>
              </w:rPr>
              <w:t>Difference from Control</w:t>
            </w:r>
            <w:r>
              <w:rPr>
                <w:rStyle w:val="TABLEACCReversed"/>
              </w:rPr>
              <w:t xml:space="preserve"> </w:t>
            </w:r>
            <w:r w:rsidRPr="005D1E03">
              <w:rPr>
                <w:rStyle w:val="TABLEACCReversed"/>
              </w:rPr>
              <w:t>(95% confidence interval)</w:t>
            </w:r>
          </w:p>
        </w:tc>
        <w:tc>
          <w:tcPr>
            <w:tcW w:w="1134" w:type="dxa"/>
            <w:tcBorders>
              <w:bottom w:val="single" w:sz="2" w:space="0" w:color="BF8F00" w:themeColor="accent6" w:themeShade="BF"/>
            </w:tcBorders>
            <w:shd w:val="clear" w:color="auto" w:fill="1C2B39" w:themeFill="accent1"/>
          </w:tcPr>
          <w:p w14:paraId="76B78175" w14:textId="77777777" w:rsidR="00BB2C43" w:rsidRPr="007E6751" w:rsidRDefault="00BB2C43" w:rsidP="00AE2FDC">
            <w:pPr>
              <w:pStyle w:val="TableACCHead"/>
              <w:rPr>
                <w:rStyle w:val="TABLEACCReversed"/>
              </w:rPr>
            </w:pPr>
            <w:r>
              <w:rPr>
                <w:rStyle w:val="TABLEACCReversed"/>
              </w:rPr>
              <w:t>p-value</w:t>
            </w:r>
          </w:p>
        </w:tc>
        <w:tc>
          <w:tcPr>
            <w:tcW w:w="1474" w:type="dxa"/>
            <w:tcBorders>
              <w:bottom w:val="single" w:sz="2" w:space="0" w:color="BF8F00" w:themeColor="accent6" w:themeShade="BF"/>
            </w:tcBorders>
            <w:shd w:val="clear" w:color="auto" w:fill="1C2B39" w:themeFill="accent1"/>
            <w:vAlign w:val="center"/>
          </w:tcPr>
          <w:p w14:paraId="78EE5A77" w14:textId="77777777" w:rsidR="00BB2C43" w:rsidRPr="0024662D" w:rsidRDefault="00BB2C43" w:rsidP="00AE2FDC">
            <w:pPr>
              <w:pStyle w:val="TableACCHead"/>
              <w:rPr>
                <w:rStyle w:val="TABLEACCReversed"/>
              </w:rPr>
            </w:pPr>
            <w:r w:rsidRPr="0024662D">
              <w:rPr>
                <w:rStyle w:val="TABLEACCReversed"/>
              </w:rPr>
              <w:t>Difference from Loss frame (95% confidence interval)</w:t>
            </w:r>
          </w:p>
        </w:tc>
        <w:tc>
          <w:tcPr>
            <w:tcW w:w="1134" w:type="dxa"/>
            <w:tcBorders>
              <w:bottom w:val="single" w:sz="2" w:space="0" w:color="BF8F00" w:themeColor="accent6" w:themeShade="BF"/>
            </w:tcBorders>
            <w:shd w:val="clear" w:color="auto" w:fill="1C2B39" w:themeFill="accent1"/>
            <w:vAlign w:val="center"/>
          </w:tcPr>
          <w:p w14:paraId="6B1175E6" w14:textId="77777777" w:rsidR="00BB2C43" w:rsidRPr="007E6751" w:rsidRDefault="00BB2C43" w:rsidP="00AE2FDC">
            <w:pPr>
              <w:pStyle w:val="TableACCHead"/>
              <w:rPr>
                <w:rStyle w:val="TABLEACCReversed"/>
              </w:rPr>
            </w:pPr>
            <w:r>
              <w:rPr>
                <w:rStyle w:val="TABLEACCReversed"/>
              </w:rPr>
              <w:t>p-value</w:t>
            </w:r>
          </w:p>
        </w:tc>
      </w:tr>
      <w:tr w:rsidR="00203384" w14:paraId="44D9287C" w14:textId="77777777" w:rsidTr="00F43CDF">
        <w:trPr>
          <w:trHeight w:val="284"/>
          <w:jc w:val="center"/>
        </w:trPr>
        <w:tc>
          <w:tcPr>
            <w:tcW w:w="1418" w:type="dxa"/>
            <w:tcBorders>
              <w:bottom w:val="single" w:sz="4" w:space="0" w:color="806000" w:themeColor="accent6" w:themeShade="80"/>
              <w:right w:val="nil"/>
            </w:tcBorders>
            <w:vAlign w:val="center"/>
          </w:tcPr>
          <w:p w14:paraId="3FE411F2" w14:textId="69DFC289" w:rsidR="00203384" w:rsidRPr="0024662D" w:rsidRDefault="00203384" w:rsidP="00AE2FDC">
            <w:pPr>
              <w:pStyle w:val="TableACCBodyLeftBold"/>
            </w:pPr>
            <w:r w:rsidRPr="0024662D">
              <w:t>No SMS</w:t>
            </w:r>
          </w:p>
        </w:tc>
        <w:tc>
          <w:tcPr>
            <w:tcW w:w="851" w:type="dxa"/>
            <w:tcBorders>
              <w:bottom w:val="single" w:sz="4" w:space="0" w:color="806000" w:themeColor="accent6" w:themeShade="80"/>
            </w:tcBorders>
            <w:vAlign w:val="center"/>
          </w:tcPr>
          <w:p w14:paraId="2B913ADF" w14:textId="44CB6E26" w:rsidR="00203384" w:rsidRPr="00203384" w:rsidRDefault="00203384" w:rsidP="00203384">
            <w:pPr>
              <w:pStyle w:val="TableACCBody"/>
            </w:pPr>
            <w:r w:rsidRPr="00203384">
              <w:t>4779</w:t>
            </w:r>
          </w:p>
        </w:tc>
        <w:tc>
          <w:tcPr>
            <w:tcW w:w="1418" w:type="dxa"/>
            <w:tcBorders>
              <w:bottom w:val="single" w:sz="4" w:space="0" w:color="806000" w:themeColor="accent6" w:themeShade="80"/>
              <w:right w:val="nil"/>
            </w:tcBorders>
            <w:vAlign w:val="center"/>
          </w:tcPr>
          <w:p w14:paraId="07C80A98" w14:textId="4B4D8D2F" w:rsidR="00203384" w:rsidRPr="00203384" w:rsidRDefault="00203384" w:rsidP="00203384">
            <w:pPr>
              <w:pStyle w:val="TableACCBody"/>
            </w:pPr>
            <w:r w:rsidRPr="00203384">
              <w:t>1.9 (3.3)</w:t>
            </w:r>
          </w:p>
        </w:tc>
        <w:tc>
          <w:tcPr>
            <w:tcW w:w="1701" w:type="dxa"/>
            <w:tcBorders>
              <w:bottom w:val="single" w:sz="4" w:space="0" w:color="806000" w:themeColor="accent6" w:themeShade="80"/>
              <w:right w:val="nil"/>
            </w:tcBorders>
            <w:vAlign w:val="center"/>
          </w:tcPr>
          <w:p w14:paraId="7A7682E8" w14:textId="131FDCBA" w:rsidR="00203384" w:rsidRPr="00203384" w:rsidRDefault="00203384" w:rsidP="00203384">
            <w:pPr>
              <w:pStyle w:val="TableACCBody"/>
            </w:pPr>
          </w:p>
        </w:tc>
        <w:tc>
          <w:tcPr>
            <w:tcW w:w="1134" w:type="dxa"/>
            <w:tcBorders>
              <w:bottom w:val="single" w:sz="4" w:space="0" w:color="806000" w:themeColor="accent6" w:themeShade="80"/>
              <w:right w:val="nil"/>
            </w:tcBorders>
            <w:vAlign w:val="center"/>
          </w:tcPr>
          <w:p w14:paraId="2F88E768" w14:textId="48637887" w:rsidR="00203384" w:rsidRPr="00203384" w:rsidRDefault="00203384" w:rsidP="00203384">
            <w:pPr>
              <w:pStyle w:val="TableACCBody"/>
            </w:pPr>
          </w:p>
        </w:tc>
        <w:tc>
          <w:tcPr>
            <w:tcW w:w="1474" w:type="dxa"/>
            <w:tcBorders>
              <w:bottom w:val="single" w:sz="4" w:space="0" w:color="806000" w:themeColor="accent6" w:themeShade="80"/>
              <w:right w:val="nil"/>
            </w:tcBorders>
            <w:vAlign w:val="center"/>
          </w:tcPr>
          <w:p w14:paraId="6A1561C7" w14:textId="2B13AC49" w:rsidR="00203384" w:rsidRPr="00203384" w:rsidRDefault="00203384" w:rsidP="00203384">
            <w:pPr>
              <w:pStyle w:val="TableACCBody"/>
            </w:pPr>
          </w:p>
        </w:tc>
        <w:tc>
          <w:tcPr>
            <w:tcW w:w="1134" w:type="dxa"/>
            <w:tcBorders>
              <w:left w:val="nil"/>
              <w:bottom w:val="single" w:sz="4" w:space="0" w:color="806000" w:themeColor="accent6" w:themeShade="80"/>
            </w:tcBorders>
            <w:vAlign w:val="center"/>
          </w:tcPr>
          <w:p w14:paraId="5154FF76" w14:textId="2CC52CCF" w:rsidR="00203384" w:rsidRPr="00203384" w:rsidRDefault="00203384" w:rsidP="00203384">
            <w:pPr>
              <w:pStyle w:val="TableACCBody"/>
            </w:pPr>
          </w:p>
        </w:tc>
      </w:tr>
      <w:tr w:rsidR="00203384" w14:paraId="7F0B13E2"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59F2F5FC" w14:textId="4836ED11" w:rsidR="00203384" w:rsidRPr="0024662D" w:rsidRDefault="00203384" w:rsidP="00AE2FDC">
            <w:pPr>
              <w:pStyle w:val="TableACCBodyLeftBold"/>
            </w:pPr>
            <w:r w:rsidRPr="0024662D">
              <w:t>Received an SMS (pooled)</w:t>
            </w:r>
          </w:p>
        </w:tc>
        <w:tc>
          <w:tcPr>
            <w:tcW w:w="851" w:type="dxa"/>
            <w:tcBorders>
              <w:top w:val="single" w:sz="4" w:space="0" w:color="806000" w:themeColor="accent6" w:themeShade="80"/>
              <w:bottom w:val="single" w:sz="4" w:space="0" w:color="806000" w:themeColor="accent6" w:themeShade="80"/>
            </w:tcBorders>
            <w:vAlign w:val="center"/>
          </w:tcPr>
          <w:p w14:paraId="58D3B5B0" w14:textId="792E14B2" w:rsidR="00203384" w:rsidRPr="00203384" w:rsidRDefault="00203384" w:rsidP="00203384">
            <w:pPr>
              <w:pStyle w:val="TableACCBody"/>
            </w:pPr>
            <w:r w:rsidRPr="00203384">
              <w:t>9642</w:t>
            </w:r>
          </w:p>
        </w:tc>
        <w:tc>
          <w:tcPr>
            <w:tcW w:w="1418" w:type="dxa"/>
            <w:tcBorders>
              <w:top w:val="single" w:sz="4" w:space="0" w:color="806000" w:themeColor="accent6" w:themeShade="80"/>
              <w:bottom w:val="single" w:sz="4" w:space="0" w:color="806000" w:themeColor="accent6" w:themeShade="80"/>
              <w:right w:val="nil"/>
            </w:tcBorders>
            <w:vAlign w:val="center"/>
          </w:tcPr>
          <w:p w14:paraId="6252A399" w14:textId="77DCDB95" w:rsidR="00203384" w:rsidRPr="00203384" w:rsidRDefault="00203384" w:rsidP="00203384">
            <w:pPr>
              <w:pStyle w:val="TableACCBody"/>
            </w:pPr>
            <w:r w:rsidRPr="00203384">
              <w:t>1.2 (2.8)</w:t>
            </w:r>
          </w:p>
        </w:tc>
        <w:tc>
          <w:tcPr>
            <w:tcW w:w="1701" w:type="dxa"/>
            <w:tcBorders>
              <w:top w:val="single" w:sz="4" w:space="0" w:color="806000" w:themeColor="accent6" w:themeShade="80"/>
              <w:bottom w:val="single" w:sz="4" w:space="0" w:color="806000" w:themeColor="accent6" w:themeShade="80"/>
              <w:right w:val="nil"/>
            </w:tcBorders>
            <w:vAlign w:val="center"/>
          </w:tcPr>
          <w:p w14:paraId="55AC805E" w14:textId="77777777" w:rsidR="00EB4F3C" w:rsidRDefault="00203384" w:rsidP="00203384">
            <w:pPr>
              <w:pStyle w:val="TableACCBody"/>
            </w:pPr>
            <w:r w:rsidRPr="00203384">
              <w:t>-0.6</w:t>
            </w:r>
          </w:p>
          <w:p w14:paraId="175B1A99" w14:textId="596A14CA" w:rsidR="00203384" w:rsidRPr="00203384" w:rsidRDefault="00203384" w:rsidP="00203384">
            <w:pPr>
              <w:pStyle w:val="TableACCBody"/>
            </w:pPr>
            <w:r w:rsidRPr="00203384">
              <w:t>(-0.7 to -0.5)</w:t>
            </w:r>
          </w:p>
        </w:tc>
        <w:tc>
          <w:tcPr>
            <w:tcW w:w="1134" w:type="dxa"/>
            <w:tcBorders>
              <w:top w:val="single" w:sz="4" w:space="0" w:color="806000" w:themeColor="accent6" w:themeShade="80"/>
              <w:bottom w:val="single" w:sz="4" w:space="0" w:color="806000" w:themeColor="accent6" w:themeShade="80"/>
              <w:right w:val="nil"/>
            </w:tcBorders>
            <w:vAlign w:val="center"/>
          </w:tcPr>
          <w:p w14:paraId="1D181648" w14:textId="45A8F82D"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7CD25FF2" w14:textId="76FFC6C0" w:rsidR="00203384" w:rsidRPr="00203384" w:rsidRDefault="00203384" w:rsidP="00203384">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2DB7CB9D" w14:textId="4D78BB25" w:rsidR="00203384" w:rsidRPr="00203384" w:rsidRDefault="00203384" w:rsidP="00203384">
            <w:pPr>
              <w:pStyle w:val="TableACCBody"/>
            </w:pPr>
          </w:p>
        </w:tc>
      </w:tr>
      <w:tr w:rsidR="00203384" w14:paraId="0D1629C2"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19C68CE7" w14:textId="7E318335" w:rsidR="00203384" w:rsidRPr="0024662D" w:rsidRDefault="00203384" w:rsidP="00AE2FDC">
            <w:pPr>
              <w:pStyle w:val="TableACCBodyLeftBold"/>
            </w:pPr>
            <w:r w:rsidRPr="0024662D">
              <w:t>Loss</w:t>
            </w:r>
          </w:p>
        </w:tc>
        <w:tc>
          <w:tcPr>
            <w:tcW w:w="851" w:type="dxa"/>
            <w:tcBorders>
              <w:top w:val="single" w:sz="4" w:space="0" w:color="806000" w:themeColor="accent6" w:themeShade="80"/>
              <w:bottom w:val="single" w:sz="4" w:space="0" w:color="806000" w:themeColor="accent6" w:themeShade="80"/>
            </w:tcBorders>
            <w:vAlign w:val="center"/>
          </w:tcPr>
          <w:p w14:paraId="711832DC" w14:textId="7E45B02F" w:rsidR="00203384" w:rsidRPr="00203384" w:rsidRDefault="00203384" w:rsidP="00203384">
            <w:pPr>
              <w:pStyle w:val="TableACCBody"/>
            </w:pPr>
            <w:r w:rsidRPr="00203384">
              <w:t>1606</w:t>
            </w:r>
          </w:p>
        </w:tc>
        <w:tc>
          <w:tcPr>
            <w:tcW w:w="1418" w:type="dxa"/>
            <w:tcBorders>
              <w:top w:val="single" w:sz="4" w:space="0" w:color="806000" w:themeColor="accent6" w:themeShade="80"/>
              <w:bottom w:val="single" w:sz="4" w:space="0" w:color="806000" w:themeColor="accent6" w:themeShade="80"/>
              <w:right w:val="nil"/>
            </w:tcBorders>
            <w:vAlign w:val="center"/>
          </w:tcPr>
          <w:p w14:paraId="486423EC" w14:textId="5284F31C" w:rsidR="00203384" w:rsidRPr="00203384" w:rsidRDefault="00203384" w:rsidP="00203384">
            <w:pPr>
              <w:pStyle w:val="TableACCBody"/>
            </w:pPr>
            <w:r w:rsidRPr="00203384">
              <w:t>1.3 (2.9)</w:t>
            </w:r>
          </w:p>
        </w:tc>
        <w:tc>
          <w:tcPr>
            <w:tcW w:w="1701" w:type="dxa"/>
            <w:tcBorders>
              <w:top w:val="single" w:sz="4" w:space="0" w:color="806000" w:themeColor="accent6" w:themeShade="80"/>
              <w:bottom w:val="single" w:sz="4" w:space="0" w:color="806000" w:themeColor="accent6" w:themeShade="80"/>
              <w:right w:val="nil"/>
            </w:tcBorders>
            <w:vAlign w:val="center"/>
          </w:tcPr>
          <w:p w14:paraId="14F57119" w14:textId="77777777" w:rsidR="00EB4F3C" w:rsidRDefault="00203384" w:rsidP="00203384">
            <w:pPr>
              <w:pStyle w:val="TableACCBody"/>
            </w:pPr>
            <w:r w:rsidRPr="00203384">
              <w:t>-0.6</w:t>
            </w:r>
          </w:p>
          <w:p w14:paraId="44C2F445" w14:textId="55C58112" w:rsidR="00203384" w:rsidRPr="00203384" w:rsidRDefault="00203384" w:rsidP="00203384">
            <w:pPr>
              <w:pStyle w:val="TableACCBody"/>
            </w:pPr>
            <w:r w:rsidRPr="00203384">
              <w:t>(-0.8 to -0.4)</w:t>
            </w:r>
          </w:p>
        </w:tc>
        <w:tc>
          <w:tcPr>
            <w:tcW w:w="1134" w:type="dxa"/>
            <w:tcBorders>
              <w:top w:val="single" w:sz="4" w:space="0" w:color="806000" w:themeColor="accent6" w:themeShade="80"/>
              <w:bottom w:val="single" w:sz="4" w:space="0" w:color="806000" w:themeColor="accent6" w:themeShade="80"/>
              <w:right w:val="nil"/>
            </w:tcBorders>
            <w:vAlign w:val="center"/>
          </w:tcPr>
          <w:p w14:paraId="0621C540" w14:textId="36C4EC48"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5898D4FB" w14:textId="77777777" w:rsidR="00203384" w:rsidRPr="00203384" w:rsidRDefault="00203384" w:rsidP="00203384">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7A2F8BE1" w14:textId="77777777" w:rsidR="00203384" w:rsidRPr="00203384" w:rsidRDefault="00203384" w:rsidP="00203384">
            <w:pPr>
              <w:pStyle w:val="TableACCBody"/>
            </w:pPr>
          </w:p>
        </w:tc>
      </w:tr>
      <w:tr w:rsidR="00203384" w14:paraId="392A474F"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3B595A7F" w14:textId="4C8386E2" w:rsidR="00203384" w:rsidRPr="0024662D" w:rsidRDefault="00203384" w:rsidP="00AE2FDC">
            <w:pPr>
              <w:pStyle w:val="TableACCBodyLeftBold"/>
            </w:pPr>
            <w:r w:rsidRPr="0024662D">
              <w:t>Loss + personalised</w:t>
            </w:r>
          </w:p>
        </w:tc>
        <w:tc>
          <w:tcPr>
            <w:tcW w:w="851" w:type="dxa"/>
            <w:tcBorders>
              <w:top w:val="single" w:sz="4" w:space="0" w:color="806000" w:themeColor="accent6" w:themeShade="80"/>
              <w:bottom w:val="single" w:sz="4" w:space="0" w:color="806000" w:themeColor="accent6" w:themeShade="80"/>
            </w:tcBorders>
            <w:vAlign w:val="center"/>
          </w:tcPr>
          <w:p w14:paraId="6DF1927A" w14:textId="3BA949AB" w:rsidR="00203384" w:rsidRPr="00203384" w:rsidRDefault="00203384" w:rsidP="00203384">
            <w:pPr>
              <w:pStyle w:val="TableACCBody"/>
            </w:pPr>
            <w:r w:rsidRPr="00203384">
              <w:t>1607</w:t>
            </w:r>
          </w:p>
        </w:tc>
        <w:tc>
          <w:tcPr>
            <w:tcW w:w="1418" w:type="dxa"/>
            <w:tcBorders>
              <w:top w:val="single" w:sz="4" w:space="0" w:color="806000" w:themeColor="accent6" w:themeShade="80"/>
              <w:bottom w:val="single" w:sz="4" w:space="0" w:color="806000" w:themeColor="accent6" w:themeShade="80"/>
              <w:right w:val="nil"/>
            </w:tcBorders>
            <w:vAlign w:val="center"/>
          </w:tcPr>
          <w:p w14:paraId="678D3214" w14:textId="687BF1D8" w:rsidR="00203384" w:rsidRPr="00203384" w:rsidRDefault="00203384" w:rsidP="00203384">
            <w:pPr>
              <w:pStyle w:val="TableACCBody"/>
            </w:pPr>
            <w:r w:rsidRPr="00203384">
              <w:t>1.3 (2.9)</w:t>
            </w:r>
          </w:p>
        </w:tc>
        <w:tc>
          <w:tcPr>
            <w:tcW w:w="1701" w:type="dxa"/>
            <w:tcBorders>
              <w:top w:val="single" w:sz="4" w:space="0" w:color="806000" w:themeColor="accent6" w:themeShade="80"/>
              <w:bottom w:val="single" w:sz="4" w:space="0" w:color="806000" w:themeColor="accent6" w:themeShade="80"/>
              <w:right w:val="nil"/>
            </w:tcBorders>
            <w:vAlign w:val="center"/>
          </w:tcPr>
          <w:p w14:paraId="5C0481C5" w14:textId="77777777" w:rsidR="00EB4F3C" w:rsidRDefault="00203384" w:rsidP="00203384">
            <w:pPr>
              <w:pStyle w:val="TableACCBody"/>
            </w:pPr>
            <w:r w:rsidRPr="00203384">
              <w:t>-0.6</w:t>
            </w:r>
          </w:p>
          <w:p w14:paraId="2EC70880" w14:textId="27009297" w:rsidR="00203384" w:rsidRPr="00203384" w:rsidRDefault="00203384" w:rsidP="00203384">
            <w:pPr>
              <w:pStyle w:val="TableACCBody"/>
            </w:pPr>
            <w:r w:rsidRPr="00203384">
              <w:t>(-0.8 to -0.4)</w:t>
            </w:r>
          </w:p>
        </w:tc>
        <w:tc>
          <w:tcPr>
            <w:tcW w:w="1134" w:type="dxa"/>
            <w:tcBorders>
              <w:top w:val="single" w:sz="4" w:space="0" w:color="806000" w:themeColor="accent6" w:themeShade="80"/>
              <w:bottom w:val="single" w:sz="4" w:space="0" w:color="806000" w:themeColor="accent6" w:themeShade="80"/>
              <w:right w:val="nil"/>
            </w:tcBorders>
            <w:vAlign w:val="center"/>
          </w:tcPr>
          <w:p w14:paraId="249DEB2C" w14:textId="0FD2F729"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196C04E6" w14:textId="77777777" w:rsidR="00EB4F3C" w:rsidRDefault="00203384" w:rsidP="00203384">
            <w:pPr>
              <w:pStyle w:val="TableACCBody"/>
            </w:pPr>
            <w:r w:rsidRPr="00203384">
              <w:t>0.0</w:t>
            </w:r>
          </w:p>
          <w:p w14:paraId="5953B433" w14:textId="33F35761" w:rsidR="00203384" w:rsidRPr="00203384" w:rsidRDefault="00203384" w:rsidP="00203384">
            <w:pPr>
              <w:pStyle w:val="TableACCBody"/>
            </w:pPr>
            <w:r w:rsidRPr="00203384">
              <w:t>(-0.2 to 0.2)</w:t>
            </w:r>
          </w:p>
        </w:tc>
        <w:tc>
          <w:tcPr>
            <w:tcW w:w="1134" w:type="dxa"/>
            <w:tcBorders>
              <w:top w:val="single" w:sz="4" w:space="0" w:color="806000" w:themeColor="accent6" w:themeShade="80"/>
              <w:left w:val="nil"/>
              <w:bottom w:val="single" w:sz="4" w:space="0" w:color="806000" w:themeColor="accent6" w:themeShade="80"/>
            </w:tcBorders>
            <w:vAlign w:val="center"/>
          </w:tcPr>
          <w:p w14:paraId="7B34F1B9" w14:textId="32F6F5B4" w:rsidR="00203384" w:rsidRPr="00203384" w:rsidRDefault="00203384" w:rsidP="00203384">
            <w:pPr>
              <w:pStyle w:val="TableACCBody"/>
            </w:pPr>
            <w:r w:rsidRPr="00203384">
              <w:t>0.91</w:t>
            </w:r>
          </w:p>
        </w:tc>
      </w:tr>
      <w:tr w:rsidR="00203384" w14:paraId="667C3CC4"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1C3B80DA" w14:textId="6CDA650A" w:rsidR="00203384" w:rsidRPr="0024662D" w:rsidRDefault="00203384" w:rsidP="00AE2FDC">
            <w:pPr>
              <w:pStyle w:val="TableACCBodyLeftBold"/>
            </w:pPr>
            <w:r w:rsidRPr="0024662D">
              <w:t>Short</w:t>
            </w:r>
          </w:p>
        </w:tc>
        <w:tc>
          <w:tcPr>
            <w:tcW w:w="851" w:type="dxa"/>
            <w:tcBorders>
              <w:top w:val="single" w:sz="4" w:space="0" w:color="806000" w:themeColor="accent6" w:themeShade="80"/>
              <w:bottom w:val="single" w:sz="4" w:space="0" w:color="806000" w:themeColor="accent6" w:themeShade="80"/>
            </w:tcBorders>
            <w:vAlign w:val="center"/>
          </w:tcPr>
          <w:p w14:paraId="31CAD9A7" w14:textId="473CBDE7" w:rsidR="00203384" w:rsidRPr="00203384" w:rsidRDefault="00203384" w:rsidP="00203384">
            <w:pPr>
              <w:pStyle w:val="TableACCBody"/>
            </w:pPr>
            <w:r w:rsidRPr="00203384">
              <w:t>1600</w:t>
            </w:r>
          </w:p>
        </w:tc>
        <w:tc>
          <w:tcPr>
            <w:tcW w:w="1418" w:type="dxa"/>
            <w:tcBorders>
              <w:top w:val="single" w:sz="4" w:space="0" w:color="806000" w:themeColor="accent6" w:themeShade="80"/>
              <w:bottom w:val="single" w:sz="4" w:space="0" w:color="806000" w:themeColor="accent6" w:themeShade="80"/>
              <w:right w:val="nil"/>
            </w:tcBorders>
            <w:vAlign w:val="center"/>
          </w:tcPr>
          <w:p w14:paraId="4E0CA6D2" w14:textId="004E13A6" w:rsidR="00203384" w:rsidRPr="00203384" w:rsidRDefault="00203384" w:rsidP="00203384">
            <w:pPr>
              <w:pStyle w:val="TableACCBody"/>
            </w:pPr>
            <w:r w:rsidRPr="00203384">
              <w:t>1.3 (3.0)</w:t>
            </w:r>
          </w:p>
        </w:tc>
        <w:tc>
          <w:tcPr>
            <w:tcW w:w="1701" w:type="dxa"/>
            <w:tcBorders>
              <w:top w:val="single" w:sz="4" w:space="0" w:color="806000" w:themeColor="accent6" w:themeShade="80"/>
              <w:bottom w:val="single" w:sz="4" w:space="0" w:color="806000" w:themeColor="accent6" w:themeShade="80"/>
              <w:right w:val="nil"/>
            </w:tcBorders>
            <w:vAlign w:val="center"/>
          </w:tcPr>
          <w:p w14:paraId="2E2772A1" w14:textId="77777777" w:rsidR="00EB4F3C" w:rsidRDefault="00203384" w:rsidP="00203384">
            <w:pPr>
              <w:pStyle w:val="TableACCBody"/>
            </w:pPr>
            <w:r w:rsidRPr="00203384">
              <w:t>-0.6</w:t>
            </w:r>
          </w:p>
          <w:p w14:paraId="5668A73F" w14:textId="6004AB2B" w:rsidR="00203384" w:rsidRPr="00203384" w:rsidRDefault="00203384" w:rsidP="00203384">
            <w:pPr>
              <w:pStyle w:val="TableACCBody"/>
            </w:pPr>
            <w:r w:rsidRPr="00203384">
              <w:t>(-0.8 to -0.4)</w:t>
            </w:r>
          </w:p>
        </w:tc>
        <w:tc>
          <w:tcPr>
            <w:tcW w:w="1134" w:type="dxa"/>
            <w:tcBorders>
              <w:top w:val="single" w:sz="4" w:space="0" w:color="806000" w:themeColor="accent6" w:themeShade="80"/>
              <w:bottom w:val="single" w:sz="4" w:space="0" w:color="806000" w:themeColor="accent6" w:themeShade="80"/>
              <w:right w:val="nil"/>
            </w:tcBorders>
            <w:vAlign w:val="center"/>
          </w:tcPr>
          <w:p w14:paraId="07E4F761" w14:textId="19F71C55"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5C65579A" w14:textId="77777777" w:rsidR="00EB4F3C" w:rsidRDefault="00203384" w:rsidP="00203384">
            <w:pPr>
              <w:pStyle w:val="TableACCBody"/>
            </w:pPr>
            <w:r w:rsidRPr="00203384">
              <w:t>0.0</w:t>
            </w:r>
          </w:p>
          <w:p w14:paraId="75F2EF65" w14:textId="3A655471" w:rsidR="00203384" w:rsidRPr="00203384" w:rsidRDefault="00203384" w:rsidP="00203384">
            <w:pPr>
              <w:pStyle w:val="TableACCBody"/>
            </w:pPr>
            <w:r w:rsidRPr="00203384">
              <w:t>(-0.2 to 0.2)</w:t>
            </w:r>
          </w:p>
        </w:tc>
        <w:tc>
          <w:tcPr>
            <w:tcW w:w="1134" w:type="dxa"/>
            <w:tcBorders>
              <w:top w:val="single" w:sz="4" w:space="0" w:color="806000" w:themeColor="accent6" w:themeShade="80"/>
              <w:left w:val="nil"/>
              <w:bottom w:val="single" w:sz="4" w:space="0" w:color="806000" w:themeColor="accent6" w:themeShade="80"/>
            </w:tcBorders>
            <w:vAlign w:val="center"/>
          </w:tcPr>
          <w:p w14:paraId="03D6E783" w14:textId="72BFC8AC" w:rsidR="00203384" w:rsidRPr="00203384" w:rsidRDefault="00203384" w:rsidP="00203384">
            <w:pPr>
              <w:pStyle w:val="TableACCBody"/>
            </w:pPr>
            <w:r w:rsidRPr="00203384">
              <w:t>0.87</w:t>
            </w:r>
          </w:p>
        </w:tc>
      </w:tr>
      <w:tr w:rsidR="00203384" w14:paraId="50E83131"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607B3836" w14:textId="116321C7" w:rsidR="00203384" w:rsidRPr="0024662D" w:rsidRDefault="00203384" w:rsidP="00AE2FDC">
            <w:pPr>
              <w:pStyle w:val="TableACCBodyLeftBold"/>
            </w:pPr>
            <w:r w:rsidRPr="0024662D">
              <w:t>Short + personalised</w:t>
            </w:r>
          </w:p>
        </w:tc>
        <w:tc>
          <w:tcPr>
            <w:tcW w:w="851" w:type="dxa"/>
            <w:tcBorders>
              <w:top w:val="single" w:sz="4" w:space="0" w:color="806000" w:themeColor="accent6" w:themeShade="80"/>
              <w:bottom w:val="single" w:sz="4" w:space="0" w:color="806000" w:themeColor="accent6" w:themeShade="80"/>
            </w:tcBorders>
            <w:vAlign w:val="center"/>
          </w:tcPr>
          <w:p w14:paraId="7228676D" w14:textId="42826EFD" w:rsidR="00203384" w:rsidRPr="00203384" w:rsidRDefault="00203384" w:rsidP="00203384">
            <w:pPr>
              <w:pStyle w:val="TableACCBody"/>
            </w:pPr>
            <w:r w:rsidRPr="00203384">
              <w:t>1613</w:t>
            </w:r>
          </w:p>
        </w:tc>
        <w:tc>
          <w:tcPr>
            <w:tcW w:w="1418" w:type="dxa"/>
            <w:tcBorders>
              <w:top w:val="single" w:sz="4" w:space="0" w:color="806000" w:themeColor="accent6" w:themeShade="80"/>
              <w:bottom w:val="single" w:sz="4" w:space="0" w:color="806000" w:themeColor="accent6" w:themeShade="80"/>
              <w:right w:val="nil"/>
            </w:tcBorders>
            <w:vAlign w:val="center"/>
          </w:tcPr>
          <w:p w14:paraId="1314AB73" w14:textId="20E8A72B" w:rsidR="00203384" w:rsidRPr="00203384" w:rsidRDefault="00203384" w:rsidP="00203384">
            <w:pPr>
              <w:pStyle w:val="TableACCBody"/>
            </w:pPr>
            <w:r w:rsidRPr="00203384">
              <w:t>1.2 (2.8)</w:t>
            </w:r>
          </w:p>
        </w:tc>
        <w:tc>
          <w:tcPr>
            <w:tcW w:w="1701" w:type="dxa"/>
            <w:tcBorders>
              <w:top w:val="single" w:sz="4" w:space="0" w:color="806000" w:themeColor="accent6" w:themeShade="80"/>
              <w:bottom w:val="single" w:sz="4" w:space="0" w:color="806000" w:themeColor="accent6" w:themeShade="80"/>
              <w:right w:val="nil"/>
            </w:tcBorders>
            <w:vAlign w:val="center"/>
          </w:tcPr>
          <w:p w14:paraId="16936642" w14:textId="77777777" w:rsidR="00EB4F3C" w:rsidRDefault="00203384" w:rsidP="00203384">
            <w:pPr>
              <w:pStyle w:val="TableACCBody"/>
            </w:pPr>
            <w:r w:rsidRPr="00203384">
              <w:t>-0.6</w:t>
            </w:r>
          </w:p>
          <w:p w14:paraId="1B020F28" w14:textId="36DEA602" w:rsidR="00203384" w:rsidRPr="00203384" w:rsidRDefault="00203384" w:rsidP="00203384">
            <w:pPr>
              <w:pStyle w:val="TableACCBody"/>
            </w:pPr>
            <w:r w:rsidRPr="00203384">
              <w:t>(-0.8 to -0.4)</w:t>
            </w:r>
          </w:p>
        </w:tc>
        <w:tc>
          <w:tcPr>
            <w:tcW w:w="1134" w:type="dxa"/>
            <w:tcBorders>
              <w:top w:val="single" w:sz="4" w:space="0" w:color="806000" w:themeColor="accent6" w:themeShade="80"/>
              <w:bottom w:val="single" w:sz="4" w:space="0" w:color="806000" w:themeColor="accent6" w:themeShade="80"/>
              <w:right w:val="nil"/>
            </w:tcBorders>
            <w:vAlign w:val="center"/>
          </w:tcPr>
          <w:p w14:paraId="390C23BC" w14:textId="7FBA8FBC"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73501E9A" w14:textId="77777777" w:rsidR="00EB4F3C" w:rsidRDefault="00203384" w:rsidP="00203384">
            <w:pPr>
              <w:pStyle w:val="TableACCBody"/>
            </w:pPr>
            <w:r w:rsidRPr="00203384">
              <w:t>0.0</w:t>
            </w:r>
          </w:p>
          <w:p w14:paraId="21C3B199" w14:textId="2FC6A90D" w:rsidR="00203384" w:rsidRPr="00203384" w:rsidRDefault="00203384" w:rsidP="00203384">
            <w:pPr>
              <w:pStyle w:val="TableACCBody"/>
            </w:pPr>
            <w:r w:rsidRPr="00203384">
              <w:t>(-0.2 to 0.2)</w:t>
            </w:r>
          </w:p>
        </w:tc>
        <w:tc>
          <w:tcPr>
            <w:tcW w:w="1134" w:type="dxa"/>
            <w:tcBorders>
              <w:top w:val="single" w:sz="4" w:space="0" w:color="806000" w:themeColor="accent6" w:themeShade="80"/>
              <w:left w:val="nil"/>
              <w:bottom w:val="single" w:sz="4" w:space="0" w:color="806000" w:themeColor="accent6" w:themeShade="80"/>
            </w:tcBorders>
            <w:vAlign w:val="center"/>
          </w:tcPr>
          <w:p w14:paraId="6B810D4D" w14:textId="4D3F90F0" w:rsidR="00203384" w:rsidRPr="00203384" w:rsidRDefault="00203384" w:rsidP="00203384">
            <w:pPr>
              <w:pStyle w:val="TableACCBody"/>
            </w:pPr>
            <w:r w:rsidRPr="00203384">
              <w:t>0.91</w:t>
            </w:r>
          </w:p>
        </w:tc>
      </w:tr>
      <w:tr w:rsidR="00203384" w14:paraId="25C2373D"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21D87639" w14:textId="08F8E3C0" w:rsidR="00203384" w:rsidRPr="0024662D" w:rsidRDefault="00203384" w:rsidP="00AE2FDC">
            <w:pPr>
              <w:pStyle w:val="TableACCBodyLeftBold"/>
            </w:pPr>
            <w:r w:rsidRPr="0024662D">
              <w:t>Gain</w:t>
            </w:r>
          </w:p>
        </w:tc>
        <w:tc>
          <w:tcPr>
            <w:tcW w:w="851" w:type="dxa"/>
            <w:tcBorders>
              <w:top w:val="single" w:sz="4" w:space="0" w:color="806000" w:themeColor="accent6" w:themeShade="80"/>
              <w:bottom w:val="single" w:sz="4" w:space="0" w:color="806000" w:themeColor="accent6" w:themeShade="80"/>
            </w:tcBorders>
            <w:vAlign w:val="center"/>
          </w:tcPr>
          <w:p w14:paraId="083C3A75" w14:textId="1AA81AF6" w:rsidR="00203384" w:rsidRPr="00203384" w:rsidRDefault="00203384" w:rsidP="00203384">
            <w:pPr>
              <w:pStyle w:val="TableACCBody"/>
            </w:pPr>
            <w:r w:rsidRPr="00203384">
              <w:t>1614</w:t>
            </w:r>
          </w:p>
        </w:tc>
        <w:tc>
          <w:tcPr>
            <w:tcW w:w="1418" w:type="dxa"/>
            <w:tcBorders>
              <w:top w:val="single" w:sz="4" w:space="0" w:color="806000" w:themeColor="accent6" w:themeShade="80"/>
              <w:bottom w:val="single" w:sz="4" w:space="0" w:color="806000" w:themeColor="accent6" w:themeShade="80"/>
              <w:right w:val="nil"/>
            </w:tcBorders>
            <w:vAlign w:val="center"/>
          </w:tcPr>
          <w:p w14:paraId="099B5481" w14:textId="3E1F05B1" w:rsidR="00203384" w:rsidRPr="00203384" w:rsidRDefault="00203384" w:rsidP="00203384">
            <w:pPr>
              <w:pStyle w:val="TableACCBody"/>
            </w:pPr>
            <w:r w:rsidRPr="00203384">
              <w:t>1.1 (2.6)</w:t>
            </w:r>
          </w:p>
        </w:tc>
        <w:tc>
          <w:tcPr>
            <w:tcW w:w="1701" w:type="dxa"/>
            <w:tcBorders>
              <w:top w:val="single" w:sz="4" w:space="0" w:color="806000" w:themeColor="accent6" w:themeShade="80"/>
              <w:bottom w:val="single" w:sz="4" w:space="0" w:color="806000" w:themeColor="accent6" w:themeShade="80"/>
              <w:right w:val="nil"/>
            </w:tcBorders>
            <w:vAlign w:val="center"/>
          </w:tcPr>
          <w:p w14:paraId="633C20AC" w14:textId="77777777" w:rsidR="00EB4F3C" w:rsidRDefault="00203384" w:rsidP="00203384">
            <w:pPr>
              <w:pStyle w:val="TableACCBody"/>
            </w:pPr>
            <w:r w:rsidRPr="00203384">
              <w:t>-0.8</w:t>
            </w:r>
          </w:p>
          <w:p w14:paraId="27057C9B" w14:textId="63B2F3B4" w:rsidR="00203384" w:rsidRPr="00203384" w:rsidRDefault="00203384" w:rsidP="00203384">
            <w:pPr>
              <w:pStyle w:val="TableACCBody"/>
            </w:pPr>
            <w:r w:rsidRPr="00203384">
              <w:t>(-0.9 to -0.6)</w:t>
            </w:r>
          </w:p>
        </w:tc>
        <w:tc>
          <w:tcPr>
            <w:tcW w:w="1134" w:type="dxa"/>
            <w:tcBorders>
              <w:top w:val="single" w:sz="4" w:space="0" w:color="806000" w:themeColor="accent6" w:themeShade="80"/>
              <w:bottom w:val="single" w:sz="4" w:space="0" w:color="806000" w:themeColor="accent6" w:themeShade="80"/>
              <w:right w:val="nil"/>
            </w:tcBorders>
            <w:vAlign w:val="center"/>
          </w:tcPr>
          <w:p w14:paraId="188A1270" w14:textId="36E2F850"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640F46CB" w14:textId="77777777" w:rsidR="00EB4F3C" w:rsidRDefault="00203384" w:rsidP="00203384">
            <w:pPr>
              <w:pStyle w:val="TableACCBody"/>
            </w:pPr>
            <w:r w:rsidRPr="00203384">
              <w:t>-0.2</w:t>
            </w:r>
          </w:p>
          <w:p w14:paraId="03F21B26" w14:textId="14BE4FFD" w:rsidR="00203384" w:rsidRPr="00203384" w:rsidRDefault="00203384" w:rsidP="00203384">
            <w:pPr>
              <w:pStyle w:val="TableACCBody"/>
            </w:pPr>
            <w:r w:rsidRPr="00203384">
              <w:t>(-0.4 to 0.0)</w:t>
            </w:r>
          </w:p>
        </w:tc>
        <w:tc>
          <w:tcPr>
            <w:tcW w:w="1134" w:type="dxa"/>
            <w:tcBorders>
              <w:top w:val="single" w:sz="4" w:space="0" w:color="806000" w:themeColor="accent6" w:themeShade="80"/>
              <w:left w:val="nil"/>
              <w:bottom w:val="single" w:sz="4" w:space="0" w:color="806000" w:themeColor="accent6" w:themeShade="80"/>
            </w:tcBorders>
            <w:vAlign w:val="center"/>
          </w:tcPr>
          <w:p w14:paraId="7A0826B7" w14:textId="54AA8110" w:rsidR="00203384" w:rsidRPr="00203384" w:rsidRDefault="00203384" w:rsidP="00203384">
            <w:pPr>
              <w:pStyle w:val="TableACCBody"/>
            </w:pPr>
            <w:r w:rsidRPr="00203384">
              <w:t>0.11</w:t>
            </w:r>
          </w:p>
        </w:tc>
      </w:tr>
      <w:tr w:rsidR="00203384" w14:paraId="76936CBD" w14:textId="77777777" w:rsidTr="00F43CDF">
        <w:trPr>
          <w:trHeight w:val="284"/>
          <w:jc w:val="center"/>
        </w:trPr>
        <w:tc>
          <w:tcPr>
            <w:tcW w:w="1418" w:type="dxa"/>
            <w:tcBorders>
              <w:top w:val="single" w:sz="4" w:space="0" w:color="806000" w:themeColor="accent6" w:themeShade="80"/>
              <w:bottom w:val="single" w:sz="18" w:space="0" w:color="1C2B39" w:themeColor="accent1"/>
              <w:right w:val="nil"/>
            </w:tcBorders>
            <w:vAlign w:val="center"/>
          </w:tcPr>
          <w:p w14:paraId="12A282EC" w14:textId="18F48B80" w:rsidR="00203384" w:rsidRPr="0024662D" w:rsidRDefault="00203384" w:rsidP="00AE2FDC">
            <w:pPr>
              <w:pStyle w:val="TableACCBodyLeftBold"/>
            </w:pPr>
            <w:r w:rsidRPr="0024662D">
              <w:t>Gain + personalised</w:t>
            </w:r>
          </w:p>
        </w:tc>
        <w:tc>
          <w:tcPr>
            <w:tcW w:w="851" w:type="dxa"/>
            <w:tcBorders>
              <w:top w:val="single" w:sz="4" w:space="0" w:color="806000" w:themeColor="accent6" w:themeShade="80"/>
              <w:bottom w:val="single" w:sz="18" w:space="0" w:color="1C2B39" w:themeColor="accent1"/>
            </w:tcBorders>
            <w:vAlign w:val="center"/>
          </w:tcPr>
          <w:p w14:paraId="7F855552" w14:textId="2C26256B" w:rsidR="00203384" w:rsidRPr="00203384" w:rsidRDefault="00203384" w:rsidP="00203384">
            <w:pPr>
              <w:pStyle w:val="TableACCBody"/>
            </w:pPr>
            <w:r w:rsidRPr="00203384">
              <w:t>1602</w:t>
            </w:r>
          </w:p>
        </w:tc>
        <w:tc>
          <w:tcPr>
            <w:tcW w:w="1418" w:type="dxa"/>
            <w:tcBorders>
              <w:top w:val="single" w:sz="4" w:space="0" w:color="806000" w:themeColor="accent6" w:themeShade="80"/>
              <w:bottom w:val="single" w:sz="18" w:space="0" w:color="1C2B39" w:themeColor="accent1"/>
              <w:right w:val="nil"/>
            </w:tcBorders>
            <w:vAlign w:val="center"/>
          </w:tcPr>
          <w:p w14:paraId="392736D5" w14:textId="4E765535" w:rsidR="00203384" w:rsidRPr="00203384" w:rsidRDefault="00203384" w:rsidP="00203384">
            <w:pPr>
              <w:pStyle w:val="TableACCBody"/>
            </w:pPr>
            <w:r w:rsidRPr="00203384">
              <w:t>1.2 (2.8)</w:t>
            </w:r>
          </w:p>
        </w:tc>
        <w:tc>
          <w:tcPr>
            <w:tcW w:w="1701" w:type="dxa"/>
            <w:tcBorders>
              <w:top w:val="single" w:sz="4" w:space="0" w:color="806000" w:themeColor="accent6" w:themeShade="80"/>
              <w:bottom w:val="single" w:sz="18" w:space="0" w:color="1C2B39" w:themeColor="accent1"/>
              <w:right w:val="nil"/>
            </w:tcBorders>
            <w:vAlign w:val="center"/>
          </w:tcPr>
          <w:p w14:paraId="306F4F97" w14:textId="2CAFBC34" w:rsidR="00203384" w:rsidRPr="00203384" w:rsidRDefault="00203384" w:rsidP="00203384">
            <w:pPr>
              <w:pStyle w:val="TableACCBody"/>
            </w:pPr>
            <w:r w:rsidRPr="00203384">
              <w:t>-0.7</w:t>
            </w:r>
            <w:r w:rsidRPr="00203384">
              <w:br/>
              <w:t>(-0.9 to -0.5)</w:t>
            </w:r>
          </w:p>
        </w:tc>
        <w:tc>
          <w:tcPr>
            <w:tcW w:w="1134" w:type="dxa"/>
            <w:tcBorders>
              <w:top w:val="single" w:sz="4" w:space="0" w:color="806000" w:themeColor="accent6" w:themeShade="80"/>
              <w:bottom w:val="single" w:sz="18" w:space="0" w:color="1C2B39" w:themeColor="accent1"/>
              <w:right w:val="nil"/>
            </w:tcBorders>
            <w:vAlign w:val="center"/>
          </w:tcPr>
          <w:p w14:paraId="394D0EE6" w14:textId="6CD3EA95"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18" w:space="0" w:color="1C2B39" w:themeColor="accent1"/>
              <w:right w:val="nil"/>
            </w:tcBorders>
            <w:vAlign w:val="center"/>
          </w:tcPr>
          <w:p w14:paraId="5C416C7D" w14:textId="18DB5236" w:rsidR="00203384" w:rsidRPr="00203384" w:rsidRDefault="00203384" w:rsidP="00203384">
            <w:pPr>
              <w:pStyle w:val="TableACCBody"/>
            </w:pPr>
            <w:r w:rsidRPr="00203384">
              <w:t>-0.1</w:t>
            </w:r>
            <w:r w:rsidRPr="00203384">
              <w:br/>
              <w:t>(-0.3 to 0.1)</w:t>
            </w:r>
          </w:p>
        </w:tc>
        <w:tc>
          <w:tcPr>
            <w:tcW w:w="1134" w:type="dxa"/>
            <w:tcBorders>
              <w:top w:val="single" w:sz="4" w:space="0" w:color="806000" w:themeColor="accent6" w:themeShade="80"/>
              <w:left w:val="nil"/>
              <w:bottom w:val="single" w:sz="18" w:space="0" w:color="1C2B39" w:themeColor="accent1"/>
            </w:tcBorders>
            <w:vAlign w:val="center"/>
          </w:tcPr>
          <w:p w14:paraId="54EBD691" w14:textId="30EDB3AA" w:rsidR="00203384" w:rsidRPr="00203384" w:rsidRDefault="00203384" w:rsidP="00203384">
            <w:pPr>
              <w:pStyle w:val="TableACCBody"/>
            </w:pPr>
            <w:r w:rsidRPr="00203384">
              <w:t>0.37</w:t>
            </w:r>
          </w:p>
        </w:tc>
      </w:tr>
    </w:tbl>
    <w:p w14:paraId="5E2FF671" w14:textId="771CA966" w:rsidR="006441CC" w:rsidRPr="00E64125" w:rsidRDefault="006441CC" w:rsidP="00EB4F3C">
      <w:pPr>
        <w:pStyle w:val="Tablenote"/>
        <w:rPr>
          <w:lang w:val="en-AU"/>
        </w:rPr>
      </w:pPr>
      <w:r w:rsidRPr="003758D2">
        <w:t>Note: Treatment effects and p-values are from linear models. All groups were compared to control (columns 4 &amp; 5) and then all groups (except the control) were compared to the loss frame group (columns 6 &amp; 7).</w:t>
      </w:r>
      <w:r w:rsidRPr="00E64125">
        <w:rPr>
          <w:lang w:val="en-AU"/>
        </w:rPr>
        <w:br w:type="page"/>
      </w:r>
    </w:p>
    <w:p w14:paraId="710E3653" w14:textId="3D43735E" w:rsidR="006441CC" w:rsidRPr="00C36C11" w:rsidRDefault="006441CC" w:rsidP="005E2C1F">
      <w:pPr>
        <w:pStyle w:val="Heading3"/>
      </w:pPr>
      <w:r w:rsidRPr="00C36C11">
        <w:lastRenderedPageBreak/>
        <w:t xml:space="preserve">Table </w:t>
      </w:r>
      <w:r w:rsidR="00D14F51" w:rsidRPr="00C36C11">
        <w:t>A.</w:t>
      </w:r>
      <w:r w:rsidR="00194117">
        <w:fldChar w:fldCharType="begin"/>
      </w:r>
      <w:r w:rsidR="00194117">
        <w:instrText xml:space="preserve"> SEQ Table \* ARABIC </w:instrText>
      </w:r>
      <w:r w:rsidR="00194117">
        <w:fldChar w:fldCharType="separate"/>
      </w:r>
      <w:r w:rsidR="000934CE" w:rsidRPr="00C36C11">
        <w:t>4</w:t>
      </w:r>
      <w:r w:rsidR="00194117">
        <w:fldChar w:fldCharType="end"/>
      </w:r>
      <w:r w:rsidR="00C36C11" w:rsidRPr="00C36C11">
        <w:t xml:space="preserve">: </w:t>
      </w:r>
      <w:r w:rsidRPr="00C36C11">
        <w:t>Summary statistics and regression results for cancellations.</w:t>
      </w:r>
    </w:p>
    <w:tbl>
      <w:tblPr>
        <w:tblStyle w:val="TableGrid"/>
        <w:tblW w:w="0" w:type="auto"/>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Layout w:type="fixed"/>
        <w:tblCellMar>
          <w:top w:w="113" w:type="dxa"/>
          <w:bottom w:w="113" w:type="dxa"/>
        </w:tblCellMar>
        <w:tblLook w:val="06A0" w:firstRow="1" w:lastRow="0" w:firstColumn="1" w:lastColumn="0" w:noHBand="1" w:noVBand="1"/>
        <w:tblCaption w:val="Figure 2"/>
      </w:tblPr>
      <w:tblGrid>
        <w:gridCol w:w="1418"/>
        <w:gridCol w:w="851"/>
        <w:gridCol w:w="1418"/>
        <w:gridCol w:w="1701"/>
        <w:gridCol w:w="1134"/>
        <w:gridCol w:w="1474"/>
        <w:gridCol w:w="1134"/>
      </w:tblGrid>
      <w:tr w:rsidR="0014131E" w14:paraId="61E98107" w14:textId="77777777" w:rsidTr="00F43CDF">
        <w:trPr>
          <w:trHeight w:val="284"/>
          <w:jc w:val="center"/>
        </w:trPr>
        <w:tc>
          <w:tcPr>
            <w:tcW w:w="1418" w:type="dxa"/>
            <w:tcBorders>
              <w:bottom w:val="single" w:sz="2" w:space="0" w:color="BF8F00" w:themeColor="accent6" w:themeShade="BF"/>
            </w:tcBorders>
            <w:shd w:val="clear" w:color="auto" w:fill="1C2B39" w:themeFill="accent1"/>
            <w:vAlign w:val="center"/>
          </w:tcPr>
          <w:p w14:paraId="366285FE" w14:textId="77777777" w:rsidR="0014131E" w:rsidRPr="007E6751" w:rsidRDefault="0014131E" w:rsidP="00AE2FDC">
            <w:pPr>
              <w:pStyle w:val="TableACCBody"/>
              <w:rPr>
                <w:rStyle w:val="TABLEACCReversed"/>
              </w:rPr>
            </w:pPr>
          </w:p>
        </w:tc>
        <w:tc>
          <w:tcPr>
            <w:tcW w:w="851" w:type="dxa"/>
            <w:tcBorders>
              <w:bottom w:val="single" w:sz="2" w:space="0" w:color="BF8F00" w:themeColor="accent6" w:themeShade="BF"/>
            </w:tcBorders>
            <w:shd w:val="clear" w:color="auto" w:fill="1C2B39" w:themeFill="accent1"/>
            <w:vAlign w:val="center"/>
          </w:tcPr>
          <w:p w14:paraId="7CBB40BB" w14:textId="77777777" w:rsidR="0014131E" w:rsidRPr="007E6751" w:rsidRDefault="0014131E" w:rsidP="00AE2FDC">
            <w:pPr>
              <w:pStyle w:val="TableACCHead"/>
              <w:rPr>
                <w:rStyle w:val="TABLEACCReversed"/>
              </w:rPr>
            </w:pPr>
            <w:r>
              <w:rPr>
                <w:rStyle w:val="TABLEACCReversed"/>
              </w:rPr>
              <w:t>N</w:t>
            </w:r>
          </w:p>
        </w:tc>
        <w:tc>
          <w:tcPr>
            <w:tcW w:w="1418" w:type="dxa"/>
            <w:tcBorders>
              <w:bottom w:val="single" w:sz="2" w:space="0" w:color="BF8F00" w:themeColor="accent6" w:themeShade="BF"/>
            </w:tcBorders>
            <w:shd w:val="clear" w:color="auto" w:fill="1C2B39" w:themeFill="accent1"/>
            <w:vAlign w:val="center"/>
          </w:tcPr>
          <w:p w14:paraId="36AF2F82" w14:textId="7B45B561" w:rsidR="0014131E" w:rsidRPr="00215DC7" w:rsidRDefault="0014131E" w:rsidP="00215DC7">
            <w:pPr>
              <w:pStyle w:val="TableACCHead"/>
              <w:rPr>
                <w:rStyle w:val="TABLEACCReversed"/>
              </w:rPr>
            </w:pPr>
            <w:r w:rsidRPr="00215DC7">
              <w:rPr>
                <w:rStyle w:val="TABLEACCReversed"/>
              </w:rPr>
              <w:t>Cancelled %</w:t>
            </w:r>
            <w:r w:rsidR="00215DC7">
              <w:rPr>
                <w:rStyle w:val="TABLEACCReversed"/>
              </w:rPr>
              <w:t xml:space="preserve"> </w:t>
            </w:r>
            <w:r w:rsidRPr="00215DC7">
              <w:rPr>
                <w:rStyle w:val="TABLEACCReversed"/>
              </w:rPr>
              <w:t>(no.)</w:t>
            </w:r>
          </w:p>
        </w:tc>
        <w:tc>
          <w:tcPr>
            <w:tcW w:w="1701" w:type="dxa"/>
            <w:tcBorders>
              <w:bottom w:val="single" w:sz="2" w:space="0" w:color="BF8F00" w:themeColor="accent6" w:themeShade="BF"/>
            </w:tcBorders>
            <w:shd w:val="clear" w:color="auto" w:fill="1C2B39" w:themeFill="accent1"/>
          </w:tcPr>
          <w:p w14:paraId="79BE6584" w14:textId="77777777" w:rsidR="0014131E" w:rsidRPr="005D1E03" w:rsidRDefault="0014131E" w:rsidP="00AE2FDC">
            <w:pPr>
              <w:pStyle w:val="TableACCHead"/>
              <w:rPr>
                <w:rStyle w:val="TABLEACCReversed"/>
              </w:rPr>
            </w:pPr>
            <w:r w:rsidRPr="005D1E03">
              <w:rPr>
                <w:rStyle w:val="TABLEACCReversed"/>
              </w:rPr>
              <w:t>Difference from Control</w:t>
            </w:r>
            <w:r>
              <w:rPr>
                <w:rStyle w:val="TABLEACCReversed"/>
              </w:rPr>
              <w:t xml:space="preserve"> </w:t>
            </w:r>
            <w:r w:rsidRPr="005D1E03">
              <w:rPr>
                <w:rStyle w:val="TABLEACCReversed"/>
              </w:rPr>
              <w:t>(95% confidence interval)</w:t>
            </w:r>
          </w:p>
        </w:tc>
        <w:tc>
          <w:tcPr>
            <w:tcW w:w="1134" w:type="dxa"/>
            <w:tcBorders>
              <w:bottom w:val="single" w:sz="2" w:space="0" w:color="BF8F00" w:themeColor="accent6" w:themeShade="BF"/>
            </w:tcBorders>
            <w:shd w:val="clear" w:color="auto" w:fill="1C2B39" w:themeFill="accent1"/>
          </w:tcPr>
          <w:p w14:paraId="18496A3F" w14:textId="77777777" w:rsidR="0014131E" w:rsidRPr="007E6751" w:rsidRDefault="0014131E" w:rsidP="00AE2FDC">
            <w:pPr>
              <w:pStyle w:val="TableACCHead"/>
              <w:rPr>
                <w:rStyle w:val="TABLEACCReversed"/>
              </w:rPr>
            </w:pPr>
            <w:r>
              <w:rPr>
                <w:rStyle w:val="TABLEACCReversed"/>
              </w:rPr>
              <w:t>p-value</w:t>
            </w:r>
          </w:p>
        </w:tc>
        <w:tc>
          <w:tcPr>
            <w:tcW w:w="1474" w:type="dxa"/>
            <w:tcBorders>
              <w:bottom w:val="single" w:sz="2" w:space="0" w:color="BF8F00" w:themeColor="accent6" w:themeShade="BF"/>
            </w:tcBorders>
            <w:shd w:val="clear" w:color="auto" w:fill="1C2B39" w:themeFill="accent1"/>
            <w:vAlign w:val="center"/>
          </w:tcPr>
          <w:p w14:paraId="537DBEF0" w14:textId="77777777" w:rsidR="0014131E" w:rsidRPr="0024662D" w:rsidRDefault="0014131E" w:rsidP="00AE2FDC">
            <w:pPr>
              <w:pStyle w:val="TableACCHead"/>
              <w:rPr>
                <w:rStyle w:val="TABLEACCReversed"/>
              </w:rPr>
            </w:pPr>
            <w:r w:rsidRPr="0024662D">
              <w:rPr>
                <w:rStyle w:val="TABLEACCReversed"/>
              </w:rPr>
              <w:t>Difference from Loss frame (95% confidence interval)</w:t>
            </w:r>
          </w:p>
        </w:tc>
        <w:tc>
          <w:tcPr>
            <w:tcW w:w="1134" w:type="dxa"/>
            <w:tcBorders>
              <w:bottom w:val="single" w:sz="2" w:space="0" w:color="BF8F00" w:themeColor="accent6" w:themeShade="BF"/>
            </w:tcBorders>
            <w:shd w:val="clear" w:color="auto" w:fill="1C2B39" w:themeFill="accent1"/>
            <w:vAlign w:val="center"/>
          </w:tcPr>
          <w:p w14:paraId="1A12E50A" w14:textId="77777777" w:rsidR="0014131E" w:rsidRPr="007E6751" w:rsidRDefault="0014131E" w:rsidP="00AE2FDC">
            <w:pPr>
              <w:pStyle w:val="TableACCHead"/>
              <w:rPr>
                <w:rStyle w:val="TABLEACCReversed"/>
              </w:rPr>
            </w:pPr>
            <w:r>
              <w:rPr>
                <w:rStyle w:val="TABLEACCReversed"/>
              </w:rPr>
              <w:t>p-value</w:t>
            </w:r>
          </w:p>
        </w:tc>
      </w:tr>
      <w:tr w:rsidR="00215DC7" w14:paraId="5C18D7FF" w14:textId="77777777" w:rsidTr="00F43CDF">
        <w:trPr>
          <w:trHeight w:val="284"/>
          <w:jc w:val="center"/>
        </w:trPr>
        <w:tc>
          <w:tcPr>
            <w:tcW w:w="1418" w:type="dxa"/>
            <w:tcBorders>
              <w:bottom w:val="single" w:sz="4" w:space="0" w:color="806000" w:themeColor="accent6" w:themeShade="80"/>
              <w:right w:val="nil"/>
            </w:tcBorders>
            <w:vAlign w:val="center"/>
          </w:tcPr>
          <w:p w14:paraId="5607E5EC" w14:textId="77777777" w:rsidR="00215DC7" w:rsidRPr="0024662D" w:rsidRDefault="00215DC7" w:rsidP="00AE2FDC">
            <w:pPr>
              <w:pStyle w:val="TableACCBodyLeftBold"/>
            </w:pPr>
            <w:r w:rsidRPr="0024662D">
              <w:t>No SMS</w:t>
            </w:r>
          </w:p>
        </w:tc>
        <w:tc>
          <w:tcPr>
            <w:tcW w:w="851" w:type="dxa"/>
            <w:tcBorders>
              <w:bottom w:val="single" w:sz="4" w:space="0" w:color="806000" w:themeColor="accent6" w:themeShade="80"/>
            </w:tcBorders>
            <w:vAlign w:val="center"/>
          </w:tcPr>
          <w:p w14:paraId="080C7CA8" w14:textId="16654AB1" w:rsidR="00215DC7" w:rsidRPr="00215DC7" w:rsidRDefault="00215DC7" w:rsidP="00215DC7">
            <w:pPr>
              <w:pStyle w:val="TableACCBody"/>
            </w:pPr>
            <w:r w:rsidRPr="00215DC7">
              <w:t>4779</w:t>
            </w:r>
          </w:p>
        </w:tc>
        <w:tc>
          <w:tcPr>
            <w:tcW w:w="1418" w:type="dxa"/>
            <w:tcBorders>
              <w:bottom w:val="single" w:sz="4" w:space="0" w:color="806000" w:themeColor="accent6" w:themeShade="80"/>
              <w:right w:val="nil"/>
            </w:tcBorders>
            <w:vAlign w:val="center"/>
          </w:tcPr>
          <w:p w14:paraId="6216FE6A" w14:textId="713BBCC7" w:rsidR="00215DC7" w:rsidRPr="00215DC7" w:rsidRDefault="00215DC7" w:rsidP="00215DC7">
            <w:pPr>
              <w:pStyle w:val="TableACCBody"/>
            </w:pPr>
            <w:r w:rsidRPr="00215DC7">
              <w:t>3.9</w:t>
            </w:r>
            <w:r>
              <w:t xml:space="preserve"> </w:t>
            </w:r>
            <w:r w:rsidRPr="00215DC7">
              <w:t>(188)</w:t>
            </w:r>
          </w:p>
        </w:tc>
        <w:tc>
          <w:tcPr>
            <w:tcW w:w="1701" w:type="dxa"/>
            <w:tcBorders>
              <w:bottom w:val="single" w:sz="4" w:space="0" w:color="806000" w:themeColor="accent6" w:themeShade="80"/>
              <w:right w:val="nil"/>
            </w:tcBorders>
            <w:vAlign w:val="center"/>
          </w:tcPr>
          <w:p w14:paraId="272B09FE" w14:textId="77777777" w:rsidR="00215DC7" w:rsidRPr="00215DC7" w:rsidRDefault="00215DC7" w:rsidP="00215DC7">
            <w:pPr>
              <w:pStyle w:val="TableACCBody"/>
            </w:pPr>
          </w:p>
        </w:tc>
        <w:tc>
          <w:tcPr>
            <w:tcW w:w="1134" w:type="dxa"/>
            <w:tcBorders>
              <w:bottom w:val="single" w:sz="4" w:space="0" w:color="806000" w:themeColor="accent6" w:themeShade="80"/>
              <w:right w:val="nil"/>
            </w:tcBorders>
            <w:vAlign w:val="center"/>
          </w:tcPr>
          <w:p w14:paraId="392B14D0" w14:textId="77777777" w:rsidR="00215DC7" w:rsidRPr="00215DC7" w:rsidRDefault="00215DC7" w:rsidP="00215DC7">
            <w:pPr>
              <w:pStyle w:val="TableACCBody"/>
            </w:pPr>
          </w:p>
        </w:tc>
        <w:tc>
          <w:tcPr>
            <w:tcW w:w="1474" w:type="dxa"/>
            <w:tcBorders>
              <w:bottom w:val="single" w:sz="4" w:space="0" w:color="806000" w:themeColor="accent6" w:themeShade="80"/>
              <w:right w:val="nil"/>
            </w:tcBorders>
            <w:vAlign w:val="center"/>
          </w:tcPr>
          <w:p w14:paraId="44CA4A9A" w14:textId="77777777" w:rsidR="00215DC7" w:rsidRPr="00215DC7" w:rsidRDefault="00215DC7" w:rsidP="00215DC7">
            <w:pPr>
              <w:pStyle w:val="TableACCBody"/>
            </w:pPr>
          </w:p>
        </w:tc>
        <w:tc>
          <w:tcPr>
            <w:tcW w:w="1134" w:type="dxa"/>
            <w:tcBorders>
              <w:left w:val="nil"/>
              <w:bottom w:val="single" w:sz="4" w:space="0" w:color="806000" w:themeColor="accent6" w:themeShade="80"/>
            </w:tcBorders>
            <w:vAlign w:val="center"/>
          </w:tcPr>
          <w:p w14:paraId="1F9CC406" w14:textId="77777777" w:rsidR="00215DC7" w:rsidRPr="00215DC7" w:rsidRDefault="00215DC7" w:rsidP="00215DC7">
            <w:pPr>
              <w:pStyle w:val="TableACCBody"/>
            </w:pPr>
          </w:p>
        </w:tc>
      </w:tr>
      <w:tr w:rsidR="00215DC7" w14:paraId="310AB951"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402325DB" w14:textId="77777777" w:rsidR="00215DC7" w:rsidRPr="0024662D" w:rsidRDefault="00215DC7" w:rsidP="00AE2FDC">
            <w:pPr>
              <w:pStyle w:val="TableACCBodyLeftBold"/>
            </w:pPr>
            <w:r w:rsidRPr="0024662D">
              <w:t>Received an SMS (pooled)</w:t>
            </w:r>
          </w:p>
        </w:tc>
        <w:tc>
          <w:tcPr>
            <w:tcW w:w="851" w:type="dxa"/>
            <w:tcBorders>
              <w:top w:val="single" w:sz="4" w:space="0" w:color="806000" w:themeColor="accent6" w:themeShade="80"/>
              <w:bottom w:val="single" w:sz="4" w:space="0" w:color="806000" w:themeColor="accent6" w:themeShade="80"/>
            </w:tcBorders>
            <w:vAlign w:val="center"/>
          </w:tcPr>
          <w:p w14:paraId="1F7022B2" w14:textId="61734BA6" w:rsidR="00215DC7" w:rsidRPr="00215DC7" w:rsidRDefault="00215DC7" w:rsidP="00215DC7">
            <w:pPr>
              <w:pStyle w:val="TableACCBody"/>
            </w:pPr>
            <w:r w:rsidRPr="00215DC7">
              <w:t>9642</w:t>
            </w:r>
          </w:p>
        </w:tc>
        <w:tc>
          <w:tcPr>
            <w:tcW w:w="1418" w:type="dxa"/>
            <w:tcBorders>
              <w:top w:val="single" w:sz="4" w:space="0" w:color="806000" w:themeColor="accent6" w:themeShade="80"/>
              <w:bottom w:val="single" w:sz="4" w:space="0" w:color="806000" w:themeColor="accent6" w:themeShade="80"/>
              <w:right w:val="nil"/>
            </w:tcBorders>
            <w:vAlign w:val="center"/>
          </w:tcPr>
          <w:p w14:paraId="2BEFBBDD" w14:textId="35E9F709" w:rsidR="00215DC7" w:rsidRPr="00215DC7" w:rsidRDefault="00215DC7" w:rsidP="00215DC7">
            <w:pPr>
              <w:pStyle w:val="TableACCBody"/>
            </w:pPr>
            <w:r w:rsidRPr="00215DC7">
              <w:t>2.9</w:t>
            </w:r>
            <w:r>
              <w:t xml:space="preserve"> </w:t>
            </w:r>
            <w:r w:rsidRPr="00215DC7">
              <w:t>(278)</w:t>
            </w:r>
          </w:p>
        </w:tc>
        <w:tc>
          <w:tcPr>
            <w:tcW w:w="1701" w:type="dxa"/>
            <w:tcBorders>
              <w:top w:val="single" w:sz="4" w:space="0" w:color="806000" w:themeColor="accent6" w:themeShade="80"/>
              <w:bottom w:val="single" w:sz="4" w:space="0" w:color="806000" w:themeColor="accent6" w:themeShade="80"/>
              <w:right w:val="nil"/>
            </w:tcBorders>
            <w:vAlign w:val="center"/>
          </w:tcPr>
          <w:p w14:paraId="79DBCF99" w14:textId="77777777" w:rsidR="00EB4F3C" w:rsidRDefault="00215DC7" w:rsidP="00215DC7">
            <w:pPr>
              <w:pStyle w:val="TableACCBody"/>
            </w:pPr>
            <w:r w:rsidRPr="00215DC7">
              <w:t>-1.1</w:t>
            </w:r>
          </w:p>
          <w:p w14:paraId="4EA9CAA0" w14:textId="391BC831" w:rsidR="00215DC7" w:rsidRPr="00215DC7" w:rsidRDefault="00215DC7" w:rsidP="00215DC7">
            <w:pPr>
              <w:pStyle w:val="TableACCBody"/>
            </w:pPr>
            <w:r w:rsidRPr="00215DC7">
              <w:t>(-1.7 to -0.4)</w:t>
            </w:r>
          </w:p>
        </w:tc>
        <w:tc>
          <w:tcPr>
            <w:tcW w:w="1134" w:type="dxa"/>
            <w:tcBorders>
              <w:top w:val="single" w:sz="4" w:space="0" w:color="806000" w:themeColor="accent6" w:themeShade="80"/>
              <w:bottom w:val="single" w:sz="4" w:space="0" w:color="806000" w:themeColor="accent6" w:themeShade="80"/>
              <w:right w:val="nil"/>
            </w:tcBorders>
            <w:vAlign w:val="center"/>
          </w:tcPr>
          <w:p w14:paraId="62CF32F7" w14:textId="2116CD57" w:rsidR="00215DC7" w:rsidRPr="00215DC7" w:rsidRDefault="00215DC7" w:rsidP="00215DC7">
            <w:pPr>
              <w:pStyle w:val="TableACCBody"/>
            </w:pPr>
            <w:r w:rsidRPr="00215DC7">
              <w:t>0.0007</w:t>
            </w:r>
          </w:p>
        </w:tc>
        <w:tc>
          <w:tcPr>
            <w:tcW w:w="1474" w:type="dxa"/>
            <w:tcBorders>
              <w:top w:val="single" w:sz="4" w:space="0" w:color="806000" w:themeColor="accent6" w:themeShade="80"/>
              <w:bottom w:val="single" w:sz="4" w:space="0" w:color="806000" w:themeColor="accent6" w:themeShade="80"/>
              <w:right w:val="nil"/>
            </w:tcBorders>
            <w:vAlign w:val="center"/>
          </w:tcPr>
          <w:p w14:paraId="41E31B93" w14:textId="77777777" w:rsidR="00215DC7" w:rsidRPr="00215DC7" w:rsidRDefault="00215DC7" w:rsidP="00215DC7">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40A5BB2E" w14:textId="77777777" w:rsidR="00215DC7" w:rsidRPr="00215DC7" w:rsidRDefault="00215DC7" w:rsidP="00215DC7">
            <w:pPr>
              <w:pStyle w:val="TableACCBody"/>
            </w:pPr>
          </w:p>
        </w:tc>
      </w:tr>
      <w:tr w:rsidR="00215DC7" w14:paraId="78FC3129"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03741798" w14:textId="77777777" w:rsidR="00215DC7" w:rsidRPr="0024662D" w:rsidRDefault="00215DC7" w:rsidP="00AE2FDC">
            <w:pPr>
              <w:pStyle w:val="TableACCBodyLeftBold"/>
            </w:pPr>
            <w:r w:rsidRPr="0024662D">
              <w:t>Loss</w:t>
            </w:r>
          </w:p>
        </w:tc>
        <w:tc>
          <w:tcPr>
            <w:tcW w:w="851" w:type="dxa"/>
            <w:tcBorders>
              <w:top w:val="single" w:sz="4" w:space="0" w:color="806000" w:themeColor="accent6" w:themeShade="80"/>
              <w:bottom w:val="single" w:sz="4" w:space="0" w:color="806000" w:themeColor="accent6" w:themeShade="80"/>
            </w:tcBorders>
            <w:vAlign w:val="center"/>
          </w:tcPr>
          <w:p w14:paraId="17B9DA6B" w14:textId="02D043CC" w:rsidR="00215DC7" w:rsidRPr="00215DC7" w:rsidRDefault="00215DC7" w:rsidP="00215DC7">
            <w:pPr>
              <w:pStyle w:val="TableACCBody"/>
            </w:pPr>
            <w:r w:rsidRPr="00215DC7">
              <w:t>1606</w:t>
            </w:r>
          </w:p>
        </w:tc>
        <w:tc>
          <w:tcPr>
            <w:tcW w:w="1418" w:type="dxa"/>
            <w:tcBorders>
              <w:top w:val="single" w:sz="4" w:space="0" w:color="806000" w:themeColor="accent6" w:themeShade="80"/>
              <w:bottom w:val="single" w:sz="4" w:space="0" w:color="806000" w:themeColor="accent6" w:themeShade="80"/>
              <w:right w:val="nil"/>
            </w:tcBorders>
            <w:vAlign w:val="center"/>
          </w:tcPr>
          <w:p w14:paraId="4FFCF730" w14:textId="6D55A35C" w:rsidR="00215DC7" w:rsidRPr="00215DC7" w:rsidRDefault="00215DC7" w:rsidP="00215DC7">
            <w:pPr>
              <w:pStyle w:val="TableACCBody"/>
            </w:pPr>
            <w:r w:rsidRPr="00215DC7">
              <w:t>3.4</w:t>
            </w:r>
            <w:r>
              <w:t xml:space="preserve"> </w:t>
            </w:r>
            <w:r w:rsidRPr="00215DC7">
              <w:t>(54)</w:t>
            </w:r>
          </w:p>
        </w:tc>
        <w:tc>
          <w:tcPr>
            <w:tcW w:w="1701" w:type="dxa"/>
            <w:tcBorders>
              <w:top w:val="single" w:sz="4" w:space="0" w:color="806000" w:themeColor="accent6" w:themeShade="80"/>
              <w:bottom w:val="single" w:sz="4" w:space="0" w:color="806000" w:themeColor="accent6" w:themeShade="80"/>
              <w:right w:val="nil"/>
            </w:tcBorders>
            <w:vAlign w:val="center"/>
          </w:tcPr>
          <w:p w14:paraId="2FA1154B" w14:textId="77777777" w:rsidR="00EB4F3C" w:rsidRDefault="00215DC7" w:rsidP="00215DC7">
            <w:pPr>
              <w:pStyle w:val="TableACCBody"/>
            </w:pPr>
            <w:r w:rsidRPr="00215DC7">
              <w:t>-0.6</w:t>
            </w:r>
          </w:p>
          <w:p w14:paraId="453F34DA" w14:textId="00B80B95" w:rsidR="00215DC7" w:rsidRPr="00215DC7" w:rsidRDefault="00215DC7" w:rsidP="00215DC7">
            <w:pPr>
              <w:pStyle w:val="TableACCBody"/>
            </w:pPr>
            <w:r w:rsidRPr="00215DC7">
              <w:t>(-1.6 to 0.4)</w:t>
            </w:r>
          </w:p>
        </w:tc>
        <w:tc>
          <w:tcPr>
            <w:tcW w:w="1134" w:type="dxa"/>
            <w:tcBorders>
              <w:top w:val="single" w:sz="4" w:space="0" w:color="806000" w:themeColor="accent6" w:themeShade="80"/>
              <w:bottom w:val="single" w:sz="4" w:space="0" w:color="806000" w:themeColor="accent6" w:themeShade="80"/>
              <w:right w:val="nil"/>
            </w:tcBorders>
            <w:vAlign w:val="center"/>
          </w:tcPr>
          <w:p w14:paraId="24DB6344" w14:textId="795B1E1B" w:rsidR="00215DC7" w:rsidRPr="00215DC7" w:rsidRDefault="00215DC7" w:rsidP="00215DC7">
            <w:pPr>
              <w:pStyle w:val="TableACCBody"/>
            </w:pPr>
            <w:r w:rsidRPr="00215DC7">
              <w:t>0.26</w:t>
            </w:r>
          </w:p>
        </w:tc>
        <w:tc>
          <w:tcPr>
            <w:tcW w:w="1474" w:type="dxa"/>
            <w:tcBorders>
              <w:top w:val="single" w:sz="4" w:space="0" w:color="806000" w:themeColor="accent6" w:themeShade="80"/>
              <w:bottom w:val="single" w:sz="4" w:space="0" w:color="806000" w:themeColor="accent6" w:themeShade="80"/>
              <w:right w:val="nil"/>
            </w:tcBorders>
            <w:vAlign w:val="center"/>
          </w:tcPr>
          <w:p w14:paraId="0F7BF9E7" w14:textId="77777777" w:rsidR="00215DC7" w:rsidRPr="00215DC7" w:rsidRDefault="00215DC7" w:rsidP="00215DC7">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222ED05C" w14:textId="77777777" w:rsidR="00215DC7" w:rsidRPr="00215DC7" w:rsidRDefault="00215DC7" w:rsidP="00215DC7">
            <w:pPr>
              <w:pStyle w:val="TableACCBody"/>
            </w:pPr>
          </w:p>
        </w:tc>
      </w:tr>
      <w:tr w:rsidR="00215DC7" w14:paraId="67B0A6A9"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7DF6E6A1" w14:textId="77777777" w:rsidR="00215DC7" w:rsidRPr="0024662D" w:rsidRDefault="00215DC7" w:rsidP="00AE2FDC">
            <w:pPr>
              <w:pStyle w:val="TableACCBodyLeftBold"/>
            </w:pPr>
            <w:r w:rsidRPr="0024662D">
              <w:t>Loss + personalised</w:t>
            </w:r>
          </w:p>
        </w:tc>
        <w:tc>
          <w:tcPr>
            <w:tcW w:w="851" w:type="dxa"/>
            <w:tcBorders>
              <w:top w:val="single" w:sz="4" w:space="0" w:color="806000" w:themeColor="accent6" w:themeShade="80"/>
              <w:bottom w:val="single" w:sz="4" w:space="0" w:color="806000" w:themeColor="accent6" w:themeShade="80"/>
            </w:tcBorders>
            <w:vAlign w:val="center"/>
          </w:tcPr>
          <w:p w14:paraId="03FAAEB2" w14:textId="379EF9A8" w:rsidR="00215DC7" w:rsidRPr="00215DC7" w:rsidRDefault="00215DC7" w:rsidP="00215DC7">
            <w:pPr>
              <w:pStyle w:val="TableACCBody"/>
            </w:pPr>
            <w:r w:rsidRPr="00215DC7">
              <w:t>1607</w:t>
            </w:r>
          </w:p>
        </w:tc>
        <w:tc>
          <w:tcPr>
            <w:tcW w:w="1418" w:type="dxa"/>
            <w:tcBorders>
              <w:top w:val="single" w:sz="4" w:space="0" w:color="806000" w:themeColor="accent6" w:themeShade="80"/>
              <w:bottom w:val="single" w:sz="4" w:space="0" w:color="806000" w:themeColor="accent6" w:themeShade="80"/>
              <w:right w:val="nil"/>
            </w:tcBorders>
            <w:vAlign w:val="center"/>
          </w:tcPr>
          <w:p w14:paraId="430C8E0C" w14:textId="0BF3B90F" w:rsidR="00215DC7" w:rsidRPr="00215DC7" w:rsidRDefault="00215DC7" w:rsidP="00215DC7">
            <w:pPr>
              <w:pStyle w:val="TableACCBody"/>
            </w:pPr>
            <w:r w:rsidRPr="00215DC7">
              <w:t>3.1</w:t>
            </w:r>
            <w:r>
              <w:t xml:space="preserve"> </w:t>
            </w:r>
            <w:r w:rsidRPr="00215DC7">
              <w:t>(50)</w:t>
            </w:r>
          </w:p>
        </w:tc>
        <w:tc>
          <w:tcPr>
            <w:tcW w:w="1701" w:type="dxa"/>
            <w:tcBorders>
              <w:top w:val="single" w:sz="4" w:space="0" w:color="806000" w:themeColor="accent6" w:themeShade="80"/>
              <w:bottom w:val="single" w:sz="4" w:space="0" w:color="806000" w:themeColor="accent6" w:themeShade="80"/>
              <w:right w:val="nil"/>
            </w:tcBorders>
            <w:vAlign w:val="center"/>
          </w:tcPr>
          <w:p w14:paraId="7FB149A4" w14:textId="77777777" w:rsidR="00EB4F3C" w:rsidRDefault="00215DC7" w:rsidP="00215DC7">
            <w:pPr>
              <w:pStyle w:val="TableACCBody"/>
            </w:pPr>
            <w:r w:rsidRPr="00215DC7">
              <w:t>-0.8</w:t>
            </w:r>
          </w:p>
          <w:p w14:paraId="78B656F2" w14:textId="51BAA0A2" w:rsidR="00215DC7" w:rsidRPr="00215DC7" w:rsidRDefault="00215DC7" w:rsidP="00215DC7">
            <w:pPr>
              <w:pStyle w:val="TableACCBody"/>
            </w:pPr>
            <w:r w:rsidRPr="00215DC7">
              <w:t>(-1.8 to 0.2)</w:t>
            </w:r>
          </w:p>
        </w:tc>
        <w:tc>
          <w:tcPr>
            <w:tcW w:w="1134" w:type="dxa"/>
            <w:tcBorders>
              <w:top w:val="single" w:sz="4" w:space="0" w:color="806000" w:themeColor="accent6" w:themeShade="80"/>
              <w:bottom w:val="single" w:sz="4" w:space="0" w:color="806000" w:themeColor="accent6" w:themeShade="80"/>
              <w:right w:val="nil"/>
            </w:tcBorders>
            <w:vAlign w:val="center"/>
          </w:tcPr>
          <w:p w14:paraId="06327469" w14:textId="7481AC3B" w:rsidR="00215DC7" w:rsidRPr="00215DC7" w:rsidRDefault="00215DC7" w:rsidP="00215DC7">
            <w:pPr>
              <w:pStyle w:val="TableACCBody"/>
            </w:pPr>
            <w:r w:rsidRPr="00215DC7">
              <w:t>0.10</w:t>
            </w:r>
          </w:p>
        </w:tc>
        <w:tc>
          <w:tcPr>
            <w:tcW w:w="1474" w:type="dxa"/>
            <w:tcBorders>
              <w:top w:val="single" w:sz="4" w:space="0" w:color="806000" w:themeColor="accent6" w:themeShade="80"/>
              <w:bottom w:val="single" w:sz="4" w:space="0" w:color="806000" w:themeColor="accent6" w:themeShade="80"/>
              <w:right w:val="nil"/>
            </w:tcBorders>
            <w:vAlign w:val="center"/>
          </w:tcPr>
          <w:p w14:paraId="27B1E2B8" w14:textId="77777777" w:rsidR="00EB4F3C" w:rsidRDefault="00215DC7" w:rsidP="00215DC7">
            <w:pPr>
              <w:pStyle w:val="TableACCBody"/>
            </w:pPr>
            <w:r w:rsidRPr="00215DC7">
              <w:t>-0.3</w:t>
            </w:r>
          </w:p>
          <w:p w14:paraId="53992A70" w14:textId="4F63188E" w:rsidR="00215DC7" w:rsidRPr="00215DC7" w:rsidRDefault="00215DC7" w:rsidP="00215DC7">
            <w:pPr>
              <w:pStyle w:val="TableACCBody"/>
            </w:pPr>
            <w:r w:rsidRPr="00215DC7">
              <w:t>(-1.4 to 0.9)</w:t>
            </w:r>
          </w:p>
        </w:tc>
        <w:tc>
          <w:tcPr>
            <w:tcW w:w="1134" w:type="dxa"/>
            <w:tcBorders>
              <w:top w:val="single" w:sz="4" w:space="0" w:color="806000" w:themeColor="accent6" w:themeShade="80"/>
              <w:left w:val="nil"/>
              <w:bottom w:val="single" w:sz="4" w:space="0" w:color="806000" w:themeColor="accent6" w:themeShade="80"/>
            </w:tcBorders>
            <w:vAlign w:val="center"/>
          </w:tcPr>
          <w:p w14:paraId="35FDE115" w14:textId="35A5B5C2" w:rsidR="00215DC7" w:rsidRPr="00215DC7" w:rsidRDefault="00215DC7" w:rsidP="00215DC7">
            <w:pPr>
              <w:pStyle w:val="TableACCBody"/>
            </w:pPr>
            <w:r w:rsidRPr="00215DC7">
              <w:t>0.67</w:t>
            </w:r>
          </w:p>
        </w:tc>
      </w:tr>
      <w:tr w:rsidR="00215DC7" w14:paraId="5D07AD1D"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7EF69EE5" w14:textId="77777777" w:rsidR="00215DC7" w:rsidRPr="0024662D" w:rsidRDefault="00215DC7" w:rsidP="00AE2FDC">
            <w:pPr>
              <w:pStyle w:val="TableACCBodyLeftBold"/>
            </w:pPr>
            <w:r w:rsidRPr="0024662D">
              <w:t>Short</w:t>
            </w:r>
          </w:p>
        </w:tc>
        <w:tc>
          <w:tcPr>
            <w:tcW w:w="851" w:type="dxa"/>
            <w:tcBorders>
              <w:top w:val="single" w:sz="4" w:space="0" w:color="806000" w:themeColor="accent6" w:themeShade="80"/>
              <w:bottom w:val="single" w:sz="4" w:space="0" w:color="806000" w:themeColor="accent6" w:themeShade="80"/>
            </w:tcBorders>
            <w:vAlign w:val="center"/>
          </w:tcPr>
          <w:p w14:paraId="563AC0E9" w14:textId="313AACF1" w:rsidR="00215DC7" w:rsidRPr="00215DC7" w:rsidRDefault="00215DC7" w:rsidP="00215DC7">
            <w:pPr>
              <w:pStyle w:val="TableACCBody"/>
            </w:pPr>
            <w:r w:rsidRPr="00215DC7">
              <w:t>1600</w:t>
            </w:r>
          </w:p>
        </w:tc>
        <w:tc>
          <w:tcPr>
            <w:tcW w:w="1418" w:type="dxa"/>
            <w:tcBorders>
              <w:top w:val="single" w:sz="4" w:space="0" w:color="806000" w:themeColor="accent6" w:themeShade="80"/>
              <w:bottom w:val="single" w:sz="4" w:space="0" w:color="806000" w:themeColor="accent6" w:themeShade="80"/>
              <w:right w:val="nil"/>
            </w:tcBorders>
            <w:vAlign w:val="center"/>
          </w:tcPr>
          <w:p w14:paraId="27077F17" w14:textId="32E62289" w:rsidR="00215DC7" w:rsidRPr="00215DC7" w:rsidRDefault="00215DC7" w:rsidP="00215DC7">
            <w:pPr>
              <w:pStyle w:val="TableACCBody"/>
            </w:pPr>
            <w:r w:rsidRPr="00215DC7">
              <w:t>3.3</w:t>
            </w:r>
            <w:r>
              <w:t xml:space="preserve"> </w:t>
            </w:r>
            <w:r w:rsidRPr="00215DC7">
              <w:t>(52)</w:t>
            </w:r>
          </w:p>
        </w:tc>
        <w:tc>
          <w:tcPr>
            <w:tcW w:w="1701" w:type="dxa"/>
            <w:tcBorders>
              <w:top w:val="single" w:sz="4" w:space="0" w:color="806000" w:themeColor="accent6" w:themeShade="80"/>
              <w:bottom w:val="single" w:sz="4" w:space="0" w:color="806000" w:themeColor="accent6" w:themeShade="80"/>
              <w:right w:val="nil"/>
            </w:tcBorders>
            <w:vAlign w:val="center"/>
          </w:tcPr>
          <w:p w14:paraId="116C06E7" w14:textId="77777777" w:rsidR="00EB4F3C" w:rsidRDefault="00215DC7" w:rsidP="00215DC7">
            <w:pPr>
              <w:pStyle w:val="TableACCBody"/>
            </w:pPr>
            <w:r w:rsidRPr="00215DC7">
              <w:t>-0.7</w:t>
            </w:r>
          </w:p>
          <w:p w14:paraId="4841561B" w14:textId="6E536C3B" w:rsidR="00215DC7" w:rsidRPr="00215DC7" w:rsidRDefault="00215DC7" w:rsidP="00215DC7">
            <w:pPr>
              <w:pStyle w:val="TableACCBody"/>
            </w:pPr>
            <w:r w:rsidRPr="00215DC7">
              <w:t>(-1.7 to 0.3)</w:t>
            </w:r>
          </w:p>
        </w:tc>
        <w:tc>
          <w:tcPr>
            <w:tcW w:w="1134" w:type="dxa"/>
            <w:tcBorders>
              <w:top w:val="single" w:sz="4" w:space="0" w:color="806000" w:themeColor="accent6" w:themeShade="80"/>
              <w:bottom w:val="single" w:sz="4" w:space="0" w:color="806000" w:themeColor="accent6" w:themeShade="80"/>
              <w:right w:val="nil"/>
            </w:tcBorders>
            <w:vAlign w:val="center"/>
          </w:tcPr>
          <w:p w14:paraId="0D91236D" w14:textId="38FF552B" w:rsidR="00215DC7" w:rsidRPr="00215DC7" w:rsidRDefault="00215DC7" w:rsidP="00215DC7">
            <w:pPr>
              <w:pStyle w:val="TableACCBody"/>
            </w:pPr>
            <w:r w:rsidRPr="00215DC7">
              <w:t>0.18</w:t>
            </w:r>
          </w:p>
        </w:tc>
        <w:tc>
          <w:tcPr>
            <w:tcW w:w="1474" w:type="dxa"/>
            <w:tcBorders>
              <w:top w:val="single" w:sz="4" w:space="0" w:color="806000" w:themeColor="accent6" w:themeShade="80"/>
              <w:bottom w:val="single" w:sz="4" w:space="0" w:color="806000" w:themeColor="accent6" w:themeShade="80"/>
              <w:right w:val="nil"/>
            </w:tcBorders>
            <w:vAlign w:val="center"/>
          </w:tcPr>
          <w:p w14:paraId="690CDD4F" w14:textId="77777777" w:rsidR="00EB4F3C" w:rsidRDefault="00215DC7" w:rsidP="00215DC7">
            <w:pPr>
              <w:pStyle w:val="TableACCBody"/>
            </w:pPr>
            <w:r w:rsidRPr="00215DC7">
              <w:t>-0.1</w:t>
            </w:r>
          </w:p>
          <w:p w14:paraId="3021DA8A" w14:textId="78517BF2" w:rsidR="00215DC7" w:rsidRPr="00215DC7" w:rsidRDefault="00215DC7" w:rsidP="00215DC7">
            <w:pPr>
              <w:pStyle w:val="TableACCBody"/>
            </w:pPr>
            <w:r w:rsidRPr="00215DC7">
              <w:t>(-1.3 to 1)</w:t>
            </w:r>
          </w:p>
        </w:tc>
        <w:tc>
          <w:tcPr>
            <w:tcW w:w="1134" w:type="dxa"/>
            <w:tcBorders>
              <w:top w:val="single" w:sz="4" w:space="0" w:color="806000" w:themeColor="accent6" w:themeShade="80"/>
              <w:left w:val="nil"/>
              <w:bottom w:val="single" w:sz="4" w:space="0" w:color="806000" w:themeColor="accent6" w:themeShade="80"/>
            </w:tcBorders>
            <w:vAlign w:val="center"/>
          </w:tcPr>
          <w:p w14:paraId="1DC9AD3D" w14:textId="7C049675" w:rsidR="00215DC7" w:rsidRPr="00215DC7" w:rsidRDefault="00215DC7" w:rsidP="00215DC7">
            <w:pPr>
              <w:pStyle w:val="TableACCBody"/>
            </w:pPr>
            <w:r w:rsidRPr="00215DC7">
              <w:t>0.85</w:t>
            </w:r>
          </w:p>
        </w:tc>
      </w:tr>
      <w:tr w:rsidR="00215DC7" w14:paraId="04D01F68"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0A8914F8" w14:textId="094C06C6" w:rsidR="00215DC7" w:rsidRPr="0024662D" w:rsidRDefault="00215DC7" w:rsidP="00AE2FDC">
            <w:pPr>
              <w:pStyle w:val="TableACCBodyLeftBold"/>
            </w:pPr>
            <w:r w:rsidRPr="0024662D">
              <w:t>Short + personalised</w:t>
            </w:r>
          </w:p>
        </w:tc>
        <w:tc>
          <w:tcPr>
            <w:tcW w:w="851" w:type="dxa"/>
            <w:tcBorders>
              <w:top w:val="single" w:sz="4" w:space="0" w:color="806000" w:themeColor="accent6" w:themeShade="80"/>
              <w:bottom w:val="single" w:sz="4" w:space="0" w:color="806000" w:themeColor="accent6" w:themeShade="80"/>
            </w:tcBorders>
            <w:vAlign w:val="center"/>
          </w:tcPr>
          <w:p w14:paraId="47F622FE" w14:textId="570D0462" w:rsidR="00215DC7" w:rsidRPr="00215DC7" w:rsidRDefault="00215DC7" w:rsidP="00215DC7">
            <w:pPr>
              <w:pStyle w:val="TableACCBody"/>
            </w:pPr>
            <w:r w:rsidRPr="00215DC7">
              <w:t>1613</w:t>
            </w:r>
          </w:p>
        </w:tc>
        <w:tc>
          <w:tcPr>
            <w:tcW w:w="1418" w:type="dxa"/>
            <w:tcBorders>
              <w:top w:val="single" w:sz="4" w:space="0" w:color="806000" w:themeColor="accent6" w:themeShade="80"/>
              <w:bottom w:val="single" w:sz="4" w:space="0" w:color="806000" w:themeColor="accent6" w:themeShade="80"/>
              <w:right w:val="nil"/>
            </w:tcBorders>
            <w:vAlign w:val="center"/>
          </w:tcPr>
          <w:p w14:paraId="48A94D41" w14:textId="6A45FD25" w:rsidR="00215DC7" w:rsidRPr="00215DC7" w:rsidRDefault="00215DC7" w:rsidP="00215DC7">
            <w:pPr>
              <w:pStyle w:val="TableACCBody"/>
            </w:pPr>
            <w:r w:rsidRPr="00215DC7">
              <w:t>2.7</w:t>
            </w:r>
            <w:r>
              <w:t xml:space="preserve"> </w:t>
            </w:r>
            <w:r w:rsidRPr="00215DC7">
              <w:t>(44)</w:t>
            </w:r>
          </w:p>
        </w:tc>
        <w:tc>
          <w:tcPr>
            <w:tcW w:w="1701" w:type="dxa"/>
            <w:tcBorders>
              <w:top w:val="single" w:sz="4" w:space="0" w:color="806000" w:themeColor="accent6" w:themeShade="80"/>
              <w:bottom w:val="single" w:sz="4" w:space="0" w:color="806000" w:themeColor="accent6" w:themeShade="80"/>
              <w:right w:val="nil"/>
            </w:tcBorders>
            <w:vAlign w:val="center"/>
          </w:tcPr>
          <w:p w14:paraId="7FD4373E" w14:textId="77777777" w:rsidR="00EB4F3C" w:rsidRDefault="00215DC7" w:rsidP="00215DC7">
            <w:pPr>
              <w:pStyle w:val="TableACCBody"/>
            </w:pPr>
            <w:r w:rsidRPr="00215DC7">
              <w:t>-1.2</w:t>
            </w:r>
          </w:p>
          <w:p w14:paraId="4A35E74E" w14:textId="2D931D35" w:rsidR="00215DC7" w:rsidRPr="00215DC7" w:rsidRDefault="00215DC7" w:rsidP="00215DC7">
            <w:pPr>
              <w:pStyle w:val="TableACCBody"/>
            </w:pPr>
            <w:r w:rsidRPr="00215DC7">
              <w:t>(-2.2 to -0.2)</w:t>
            </w:r>
          </w:p>
        </w:tc>
        <w:tc>
          <w:tcPr>
            <w:tcW w:w="1134" w:type="dxa"/>
            <w:tcBorders>
              <w:top w:val="single" w:sz="4" w:space="0" w:color="806000" w:themeColor="accent6" w:themeShade="80"/>
              <w:bottom w:val="single" w:sz="4" w:space="0" w:color="806000" w:themeColor="accent6" w:themeShade="80"/>
              <w:right w:val="nil"/>
            </w:tcBorders>
            <w:vAlign w:val="center"/>
          </w:tcPr>
          <w:p w14:paraId="10F770E8" w14:textId="539D0ED9" w:rsidR="00215DC7" w:rsidRPr="00215DC7" w:rsidRDefault="00215DC7" w:rsidP="00215DC7">
            <w:pPr>
              <w:pStyle w:val="TableACCBody"/>
            </w:pPr>
            <w:r w:rsidRPr="00215DC7">
              <w:t>0.018</w:t>
            </w:r>
          </w:p>
        </w:tc>
        <w:tc>
          <w:tcPr>
            <w:tcW w:w="1474" w:type="dxa"/>
            <w:tcBorders>
              <w:top w:val="single" w:sz="4" w:space="0" w:color="806000" w:themeColor="accent6" w:themeShade="80"/>
              <w:bottom w:val="single" w:sz="4" w:space="0" w:color="806000" w:themeColor="accent6" w:themeShade="80"/>
              <w:right w:val="nil"/>
            </w:tcBorders>
            <w:vAlign w:val="center"/>
          </w:tcPr>
          <w:p w14:paraId="53A30BE3" w14:textId="77777777" w:rsidR="00EB4F3C" w:rsidRDefault="00215DC7" w:rsidP="00215DC7">
            <w:pPr>
              <w:pStyle w:val="TableACCBody"/>
            </w:pPr>
            <w:r w:rsidRPr="00215DC7">
              <w:t>-0.6</w:t>
            </w:r>
          </w:p>
          <w:p w14:paraId="19873271" w14:textId="0B58402F" w:rsidR="00215DC7" w:rsidRPr="00215DC7" w:rsidRDefault="00215DC7" w:rsidP="00215DC7">
            <w:pPr>
              <w:pStyle w:val="TableACCBody"/>
            </w:pPr>
            <w:r w:rsidRPr="00215DC7">
              <w:t>(-1.8 to 0.5)</w:t>
            </w:r>
          </w:p>
        </w:tc>
        <w:tc>
          <w:tcPr>
            <w:tcW w:w="1134" w:type="dxa"/>
            <w:tcBorders>
              <w:top w:val="single" w:sz="4" w:space="0" w:color="806000" w:themeColor="accent6" w:themeShade="80"/>
              <w:left w:val="nil"/>
              <w:bottom w:val="single" w:sz="4" w:space="0" w:color="806000" w:themeColor="accent6" w:themeShade="80"/>
            </w:tcBorders>
            <w:vAlign w:val="center"/>
          </w:tcPr>
          <w:p w14:paraId="72A6D1EB" w14:textId="44FEDC58" w:rsidR="00215DC7" w:rsidRPr="00215DC7" w:rsidRDefault="00215DC7" w:rsidP="00215DC7">
            <w:pPr>
              <w:pStyle w:val="TableACCBody"/>
            </w:pPr>
            <w:r w:rsidRPr="00215DC7">
              <w:t>0.28</w:t>
            </w:r>
          </w:p>
        </w:tc>
      </w:tr>
      <w:tr w:rsidR="00215DC7" w14:paraId="6BE26FA7"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3F519626" w14:textId="487D3025" w:rsidR="00215DC7" w:rsidRPr="0024662D" w:rsidRDefault="00215DC7" w:rsidP="00AE2FDC">
            <w:pPr>
              <w:pStyle w:val="TableACCBodyLeftBold"/>
            </w:pPr>
            <w:r w:rsidRPr="0024662D">
              <w:t>Gain</w:t>
            </w:r>
          </w:p>
        </w:tc>
        <w:tc>
          <w:tcPr>
            <w:tcW w:w="851" w:type="dxa"/>
            <w:tcBorders>
              <w:top w:val="single" w:sz="4" w:space="0" w:color="806000" w:themeColor="accent6" w:themeShade="80"/>
              <w:bottom w:val="single" w:sz="4" w:space="0" w:color="806000" w:themeColor="accent6" w:themeShade="80"/>
            </w:tcBorders>
            <w:vAlign w:val="center"/>
          </w:tcPr>
          <w:p w14:paraId="37FA0094" w14:textId="0057E507" w:rsidR="00215DC7" w:rsidRPr="00215DC7" w:rsidRDefault="00215DC7" w:rsidP="00215DC7">
            <w:pPr>
              <w:pStyle w:val="TableACCBody"/>
            </w:pPr>
            <w:r w:rsidRPr="00215DC7">
              <w:t>1614</w:t>
            </w:r>
          </w:p>
        </w:tc>
        <w:tc>
          <w:tcPr>
            <w:tcW w:w="1418" w:type="dxa"/>
            <w:tcBorders>
              <w:top w:val="single" w:sz="4" w:space="0" w:color="806000" w:themeColor="accent6" w:themeShade="80"/>
              <w:bottom w:val="single" w:sz="4" w:space="0" w:color="806000" w:themeColor="accent6" w:themeShade="80"/>
              <w:right w:val="nil"/>
            </w:tcBorders>
            <w:vAlign w:val="center"/>
          </w:tcPr>
          <w:p w14:paraId="0CF50044" w14:textId="5050F546" w:rsidR="00215DC7" w:rsidRPr="00215DC7" w:rsidRDefault="00215DC7" w:rsidP="00215DC7">
            <w:pPr>
              <w:pStyle w:val="TableACCBody"/>
            </w:pPr>
            <w:r w:rsidRPr="00215DC7">
              <w:t>2.2</w:t>
            </w:r>
            <w:r>
              <w:t xml:space="preserve"> </w:t>
            </w:r>
            <w:r w:rsidRPr="00215DC7">
              <w:t>(36)</w:t>
            </w:r>
          </w:p>
        </w:tc>
        <w:tc>
          <w:tcPr>
            <w:tcW w:w="1701" w:type="dxa"/>
            <w:tcBorders>
              <w:top w:val="single" w:sz="4" w:space="0" w:color="806000" w:themeColor="accent6" w:themeShade="80"/>
              <w:bottom w:val="single" w:sz="4" w:space="0" w:color="806000" w:themeColor="accent6" w:themeShade="80"/>
              <w:right w:val="nil"/>
            </w:tcBorders>
            <w:vAlign w:val="center"/>
          </w:tcPr>
          <w:p w14:paraId="2FE5231F" w14:textId="77777777" w:rsidR="00EB4F3C" w:rsidRDefault="00215DC7" w:rsidP="00215DC7">
            <w:pPr>
              <w:pStyle w:val="TableACCBody"/>
            </w:pPr>
            <w:r w:rsidRPr="00215DC7">
              <w:t>-1.7</w:t>
            </w:r>
          </w:p>
          <w:p w14:paraId="65856B49" w14:textId="310BE1E0" w:rsidR="00215DC7" w:rsidRPr="00215DC7" w:rsidRDefault="00215DC7" w:rsidP="00215DC7">
            <w:pPr>
              <w:pStyle w:val="TableACCBody"/>
            </w:pPr>
            <w:r w:rsidRPr="00215DC7">
              <w:t>(-2.7 to -0.7)</w:t>
            </w:r>
          </w:p>
        </w:tc>
        <w:tc>
          <w:tcPr>
            <w:tcW w:w="1134" w:type="dxa"/>
            <w:tcBorders>
              <w:top w:val="single" w:sz="4" w:space="0" w:color="806000" w:themeColor="accent6" w:themeShade="80"/>
              <w:bottom w:val="single" w:sz="4" w:space="0" w:color="806000" w:themeColor="accent6" w:themeShade="80"/>
              <w:right w:val="nil"/>
            </w:tcBorders>
            <w:vAlign w:val="center"/>
          </w:tcPr>
          <w:p w14:paraId="4A71C5C2" w14:textId="7AC5A19B" w:rsidR="00215DC7" w:rsidRPr="00215DC7" w:rsidRDefault="00215DC7" w:rsidP="00215DC7">
            <w:pPr>
              <w:pStyle w:val="TableACCBody"/>
            </w:pPr>
            <w:r w:rsidRPr="00215DC7">
              <w:t>0.001</w:t>
            </w:r>
          </w:p>
        </w:tc>
        <w:tc>
          <w:tcPr>
            <w:tcW w:w="1474" w:type="dxa"/>
            <w:tcBorders>
              <w:top w:val="single" w:sz="4" w:space="0" w:color="806000" w:themeColor="accent6" w:themeShade="80"/>
              <w:bottom w:val="single" w:sz="4" w:space="0" w:color="806000" w:themeColor="accent6" w:themeShade="80"/>
              <w:right w:val="nil"/>
            </w:tcBorders>
            <w:vAlign w:val="center"/>
          </w:tcPr>
          <w:p w14:paraId="68C69A7D" w14:textId="77777777" w:rsidR="00EB4F3C" w:rsidRDefault="00215DC7" w:rsidP="00215DC7">
            <w:pPr>
              <w:pStyle w:val="TableACCBody"/>
            </w:pPr>
            <w:r w:rsidRPr="00215DC7">
              <w:t>-1.1</w:t>
            </w:r>
          </w:p>
          <w:p w14:paraId="1CFE36AC" w14:textId="04812073" w:rsidR="00215DC7" w:rsidRPr="00215DC7" w:rsidRDefault="00215DC7" w:rsidP="00215DC7">
            <w:pPr>
              <w:pStyle w:val="TableACCBody"/>
            </w:pPr>
            <w:r w:rsidRPr="00215DC7">
              <w:t>(-2.3 to 0.002)</w:t>
            </w:r>
          </w:p>
        </w:tc>
        <w:tc>
          <w:tcPr>
            <w:tcW w:w="1134" w:type="dxa"/>
            <w:tcBorders>
              <w:top w:val="single" w:sz="4" w:space="0" w:color="806000" w:themeColor="accent6" w:themeShade="80"/>
              <w:left w:val="nil"/>
              <w:bottom w:val="single" w:sz="4" w:space="0" w:color="806000" w:themeColor="accent6" w:themeShade="80"/>
            </w:tcBorders>
            <w:vAlign w:val="center"/>
          </w:tcPr>
          <w:p w14:paraId="5F84273E" w14:textId="445569AE" w:rsidR="00215DC7" w:rsidRPr="00215DC7" w:rsidRDefault="00215DC7" w:rsidP="00215DC7">
            <w:pPr>
              <w:pStyle w:val="TableACCBody"/>
            </w:pPr>
            <w:r w:rsidRPr="00215DC7">
              <w:t>0.055</w:t>
            </w:r>
          </w:p>
        </w:tc>
      </w:tr>
      <w:tr w:rsidR="00215DC7" w14:paraId="1425C8EF" w14:textId="77777777" w:rsidTr="00F43CDF">
        <w:trPr>
          <w:trHeight w:val="284"/>
          <w:jc w:val="center"/>
        </w:trPr>
        <w:tc>
          <w:tcPr>
            <w:tcW w:w="1418" w:type="dxa"/>
            <w:tcBorders>
              <w:top w:val="single" w:sz="4" w:space="0" w:color="806000" w:themeColor="accent6" w:themeShade="80"/>
              <w:bottom w:val="single" w:sz="18" w:space="0" w:color="1C2B39" w:themeColor="accent1"/>
              <w:right w:val="nil"/>
            </w:tcBorders>
            <w:vAlign w:val="center"/>
          </w:tcPr>
          <w:p w14:paraId="68E25CB7" w14:textId="5FDF3DD9" w:rsidR="00215DC7" w:rsidRPr="0024662D" w:rsidRDefault="00215DC7" w:rsidP="00AE2FDC">
            <w:pPr>
              <w:pStyle w:val="TableACCBodyLeftBold"/>
            </w:pPr>
            <w:r w:rsidRPr="0024662D">
              <w:t>Gain + personalised</w:t>
            </w:r>
          </w:p>
        </w:tc>
        <w:tc>
          <w:tcPr>
            <w:tcW w:w="851" w:type="dxa"/>
            <w:tcBorders>
              <w:top w:val="single" w:sz="4" w:space="0" w:color="806000" w:themeColor="accent6" w:themeShade="80"/>
              <w:bottom w:val="single" w:sz="18" w:space="0" w:color="1C2B39" w:themeColor="accent1"/>
            </w:tcBorders>
            <w:vAlign w:val="center"/>
          </w:tcPr>
          <w:p w14:paraId="4F0BCCD8" w14:textId="1BC41DAB" w:rsidR="00215DC7" w:rsidRPr="00215DC7" w:rsidRDefault="00215DC7" w:rsidP="00215DC7">
            <w:pPr>
              <w:pStyle w:val="TableACCBody"/>
            </w:pPr>
            <w:r w:rsidRPr="00215DC7">
              <w:t>1602</w:t>
            </w:r>
          </w:p>
        </w:tc>
        <w:tc>
          <w:tcPr>
            <w:tcW w:w="1418" w:type="dxa"/>
            <w:tcBorders>
              <w:top w:val="single" w:sz="4" w:space="0" w:color="806000" w:themeColor="accent6" w:themeShade="80"/>
              <w:bottom w:val="single" w:sz="18" w:space="0" w:color="1C2B39" w:themeColor="accent1"/>
              <w:right w:val="nil"/>
            </w:tcBorders>
            <w:vAlign w:val="center"/>
          </w:tcPr>
          <w:p w14:paraId="12BE57AF" w14:textId="099C78DA" w:rsidR="00215DC7" w:rsidRPr="00215DC7" w:rsidRDefault="00215DC7" w:rsidP="00215DC7">
            <w:pPr>
              <w:pStyle w:val="TableACCBody"/>
            </w:pPr>
            <w:r w:rsidRPr="00215DC7">
              <w:t>2.6</w:t>
            </w:r>
            <w:r>
              <w:t xml:space="preserve"> </w:t>
            </w:r>
            <w:r w:rsidRPr="00215DC7">
              <w:t>(42)</w:t>
            </w:r>
          </w:p>
        </w:tc>
        <w:tc>
          <w:tcPr>
            <w:tcW w:w="1701" w:type="dxa"/>
            <w:tcBorders>
              <w:top w:val="single" w:sz="4" w:space="0" w:color="806000" w:themeColor="accent6" w:themeShade="80"/>
              <w:bottom w:val="single" w:sz="18" w:space="0" w:color="1C2B39" w:themeColor="accent1"/>
              <w:right w:val="nil"/>
            </w:tcBorders>
            <w:vAlign w:val="center"/>
          </w:tcPr>
          <w:p w14:paraId="753F0F81" w14:textId="77777777" w:rsidR="00EB4F3C" w:rsidRDefault="00215DC7" w:rsidP="00215DC7">
            <w:pPr>
              <w:pStyle w:val="TableACCBody"/>
            </w:pPr>
            <w:r w:rsidRPr="00215DC7">
              <w:t>-1.3</w:t>
            </w:r>
          </w:p>
          <w:p w14:paraId="2B36868E" w14:textId="2621AEE3" w:rsidR="00215DC7" w:rsidRPr="00215DC7" w:rsidRDefault="00215DC7" w:rsidP="00215DC7">
            <w:pPr>
              <w:pStyle w:val="TableACCBody"/>
            </w:pPr>
            <w:r w:rsidRPr="00215DC7">
              <w:t>(-2.3 to -0.3)</w:t>
            </w:r>
          </w:p>
        </w:tc>
        <w:tc>
          <w:tcPr>
            <w:tcW w:w="1134" w:type="dxa"/>
            <w:tcBorders>
              <w:top w:val="single" w:sz="4" w:space="0" w:color="806000" w:themeColor="accent6" w:themeShade="80"/>
              <w:bottom w:val="single" w:sz="18" w:space="0" w:color="1C2B39" w:themeColor="accent1"/>
              <w:right w:val="nil"/>
            </w:tcBorders>
            <w:vAlign w:val="center"/>
          </w:tcPr>
          <w:p w14:paraId="65D4AEFB" w14:textId="0B074D49" w:rsidR="00215DC7" w:rsidRPr="00215DC7" w:rsidRDefault="00215DC7" w:rsidP="00215DC7">
            <w:pPr>
              <w:pStyle w:val="TableACCBody"/>
            </w:pPr>
            <w:r w:rsidRPr="00215DC7">
              <w:t>0.010</w:t>
            </w:r>
          </w:p>
        </w:tc>
        <w:tc>
          <w:tcPr>
            <w:tcW w:w="1474" w:type="dxa"/>
            <w:tcBorders>
              <w:top w:val="single" w:sz="4" w:space="0" w:color="806000" w:themeColor="accent6" w:themeShade="80"/>
              <w:bottom w:val="single" w:sz="18" w:space="0" w:color="1C2B39" w:themeColor="accent1"/>
              <w:right w:val="nil"/>
            </w:tcBorders>
            <w:vAlign w:val="center"/>
          </w:tcPr>
          <w:p w14:paraId="10F09B44" w14:textId="77777777" w:rsidR="00EB4F3C" w:rsidRDefault="00215DC7" w:rsidP="00215DC7">
            <w:pPr>
              <w:pStyle w:val="TableACCBody"/>
            </w:pPr>
            <w:r w:rsidRPr="00215DC7">
              <w:t>-0.7</w:t>
            </w:r>
          </w:p>
          <w:p w14:paraId="2B49B245" w14:textId="0F42CE4A" w:rsidR="00215DC7" w:rsidRPr="00215DC7" w:rsidRDefault="00215DC7" w:rsidP="00215DC7">
            <w:pPr>
              <w:pStyle w:val="TableACCBody"/>
            </w:pPr>
            <w:r w:rsidRPr="00215DC7">
              <w:t>(-1.9 to 0.4)</w:t>
            </w:r>
          </w:p>
        </w:tc>
        <w:tc>
          <w:tcPr>
            <w:tcW w:w="1134" w:type="dxa"/>
            <w:tcBorders>
              <w:top w:val="single" w:sz="4" w:space="0" w:color="806000" w:themeColor="accent6" w:themeShade="80"/>
              <w:left w:val="nil"/>
              <w:bottom w:val="single" w:sz="18" w:space="0" w:color="1C2B39" w:themeColor="accent1"/>
            </w:tcBorders>
            <w:vAlign w:val="center"/>
          </w:tcPr>
          <w:p w14:paraId="4548C7CC" w14:textId="76E2B989" w:rsidR="00215DC7" w:rsidRPr="00215DC7" w:rsidRDefault="00215DC7" w:rsidP="00215DC7">
            <w:pPr>
              <w:pStyle w:val="TableACCBody"/>
            </w:pPr>
            <w:r w:rsidRPr="00215DC7">
              <w:t>0.21</w:t>
            </w:r>
          </w:p>
        </w:tc>
      </w:tr>
    </w:tbl>
    <w:p w14:paraId="5EF655AB" w14:textId="1DFE913D" w:rsidR="006441CC" w:rsidRPr="00215DC7" w:rsidRDefault="006441CC" w:rsidP="00215DC7">
      <w:pPr>
        <w:pStyle w:val="Tablenote"/>
      </w:pPr>
      <w:r w:rsidRPr="00215DC7">
        <w:t>Note: Treatment effects and p-values are from linear models. All groups were compared to control (columns 4 &amp; 5) and then all groups (except the control) were compared to the loss frame group (columns 6 &amp; 7). This analysis was also run as a logistic regression with the same results.</w:t>
      </w:r>
      <w:r w:rsidRPr="00215DC7">
        <w:br w:type="page"/>
      </w:r>
    </w:p>
    <w:p w14:paraId="6F6BD409" w14:textId="187DC85E" w:rsidR="006C5DCB" w:rsidRDefault="006441CC" w:rsidP="000040A2">
      <w:pPr>
        <w:pStyle w:val="Heading3"/>
      </w:pPr>
      <w:r w:rsidRPr="00C36C11">
        <w:lastRenderedPageBreak/>
        <w:t xml:space="preserve">Table </w:t>
      </w:r>
      <w:r w:rsidR="00534A78" w:rsidRPr="00C36C11">
        <w:t>A.</w:t>
      </w:r>
      <w:r w:rsidR="00194117">
        <w:fldChar w:fldCharType="begin"/>
      </w:r>
      <w:r w:rsidR="00194117">
        <w:instrText xml:space="preserve"> SEQ Table \* ARABIC </w:instrText>
      </w:r>
      <w:r w:rsidR="00194117">
        <w:fldChar w:fldCharType="separate"/>
      </w:r>
      <w:r w:rsidR="000934CE" w:rsidRPr="00C36C11">
        <w:t>5</w:t>
      </w:r>
      <w:r w:rsidR="00194117">
        <w:fldChar w:fldCharType="end"/>
      </w:r>
      <w:r w:rsidR="00C36C11" w:rsidRPr="00C36C11">
        <w:t xml:space="preserve">: </w:t>
      </w:r>
      <w:r w:rsidRPr="00C36C11">
        <w:t xml:space="preserve">Summary statistics AND REGRESSION RESULTS for </w:t>
      </w:r>
      <w:r w:rsidR="00BA5D3F" w:rsidRPr="00C36C11">
        <w:t>on-time reporting</w:t>
      </w:r>
      <w:r w:rsidRPr="00C36C11">
        <w:t xml:space="preserve"> subgroup analyses</w:t>
      </w:r>
      <w:r w:rsidRPr="00C36C11">
        <w:tab/>
      </w:r>
    </w:p>
    <w:tbl>
      <w:tblPr>
        <w:tblStyle w:val="TableGrid"/>
        <w:tblW w:w="10432" w:type="dxa"/>
        <w:jc w:val="center"/>
        <w:tblLayout w:type="fixed"/>
        <w:tblCellMar>
          <w:top w:w="113" w:type="dxa"/>
          <w:bottom w:w="113" w:type="dxa"/>
        </w:tblCellMar>
        <w:tblLook w:val="06A0" w:firstRow="1" w:lastRow="0" w:firstColumn="1" w:lastColumn="0" w:noHBand="1" w:noVBand="1"/>
        <w:tblCaption w:val="Figure 2"/>
      </w:tblPr>
      <w:tblGrid>
        <w:gridCol w:w="1117"/>
        <w:gridCol w:w="1284"/>
        <w:gridCol w:w="1450"/>
        <w:gridCol w:w="1478"/>
        <w:gridCol w:w="1421"/>
        <w:gridCol w:w="1116"/>
        <w:gridCol w:w="1450"/>
        <w:gridCol w:w="1116"/>
      </w:tblGrid>
      <w:tr w:rsidR="000040A2" w:rsidRPr="006C5DCB" w14:paraId="32D71FC3" w14:textId="77777777" w:rsidTr="002724B7">
        <w:trPr>
          <w:trHeight w:val="284"/>
          <w:jc w:val="center"/>
        </w:trPr>
        <w:tc>
          <w:tcPr>
            <w:tcW w:w="1134" w:type="dxa"/>
            <w:tcBorders>
              <w:bottom w:val="single" w:sz="4" w:space="0" w:color="auto"/>
              <w:right w:val="nil"/>
            </w:tcBorders>
            <w:shd w:val="clear" w:color="auto" w:fill="1C2B39" w:themeFill="accent1"/>
          </w:tcPr>
          <w:p w14:paraId="13B04334" w14:textId="2098118D" w:rsidR="006C5DCB" w:rsidRPr="006C5DCB" w:rsidRDefault="006C5DCB" w:rsidP="006C5DCB">
            <w:pPr>
              <w:pStyle w:val="TableACCHead"/>
              <w:rPr>
                <w:rStyle w:val="TABLEACCReversed"/>
              </w:rPr>
            </w:pPr>
            <w:r w:rsidRPr="006C5DCB">
              <w:rPr>
                <w:rStyle w:val="TABLEACCReversed"/>
              </w:rPr>
              <w:t>Subgroup</w:t>
            </w:r>
          </w:p>
        </w:tc>
        <w:tc>
          <w:tcPr>
            <w:tcW w:w="1304" w:type="dxa"/>
            <w:tcBorders>
              <w:left w:val="nil"/>
              <w:bottom w:val="single" w:sz="2" w:space="0" w:color="1C2B39" w:themeColor="accent1"/>
              <w:right w:val="nil"/>
            </w:tcBorders>
            <w:shd w:val="clear" w:color="auto" w:fill="1C2B39" w:themeFill="accent1"/>
          </w:tcPr>
          <w:p w14:paraId="6C0EDC68" w14:textId="04E605E6" w:rsidR="006C5DCB" w:rsidRPr="006C5DCB" w:rsidRDefault="006C5DCB" w:rsidP="006C5DCB">
            <w:pPr>
              <w:pStyle w:val="TableACCHead"/>
              <w:rPr>
                <w:rStyle w:val="TABLEACCReversed"/>
              </w:rPr>
            </w:pPr>
            <w:r w:rsidRPr="006C5DCB">
              <w:rPr>
                <w:rStyle w:val="TABLEACCReversed"/>
              </w:rPr>
              <w:t>Level</w:t>
            </w:r>
          </w:p>
        </w:tc>
        <w:tc>
          <w:tcPr>
            <w:tcW w:w="1474" w:type="dxa"/>
            <w:tcBorders>
              <w:left w:val="nil"/>
              <w:bottom w:val="single" w:sz="2" w:space="0" w:color="1C2B39" w:themeColor="accent1"/>
              <w:right w:val="nil"/>
            </w:tcBorders>
            <w:shd w:val="clear" w:color="auto" w:fill="1C2B39" w:themeFill="accent1"/>
          </w:tcPr>
          <w:p w14:paraId="112A7CAB" w14:textId="077CFA76" w:rsidR="006C5DCB" w:rsidRPr="006C5DCB" w:rsidRDefault="006C5DCB" w:rsidP="006C5DCB">
            <w:pPr>
              <w:pStyle w:val="TableACCHead"/>
              <w:rPr>
                <w:rStyle w:val="TABLEACCReversed"/>
              </w:rPr>
            </w:pPr>
            <w:r w:rsidRPr="006C5DCB">
              <w:rPr>
                <w:rStyle w:val="TABLEACCReversed"/>
              </w:rPr>
              <w:t>On-time reporting</w:t>
            </w:r>
            <w:r w:rsidRPr="006C5DCB">
              <w:rPr>
                <w:rStyle w:val="TABLEACCReversed"/>
              </w:rPr>
              <w:br/>
              <w:t xml:space="preserve">Control </w:t>
            </w:r>
            <w:r w:rsidRPr="006C5DCB">
              <w:rPr>
                <w:rStyle w:val="TABLEACCReversed"/>
              </w:rPr>
              <w:br/>
              <w:t>% (n/N)</w:t>
            </w:r>
          </w:p>
        </w:tc>
        <w:tc>
          <w:tcPr>
            <w:tcW w:w="1503" w:type="dxa"/>
            <w:tcBorders>
              <w:left w:val="nil"/>
              <w:bottom w:val="single" w:sz="2" w:space="0" w:color="1C2B39" w:themeColor="accent1"/>
              <w:right w:val="nil"/>
            </w:tcBorders>
            <w:shd w:val="clear" w:color="auto" w:fill="1C2B39" w:themeFill="accent1"/>
          </w:tcPr>
          <w:p w14:paraId="25FD5B67" w14:textId="60A1334B" w:rsidR="006C5DCB" w:rsidRPr="006C5DCB" w:rsidRDefault="006C5DCB" w:rsidP="006C5DCB">
            <w:pPr>
              <w:pStyle w:val="TableACCHead"/>
              <w:rPr>
                <w:rStyle w:val="TABLEACCReversed"/>
              </w:rPr>
            </w:pPr>
            <w:r w:rsidRPr="006C5DCB">
              <w:rPr>
                <w:rStyle w:val="TABLEACCReversed"/>
              </w:rPr>
              <w:t>On-time reporting Treatment</w:t>
            </w:r>
            <w:r w:rsidRPr="006C5DCB">
              <w:rPr>
                <w:rStyle w:val="TABLEACCReversed"/>
              </w:rPr>
              <w:br/>
              <w:t xml:space="preserve"> % (n/N)</w:t>
            </w:r>
          </w:p>
        </w:tc>
        <w:tc>
          <w:tcPr>
            <w:tcW w:w="1445" w:type="dxa"/>
            <w:tcBorders>
              <w:left w:val="nil"/>
              <w:bottom w:val="single" w:sz="2" w:space="0" w:color="1C2B39" w:themeColor="accent1"/>
              <w:right w:val="nil"/>
            </w:tcBorders>
            <w:shd w:val="clear" w:color="auto" w:fill="1C2B39" w:themeFill="accent1"/>
          </w:tcPr>
          <w:p w14:paraId="2339A774" w14:textId="77777777" w:rsidR="006C5DCB" w:rsidRPr="006C5DCB" w:rsidRDefault="006C5DCB" w:rsidP="006C5DCB">
            <w:pPr>
              <w:pStyle w:val="TableACCHead"/>
              <w:rPr>
                <w:rStyle w:val="TABLEACCReversed"/>
              </w:rPr>
            </w:pPr>
            <w:r w:rsidRPr="006C5DCB">
              <w:rPr>
                <w:rStyle w:val="TABLEACCReversed"/>
              </w:rPr>
              <w:t>Control – Treatment difference</w:t>
            </w:r>
          </w:p>
          <w:p w14:paraId="6A186720" w14:textId="75D9D37F" w:rsidR="006C5DCB" w:rsidRPr="006C5DCB" w:rsidRDefault="006C5DCB" w:rsidP="006C5DCB">
            <w:pPr>
              <w:pStyle w:val="TableACCHead"/>
              <w:rPr>
                <w:rStyle w:val="TABLEACCReversed"/>
              </w:rPr>
            </w:pPr>
            <w:r w:rsidRPr="006C5DCB">
              <w:rPr>
                <w:rStyle w:val="TABLEACCReversed"/>
              </w:rPr>
              <w:t>(95% CI)</w:t>
            </w:r>
          </w:p>
        </w:tc>
        <w:tc>
          <w:tcPr>
            <w:tcW w:w="1134" w:type="dxa"/>
            <w:tcBorders>
              <w:left w:val="nil"/>
              <w:bottom w:val="single" w:sz="2" w:space="0" w:color="1C2B39" w:themeColor="accent1"/>
              <w:right w:val="nil"/>
            </w:tcBorders>
            <w:shd w:val="clear" w:color="auto" w:fill="1C2B39" w:themeFill="accent1"/>
          </w:tcPr>
          <w:p w14:paraId="4539163C" w14:textId="40939E7B" w:rsidR="006C5DCB" w:rsidRPr="006C5DCB" w:rsidRDefault="006C5DCB" w:rsidP="006C5DCB">
            <w:pPr>
              <w:pStyle w:val="TableACCHead"/>
              <w:rPr>
                <w:rStyle w:val="TABLEACCReversed"/>
              </w:rPr>
            </w:pPr>
            <w:r w:rsidRPr="006C5DCB">
              <w:rPr>
                <w:rStyle w:val="TABLEACCReversed"/>
              </w:rPr>
              <w:t>P-value</w:t>
            </w:r>
          </w:p>
        </w:tc>
        <w:tc>
          <w:tcPr>
            <w:tcW w:w="1474" w:type="dxa"/>
            <w:tcBorders>
              <w:left w:val="nil"/>
              <w:bottom w:val="single" w:sz="2" w:space="0" w:color="1C2B39" w:themeColor="accent1"/>
              <w:right w:val="nil"/>
            </w:tcBorders>
            <w:shd w:val="clear" w:color="auto" w:fill="1C2B39" w:themeFill="accent1"/>
          </w:tcPr>
          <w:p w14:paraId="17C12EE4" w14:textId="7A33AB86" w:rsidR="006C5DCB" w:rsidRPr="006C5DCB" w:rsidRDefault="006C5DCB" w:rsidP="006C5DCB">
            <w:pPr>
              <w:pStyle w:val="TableACCHead"/>
              <w:rPr>
                <w:rStyle w:val="TABLEACCReversed"/>
              </w:rPr>
            </w:pPr>
            <w:r w:rsidRPr="006C5DCB">
              <w:rPr>
                <w:rStyle w:val="TABLEACCReversed"/>
              </w:rPr>
              <w:t>Difference across subgroup levels (95% CI)</w:t>
            </w:r>
          </w:p>
        </w:tc>
        <w:tc>
          <w:tcPr>
            <w:tcW w:w="1134" w:type="dxa"/>
            <w:tcBorders>
              <w:left w:val="nil"/>
              <w:bottom w:val="single" w:sz="2" w:space="0" w:color="1C2B39" w:themeColor="accent1"/>
              <w:right w:val="nil"/>
            </w:tcBorders>
            <w:shd w:val="clear" w:color="auto" w:fill="1C2B39" w:themeFill="accent1"/>
          </w:tcPr>
          <w:p w14:paraId="6930A589" w14:textId="2B482187" w:rsidR="006C5DCB" w:rsidRPr="006C5DCB" w:rsidRDefault="006C5DCB" w:rsidP="006C5DCB">
            <w:pPr>
              <w:pStyle w:val="TableACCHead"/>
              <w:rPr>
                <w:rStyle w:val="TABLEACCReversed"/>
              </w:rPr>
            </w:pPr>
            <w:r w:rsidRPr="006C5DCB">
              <w:rPr>
                <w:rStyle w:val="TABLEACCReversed"/>
              </w:rPr>
              <w:t>P-value</w:t>
            </w:r>
          </w:p>
        </w:tc>
      </w:tr>
      <w:tr w:rsidR="000040A2" w14:paraId="34444179" w14:textId="77777777" w:rsidTr="00F43CDF">
        <w:trPr>
          <w:trHeight w:val="284"/>
          <w:jc w:val="center"/>
        </w:trPr>
        <w:tc>
          <w:tcPr>
            <w:tcW w:w="1134" w:type="dxa"/>
            <w:vMerge w:val="restart"/>
            <w:tcBorders>
              <w:left w:val="nil"/>
              <w:bottom w:val="single" w:sz="4" w:space="0" w:color="806000" w:themeColor="accent6" w:themeShade="80"/>
              <w:right w:val="nil"/>
            </w:tcBorders>
          </w:tcPr>
          <w:p w14:paraId="64B4462B" w14:textId="06C39DFD" w:rsidR="000040A2" w:rsidRPr="000040A2" w:rsidRDefault="000040A2" w:rsidP="000040A2">
            <w:pPr>
              <w:pStyle w:val="TableACCBodyLeftBold"/>
            </w:pPr>
            <w:r w:rsidRPr="000040A2">
              <w:t>Times late</w:t>
            </w:r>
          </w:p>
        </w:tc>
        <w:tc>
          <w:tcPr>
            <w:tcW w:w="1304" w:type="dxa"/>
            <w:tcBorders>
              <w:top w:val="single" w:sz="2" w:space="0" w:color="BF8F00" w:themeColor="accent6" w:themeShade="BF"/>
              <w:left w:val="nil"/>
              <w:bottom w:val="single" w:sz="4" w:space="0" w:color="806000" w:themeColor="accent6" w:themeShade="80"/>
              <w:right w:val="nil"/>
            </w:tcBorders>
          </w:tcPr>
          <w:p w14:paraId="72F4CB5D" w14:textId="42A04A3A" w:rsidR="000040A2" w:rsidRPr="000040A2" w:rsidRDefault="000040A2" w:rsidP="000040A2">
            <w:pPr>
              <w:pStyle w:val="TableACCBody"/>
            </w:pPr>
            <w:r w:rsidRPr="000040A2">
              <w:t>1</w:t>
            </w:r>
          </w:p>
        </w:tc>
        <w:tc>
          <w:tcPr>
            <w:tcW w:w="1474" w:type="dxa"/>
            <w:tcBorders>
              <w:top w:val="single" w:sz="2" w:space="0" w:color="BF8F00" w:themeColor="accent6" w:themeShade="BF"/>
              <w:left w:val="nil"/>
              <w:bottom w:val="single" w:sz="4" w:space="0" w:color="806000" w:themeColor="accent6" w:themeShade="80"/>
              <w:right w:val="nil"/>
            </w:tcBorders>
          </w:tcPr>
          <w:p w14:paraId="6F16408A" w14:textId="77777777" w:rsidR="00EB4F3C" w:rsidRDefault="000040A2" w:rsidP="002724B7">
            <w:pPr>
              <w:pStyle w:val="TableACCBody"/>
            </w:pPr>
            <w:r w:rsidRPr="000040A2">
              <w:t>67.4</w:t>
            </w:r>
          </w:p>
          <w:p w14:paraId="342AB6A2" w14:textId="55ED577C" w:rsidR="000040A2" w:rsidRPr="000040A2" w:rsidRDefault="000040A2" w:rsidP="002724B7">
            <w:pPr>
              <w:pStyle w:val="TableACCBody"/>
            </w:pPr>
            <w:r w:rsidRPr="000040A2">
              <w:t>(1691</w:t>
            </w:r>
            <w:r w:rsidR="00AD3AA6">
              <w:t>/</w:t>
            </w:r>
            <w:r w:rsidRPr="000040A2">
              <w:t>2508)</w:t>
            </w:r>
          </w:p>
        </w:tc>
        <w:tc>
          <w:tcPr>
            <w:tcW w:w="1503" w:type="dxa"/>
            <w:tcBorders>
              <w:top w:val="single" w:sz="2" w:space="0" w:color="BF8F00" w:themeColor="accent6" w:themeShade="BF"/>
              <w:left w:val="nil"/>
              <w:bottom w:val="single" w:sz="4" w:space="0" w:color="806000" w:themeColor="accent6" w:themeShade="80"/>
              <w:right w:val="nil"/>
            </w:tcBorders>
          </w:tcPr>
          <w:p w14:paraId="5C15E8A9" w14:textId="77777777" w:rsidR="00EB4F3C" w:rsidRDefault="000040A2" w:rsidP="002724B7">
            <w:pPr>
              <w:pStyle w:val="TableACCBody"/>
            </w:pPr>
            <w:r w:rsidRPr="000040A2">
              <w:t>78.1</w:t>
            </w:r>
          </w:p>
          <w:p w14:paraId="65AD2477" w14:textId="3CF7734E" w:rsidR="000040A2" w:rsidRPr="000040A2" w:rsidRDefault="000040A2" w:rsidP="002724B7">
            <w:pPr>
              <w:pStyle w:val="TableACCBody"/>
            </w:pPr>
            <w:r w:rsidRPr="000040A2">
              <w:t>(3917</w:t>
            </w:r>
            <w:r w:rsidR="00AD3AA6">
              <w:t>/</w:t>
            </w:r>
            <w:r w:rsidRPr="000040A2">
              <w:t>5016)</w:t>
            </w:r>
          </w:p>
        </w:tc>
        <w:tc>
          <w:tcPr>
            <w:tcW w:w="1445" w:type="dxa"/>
            <w:tcBorders>
              <w:top w:val="single" w:sz="2" w:space="0" w:color="BF8F00" w:themeColor="accent6" w:themeShade="BF"/>
              <w:left w:val="nil"/>
              <w:bottom w:val="single" w:sz="4" w:space="0" w:color="806000" w:themeColor="accent6" w:themeShade="80"/>
              <w:right w:val="nil"/>
            </w:tcBorders>
          </w:tcPr>
          <w:p w14:paraId="357920D2" w14:textId="77777777" w:rsidR="00EB4F3C" w:rsidRDefault="000040A2" w:rsidP="002724B7">
            <w:pPr>
              <w:pStyle w:val="TableACCBody"/>
            </w:pPr>
            <w:r w:rsidRPr="000040A2">
              <w:t>10.7</w:t>
            </w:r>
          </w:p>
          <w:p w14:paraId="3E5CCB3D" w14:textId="4F8B7E4D" w:rsidR="000040A2" w:rsidRPr="000040A2" w:rsidRDefault="000040A2" w:rsidP="002724B7">
            <w:pPr>
              <w:pStyle w:val="TableACCBody"/>
            </w:pPr>
            <w:r w:rsidRPr="000040A2">
              <w:t>(8.6 to 12.7)</w:t>
            </w:r>
          </w:p>
        </w:tc>
        <w:tc>
          <w:tcPr>
            <w:tcW w:w="1134" w:type="dxa"/>
            <w:tcBorders>
              <w:top w:val="single" w:sz="2" w:space="0" w:color="BF8F00" w:themeColor="accent6" w:themeShade="BF"/>
              <w:left w:val="nil"/>
              <w:bottom w:val="single" w:sz="4" w:space="0" w:color="806000" w:themeColor="accent6" w:themeShade="80"/>
              <w:right w:val="nil"/>
            </w:tcBorders>
          </w:tcPr>
          <w:p w14:paraId="08EDAD1E" w14:textId="7DEA2E96" w:rsidR="000040A2" w:rsidRPr="000040A2" w:rsidRDefault="000040A2" w:rsidP="000040A2">
            <w:pPr>
              <w:pStyle w:val="TableACCBody"/>
            </w:pPr>
            <w:r w:rsidRPr="000040A2">
              <w:t>&lt; 0.0001</w:t>
            </w:r>
          </w:p>
        </w:tc>
        <w:tc>
          <w:tcPr>
            <w:tcW w:w="1474" w:type="dxa"/>
            <w:tcBorders>
              <w:top w:val="single" w:sz="2" w:space="0" w:color="BF8F00" w:themeColor="accent6" w:themeShade="BF"/>
              <w:left w:val="nil"/>
              <w:bottom w:val="single" w:sz="4" w:space="0" w:color="806000" w:themeColor="accent6" w:themeShade="80"/>
              <w:right w:val="nil"/>
            </w:tcBorders>
          </w:tcPr>
          <w:p w14:paraId="21171617" w14:textId="1C0A3C29" w:rsidR="000040A2" w:rsidRPr="000040A2" w:rsidRDefault="000040A2" w:rsidP="000040A2">
            <w:pPr>
              <w:pStyle w:val="TableACCBody"/>
            </w:pPr>
            <w:r w:rsidRPr="000040A2">
              <w:t>Ref</w:t>
            </w:r>
          </w:p>
        </w:tc>
        <w:tc>
          <w:tcPr>
            <w:tcW w:w="1134" w:type="dxa"/>
            <w:tcBorders>
              <w:top w:val="single" w:sz="2" w:space="0" w:color="BF8F00" w:themeColor="accent6" w:themeShade="BF"/>
              <w:left w:val="nil"/>
              <w:bottom w:val="single" w:sz="4" w:space="0" w:color="806000" w:themeColor="accent6" w:themeShade="80"/>
              <w:right w:val="nil"/>
            </w:tcBorders>
          </w:tcPr>
          <w:p w14:paraId="0DB7410E" w14:textId="4A569BFE" w:rsidR="000040A2" w:rsidRPr="000040A2" w:rsidRDefault="000040A2" w:rsidP="000040A2">
            <w:pPr>
              <w:pStyle w:val="TableACCBody"/>
            </w:pPr>
          </w:p>
        </w:tc>
      </w:tr>
      <w:tr w:rsidR="000040A2" w14:paraId="254CACB3"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3C3B8F1F"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53EE6C08" w14:textId="1A4C6100" w:rsidR="000040A2" w:rsidRPr="000040A2" w:rsidRDefault="000040A2" w:rsidP="000040A2">
            <w:pPr>
              <w:pStyle w:val="TableACCBody"/>
            </w:pPr>
            <w:r w:rsidRPr="000040A2">
              <w:t>2</w:t>
            </w:r>
          </w:p>
        </w:tc>
        <w:tc>
          <w:tcPr>
            <w:tcW w:w="1474" w:type="dxa"/>
            <w:tcBorders>
              <w:top w:val="single" w:sz="4" w:space="0" w:color="806000" w:themeColor="accent6" w:themeShade="80"/>
              <w:left w:val="nil"/>
              <w:bottom w:val="single" w:sz="4" w:space="0" w:color="806000" w:themeColor="accent6" w:themeShade="80"/>
              <w:right w:val="nil"/>
            </w:tcBorders>
          </w:tcPr>
          <w:p w14:paraId="57034E4E" w14:textId="77777777" w:rsidR="00EB4F3C" w:rsidRDefault="000040A2" w:rsidP="002724B7">
            <w:pPr>
              <w:pStyle w:val="TableACCBody"/>
            </w:pPr>
            <w:r w:rsidRPr="000040A2">
              <w:t>43.5</w:t>
            </w:r>
          </w:p>
          <w:p w14:paraId="7CB34B97" w14:textId="721A437C" w:rsidR="000040A2" w:rsidRPr="000040A2" w:rsidRDefault="000040A2" w:rsidP="002724B7">
            <w:pPr>
              <w:pStyle w:val="TableACCBody"/>
            </w:pPr>
            <w:r w:rsidRPr="000040A2">
              <w:t>(475</w:t>
            </w:r>
            <w:r w:rsidR="00AD3AA6">
              <w:t>/</w:t>
            </w:r>
            <w:r w:rsidRPr="000040A2">
              <w:t>1092)</w:t>
            </w:r>
          </w:p>
        </w:tc>
        <w:tc>
          <w:tcPr>
            <w:tcW w:w="1503" w:type="dxa"/>
            <w:tcBorders>
              <w:top w:val="single" w:sz="4" w:space="0" w:color="806000" w:themeColor="accent6" w:themeShade="80"/>
              <w:left w:val="nil"/>
              <w:bottom w:val="single" w:sz="4" w:space="0" w:color="806000" w:themeColor="accent6" w:themeShade="80"/>
              <w:right w:val="nil"/>
            </w:tcBorders>
          </w:tcPr>
          <w:p w14:paraId="0567D426" w14:textId="19144F6B" w:rsidR="000040A2" w:rsidRPr="000040A2" w:rsidRDefault="000040A2" w:rsidP="000040A2">
            <w:pPr>
              <w:pStyle w:val="TableACCBody"/>
            </w:pPr>
            <w:r w:rsidRPr="000040A2">
              <w:t>60.7</w:t>
            </w:r>
            <w:r w:rsidRPr="000040A2">
              <w:br/>
              <w:t>(1325</w:t>
            </w:r>
            <w:r w:rsidR="00AD3AA6">
              <w:t>/</w:t>
            </w:r>
            <w:r w:rsidRPr="000040A2">
              <w:t>2184)</w:t>
            </w:r>
          </w:p>
        </w:tc>
        <w:tc>
          <w:tcPr>
            <w:tcW w:w="1445" w:type="dxa"/>
            <w:tcBorders>
              <w:top w:val="single" w:sz="4" w:space="0" w:color="806000" w:themeColor="accent6" w:themeShade="80"/>
              <w:left w:val="nil"/>
              <w:bottom w:val="single" w:sz="4" w:space="0" w:color="806000" w:themeColor="accent6" w:themeShade="80"/>
              <w:right w:val="nil"/>
            </w:tcBorders>
          </w:tcPr>
          <w:p w14:paraId="7B4265AE" w14:textId="4BBD2E19" w:rsidR="000040A2" w:rsidRPr="000040A2" w:rsidRDefault="000040A2" w:rsidP="000040A2">
            <w:pPr>
              <w:pStyle w:val="TableACCBody"/>
            </w:pPr>
            <w:r w:rsidRPr="000040A2">
              <w:t xml:space="preserve">17.2 </w:t>
            </w:r>
            <w:r w:rsidRPr="000040A2">
              <w:br/>
              <w:t>(13.6 to 20.7)</w:t>
            </w:r>
          </w:p>
        </w:tc>
        <w:tc>
          <w:tcPr>
            <w:tcW w:w="1134" w:type="dxa"/>
            <w:tcBorders>
              <w:top w:val="single" w:sz="4" w:space="0" w:color="806000" w:themeColor="accent6" w:themeShade="80"/>
              <w:left w:val="nil"/>
              <w:bottom w:val="single" w:sz="4" w:space="0" w:color="806000" w:themeColor="accent6" w:themeShade="80"/>
              <w:right w:val="nil"/>
            </w:tcBorders>
          </w:tcPr>
          <w:p w14:paraId="3D43C709" w14:textId="339E657A"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0EAD443D" w14:textId="77777777" w:rsidR="00EB4F3C" w:rsidRDefault="000040A2" w:rsidP="002724B7">
            <w:pPr>
              <w:pStyle w:val="TableACCBody"/>
            </w:pPr>
            <w:r w:rsidRPr="000040A2">
              <w:t>6.5</w:t>
            </w:r>
          </w:p>
          <w:p w14:paraId="6C3783CD" w14:textId="34DFF456" w:rsidR="000040A2" w:rsidRPr="000040A2" w:rsidRDefault="000040A2" w:rsidP="002724B7">
            <w:pPr>
              <w:pStyle w:val="TableACCBody"/>
            </w:pPr>
            <w:r w:rsidRPr="000040A2">
              <w:t>(2.5 to 10.5)</w:t>
            </w:r>
          </w:p>
        </w:tc>
        <w:tc>
          <w:tcPr>
            <w:tcW w:w="1134" w:type="dxa"/>
            <w:tcBorders>
              <w:top w:val="single" w:sz="4" w:space="0" w:color="806000" w:themeColor="accent6" w:themeShade="80"/>
              <w:left w:val="nil"/>
              <w:bottom w:val="single" w:sz="4" w:space="0" w:color="806000" w:themeColor="accent6" w:themeShade="80"/>
              <w:right w:val="nil"/>
            </w:tcBorders>
          </w:tcPr>
          <w:p w14:paraId="28C84004" w14:textId="64434142" w:rsidR="000040A2" w:rsidRPr="000040A2" w:rsidRDefault="000040A2" w:rsidP="000040A2">
            <w:pPr>
              <w:pStyle w:val="TableACCBody"/>
            </w:pPr>
            <w:r w:rsidRPr="000040A2">
              <w:t>0.0015</w:t>
            </w:r>
          </w:p>
        </w:tc>
      </w:tr>
      <w:tr w:rsidR="000040A2" w14:paraId="7CD7734E"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52479F5C"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20B96B35" w14:textId="7F31ECE0" w:rsidR="000040A2" w:rsidRPr="000040A2" w:rsidRDefault="000040A2" w:rsidP="000040A2">
            <w:pPr>
              <w:pStyle w:val="TableACCBody"/>
            </w:pPr>
            <w:r w:rsidRPr="000040A2">
              <w:t>3+</w:t>
            </w:r>
          </w:p>
        </w:tc>
        <w:tc>
          <w:tcPr>
            <w:tcW w:w="1474" w:type="dxa"/>
            <w:tcBorders>
              <w:top w:val="single" w:sz="4" w:space="0" w:color="806000" w:themeColor="accent6" w:themeShade="80"/>
              <w:left w:val="nil"/>
              <w:bottom w:val="single" w:sz="4" w:space="0" w:color="806000" w:themeColor="accent6" w:themeShade="80"/>
              <w:right w:val="nil"/>
            </w:tcBorders>
          </w:tcPr>
          <w:p w14:paraId="5C680775" w14:textId="77777777" w:rsidR="00EB4F3C" w:rsidRDefault="000040A2" w:rsidP="002724B7">
            <w:pPr>
              <w:pStyle w:val="TableACCBody"/>
            </w:pPr>
            <w:r w:rsidRPr="000040A2">
              <w:t>34.9</w:t>
            </w:r>
          </w:p>
          <w:p w14:paraId="0452A17B" w14:textId="29C4E9BC" w:rsidR="000040A2" w:rsidRPr="000040A2" w:rsidRDefault="000040A2" w:rsidP="002724B7">
            <w:pPr>
              <w:pStyle w:val="TableACCBody"/>
            </w:pPr>
            <w:r w:rsidRPr="000040A2">
              <w:t>(488</w:t>
            </w:r>
            <w:r w:rsidR="00AD3AA6">
              <w:t>/</w:t>
            </w:r>
            <w:r w:rsidRPr="000040A2">
              <w:t>1398)</w:t>
            </w:r>
          </w:p>
        </w:tc>
        <w:tc>
          <w:tcPr>
            <w:tcW w:w="1503" w:type="dxa"/>
            <w:tcBorders>
              <w:top w:val="single" w:sz="4" w:space="0" w:color="806000" w:themeColor="accent6" w:themeShade="80"/>
              <w:left w:val="nil"/>
              <w:bottom w:val="single" w:sz="4" w:space="0" w:color="806000" w:themeColor="accent6" w:themeShade="80"/>
              <w:right w:val="nil"/>
            </w:tcBorders>
          </w:tcPr>
          <w:p w14:paraId="0B2C1EC8" w14:textId="77777777" w:rsidR="00EB4F3C" w:rsidRDefault="000040A2" w:rsidP="002724B7">
            <w:pPr>
              <w:pStyle w:val="TableACCBody"/>
            </w:pPr>
            <w:r w:rsidRPr="000040A2">
              <w:t>50.5</w:t>
            </w:r>
          </w:p>
          <w:p w14:paraId="71099B43" w14:textId="1DF2EAF3" w:rsidR="000040A2" w:rsidRPr="000040A2" w:rsidRDefault="000040A2" w:rsidP="002724B7">
            <w:pPr>
              <w:pStyle w:val="TableACCBody"/>
            </w:pPr>
            <w:r w:rsidRPr="000040A2">
              <w:t>(1412 /2796)</w:t>
            </w:r>
          </w:p>
        </w:tc>
        <w:tc>
          <w:tcPr>
            <w:tcW w:w="1445" w:type="dxa"/>
            <w:tcBorders>
              <w:top w:val="single" w:sz="4" w:space="0" w:color="806000" w:themeColor="accent6" w:themeShade="80"/>
              <w:left w:val="nil"/>
              <w:bottom w:val="single" w:sz="4" w:space="0" w:color="806000" w:themeColor="accent6" w:themeShade="80"/>
              <w:right w:val="nil"/>
            </w:tcBorders>
          </w:tcPr>
          <w:p w14:paraId="58E59387" w14:textId="77777777" w:rsidR="002724B7" w:rsidRDefault="000040A2" w:rsidP="002724B7">
            <w:pPr>
              <w:pStyle w:val="TableACCBody"/>
            </w:pPr>
            <w:r w:rsidRPr="000040A2">
              <w:t>15.6</w:t>
            </w:r>
          </w:p>
          <w:p w14:paraId="1896404B" w14:textId="7A597ECD" w:rsidR="000040A2" w:rsidRPr="000040A2" w:rsidRDefault="000040A2" w:rsidP="002724B7">
            <w:pPr>
              <w:pStyle w:val="TableACCBody"/>
            </w:pPr>
            <w:r w:rsidRPr="000040A2">
              <w:t>(12.4 to 18.8)</w:t>
            </w:r>
          </w:p>
        </w:tc>
        <w:tc>
          <w:tcPr>
            <w:tcW w:w="1134" w:type="dxa"/>
            <w:tcBorders>
              <w:top w:val="single" w:sz="4" w:space="0" w:color="806000" w:themeColor="accent6" w:themeShade="80"/>
              <w:left w:val="nil"/>
              <w:bottom w:val="single" w:sz="4" w:space="0" w:color="806000" w:themeColor="accent6" w:themeShade="80"/>
              <w:right w:val="nil"/>
            </w:tcBorders>
          </w:tcPr>
          <w:p w14:paraId="572D46E6" w14:textId="1E6A82CA"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4ECC5832" w14:textId="77777777" w:rsidR="002724B7" w:rsidRDefault="000040A2" w:rsidP="002724B7">
            <w:pPr>
              <w:pStyle w:val="TableACCBody"/>
            </w:pPr>
            <w:r w:rsidRPr="000040A2">
              <w:t>4.9</w:t>
            </w:r>
          </w:p>
          <w:p w14:paraId="7F05D498" w14:textId="10604CEF" w:rsidR="000040A2" w:rsidRPr="000040A2" w:rsidRDefault="000040A2" w:rsidP="002724B7">
            <w:pPr>
              <w:pStyle w:val="TableACCBody"/>
            </w:pPr>
            <w:r w:rsidRPr="000040A2">
              <w:t>(1.2 to 8.6)</w:t>
            </w:r>
          </w:p>
        </w:tc>
        <w:tc>
          <w:tcPr>
            <w:tcW w:w="1134" w:type="dxa"/>
            <w:tcBorders>
              <w:top w:val="single" w:sz="4" w:space="0" w:color="806000" w:themeColor="accent6" w:themeShade="80"/>
              <w:left w:val="nil"/>
              <w:bottom w:val="single" w:sz="4" w:space="0" w:color="806000" w:themeColor="accent6" w:themeShade="80"/>
              <w:right w:val="nil"/>
            </w:tcBorders>
          </w:tcPr>
          <w:p w14:paraId="1DB9D2C4" w14:textId="5EE8B46D" w:rsidR="000040A2" w:rsidRPr="000040A2" w:rsidRDefault="000040A2" w:rsidP="000040A2">
            <w:pPr>
              <w:pStyle w:val="TableACCBody"/>
            </w:pPr>
            <w:r w:rsidRPr="000040A2">
              <w:t>0.0092</w:t>
            </w:r>
          </w:p>
        </w:tc>
      </w:tr>
      <w:tr w:rsidR="000040A2" w14:paraId="7E4B91FC" w14:textId="77777777" w:rsidTr="00F43CDF">
        <w:trPr>
          <w:trHeight w:val="284"/>
          <w:jc w:val="center"/>
        </w:trPr>
        <w:tc>
          <w:tcPr>
            <w:tcW w:w="1134" w:type="dxa"/>
            <w:vMerge w:val="restart"/>
            <w:tcBorders>
              <w:top w:val="single" w:sz="4" w:space="0" w:color="806000" w:themeColor="accent6" w:themeShade="80"/>
              <w:left w:val="nil"/>
              <w:bottom w:val="single" w:sz="4" w:space="0" w:color="806000" w:themeColor="accent6" w:themeShade="80"/>
              <w:right w:val="nil"/>
            </w:tcBorders>
          </w:tcPr>
          <w:p w14:paraId="55AEF7A4" w14:textId="1990A3B1" w:rsidR="000040A2" w:rsidRPr="000040A2" w:rsidRDefault="000040A2" w:rsidP="000040A2">
            <w:pPr>
              <w:pStyle w:val="TableACCBodyLeftBold"/>
            </w:pPr>
            <w:r w:rsidRPr="000040A2">
              <w:t>Payment type</w:t>
            </w:r>
          </w:p>
        </w:tc>
        <w:tc>
          <w:tcPr>
            <w:tcW w:w="1304" w:type="dxa"/>
            <w:tcBorders>
              <w:top w:val="single" w:sz="4" w:space="0" w:color="806000" w:themeColor="accent6" w:themeShade="80"/>
              <w:left w:val="nil"/>
              <w:bottom w:val="single" w:sz="4" w:space="0" w:color="806000" w:themeColor="accent6" w:themeShade="80"/>
              <w:right w:val="nil"/>
            </w:tcBorders>
          </w:tcPr>
          <w:p w14:paraId="345F280C" w14:textId="39595033" w:rsidR="000040A2" w:rsidRPr="000040A2" w:rsidRDefault="000040A2" w:rsidP="000040A2">
            <w:pPr>
              <w:pStyle w:val="TableACCBody"/>
            </w:pPr>
            <w:r w:rsidRPr="000040A2">
              <w:t>NSA</w:t>
            </w:r>
          </w:p>
        </w:tc>
        <w:tc>
          <w:tcPr>
            <w:tcW w:w="1474" w:type="dxa"/>
            <w:tcBorders>
              <w:top w:val="single" w:sz="4" w:space="0" w:color="806000" w:themeColor="accent6" w:themeShade="80"/>
              <w:left w:val="nil"/>
              <w:bottom w:val="single" w:sz="4" w:space="0" w:color="806000" w:themeColor="accent6" w:themeShade="80"/>
              <w:right w:val="nil"/>
            </w:tcBorders>
          </w:tcPr>
          <w:p w14:paraId="0B5697D5" w14:textId="77777777" w:rsidR="00EB4F3C" w:rsidRDefault="000040A2" w:rsidP="002724B7">
            <w:pPr>
              <w:pStyle w:val="TableACCBody"/>
            </w:pPr>
            <w:r w:rsidRPr="000040A2">
              <w:t>52.9</w:t>
            </w:r>
          </w:p>
          <w:p w14:paraId="41901A31" w14:textId="116EFB8C" w:rsidR="000040A2" w:rsidRPr="000040A2" w:rsidRDefault="000040A2" w:rsidP="002724B7">
            <w:pPr>
              <w:pStyle w:val="TableACCBody"/>
            </w:pPr>
            <w:r w:rsidRPr="000040A2">
              <w:t>(2266</w:t>
            </w:r>
            <w:r w:rsidR="00AD3AA6">
              <w:t>/</w:t>
            </w:r>
            <w:r w:rsidRPr="000040A2">
              <w:t>4284)</w:t>
            </w:r>
          </w:p>
        </w:tc>
        <w:tc>
          <w:tcPr>
            <w:tcW w:w="1503" w:type="dxa"/>
            <w:tcBorders>
              <w:top w:val="single" w:sz="4" w:space="0" w:color="806000" w:themeColor="accent6" w:themeShade="80"/>
              <w:left w:val="nil"/>
              <w:bottom w:val="single" w:sz="4" w:space="0" w:color="806000" w:themeColor="accent6" w:themeShade="80"/>
              <w:right w:val="nil"/>
            </w:tcBorders>
          </w:tcPr>
          <w:p w14:paraId="5049AEBB" w14:textId="67E07AA2" w:rsidR="000040A2" w:rsidRPr="000040A2" w:rsidRDefault="000040A2" w:rsidP="000040A2">
            <w:pPr>
              <w:pStyle w:val="TableACCBody"/>
            </w:pPr>
            <w:r w:rsidRPr="000040A2">
              <w:t>66.3</w:t>
            </w:r>
            <w:r w:rsidRPr="000040A2">
              <w:br/>
              <w:t>(5679/8568)</w:t>
            </w:r>
          </w:p>
        </w:tc>
        <w:tc>
          <w:tcPr>
            <w:tcW w:w="1445" w:type="dxa"/>
            <w:tcBorders>
              <w:top w:val="single" w:sz="4" w:space="0" w:color="806000" w:themeColor="accent6" w:themeShade="80"/>
              <w:left w:val="nil"/>
              <w:bottom w:val="single" w:sz="4" w:space="0" w:color="806000" w:themeColor="accent6" w:themeShade="80"/>
              <w:right w:val="nil"/>
            </w:tcBorders>
          </w:tcPr>
          <w:p w14:paraId="5F0C1704" w14:textId="77777777" w:rsidR="002724B7" w:rsidRDefault="000040A2" w:rsidP="002724B7">
            <w:pPr>
              <w:pStyle w:val="TableACCBody"/>
            </w:pPr>
            <w:r w:rsidRPr="000040A2">
              <w:t>13.4</w:t>
            </w:r>
          </w:p>
          <w:p w14:paraId="35C1091C" w14:textId="6DDBE691" w:rsidR="000040A2" w:rsidRPr="000040A2" w:rsidRDefault="000040A2" w:rsidP="002724B7">
            <w:pPr>
              <w:pStyle w:val="TableACCBody"/>
            </w:pPr>
            <w:r w:rsidRPr="000040A2">
              <w:t>(11.6 to 15.2)</w:t>
            </w:r>
          </w:p>
        </w:tc>
        <w:tc>
          <w:tcPr>
            <w:tcW w:w="1134" w:type="dxa"/>
            <w:tcBorders>
              <w:top w:val="single" w:sz="4" w:space="0" w:color="806000" w:themeColor="accent6" w:themeShade="80"/>
              <w:left w:val="nil"/>
              <w:bottom w:val="single" w:sz="4" w:space="0" w:color="806000" w:themeColor="accent6" w:themeShade="80"/>
              <w:right w:val="nil"/>
            </w:tcBorders>
          </w:tcPr>
          <w:p w14:paraId="49875475" w14:textId="4C05E755"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67BFEBD0" w14:textId="19887C53" w:rsidR="000040A2" w:rsidRPr="000040A2" w:rsidRDefault="000040A2" w:rsidP="000040A2">
            <w:pPr>
              <w:pStyle w:val="TableACCBody"/>
            </w:pPr>
            <w:r w:rsidRPr="000040A2">
              <w:t>Ref</w:t>
            </w:r>
          </w:p>
        </w:tc>
        <w:tc>
          <w:tcPr>
            <w:tcW w:w="1134" w:type="dxa"/>
            <w:tcBorders>
              <w:top w:val="single" w:sz="4" w:space="0" w:color="806000" w:themeColor="accent6" w:themeShade="80"/>
              <w:left w:val="nil"/>
              <w:bottom w:val="single" w:sz="4" w:space="0" w:color="806000" w:themeColor="accent6" w:themeShade="80"/>
              <w:right w:val="nil"/>
            </w:tcBorders>
          </w:tcPr>
          <w:p w14:paraId="48C66633" w14:textId="77777777" w:rsidR="000040A2" w:rsidRPr="000040A2" w:rsidRDefault="000040A2" w:rsidP="000040A2">
            <w:pPr>
              <w:pStyle w:val="TableACCBody"/>
            </w:pPr>
          </w:p>
        </w:tc>
      </w:tr>
      <w:tr w:rsidR="000040A2" w14:paraId="6AB06EB9"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3D584327"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7E1510A5" w14:textId="32669410" w:rsidR="000040A2" w:rsidRPr="000040A2" w:rsidRDefault="000040A2" w:rsidP="000040A2">
            <w:pPr>
              <w:pStyle w:val="TableACCBody"/>
            </w:pPr>
            <w:r w:rsidRPr="000040A2">
              <w:t>YAL</w:t>
            </w:r>
          </w:p>
        </w:tc>
        <w:tc>
          <w:tcPr>
            <w:tcW w:w="1474" w:type="dxa"/>
            <w:tcBorders>
              <w:top w:val="single" w:sz="4" w:space="0" w:color="806000" w:themeColor="accent6" w:themeShade="80"/>
              <w:left w:val="nil"/>
              <w:bottom w:val="single" w:sz="4" w:space="0" w:color="806000" w:themeColor="accent6" w:themeShade="80"/>
              <w:right w:val="nil"/>
            </w:tcBorders>
          </w:tcPr>
          <w:p w14:paraId="1A95F278" w14:textId="77777777" w:rsidR="00EB4F3C" w:rsidRDefault="000040A2" w:rsidP="002724B7">
            <w:pPr>
              <w:pStyle w:val="TableACCBody"/>
            </w:pPr>
            <w:r w:rsidRPr="000040A2">
              <w:t>54.3</w:t>
            </w:r>
          </w:p>
          <w:p w14:paraId="092C9636" w14:textId="140B8FBD" w:rsidR="000040A2" w:rsidRPr="000040A2" w:rsidRDefault="000040A2" w:rsidP="002724B7">
            <w:pPr>
              <w:pStyle w:val="TableACCBody"/>
            </w:pPr>
            <w:r w:rsidRPr="000040A2">
              <w:t>(388/714)</w:t>
            </w:r>
          </w:p>
        </w:tc>
        <w:tc>
          <w:tcPr>
            <w:tcW w:w="1503" w:type="dxa"/>
            <w:tcBorders>
              <w:top w:val="single" w:sz="4" w:space="0" w:color="806000" w:themeColor="accent6" w:themeShade="80"/>
              <w:left w:val="nil"/>
              <w:bottom w:val="single" w:sz="4" w:space="0" w:color="806000" w:themeColor="accent6" w:themeShade="80"/>
              <w:right w:val="nil"/>
            </w:tcBorders>
          </w:tcPr>
          <w:p w14:paraId="0E8B4A4C" w14:textId="06417638" w:rsidR="000040A2" w:rsidRPr="000040A2" w:rsidRDefault="000040A2" w:rsidP="000040A2">
            <w:pPr>
              <w:pStyle w:val="TableACCBody"/>
            </w:pPr>
            <w:r w:rsidRPr="000040A2">
              <w:t>68.3</w:t>
            </w:r>
            <w:r w:rsidRPr="000040A2">
              <w:br/>
              <w:t>(975/1428)</w:t>
            </w:r>
          </w:p>
        </w:tc>
        <w:tc>
          <w:tcPr>
            <w:tcW w:w="1445" w:type="dxa"/>
            <w:tcBorders>
              <w:top w:val="single" w:sz="4" w:space="0" w:color="806000" w:themeColor="accent6" w:themeShade="80"/>
              <w:left w:val="nil"/>
              <w:bottom w:val="single" w:sz="4" w:space="0" w:color="806000" w:themeColor="accent6" w:themeShade="80"/>
              <w:right w:val="nil"/>
            </w:tcBorders>
          </w:tcPr>
          <w:p w14:paraId="6EE0F604" w14:textId="77777777" w:rsidR="002724B7" w:rsidRDefault="000040A2" w:rsidP="002724B7">
            <w:pPr>
              <w:pStyle w:val="TableACCBody"/>
            </w:pPr>
            <w:r w:rsidRPr="000040A2">
              <w:t>13.9</w:t>
            </w:r>
          </w:p>
          <w:p w14:paraId="10ADED53" w14:textId="474AF7BB" w:rsidR="000040A2" w:rsidRPr="000040A2" w:rsidRDefault="000040A2" w:rsidP="002724B7">
            <w:pPr>
              <w:pStyle w:val="TableACCBody"/>
            </w:pPr>
            <w:r w:rsidRPr="000040A2">
              <w:t>(9.7 to 18.2)</w:t>
            </w:r>
          </w:p>
        </w:tc>
        <w:tc>
          <w:tcPr>
            <w:tcW w:w="1134" w:type="dxa"/>
            <w:tcBorders>
              <w:top w:val="single" w:sz="4" w:space="0" w:color="806000" w:themeColor="accent6" w:themeShade="80"/>
              <w:left w:val="nil"/>
              <w:bottom w:val="single" w:sz="4" w:space="0" w:color="806000" w:themeColor="accent6" w:themeShade="80"/>
              <w:right w:val="nil"/>
            </w:tcBorders>
          </w:tcPr>
          <w:p w14:paraId="7B7646F7" w14:textId="5ABAAB59"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01DEE227" w14:textId="77777777" w:rsidR="002724B7" w:rsidRDefault="000040A2" w:rsidP="002724B7">
            <w:pPr>
              <w:pStyle w:val="TableACCBody"/>
            </w:pPr>
            <w:r w:rsidRPr="000040A2">
              <w:t>0.5</w:t>
            </w:r>
          </w:p>
          <w:p w14:paraId="038D6C51" w14:textId="5E96B2FB" w:rsidR="000040A2" w:rsidRPr="000040A2" w:rsidRDefault="000040A2" w:rsidP="002724B7">
            <w:pPr>
              <w:pStyle w:val="TableACCBody"/>
            </w:pPr>
            <w:r w:rsidRPr="000040A2">
              <w:t>(-4.1 to 5.2)</w:t>
            </w:r>
          </w:p>
        </w:tc>
        <w:tc>
          <w:tcPr>
            <w:tcW w:w="1134" w:type="dxa"/>
            <w:tcBorders>
              <w:top w:val="single" w:sz="4" w:space="0" w:color="806000" w:themeColor="accent6" w:themeShade="80"/>
              <w:left w:val="nil"/>
              <w:bottom w:val="single" w:sz="4" w:space="0" w:color="806000" w:themeColor="accent6" w:themeShade="80"/>
              <w:right w:val="nil"/>
            </w:tcBorders>
          </w:tcPr>
          <w:p w14:paraId="63811932" w14:textId="7A4F2817" w:rsidR="000040A2" w:rsidRPr="000040A2" w:rsidRDefault="000040A2" w:rsidP="000040A2">
            <w:pPr>
              <w:pStyle w:val="TableACCBody"/>
            </w:pPr>
            <w:r w:rsidRPr="000040A2">
              <w:t>0.81</w:t>
            </w:r>
          </w:p>
        </w:tc>
      </w:tr>
      <w:tr w:rsidR="000040A2" w14:paraId="7B8C733A" w14:textId="77777777" w:rsidTr="00F43CDF">
        <w:trPr>
          <w:trHeight w:val="284"/>
          <w:jc w:val="center"/>
        </w:trPr>
        <w:tc>
          <w:tcPr>
            <w:tcW w:w="1134" w:type="dxa"/>
            <w:vMerge w:val="restart"/>
            <w:tcBorders>
              <w:top w:val="single" w:sz="4" w:space="0" w:color="806000" w:themeColor="accent6" w:themeShade="80"/>
              <w:left w:val="nil"/>
              <w:bottom w:val="single" w:sz="4" w:space="0" w:color="806000" w:themeColor="accent6" w:themeShade="80"/>
              <w:right w:val="nil"/>
            </w:tcBorders>
          </w:tcPr>
          <w:p w14:paraId="75CB13B4" w14:textId="5CE47A4A" w:rsidR="000040A2" w:rsidRPr="000040A2" w:rsidRDefault="000040A2" w:rsidP="000040A2">
            <w:pPr>
              <w:pStyle w:val="TableACCBodyLeftBold"/>
            </w:pPr>
            <w:r w:rsidRPr="000040A2">
              <w:t>EPED</w:t>
            </w:r>
          </w:p>
        </w:tc>
        <w:tc>
          <w:tcPr>
            <w:tcW w:w="1304" w:type="dxa"/>
            <w:tcBorders>
              <w:top w:val="single" w:sz="4" w:space="0" w:color="806000" w:themeColor="accent6" w:themeShade="80"/>
              <w:left w:val="nil"/>
              <w:bottom w:val="single" w:sz="4" w:space="0" w:color="806000" w:themeColor="accent6" w:themeShade="80"/>
              <w:right w:val="nil"/>
            </w:tcBorders>
          </w:tcPr>
          <w:p w14:paraId="0ABFE218" w14:textId="244AF3FE" w:rsidR="000040A2" w:rsidRPr="000040A2" w:rsidRDefault="000040A2" w:rsidP="000040A2">
            <w:pPr>
              <w:pStyle w:val="TableACCBody"/>
            </w:pPr>
            <w:r w:rsidRPr="000040A2">
              <w:t>Tuesday</w:t>
            </w:r>
          </w:p>
        </w:tc>
        <w:tc>
          <w:tcPr>
            <w:tcW w:w="1474" w:type="dxa"/>
            <w:tcBorders>
              <w:top w:val="single" w:sz="4" w:space="0" w:color="806000" w:themeColor="accent6" w:themeShade="80"/>
              <w:left w:val="nil"/>
              <w:bottom w:val="single" w:sz="4" w:space="0" w:color="806000" w:themeColor="accent6" w:themeShade="80"/>
              <w:right w:val="nil"/>
            </w:tcBorders>
          </w:tcPr>
          <w:p w14:paraId="28263016" w14:textId="77777777" w:rsidR="00EB4F3C" w:rsidRDefault="000040A2" w:rsidP="002724B7">
            <w:pPr>
              <w:pStyle w:val="TableACCBody"/>
            </w:pPr>
            <w:r w:rsidRPr="000040A2">
              <w:t>55.9</w:t>
            </w:r>
          </w:p>
          <w:p w14:paraId="7E517660" w14:textId="5B1A8F3A" w:rsidR="000040A2" w:rsidRPr="000040A2" w:rsidRDefault="000040A2" w:rsidP="002724B7">
            <w:pPr>
              <w:pStyle w:val="TableACCBody"/>
            </w:pPr>
            <w:r w:rsidRPr="000040A2">
              <w:t>(808</w:t>
            </w:r>
            <w:r w:rsidR="00AD3AA6">
              <w:t>/</w:t>
            </w:r>
            <w:r w:rsidRPr="000040A2">
              <w:t>1446)</w:t>
            </w:r>
          </w:p>
        </w:tc>
        <w:tc>
          <w:tcPr>
            <w:tcW w:w="1503" w:type="dxa"/>
            <w:tcBorders>
              <w:top w:val="single" w:sz="4" w:space="0" w:color="806000" w:themeColor="accent6" w:themeShade="80"/>
              <w:left w:val="nil"/>
              <w:bottom w:val="single" w:sz="4" w:space="0" w:color="806000" w:themeColor="accent6" w:themeShade="80"/>
              <w:right w:val="nil"/>
            </w:tcBorders>
          </w:tcPr>
          <w:p w14:paraId="5BF6E96E" w14:textId="77777777" w:rsidR="00EB4F3C" w:rsidRDefault="000040A2" w:rsidP="002724B7">
            <w:pPr>
              <w:pStyle w:val="TableACCBody"/>
            </w:pPr>
            <w:r w:rsidRPr="000040A2">
              <w:t>68.9</w:t>
            </w:r>
          </w:p>
          <w:p w14:paraId="163741E8" w14:textId="791183A2" w:rsidR="000040A2" w:rsidRPr="000040A2" w:rsidRDefault="000040A2" w:rsidP="002724B7">
            <w:pPr>
              <w:pStyle w:val="TableACCBody"/>
            </w:pPr>
            <w:r w:rsidRPr="000040A2">
              <w:t>(1992</w:t>
            </w:r>
            <w:r w:rsidR="00AD3AA6">
              <w:t>/</w:t>
            </w:r>
            <w:r w:rsidRPr="000040A2">
              <w:t>2892)</w:t>
            </w:r>
          </w:p>
        </w:tc>
        <w:tc>
          <w:tcPr>
            <w:tcW w:w="1445" w:type="dxa"/>
            <w:tcBorders>
              <w:top w:val="single" w:sz="4" w:space="0" w:color="806000" w:themeColor="accent6" w:themeShade="80"/>
              <w:left w:val="nil"/>
              <w:bottom w:val="single" w:sz="4" w:space="0" w:color="806000" w:themeColor="accent6" w:themeShade="80"/>
              <w:right w:val="nil"/>
            </w:tcBorders>
          </w:tcPr>
          <w:p w14:paraId="464D1B4D" w14:textId="77777777" w:rsidR="002724B7" w:rsidRDefault="000040A2" w:rsidP="002724B7">
            <w:pPr>
              <w:pStyle w:val="TableACCBody"/>
            </w:pPr>
            <w:r w:rsidRPr="000040A2">
              <w:t>13</w:t>
            </w:r>
          </w:p>
          <w:p w14:paraId="60E80CAA" w14:textId="171D257A" w:rsidR="000040A2" w:rsidRPr="000040A2" w:rsidRDefault="000040A2" w:rsidP="002724B7">
            <w:pPr>
              <w:pStyle w:val="TableACCBody"/>
            </w:pPr>
            <w:r w:rsidRPr="000040A2">
              <w:t>(10 to 16)</w:t>
            </w:r>
          </w:p>
        </w:tc>
        <w:tc>
          <w:tcPr>
            <w:tcW w:w="1134" w:type="dxa"/>
            <w:tcBorders>
              <w:top w:val="single" w:sz="4" w:space="0" w:color="806000" w:themeColor="accent6" w:themeShade="80"/>
              <w:left w:val="nil"/>
              <w:bottom w:val="single" w:sz="4" w:space="0" w:color="806000" w:themeColor="accent6" w:themeShade="80"/>
              <w:right w:val="nil"/>
            </w:tcBorders>
          </w:tcPr>
          <w:p w14:paraId="413AB61E" w14:textId="6F911EDC"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04696702" w14:textId="2D59DC2D" w:rsidR="000040A2" w:rsidRPr="000040A2" w:rsidRDefault="000040A2" w:rsidP="000040A2">
            <w:pPr>
              <w:pStyle w:val="TableACCBody"/>
            </w:pPr>
            <w:r w:rsidRPr="000040A2">
              <w:t>Ref</w:t>
            </w:r>
          </w:p>
        </w:tc>
        <w:tc>
          <w:tcPr>
            <w:tcW w:w="1134" w:type="dxa"/>
            <w:tcBorders>
              <w:top w:val="single" w:sz="4" w:space="0" w:color="806000" w:themeColor="accent6" w:themeShade="80"/>
              <w:left w:val="nil"/>
              <w:bottom w:val="single" w:sz="4" w:space="0" w:color="806000" w:themeColor="accent6" w:themeShade="80"/>
              <w:right w:val="nil"/>
            </w:tcBorders>
          </w:tcPr>
          <w:p w14:paraId="5AA15D7D" w14:textId="77777777" w:rsidR="000040A2" w:rsidRPr="000040A2" w:rsidRDefault="000040A2" w:rsidP="000040A2">
            <w:pPr>
              <w:pStyle w:val="TableACCBody"/>
            </w:pPr>
          </w:p>
        </w:tc>
      </w:tr>
      <w:tr w:rsidR="000040A2" w14:paraId="7C4D6D98"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24EB18A1"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6A1CAC2E" w14:textId="6A7F2A5E" w:rsidR="000040A2" w:rsidRPr="000040A2" w:rsidRDefault="000040A2" w:rsidP="000040A2">
            <w:pPr>
              <w:pStyle w:val="TableACCBody"/>
            </w:pPr>
            <w:r w:rsidRPr="000040A2">
              <w:t>Wednesday</w:t>
            </w:r>
          </w:p>
        </w:tc>
        <w:tc>
          <w:tcPr>
            <w:tcW w:w="1474" w:type="dxa"/>
            <w:tcBorders>
              <w:top w:val="single" w:sz="4" w:space="0" w:color="806000" w:themeColor="accent6" w:themeShade="80"/>
              <w:left w:val="nil"/>
              <w:bottom w:val="single" w:sz="4" w:space="0" w:color="806000" w:themeColor="accent6" w:themeShade="80"/>
              <w:right w:val="nil"/>
            </w:tcBorders>
          </w:tcPr>
          <w:p w14:paraId="27DCFEEB" w14:textId="77777777" w:rsidR="00EB4F3C" w:rsidRDefault="000040A2" w:rsidP="002724B7">
            <w:pPr>
              <w:pStyle w:val="TableACCBody"/>
            </w:pPr>
            <w:r w:rsidRPr="000040A2">
              <w:t>53.1</w:t>
            </w:r>
          </w:p>
          <w:p w14:paraId="69065CCA" w14:textId="3741CBF0" w:rsidR="000040A2" w:rsidRPr="000040A2" w:rsidRDefault="000040A2" w:rsidP="002724B7">
            <w:pPr>
              <w:pStyle w:val="TableACCBody"/>
            </w:pPr>
            <w:r w:rsidRPr="000040A2">
              <w:t>(771</w:t>
            </w:r>
            <w:r w:rsidR="00AD3AA6">
              <w:t>/</w:t>
            </w:r>
            <w:r w:rsidRPr="000040A2">
              <w:t>1452)</w:t>
            </w:r>
          </w:p>
        </w:tc>
        <w:tc>
          <w:tcPr>
            <w:tcW w:w="1503" w:type="dxa"/>
            <w:tcBorders>
              <w:top w:val="single" w:sz="4" w:space="0" w:color="806000" w:themeColor="accent6" w:themeShade="80"/>
              <w:left w:val="nil"/>
              <w:bottom w:val="single" w:sz="4" w:space="0" w:color="806000" w:themeColor="accent6" w:themeShade="80"/>
              <w:right w:val="nil"/>
            </w:tcBorders>
          </w:tcPr>
          <w:p w14:paraId="1271176F" w14:textId="77777777" w:rsidR="00EB4F3C" w:rsidRDefault="000040A2" w:rsidP="002724B7">
            <w:pPr>
              <w:pStyle w:val="TableACCBody"/>
            </w:pPr>
            <w:r w:rsidRPr="000040A2">
              <w:t>67.7</w:t>
            </w:r>
          </w:p>
          <w:p w14:paraId="3422A9CB" w14:textId="2434DB47" w:rsidR="000040A2" w:rsidRPr="000040A2" w:rsidRDefault="000040A2" w:rsidP="002724B7">
            <w:pPr>
              <w:pStyle w:val="TableACCBody"/>
            </w:pPr>
            <w:r w:rsidRPr="000040A2">
              <w:t>(1966</w:t>
            </w:r>
            <w:r w:rsidR="00AD3AA6">
              <w:t>/</w:t>
            </w:r>
            <w:r w:rsidRPr="000040A2">
              <w:t>2904)</w:t>
            </w:r>
          </w:p>
        </w:tc>
        <w:tc>
          <w:tcPr>
            <w:tcW w:w="1445" w:type="dxa"/>
            <w:tcBorders>
              <w:top w:val="single" w:sz="4" w:space="0" w:color="806000" w:themeColor="accent6" w:themeShade="80"/>
              <w:left w:val="nil"/>
              <w:bottom w:val="single" w:sz="4" w:space="0" w:color="806000" w:themeColor="accent6" w:themeShade="80"/>
              <w:right w:val="nil"/>
            </w:tcBorders>
          </w:tcPr>
          <w:p w14:paraId="6E1EFEA6" w14:textId="77777777" w:rsidR="002724B7" w:rsidRDefault="000040A2" w:rsidP="002724B7">
            <w:pPr>
              <w:pStyle w:val="TableACCBody"/>
            </w:pPr>
            <w:r w:rsidRPr="000040A2">
              <w:t>14.6</w:t>
            </w:r>
          </w:p>
          <w:p w14:paraId="30D8A69D" w14:textId="2DA36D77" w:rsidR="000040A2" w:rsidRPr="000040A2" w:rsidRDefault="000040A2" w:rsidP="002724B7">
            <w:pPr>
              <w:pStyle w:val="TableACCBody"/>
            </w:pPr>
            <w:r w:rsidRPr="000040A2">
              <w:t>(11.6 to 17.6)</w:t>
            </w:r>
          </w:p>
        </w:tc>
        <w:tc>
          <w:tcPr>
            <w:tcW w:w="1134" w:type="dxa"/>
            <w:tcBorders>
              <w:top w:val="single" w:sz="4" w:space="0" w:color="806000" w:themeColor="accent6" w:themeShade="80"/>
              <w:left w:val="nil"/>
              <w:bottom w:val="single" w:sz="4" w:space="0" w:color="806000" w:themeColor="accent6" w:themeShade="80"/>
              <w:right w:val="nil"/>
            </w:tcBorders>
          </w:tcPr>
          <w:p w14:paraId="027CB506" w14:textId="7A07F781"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4594782A" w14:textId="77777777" w:rsidR="002724B7" w:rsidRDefault="000040A2" w:rsidP="002724B7">
            <w:pPr>
              <w:pStyle w:val="TableACCBody"/>
            </w:pPr>
            <w:r w:rsidRPr="000040A2">
              <w:t>1.6</w:t>
            </w:r>
          </w:p>
          <w:p w14:paraId="05394E72" w14:textId="6BD2C0C4" w:rsidR="000040A2" w:rsidRPr="000040A2" w:rsidRDefault="000040A2" w:rsidP="002724B7">
            <w:pPr>
              <w:pStyle w:val="TableACCBody"/>
            </w:pPr>
            <w:r w:rsidRPr="000040A2">
              <w:t>(-2.7 to 5.9)</w:t>
            </w:r>
          </w:p>
        </w:tc>
        <w:tc>
          <w:tcPr>
            <w:tcW w:w="1134" w:type="dxa"/>
            <w:tcBorders>
              <w:top w:val="single" w:sz="4" w:space="0" w:color="806000" w:themeColor="accent6" w:themeShade="80"/>
              <w:left w:val="nil"/>
              <w:bottom w:val="single" w:sz="4" w:space="0" w:color="806000" w:themeColor="accent6" w:themeShade="80"/>
              <w:right w:val="nil"/>
            </w:tcBorders>
          </w:tcPr>
          <w:p w14:paraId="028325CA" w14:textId="3B44E24D" w:rsidR="000040A2" w:rsidRPr="000040A2" w:rsidRDefault="000040A2" w:rsidP="000040A2">
            <w:pPr>
              <w:pStyle w:val="TableACCBody"/>
            </w:pPr>
            <w:r w:rsidRPr="000040A2">
              <w:t>0.46</w:t>
            </w:r>
          </w:p>
        </w:tc>
      </w:tr>
      <w:tr w:rsidR="000040A2" w14:paraId="31D14138"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4DDA7051"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5013B1E9" w14:textId="2B8942D9" w:rsidR="000040A2" w:rsidRPr="000040A2" w:rsidRDefault="000040A2" w:rsidP="000040A2">
            <w:pPr>
              <w:pStyle w:val="TableACCBody"/>
            </w:pPr>
            <w:r w:rsidRPr="000040A2">
              <w:t>Thursday</w:t>
            </w:r>
          </w:p>
        </w:tc>
        <w:tc>
          <w:tcPr>
            <w:tcW w:w="1474" w:type="dxa"/>
            <w:tcBorders>
              <w:top w:val="single" w:sz="4" w:space="0" w:color="806000" w:themeColor="accent6" w:themeShade="80"/>
              <w:left w:val="nil"/>
              <w:bottom w:val="single" w:sz="4" w:space="0" w:color="806000" w:themeColor="accent6" w:themeShade="80"/>
              <w:right w:val="nil"/>
            </w:tcBorders>
          </w:tcPr>
          <w:p w14:paraId="7090C1A5" w14:textId="77777777" w:rsidR="00EB4F3C" w:rsidRDefault="000040A2" w:rsidP="002724B7">
            <w:pPr>
              <w:pStyle w:val="TableACCBody"/>
            </w:pPr>
            <w:r w:rsidRPr="000040A2">
              <w:t>56.5</w:t>
            </w:r>
          </w:p>
          <w:p w14:paraId="1E9D135C" w14:textId="467EBF21" w:rsidR="000040A2" w:rsidRPr="000040A2" w:rsidRDefault="000040A2" w:rsidP="002724B7">
            <w:pPr>
              <w:pStyle w:val="TableACCBody"/>
            </w:pPr>
            <w:r w:rsidRPr="000040A2">
              <w:t>(624</w:t>
            </w:r>
            <w:r w:rsidR="00AD3AA6">
              <w:t>/</w:t>
            </w:r>
            <w:r w:rsidRPr="000040A2">
              <w:t>1104)</w:t>
            </w:r>
          </w:p>
        </w:tc>
        <w:tc>
          <w:tcPr>
            <w:tcW w:w="1503" w:type="dxa"/>
            <w:tcBorders>
              <w:top w:val="single" w:sz="4" w:space="0" w:color="806000" w:themeColor="accent6" w:themeShade="80"/>
              <w:left w:val="nil"/>
              <w:bottom w:val="single" w:sz="4" w:space="0" w:color="806000" w:themeColor="accent6" w:themeShade="80"/>
              <w:right w:val="nil"/>
            </w:tcBorders>
          </w:tcPr>
          <w:p w14:paraId="4C09ABEB" w14:textId="77777777" w:rsidR="00EB4F3C" w:rsidRDefault="000040A2" w:rsidP="002724B7">
            <w:pPr>
              <w:pStyle w:val="TableACCBody"/>
            </w:pPr>
            <w:r w:rsidRPr="000040A2">
              <w:t>71.0</w:t>
            </w:r>
          </w:p>
          <w:p w14:paraId="0AFC707D" w14:textId="01215A24" w:rsidR="000040A2" w:rsidRPr="000040A2" w:rsidRDefault="000040A2" w:rsidP="002724B7">
            <w:pPr>
              <w:pStyle w:val="TableACCBody"/>
            </w:pPr>
            <w:r w:rsidRPr="000040A2">
              <w:t>(1568</w:t>
            </w:r>
            <w:r w:rsidR="00AD3AA6">
              <w:t>/</w:t>
            </w:r>
            <w:r w:rsidRPr="000040A2">
              <w:t>2208)</w:t>
            </w:r>
          </w:p>
        </w:tc>
        <w:tc>
          <w:tcPr>
            <w:tcW w:w="1445" w:type="dxa"/>
            <w:tcBorders>
              <w:top w:val="single" w:sz="4" w:space="0" w:color="806000" w:themeColor="accent6" w:themeShade="80"/>
              <w:left w:val="nil"/>
              <w:bottom w:val="single" w:sz="4" w:space="0" w:color="806000" w:themeColor="accent6" w:themeShade="80"/>
              <w:right w:val="nil"/>
            </w:tcBorders>
          </w:tcPr>
          <w:p w14:paraId="4F133916" w14:textId="77777777" w:rsidR="002724B7" w:rsidRDefault="000040A2" w:rsidP="002724B7">
            <w:pPr>
              <w:pStyle w:val="TableACCBody"/>
            </w:pPr>
            <w:r w:rsidRPr="000040A2">
              <w:t>14.5</w:t>
            </w:r>
          </w:p>
          <w:p w14:paraId="11742A81" w14:textId="2F81E506" w:rsidR="000040A2" w:rsidRPr="000040A2" w:rsidRDefault="000040A2" w:rsidP="002724B7">
            <w:pPr>
              <w:pStyle w:val="TableACCBody"/>
            </w:pPr>
            <w:r w:rsidRPr="000040A2">
              <w:t>(11.1 to 17.9)</w:t>
            </w:r>
          </w:p>
        </w:tc>
        <w:tc>
          <w:tcPr>
            <w:tcW w:w="1134" w:type="dxa"/>
            <w:tcBorders>
              <w:top w:val="single" w:sz="4" w:space="0" w:color="806000" w:themeColor="accent6" w:themeShade="80"/>
              <w:left w:val="nil"/>
              <w:bottom w:val="single" w:sz="4" w:space="0" w:color="806000" w:themeColor="accent6" w:themeShade="80"/>
              <w:right w:val="nil"/>
            </w:tcBorders>
          </w:tcPr>
          <w:p w14:paraId="308F4818" w14:textId="3852F72C"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3BA8A77B" w14:textId="77777777" w:rsidR="002724B7" w:rsidRDefault="000040A2" w:rsidP="002724B7">
            <w:pPr>
              <w:pStyle w:val="TableACCBody"/>
            </w:pPr>
            <w:r w:rsidRPr="000040A2">
              <w:t>1.5</w:t>
            </w:r>
          </w:p>
          <w:p w14:paraId="03CD8129" w14:textId="502DE702" w:rsidR="000040A2" w:rsidRPr="000040A2" w:rsidRDefault="000040A2" w:rsidP="002724B7">
            <w:pPr>
              <w:pStyle w:val="TableACCBody"/>
            </w:pPr>
            <w:r w:rsidRPr="000040A2">
              <w:t>(-3.1 to 6.1)</w:t>
            </w:r>
          </w:p>
        </w:tc>
        <w:tc>
          <w:tcPr>
            <w:tcW w:w="1134" w:type="dxa"/>
            <w:tcBorders>
              <w:top w:val="single" w:sz="4" w:space="0" w:color="806000" w:themeColor="accent6" w:themeShade="80"/>
              <w:left w:val="nil"/>
              <w:bottom w:val="single" w:sz="4" w:space="0" w:color="806000" w:themeColor="accent6" w:themeShade="80"/>
              <w:right w:val="nil"/>
            </w:tcBorders>
          </w:tcPr>
          <w:p w14:paraId="7DE0BD76" w14:textId="134E312F" w:rsidR="000040A2" w:rsidRPr="000040A2" w:rsidRDefault="000040A2" w:rsidP="000040A2">
            <w:pPr>
              <w:pStyle w:val="TableACCBody"/>
            </w:pPr>
            <w:r w:rsidRPr="000040A2">
              <w:t>0.52</w:t>
            </w:r>
          </w:p>
        </w:tc>
      </w:tr>
      <w:tr w:rsidR="000040A2" w14:paraId="652E1DEF"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7A4F07FD"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44F26E72" w14:textId="4BD64B7C" w:rsidR="000040A2" w:rsidRPr="000040A2" w:rsidRDefault="000040A2" w:rsidP="000040A2">
            <w:pPr>
              <w:pStyle w:val="TableACCBody"/>
            </w:pPr>
            <w:r w:rsidRPr="000040A2">
              <w:t>Friday</w:t>
            </w:r>
          </w:p>
        </w:tc>
        <w:tc>
          <w:tcPr>
            <w:tcW w:w="1474" w:type="dxa"/>
            <w:tcBorders>
              <w:top w:val="single" w:sz="4" w:space="0" w:color="806000" w:themeColor="accent6" w:themeShade="80"/>
              <w:left w:val="nil"/>
              <w:bottom w:val="single" w:sz="4" w:space="0" w:color="806000" w:themeColor="accent6" w:themeShade="80"/>
              <w:right w:val="nil"/>
            </w:tcBorders>
          </w:tcPr>
          <w:p w14:paraId="0AB64FFB" w14:textId="77777777" w:rsidR="00EB4F3C" w:rsidRDefault="000040A2" w:rsidP="002724B7">
            <w:pPr>
              <w:pStyle w:val="TableACCBody"/>
            </w:pPr>
            <w:r w:rsidRPr="000040A2">
              <w:t>45.3</w:t>
            </w:r>
          </w:p>
          <w:p w14:paraId="2383D6DE" w14:textId="49D230A7" w:rsidR="000040A2" w:rsidRPr="000040A2" w:rsidRDefault="000040A2" w:rsidP="002724B7">
            <w:pPr>
              <w:pStyle w:val="TableACCBody"/>
            </w:pPr>
            <w:r w:rsidRPr="000040A2">
              <w:t>(451</w:t>
            </w:r>
            <w:r w:rsidR="00AD3AA6">
              <w:t>/</w:t>
            </w:r>
            <w:r w:rsidRPr="000040A2">
              <w:t>996)</w:t>
            </w:r>
          </w:p>
        </w:tc>
        <w:tc>
          <w:tcPr>
            <w:tcW w:w="1503" w:type="dxa"/>
            <w:tcBorders>
              <w:top w:val="single" w:sz="4" w:space="0" w:color="806000" w:themeColor="accent6" w:themeShade="80"/>
              <w:left w:val="nil"/>
              <w:bottom w:val="single" w:sz="4" w:space="0" w:color="806000" w:themeColor="accent6" w:themeShade="80"/>
              <w:right w:val="nil"/>
            </w:tcBorders>
          </w:tcPr>
          <w:p w14:paraId="6839EB40" w14:textId="77777777" w:rsidR="00EB4F3C" w:rsidRDefault="000040A2" w:rsidP="002724B7">
            <w:pPr>
              <w:pStyle w:val="TableACCBody"/>
            </w:pPr>
            <w:r w:rsidRPr="000040A2">
              <w:t>56.6</w:t>
            </w:r>
          </w:p>
          <w:p w14:paraId="13D6D91E" w14:textId="0D5D7D16" w:rsidR="000040A2" w:rsidRPr="000040A2" w:rsidRDefault="000040A2" w:rsidP="002724B7">
            <w:pPr>
              <w:pStyle w:val="TableACCBody"/>
            </w:pPr>
            <w:r w:rsidRPr="000040A2">
              <w:t>(1128</w:t>
            </w:r>
            <w:r w:rsidR="00AD3AA6">
              <w:t>/</w:t>
            </w:r>
            <w:r w:rsidRPr="000040A2">
              <w:t>1992)</w:t>
            </w:r>
          </w:p>
        </w:tc>
        <w:tc>
          <w:tcPr>
            <w:tcW w:w="1445" w:type="dxa"/>
            <w:tcBorders>
              <w:top w:val="single" w:sz="4" w:space="0" w:color="806000" w:themeColor="accent6" w:themeShade="80"/>
              <w:left w:val="nil"/>
              <w:bottom w:val="single" w:sz="4" w:space="0" w:color="806000" w:themeColor="accent6" w:themeShade="80"/>
              <w:right w:val="nil"/>
            </w:tcBorders>
          </w:tcPr>
          <w:p w14:paraId="391C537B" w14:textId="77777777" w:rsidR="002724B7" w:rsidRDefault="000040A2" w:rsidP="002724B7">
            <w:pPr>
              <w:pStyle w:val="TableACCBody"/>
            </w:pPr>
            <w:r w:rsidRPr="000040A2">
              <w:t>11.3</w:t>
            </w:r>
          </w:p>
          <w:p w14:paraId="34541EE7" w14:textId="0EBB7B11" w:rsidR="000040A2" w:rsidRPr="000040A2" w:rsidRDefault="000040A2" w:rsidP="002724B7">
            <w:pPr>
              <w:pStyle w:val="TableACCBody"/>
            </w:pPr>
            <w:r w:rsidRPr="000040A2">
              <w:t>(7.6 to 15.1)</w:t>
            </w:r>
          </w:p>
        </w:tc>
        <w:tc>
          <w:tcPr>
            <w:tcW w:w="1134" w:type="dxa"/>
            <w:tcBorders>
              <w:top w:val="single" w:sz="4" w:space="0" w:color="806000" w:themeColor="accent6" w:themeShade="80"/>
              <w:left w:val="nil"/>
              <w:bottom w:val="single" w:sz="4" w:space="0" w:color="806000" w:themeColor="accent6" w:themeShade="80"/>
              <w:right w:val="nil"/>
            </w:tcBorders>
          </w:tcPr>
          <w:p w14:paraId="1A3256F1" w14:textId="484EEC02"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6DE3C1E9" w14:textId="77777777" w:rsidR="002724B7" w:rsidRDefault="000040A2" w:rsidP="002724B7">
            <w:pPr>
              <w:pStyle w:val="TableACCBody"/>
            </w:pPr>
            <w:r w:rsidRPr="000040A2">
              <w:t>-1.7</w:t>
            </w:r>
          </w:p>
          <w:p w14:paraId="183E18EB" w14:textId="559306F2" w:rsidR="000040A2" w:rsidRPr="000040A2" w:rsidRDefault="000040A2" w:rsidP="002724B7">
            <w:pPr>
              <w:pStyle w:val="TableACCBody"/>
            </w:pPr>
            <w:r w:rsidRPr="000040A2">
              <w:t>(-6.4 to 3.1)</w:t>
            </w:r>
          </w:p>
        </w:tc>
        <w:tc>
          <w:tcPr>
            <w:tcW w:w="1134" w:type="dxa"/>
            <w:tcBorders>
              <w:top w:val="single" w:sz="4" w:space="0" w:color="806000" w:themeColor="accent6" w:themeShade="80"/>
              <w:left w:val="nil"/>
              <w:bottom w:val="single" w:sz="4" w:space="0" w:color="806000" w:themeColor="accent6" w:themeShade="80"/>
              <w:right w:val="nil"/>
            </w:tcBorders>
          </w:tcPr>
          <w:p w14:paraId="214EC025" w14:textId="024A74A2" w:rsidR="000040A2" w:rsidRPr="000040A2" w:rsidRDefault="000040A2" w:rsidP="000040A2">
            <w:pPr>
              <w:pStyle w:val="TableACCBody"/>
            </w:pPr>
            <w:r w:rsidRPr="000040A2">
              <w:t>0.49</w:t>
            </w:r>
          </w:p>
        </w:tc>
      </w:tr>
      <w:tr w:rsidR="000040A2" w14:paraId="0AC8E28A" w14:textId="77777777" w:rsidTr="00F43CDF">
        <w:trPr>
          <w:trHeight w:val="284"/>
          <w:jc w:val="center"/>
        </w:trPr>
        <w:tc>
          <w:tcPr>
            <w:tcW w:w="1134" w:type="dxa"/>
            <w:vMerge w:val="restart"/>
            <w:tcBorders>
              <w:top w:val="single" w:sz="4" w:space="0" w:color="806000" w:themeColor="accent6" w:themeShade="80"/>
              <w:left w:val="nil"/>
              <w:bottom w:val="single" w:sz="4" w:space="0" w:color="806000" w:themeColor="accent6" w:themeShade="80"/>
              <w:right w:val="nil"/>
            </w:tcBorders>
          </w:tcPr>
          <w:p w14:paraId="16B931C4" w14:textId="4434638A" w:rsidR="000040A2" w:rsidRPr="000040A2" w:rsidRDefault="000040A2" w:rsidP="000040A2">
            <w:pPr>
              <w:pStyle w:val="TableACCBodyLeftBold"/>
            </w:pPr>
            <w:r w:rsidRPr="000040A2">
              <w:t>Channel</w:t>
            </w:r>
          </w:p>
        </w:tc>
        <w:tc>
          <w:tcPr>
            <w:tcW w:w="1304" w:type="dxa"/>
            <w:tcBorders>
              <w:top w:val="single" w:sz="4" w:space="0" w:color="806000" w:themeColor="accent6" w:themeShade="80"/>
              <w:left w:val="nil"/>
              <w:bottom w:val="single" w:sz="4" w:space="0" w:color="806000" w:themeColor="accent6" w:themeShade="80"/>
              <w:right w:val="nil"/>
            </w:tcBorders>
          </w:tcPr>
          <w:p w14:paraId="59B6F927" w14:textId="771AA6EA" w:rsidR="000040A2" w:rsidRPr="000040A2" w:rsidRDefault="000040A2" w:rsidP="000040A2">
            <w:pPr>
              <w:pStyle w:val="TableACCBody"/>
            </w:pPr>
            <w:r w:rsidRPr="000040A2">
              <w:t>Other</w:t>
            </w:r>
          </w:p>
        </w:tc>
        <w:tc>
          <w:tcPr>
            <w:tcW w:w="1474" w:type="dxa"/>
            <w:tcBorders>
              <w:top w:val="single" w:sz="4" w:space="0" w:color="806000" w:themeColor="accent6" w:themeShade="80"/>
              <w:left w:val="nil"/>
              <w:bottom w:val="single" w:sz="4" w:space="0" w:color="806000" w:themeColor="accent6" w:themeShade="80"/>
              <w:right w:val="nil"/>
            </w:tcBorders>
          </w:tcPr>
          <w:p w14:paraId="39D81043" w14:textId="77777777" w:rsidR="00EB4F3C" w:rsidRDefault="000040A2" w:rsidP="002724B7">
            <w:pPr>
              <w:pStyle w:val="TableACCBody"/>
            </w:pPr>
            <w:r w:rsidRPr="000040A2">
              <w:t>61.3</w:t>
            </w:r>
          </w:p>
          <w:p w14:paraId="5B813BE9" w14:textId="19B47006" w:rsidR="000040A2" w:rsidRPr="000040A2" w:rsidRDefault="000040A2" w:rsidP="002724B7">
            <w:pPr>
              <w:pStyle w:val="TableACCBody"/>
            </w:pPr>
            <w:r w:rsidRPr="000040A2">
              <w:t>(995</w:t>
            </w:r>
            <w:r w:rsidR="00AD3AA6">
              <w:t>/</w:t>
            </w:r>
            <w:r w:rsidRPr="000040A2">
              <w:t>1623)</w:t>
            </w:r>
          </w:p>
        </w:tc>
        <w:tc>
          <w:tcPr>
            <w:tcW w:w="1503" w:type="dxa"/>
            <w:tcBorders>
              <w:top w:val="single" w:sz="4" w:space="0" w:color="806000" w:themeColor="accent6" w:themeShade="80"/>
              <w:left w:val="nil"/>
              <w:bottom w:val="single" w:sz="4" w:space="0" w:color="806000" w:themeColor="accent6" w:themeShade="80"/>
              <w:right w:val="nil"/>
            </w:tcBorders>
          </w:tcPr>
          <w:p w14:paraId="42F69AE3" w14:textId="77777777" w:rsidR="002724B7" w:rsidRDefault="000040A2" w:rsidP="002724B7">
            <w:pPr>
              <w:pStyle w:val="TableACCBody"/>
            </w:pPr>
            <w:r w:rsidRPr="000040A2">
              <w:t>71.9</w:t>
            </w:r>
          </w:p>
          <w:p w14:paraId="07E44552" w14:textId="69734057" w:rsidR="000040A2" w:rsidRPr="000040A2" w:rsidRDefault="000040A2" w:rsidP="002724B7">
            <w:pPr>
              <w:pStyle w:val="TableACCBody"/>
            </w:pPr>
            <w:r w:rsidRPr="000040A2">
              <w:t>(2393</w:t>
            </w:r>
            <w:r w:rsidR="00AD3AA6">
              <w:t>/</w:t>
            </w:r>
            <w:r w:rsidRPr="000040A2">
              <w:t>3329)</w:t>
            </w:r>
          </w:p>
        </w:tc>
        <w:tc>
          <w:tcPr>
            <w:tcW w:w="1445" w:type="dxa"/>
            <w:tcBorders>
              <w:top w:val="single" w:sz="4" w:space="0" w:color="806000" w:themeColor="accent6" w:themeShade="80"/>
              <w:left w:val="nil"/>
              <w:bottom w:val="single" w:sz="4" w:space="0" w:color="806000" w:themeColor="accent6" w:themeShade="80"/>
              <w:right w:val="nil"/>
            </w:tcBorders>
          </w:tcPr>
          <w:p w14:paraId="5EFD460D" w14:textId="77777777" w:rsidR="002724B7" w:rsidRDefault="000040A2" w:rsidP="002724B7">
            <w:pPr>
              <w:pStyle w:val="TableACCBody"/>
            </w:pPr>
            <w:r w:rsidRPr="000040A2">
              <w:t>10.6</w:t>
            </w:r>
          </w:p>
          <w:p w14:paraId="5B440EF0" w14:textId="3575486D" w:rsidR="000040A2" w:rsidRPr="000040A2" w:rsidRDefault="000040A2" w:rsidP="002724B7">
            <w:pPr>
              <w:pStyle w:val="TableACCBody"/>
            </w:pPr>
            <w:r w:rsidRPr="000040A2">
              <w:t>(7.8 to 13.3)</w:t>
            </w:r>
          </w:p>
        </w:tc>
        <w:tc>
          <w:tcPr>
            <w:tcW w:w="1134" w:type="dxa"/>
            <w:tcBorders>
              <w:top w:val="single" w:sz="4" w:space="0" w:color="806000" w:themeColor="accent6" w:themeShade="80"/>
              <w:left w:val="nil"/>
              <w:bottom w:val="single" w:sz="4" w:space="0" w:color="806000" w:themeColor="accent6" w:themeShade="80"/>
              <w:right w:val="nil"/>
            </w:tcBorders>
          </w:tcPr>
          <w:p w14:paraId="5CFDF736" w14:textId="260A77B9"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1601AD49" w14:textId="7A9FC9FF" w:rsidR="000040A2" w:rsidRPr="000040A2" w:rsidRDefault="000040A2" w:rsidP="000040A2">
            <w:pPr>
              <w:pStyle w:val="TableACCBody"/>
            </w:pPr>
            <w:r w:rsidRPr="000040A2">
              <w:t>Ref</w:t>
            </w:r>
          </w:p>
        </w:tc>
        <w:tc>
          <w:tcPr>
            <w:tcW w:w="1134" w:type="dxa"/>
            <w:tcBorders>
              <w:top w:val="single" w:sz="4" w:space="0" w:color="806000" w:themeColor="accent6" w:themeShade="80"/>
              <w:left w:val="nil"/>
              <w:bottom w:val="single" w:sz="4" w:space="0" w:color="806000" w:themeColor="accent6" w:themeShade="80"/>
              <w:right w:val="nil"/>
            </w:tcBorders>
          </w:tcPr>
          <w:p w14:paraId="596174C0" w14:textId="77777777" w:rsidR="000040A2" w:rsidRPr="000040A2" w:rsidRDefault="000040A2" w:rsidP="000040A2">
            <w:pPr>
              <w:pStyle w:val="TableACCBody"/>
            </w:pPr>
          </w:p>
        </w:tc>
      </w:tr>
      <w:tr w:rsidR="000040A2" w14:paraId="30498728"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30394CC6"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214327C4" w14:textId="54825B2A" w:rsidR="000040A2" w:rsidRPr="000040A2" w:rsidRDefault="000040A2" w:rsidP="000040A2">
            <w:pPr>
              <w:pStyle w:val="TableACCBody"/>
            </w:pPr>
            <w:r w:rsidRPr="000040A2">
              <w:t>Web</w:t>
            </w:r>
          </w:p>
        </w:tc>
        <w:tc>
          <w:tcPr>
            <w:tcW w:w="1474" w:type="dxa"/>
            <w:tcBorders>
              <w:top w:val="single" w:sz="4" w:space="0" w:color="806000" w:themeColor="accent6" w:themeShade="80"/>
              <w:left w:val="nil"/>
              <w:bottom w:val="single" w:sz="4" w:space="0" w:color="806000" w:themeColor="accent6" w:themeShade="80"/>
              <w:right w:val="nil"/>
            </w:tcBorders>
          </w:tcPr>
          <w:p w14:paraId="34F66E4D" w14:textId="77777777" w:rsidR="00EB4F3C" w:rsidRDefault="000040A2" w:rsidP="002724B7">
            <w:pPr>
              <w:pStyle w:val="TableACCBody"/>
            </w:pPr>
            <w:r w:rsidRPr="000040A2">
              <w:t>49.2</w:t>
            </w:r>
          </w:p>
          <w:p w14:paraId="285949E5" w14:textId="6E141127" w:rsidR="000040A2" w:rsidRPr="000040A2" w:rsidRDefault="000040A2" w:rsidP="002724B7">
            <w:pPr>
              <w:pStyle w:val="TableACCBody"/>
            </w:pPr>
            <w:r w:rsidRPr="000040A2">
              <w:t>(1659</w:t>
            </w:r>
            <w:r w:rsidR="00AD3AA6">
              <w:t>/</w:t>
            </w:r>
            <w:r w:rsidRPr="000040A2">
              <w:t>3375)</w:t>
            </w:r>
          </w:p>
        </w:tc>
        <w:tc>
          <w:tcPr>
            <w:tcW w:w="1503" w:type="dxa"/>
            <w:tcBorders>
              <w:top w:val="single" w:sz="4" w:space="0" w:color="806000" w:themeColor="accent6" w:themeShade="80"/>
              <w:left w:val="nil"/>
              <w:bottom w:val="single" w:sz="4" w:space="0" w:color="806000" w:themeColor="accent6" w:themeShade="80"/>
              <w:right w:val="nil"/>
            </w:tcBorders>
          </w:tcPr>
          <w:p w14:paraId="3C1655E1" w14:textId="77777777" w:rsidR="002724B7" w:rsidRDefault="000040A2" w:rsidP="002724B7">
            <w:pPr>
              <w:pStyle w:val="TableACCBody"/>
            </w:pPr>
            <w:r w:rsidRPr="000040A2">
              <w:t>63.9</w:t>
            </w:r>
          </w:p>
          <w:p w14:paraId="047498CE" w14:textId="25FC512E" w:rsidR="000040A2" w:rsidRPr="000040A2" w:rsidRDefault="000040A2" w:rsidP="002724B7">
            <w:pPr>
              <w:pStyle w:val="TableACCBody"/>
            </w:pPr>
            <w:r w:rsidRPr="000040A2">
              <w:t>(4261</w:t>
            </w:r>
            <w:r w:rsidR="00AD3AA6">
              <w:t>/</w:t>
            </w:r>
            <w:r w:rsidRPr="000040A2">
              <w:t>6667)</w:t>
            </w:r>
          </w:p>
        </w:tc>
        <w:tc>
          <w:tcPr>
            <w:tcW w:w="1445" w:type="dxa"/>
            <w:tcBorders>
              <w:top w:val="single" w:sz="4" w:space="0" w:color="806000" w:themeColor="accent6" w:themeShade="80"/>
              <w:left w:val="nil"/>
              <w:bottom w:val="single" w:sz="4" w:space="0" w:color="806000" w:themeColor="accent6" w:themeShade="80"/>
              <w:right w:val="nil"/>
            </w:tcBorders>
          </w:tcPr>
          <w:p w14:paraId="6E2CAF65" w14:textId="77777777" w:rsidR="002724B7" w:rsidRDefault="000040A2" w:rsidP="002724B7">
            <w:pPr>
              <w:pStyle w:val="TableACCBody"/>
            </w:pPr>
            <w:r w:rsidRPr="000040A2">
              <w:t>14.8</w:t>
            </w:r>
          </w:p>
          <w:p w14:paraId="0816DCAC" w14:textId="4351B140" w:rsidR="000040A2" w:rsidRPr="000040A2" w:rsidRDefault="000040A2" w:rsidP="002724B7">
            <w:pPr>
              <w:pStyle w:val="TableACCBody"/>
            </w:pPr>
            <w:r w:rsidRPr="000040A2">
              <w:t>(12.7 to 16.8)</w:t>
            </w:r>
          </w:p>
        </w:tc>
        <w:tc>
          <w:tcPr>
            <w:tcW w:w="1134" w:type="dxa"/>
            <w:tcBorders>
              <w:top w:val="single" w:sz="4" w:space="0" w:color="806000" w:themeColor="accent6" w:themeShade="80"/>
              <w:left w:val="nil"/>
              <w:bottom w:val="single" w:sz="4" w:space="0" w:color="806000" w:themeColor="accent6" w:themeShade="80"/>
              <w:right w:val="nil"/>
            </w:tcBorders>
          </w:tcPr>
          <w:p w14:paraId="701C710C" w14:textId="0A44EC93"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7351B253" w14:textId="77777777" w:rsidR="002724B7" w:rsidRDefault="000040A2" w:rsidP="002724B7">
            <w:pPr>
              <w:pStyle w:val="TableACCBody"/>
            </w:pPr>
            <w:r w:rsidRPr="000040A2">
              <w:t>4.2</w:t>
            </w:r>
          </w:p>
          <w:p w14:paraId="0E29CCE7" w14:textId="203316FD" w:rsidR="000040A2" w:rsidRPr="000040A2" w:rsidRDefault="000040A2" w:rsidP="002724B7">
            <w:pPr>
              <w:pStyle w:val="TableACCBody"/>
            </w:pPr>
            <w:r w:rsidRPr="000040A2">
              <w:t>(0.7 to 7.6)</w:t>
            </w:r>
          </w:p>
        </w:tc>
        <w:tc>
          <w:tcPr>
            <w:tcW w:w="1134" w:type="dxa"/>
            <w:tcBorders>
              <w:top w:val="single" w:sz="4" w:space="0" w:color="806000" w:themeColor="accent6" w:themeShade="80"/>
              <w:left w:val="nil"/>
              <w:bottom w:val="single" w:sz="4" w:space="0" w:color="806000" w:themeColor="accent6" w:themeShade="80"/>
              <w:right w:val="nil"/>
            </w:tcBorders>
          </w:tcPr>
          <w:p w14:paraId="74A670FD" w14:textId="22B35F14" w:rsidR="000040A2" w:rsidRPr="000040A2" w:rsidRDefault="000040A2" w:rsidP="000040A2">
            <w:pPr>
              <w:pStyle w:val="TableACCBody"/>
            </w:pPr>
            <w:r w:rsidRPr="000040A2">
              <w:t>0.018</w:t>
            </w:r>
          </w:p>
        </w:tc>
      </w:tr>
      <w:tr w:rsidR="000040A2" w14:paraId="3A4C9024" w14:textId="77777777" w:rsidTr="00F43CDF">
        <w:trPr>
          <w:trHeight w:val="284"/>
          <w:jc w:val="center"/>
        </w:trPr>
        <w:tc>
          <w:tcPr>
            <w:tcW w:w="1134" w:type="dxa"/>
            <w:vMerge w:val="restart"/>
            <w:tcBorders>
              <w:top w:val="single" w:sz="4" w:space="0" w:color="806000" w:themeColor="accent6" w:themeShade="80"/>
              <w:left w:val="nil"/>
              <w:bottom w:val="single" w:sz="4" w:space="0" w:color="806000" w:themeColor="accent6" w:themeShade="80"/>
              <w:right w:val="nil"/>
            </w:tcBorders>
          </w:tcPr>
          <w:p w14:paraId="600F8427" w14:textId="5130B34C" w:rsidR="000040A2" w:rsidRPr="000040A2" w:rsidRDefault="000040A2" w:rsidP="000040A2">
            <w:pPr>
              <w:pStyle w:val="TableACCBodyLeftBold"/>
            </w:pPr>
            <w:r w:rsidRPr="000040A2">
              <w:t>Remote</w:t>
            </w:r>
            <w:r w:rsidR="00173871">
              <w:t xml:space="preserve">- </w:t>
            </w:r>
            <w:r w:rsidRPr="000040A2">
              <w:t>ness</w:t>
            </w:r>
          </w:p>
        </w:tc>
        <w:tc>
          <w:tcPr>
            <w:tcW w:w="1304" w:type="dxa"/>
            <w:tcBorders>
              <w:top w:val="single" w:sz="4" w:space="0" w:color="806000" w:themeColor="accent6" w:themeShade="80"/>
              <w:left w:val="nil"/>
              <w:bottom w:val="single" w:sz="4" w:space="0" w:color="806000" w:themeColor="accent6" w:themeShade="80"/>
              <w:right w:val="nil"/>
            </w:tcBorders>
          </w:tcPr>
          <w:p w14:paraId="4E4DC121" w14:textId="27F03359" w:rsidR="000040A2" w:rsidRPr="000040A2" w:rsidRDefault="000040A2" w:rsidP="000040A2">
            <w:pPr>
              <w:pStyle w:val="TableACCBody"/>
            </w:pPr>
            <w:r w:rsidRPr="000040A2">
              <w:t>Non-remote</w:t>
            </w:r>
          </w:p>
        </w:tc>
        <w:tc>
          <w:tcPr>
            <w:tcW w:w="1474" w:type="dxa"/>
            <w:tcBorders>
              <w:top w:val="single" w:sz="4" w:space="0" w:color="806000" w:themeColor="accent6" w:themeShade="80"/>
              <w:left w:val="nil"/>
              <w:bottom w:val="single" w:sz="4" w:space="0" w:color="806000" w:themeColor="accent6" w:themeShade="80"/>
              <w:right w:val="nil"/>
            </w:tcBorders>
          </w:tcPr>
          <w:p w14:paraId="4E0FE7B3" w14:textId="77777777" w:rsidR="002724B7" w:rsidRDefault="000040A2" w:rsidP="002724B7">
            <w:pPr>
              <w:pStyle w:val="TableACCBody"/>
            </w:pPr>
            <w:r w:rsidRPr="000040A2">
              <w:t>52.9</w:t>
            </w:r>
          </w:p>
          <w:p w14:paraId="17F6FD96" w14:textId="67510A14" w:rsidR="000040A2" w:rsidRPr="000040A2" w:rsidRDefault="000040A2" w:rsidP="002724B7">
            <w:pPr>
              <w:pStyle w:val="TableACCBody"/>
            </w:pPr>
            <w:r w:rsidRPr="000040A2">
              <w:t>(2553</w:t>
            </w:r>
            <w:r w:rsidR="00AD3AA6">
              <w:t>/</w:t>
            </w:r>
            <w:r w:rsidRPr="000040A2">
              <w:t>4828)</w:t>
            </w:r>
          </w:p>
        </w:tc>
        <w:tc>
          <w:tcPr>
            <w:tcW w:w="1503" w:type="dxa"/>
            <w:tcBorders>
              <w:top w:val="single" w:sz="4" w:space="0" w:color="806000" w:themeColor="accent6" w:themeShade="80"/>
              <w:left w:val="nil"/>
              <w:bottom w:val="single" w:sz="4" w:space="0" w:color="806000" w:themeColor="accent6" w:themeShade="80"/>
              <w:right w:val="nil"/>
            </w:tcBorders>
          </w:tcPr>
          <w:p w14:paraId="4DCD0F58" w14:textId="77777777" w:rsidR="002724B7" w:rsidRDefault="000040A2" w:rsidP="002724B7">
            <w:pPr>
              <w:pStyle w:val="TableACCBody"/>
            </w:pPr>
            <w:r w:rsidRPr="000040A2">
              <w:t>66.5</w:t>
            </w:r>
          </w:p>
          <w:p w14:paraId="796B1ADC" w14:textId="337BA770" w:rsidR="000040A2" w:rsidRPr="000040A2" w:rsidRDefault="000040A2" w:rsidP="002724B7">
            <w:pPr>
              <w:pStyle w:val="TableACCBody"/>
            </w:pPr>
            <w:r w:rsidRPr="000040A2">
              <w:t>(6396</w:t>
            </w:r>
            <w:r w:rsidR="00AD3AA6">
              <w:t>/</w:t>
            </w:r>
            <w:r w:rsidRPr="000040A2">
              <w:t>9612)</w:t>
            </w:r>
          </w:p>
        </w:tc>
        <w:tc>
          <w:tcPr>
            <w:tcW w:w="1445" w:type="dxa"/>
            <w:tcBorders>
              <w:top w:val="single" w:sz="4" w:space="0" w:color="806000" w:themeColor="accent6" w:themeShade="80"/>
              <w:left w:val="nil"/>
              <w:bottom w:val="single" w:sz="4" w:space="0" w:color="806000" w:themeColor="accent6" w:themeShade="80"/>
              <w:right w:val="nil"/>
            </w:tcBorders>
          </w:tcPr>
          <w:p w14:paraId="0636FED5" w14:textId="77777777" w:rsidR="002724B7" w:rsidRDefault="000040A2" w:rsidP="002724B7">
            <w:pPr>
              <w:pStyle w:val="TableACCBody"/>
            </w:pPr>
            <w:r w:rsidRPr="000040A2">
              <w:t>13.7</w:t>
            </w:r>
          </w:p>
          <w:p w14:paraId="1CF2730B" w14:textId="06DAF365" w:rsidR="000040A2" w:rsidRPr="000040A2" w:rsidRDefault="000040A2" w:rsidP="002724B7">
            <w:pPr>
              <w:pStyle w:val="TableACCBody"/>
            </w:pPr>
            <w:r w:rsidRPr="000040A2">
              <w:t>(12 to 15.3)</w:t>
            </w:r>
          </w:p>
        </w:tc>
        <w:tc>
          <w:tcPr>
            <w:tcW w:w="1134" w:type="dxa"/>
            <w:tcBorders>
              <w:top w:val="single" w:sz="4" w:space="0" w:color="806000" w:themeColor="accent6" w:themeShade="80"/>
              <w:left w:val="nil"/>
              <w:bottom w:val="single" w:sz="4" w:space="0" w:color="806000" w:themeColor="accent6" w:themeShade="80"/>
              <w:right w:val="nil"/>
            </w:tcBorders>
          </w:tcPr>
          <w:p w14:paraId="1C34300F" w14:textId="7F0F6B6C"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192478BB" w14:textId="0D991808" w:rsidR="000040A2" w:rsidRPr="000040A2" w:rsidRDefault="000040A2" w:rsidP="000040A2">
            <w:pPr>
              <w:pStyle w:val="TableACCBody"/>
            </w:pPr>
            <w:r w:rsidRPr="000040A2">
              <w:t>Ref</w:t>
            </w:r>
          </w:p>
        </w:tc>
        <w:tc>
          <w:tcPr>
            <w:tcW w:w="1134" w:type="dxa"/>
            <w:tcBorders>
              <w:top w:val="single" w:sz="4" w:space="0" w:color="806000" w:themeColor="accent6" w:themeShade="80"/>
              <w:left w:val="nil"/>
              <w:bottom w:val="single" w:sz="4" w:space="0" w:color="806000" w:themeColor="accent6" w:themeShade="80"/>
              <w:right w:val="nil"/>
            </w:tcBorders>
          </w:tcPr>
          <w:p w14:paraId="27386A23" w14:textId="77777777" w:rsidR="000040A2" w:rsidRPr="000040A2" w:rsidRDefault="000040A2" w:rsidP="000040A2">
            <w:pPr>
              <w:pStyle w:val="TableACCBody"/>
            </w:pPr>
          </w:p>
        </w:tc>
      </w:tr>
      <w:tr w:rsidR="000040A2" w14:paraId="6C803CC6" w14:textId="77777777" w:rsidTr="00F43CDF">
        <w:trPr>
          <w:trHeight w:val="284"/>
          <w:jc w:val="center"/>
        </w:trPr>
        <w:tc>
          <w:tcPr>
            <w:tcW w:w="1134" w:type="dxa"/>
            <w:vMerge/>
            <w:tcBorders>
              <w:top w:val="single" w:sz="4" w:space="0" w:color="806000" w:themeColor="accent6" w:themeShade="80"/>
              <w:left w:val="nil"/>
              <w:bottom w:val="single" w:sz="18" w:space="0" w:color="1C2B39" w:themeColor="accent1"/>
              <w:right w:val="nil"/>
            </w:tcBorders>
          </w:tcPr>
          <w:p w14:paraId="558C15EE" w14:textId="77777777" w:rsidR="000040A2" w:rsidRDefault="000040A2" w:rsidP="00AE2FDC">
            <w:pPr>
              <w:pStyle w:val="TableACCBodyLeftBold"/>
            </w:pPr>
          </w:p>
        </w:tc>
        <w:tc>
          <w:tcPr>
            <w:tcW w:w="1304" w:type="dxa"/>
            <w:tcBorders>
              <w:top w:val="single" w:sz="4" w:space="0" w:color="806000" w:themeColor="accent6" w:themeShade="80"/>
              <w:left w:val="nil"/>
              <w:bottom w:val="single" w:sz="18" w:space="0" w:color="1C2B39" w:themeColor="accent1"/>
              <w:right w:val="nil"/>
            </w:tcBorders>
          </w:tcPr>
          <w:p w14:paraId="7A32254C" w14:textId="44EEB60C" w:rsidR="000040A2" w:rsidRPr="000040A2" w:rsidRDefault="000040A2" w:rsidP="000040A2">
            <w:pPr>
              <w:pStyle w:val="TableACCBody"/>
            </w:pPr>
            <w:r w:rsidRPr="000040A2">
              <w:t>Remote</w:t>
            </w:r>
          </w:p>
        </w:tc>
        <w:tc>
          <w:tcPr>
            <w:tcW w:w="1474" w:type="dxa"/>
            <w:tcBorders>
              <w:top w:val="single" w:sz="4" w:space="0" w:color="806000" w:themeColor="accent6" w:themeShade="80"/>
              <w:left w:val="nil"/>
              <w:bottom w:val="single" w:sz="18" w:space="0" w:color="1C2B39" w:themeColor="accent1"/>
              <w:right w:val="nil"/>
            </w:tcBorders>
          </w:tcPr>
          <w:p w14:paraId="4AAD54E4" w14:textId="77777777" w:rsidR="002724B7" w:rsidRDefault="000040A2" w:rsidP="002724B7">
            <w:pPr>
              <w:pStyle w:val="TableACCBody"/>
            </w:pPr>
            <w:r w:rsidRPr="000040A2">
              <w:t>62.1</w:t>
            </w:r>
          </w:p>
          <w:p w14:paraId="70CDCCA4" w14:textId="2929F309" w:rsidR="000040A2" w:rsidRPr="000040A2" w:rsidRDefault="000040A2" w:rsidP="002724B7">
            <w:pPr>
              <w:pStyle w:val="TableACCBody"/>
            </w:pPr>
            <w:r w:rsidRPr="000040A2">
              <w:t>(90</w:t>
            </w:r>
            <w:r w:rsidR="00AD3AA6">
              <w:t>/</w:t>
            </w:r>
            <w:r w:rsidRPr="000040A2">
              <w:t>145)</w:t>
            </w:r>
          </w:p>
        </w:tc>
        <w:tc>
          <w:tcPr>
            <w:tcW w:w="1503" w:type="dxa"/>
            <w:tcBorders>
              <w:top w:val="single" w:sz="4" w:space="0" w:color="806000" w:themeColor="accent6" w:themeShade="80"/>
              <w:left w:val="nil"/>
              <w:bottom w:val="single" w:sz="18" w:space="0" w:color="1C2B39" w:themeColor="accent1"/>
              <w:right w:val="nil"/>
            </w:tcBorders>
          </w:tcPr>
          <w:p w14:paraId="6F879A29" w14:textId="77777777" w:rsidR="002724B7" w:rsidRDefault="000040A2" w:rsidP="002724B7">
            <w:pPr>
              <w:pStyle w:val="TableACCBody"/>
            </w:pPr>
            <w:r w:rsidRPr="000040A2">
              <w:t>69.4</w:t>
            </w:r>
          </w:p>
          <w:p w14:paraId="2230AF7C" w14:textId="226FF25B" w:rsidR="000040A2" w:rsidRPr="000040A2" w:rsidRDefault="000040A2" w:rsidP="002724B7">
            <w:pPr>
              <w:pStyle w:val="TableACCBody"/>
            </w:pPr>
            <w:r w:rsidRPr="000040A2">
              <w:t>(231</w:t>
            </w:r>
            <w:r w:rsidR="00AD3AA6">
              <w:t>/</w:t>
            </w:r>
            <w:r w:rsidRPr="000040A2">
              <w:t>333)</w:t>
            </w:r>
          </w:p>
        </w:tc>
        <w:tc>
          <w:tcPr>
            <w:tcW w:w="1445" w:type="dxa"/>
            <w:tcBorders>
              <w:top w:val="single" w:sz="4" w:space="0" w:color="806000" w:themeColor="accent6" w:themeShade="80"/>
              <w:left w:val="nil"/>
              <w:bottom w:val="single" w:sz="18" w:space="0" w:color="1C2B39" w:themeColor="accent1"/>
              <w:right w:val="nil"/>
            </w:tcBorders>
          </w:tcPr>
          <w:p w14:paraId="61E07813" w14:textId="77777777" w:rsidR="002724B7" w:rsidRDefault="000040A2" w:rsidP="002724B7">
            <w:pPr>
              <w:pStyle w:val="TableACCBody"/>
            </w:pPr>
            <w:r w:rsidRPr="000040A2">
              <w:t>7.3</w:t>
            </w:r>
          </w:p>
          <w:p w14:paraId="40C8DDEC" w14:textId="7B6B5B99" w:rsidR="000040A2" w:rsidRPr="000040A2" w:rsidRDefault="000040A2" w:rsidP="002724B7">
            <w:pPr>
              <w:pStyle w:val="TableACCBody"/>
            </w:pPr>
            <w:r w:rsidRPr="000040A2">
              <w:t>(-1.9 to 16.5)</w:t>
            </w:r>
          </w:p>
        </w:tc>
        <w:tc>
          <w:tcPr>
            <w:tcW w:w="1134" w:type="dxa"/>
            <w:tcBorders>
              <w:top w:val="single" w:sz="4" w:space="0" w:color="806000" w:themeColor="accent6" w:themeShade="80"/>
              <w:left w:val="nil"/>
              <w:bottom w:val="single" w:sz="18" w:space="0" w:color="1C2B39" w:themeColor="accent1"/>
              <w:right w:val="nil"/>
            </w:tcBorders>
          </w:tcPr>
          <w:p w14:paraId="74F67136" w14:textId="28D02792" w:rsidR="000040A2" w:rsidRPr="000040A2" w:rsidRDefault="000040A2" w:rsidP="000040A2">
            <w:pPr>
              <w:pStyle w:val="TableACCBody"/>
            </w:pPr>
            <w:r w:rsidRPr="000040A2">
              <w:t>0.12</w:t>
            </w:r>
          </w:p>
        </w:tc>
        <w:tc>
          <w:tcPr>
            <w:tcW w:w="1474" w:type="dxa"/>
            <w:tcBorders>
              <w:top w:val="single" w:sz="4" w:space="0" w:color="806000" w:themeColor="accent6" w:themeShade="80"/>
              <w:left w:val="nil"/>
              <w:bottom w:val="single" w:sz="18" w:space="0" w:color="1C2B39" w:themeColor="accent1"/>
              <w:right w:val="nil"/>
            </w:tcBorders>
          </w:tcPr>
          <w:p w14:paraId="358DFDAF" w14:textId="77777777" w:rsidR="002724B7" w:rsidRDefault="000040A2" w:rsidP="002724B7">
            <w:pPr>
              <w:pStyle w:val="TableACCBody"/>
            </w:pPr>
            <w:r w:rsidRPr="000040A2">
              <w:t>-6.4</w:t>
            </w:r>
          </w:p>
          <w:p w14:paraId="2D621396" w14:textId="2349F047" w:rsidR="000040A2" w:rsidRPr="000040A2" w:rsidRDefault="000040A2" w:rsidP="002724B7">
            <w:pPr>
              <w:pStyle w:val="TableACCBody"/>
            </w:pPr>
            <w:r w:rsidRPr="000040A2">
              <w:t>(-15.9 to 3.2)</w:t>
            </w:r>
          </w:p>
        </w:tc>
        <w:tc>
          <w:tcPr>
            <w:tcW w:w="1134" w:type="dxa"/>
            <w:tcBorders>
              <w:top w:val="single" w:sz="4" w:space="0" w:color="806000" w:themeColor="accent6" w:themeShade="80"/>
              <w:left w:val="nil"/>
              <w:bottom w:val="single" w:sz="18" w:space="0" w:color="1C2B39" w:themeColor="accent1"/>
              <w:right w:val="nil"/>
            </w:tcBorders>
          </w:tcPr>
          <w:p w14:paraId="26963BC8" w14:textId="6E76C7DC" w:rsidR="000040A2" w:rsidRPr="000040A2" w:rsidRDefault="000040A2" w:rsidP="000040A2">
            <w:pPr>
              <w:pStyle w:val="TableACCBody"/>
            </w:pPr>
            <w:r w:rsidRPr="000040A2">
              <w:t>0.19</w:t>
            </w:r>
          </w:p>
        </w:tc>
      </w:tr>
    </w:tbl>
    <w:p w14:paraId="72A2EFAA" w14:textId="219BB29B" w:rsidR="00F57072" w:rsidRPr="00EB4F3C" w:rsidRDefault="006441CC" w:rsidP="00EB4F3C">
      <w:pPr>
        <w:pStyle w:val="Tablenote"/>
      </w:pPr>
      <w:r w:rsidRPr="00EB4F3C">
        <w:t>Note: The six treatment groups were pooled for these analyses. Columns 3 &amp; 4 show treatment effects and p</w:t>
      </w:r>
      <w:r w:rsidR="009A7166" w:rsidRPr="00EB4F3C">
        <w:noBreakHyphen/>
      </w:r>
      <w:r w:rsidRPr="00EB4F3C">
        <w:t>values within each subgroup level. Columns 5 &amp; 6 show the difference in treatment effects between each level of the subgroup. Only the Times late and Channel subgroups had significant differences between subgroup levels.</w:t>
      </w:r>
      <w:r w:rsidR="00205FD3" w:rsidRPr="00EB4F3C">
        <w:t xml:space="preserve"> Ref = reference group for subgroup level </w:t>
      </w:r>
      <w:r w:rsidR="00EC3606" w:rsidRPr="00EB4F3C">
        <w:t>comparisons</w:t>
      </w:r>
      <w:r w:rsidR="00205FD3" w:rsidRPr="00EB4F3C">
        <w:t>.</w:t>
      </w:r>
      <w:r w:rsidR="00F57072" w:rsidRPr="00EB4F3C">
        <w:br w:type="page"/>
      </w:r>
      <w:r w:rsidR="00F57072" w:rsidRPr="00494282">
        <w:rPr>
          <w:rStyle w:val="Heading2Char"/>
        </w:rPr>
        <w:lastRenderedPageBreak/>
        <w:t xml:space="preserve">Appendix </w:t>
      </w:r>
      <w:r w:rsidR="000E13EE" w:rsidRPr="00494282">
        <w:rPr>
          <w:rStyle w:val="Heading2Char"/>
        </w:rPr>
        <w:t>4</w:t>
      </w:r>
      <w:r w:rsidR="005E2C1F" w:rsidRPr="00494282">
        <w:rPr>
          <w:rStyle w:val="Heading2Char"/>
        </w:rPr>
        <w:t xml:space="preserve">: </w:t>
      </w:r>
      <w:r w:rsidR="00F57072" w:rsidRPr="00494282">
        <w:rPr>
          <w:rStyle w:val="Heading2Char"/>
        </w:rPr>
        <w:t>Extrapolation tables</w:t>
      </w:r>
    </w:p>
    <w:p w14:paraId="6FD1326F" w14:textId="65E5EFD9" w:rsidR="00F57072" w:rsidRPr="00C36C11" w:rsidRDefault="00F57072" w:rsidP="005E2C1F">
      <w:pPr>
        <w:pStyle w:val="Heading3"/>
      </w:pPr>
      <w:r w:rsidRPr="00C36C11">
        <w:t>table A.6</w:t>
      </w:r>
      <w:r w:rsidR="00C36C11">
        <w:t xml:space="preserve">: </w:t>
      </w:r>
      <w:r w:rsidR="003758D2" w:rsidRPr="00C36C11">
        <w:t>E</w:t>
      </w:r>
      <w:r w:rsidRPr="00C36C11">
        <w:t>xtrapolating on-time reporting results to full fortnightly late population</w:t>
      </w:r>
    </w:p>
    <w:tbl>
      <w:tblPr>
        <w:tblStyle w:val="TableGrid"/>
        <w:tblW w:w="0" w:type="auto"/>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Layout w:type="fixed"/>
        <w:tblCellMar>
          <w:top w:w="113" w:type="dxa"/>
          <w:bottom w:w="113" w:type="dxa"/>
        </w:tblCellMar>
        <w:tblLook w:val="06A0" w:firstRow="1" w:lastRow="0" w:firstColumn="1" w:lastColumn="0" w:noHBand="1" w:noVBand="1"/>
        <w:tblCaption w:val="Figure 2"/>
      </w:tblPr>
      <w:tblGrid>
        <w:gridCol w:w="2552"/>
        <w:gridCol w:w="2552"/>
        <w:gridCol w:w="3969"/>
      </w:tblGrid>
      <w:tr w:rsidR="00AE2FDC" w14:paraId="1DD0A104" w14:textId="77777777" w:rsidTr="00917AD6">
        <w:trPr>
          <w:trHeight w:val="284"/>
          <w:jc w:val="center"/>
        </w:trPr>
        <w:tc>
          <w:tcPr>
            <w:tcW w:w="5104" w:type="dxa"/>
            <w:gridSpan w:val="2"/>
            <w:tcBorders>
              <w:bottom w:val="nil"/>
              <w:right w:val="single" w:sz="2" w:space="0" w:color="FFFFFF"/>
            </w:tcBorders>
            <w:shd w:val="clear" w:color="auto" w:fill="1C2B39" w:themeFill="accent1"/>
            <w:vAlign w:val="center"/>
          </w:tcPr>
          <w:p w14:paraId="1B6CC8A6" w14:textId="4A32D490" w:rsidR="002724B7" w:rsidRPr="009E6511" w:rsidRDefault="002724B7" w:rsidP="00AE2FDC">
            <w:pPr>
              <w:pStyle w:val="TableACCHead"/>
              <w:rPr>
                <w:rStyle w:val="TABLEACCReversed"/>
                <w:caps/>
              </w:rPr>
            </w:pPr>
            <w:r w:rsidRPr="009E6511">
              <w:rPr>
                <w:rStyle w:val="TABLEACCReversed"/>
                <w:caps/>
              </w:rPr>
              <w:t>Results within trial</w:t>
            </w:r>
          </w:p>
        </w:tc>
        <w:tc>
          <w:tcPr>
            <w:tcW w:w="3969" w:type="dxa"/>
            <w:tcBorders>
              <w:left w:val="single" w:sz="2" w:space="0" w:color="FFFFFF"/>
              <w:bottom w:val="nil"/>
            </w:tcBorders>
            <w:shd w:val="clear" w:color="auto" w:fill="1C2B39" w:themeFill="accent1"/>
            <w:tcMar>
              <w:left w:w="680" w:type="dxa"/>
              <w:right w:w="680" w:type="dxa"/>
            </w:tcMar>
            <w:vAlign w:val="center"/>
          </w:tcPr>
          <w:p w14:paraId="375A49DE" w14:textId="3282C489" w:rsidR="002724B7" w:rsidRPr="009E6511" w:rsidRDefault="002724B7" w:rsidP="00AE2FDC">
            <w:pPr>
              <w:pStyle w:val="TableACCHead"/>
              <w:rPr>
                <w:rStyle w:val="TABLEACCReversed"/>
                <w:caps/>
              </w:rPr>
            </w:pPr>
            <w:r w:rsidRPr="009E6511">
              <w:rPr>
                <w:rStyle w:val="TABLEACCReversed"/>
                <w:caps/>
              </w:rPr>
              <w:t>Extrapolated to full fortnightly late population</w:t>
            </w:r>
          </w:p>
        </w:tc>
      </w:tr>
      <w:tr w:rsidR="00AE2FDC" w14:paraId="04D9F3B3" w14:textId="77777777" w:rsidTr="00F43CDF">
        <w:trPr>
          <w:trHeight w:val="284"/>
          <w:jc w:val="center"/>
        </w:trPr>
        <w:tc>
          <w:tcPr>
            <w:tcW w:w="2552" w:type="dxa"/>
            <w:tcBorders>
              <w:top w:val="nil"/>
              <w:bottom w:val="single" w:sz="2" w:space="0" w:color="BF8F00" w:themeColor="accent6" w:themeShade="BF"/>
              <w:right w:val="nil"/>
            </w:tcBorders>
            <w:shd w:val="clear" w:color="auto" w:fill="806000" w:themeFill="accent6" w:themeFillShade="80"/>
          </w:tcPr>
          <w:p w14:paraId="098A1B97" w14:textId="77777777" w:rsidR="00F10AA2" w:rsidRPr="009E6511" w:rsidRDefault="00F10AA2" w:rsidP="002724B7">
            <w:pPr>
              <w:pStyle w:val="TableACCHead"/>
              <w:rPr>
                <w:rStyle w:val="TABLEACCReversed"/>
                <w:caps/>
              </w:rPr>
            </w:pPr>
          </w:p>
        </w:tc>
        <w:tc>
          <w:tcPr>
            <w:tcW w:w="2552" w:type="dxa"/>
            <w:tcBorders>
              <w:top w:val="nil"/>
              <w:left w:val="nil"/>
              <w:bottom w:val="single" w:sz="2" w:space="0" w:color="BF8F00" w:themeColor="accent6" w:themeShade="BF"/>
              <w:right w:val="single" w:sz="2" w:space="0" w:color="FFFFFF"/>
            </w:tcBorders>
            <w:shd w:val="clear" w:color="auto" w:fill="806000" w:themeFill="accent6" w:themeFillShade="80"/>
            <w:vAlign w:val="center"/>
          </w:tcPr>
          <w:p w14:paraId="25BA7146" w14:textId="77777777" w:rsidR="00EB4F3C" w:rsidRPr="009E6511" w:rsidRDefault="00F10AA2" w:rsidP="00AE2FDC">
            <w:pPr>
              <w:pStyle w:val="TableACCHead"/>
              <w:rPr>
                <w:rStyle w:val="TABLEACCReversed"/>
                <w:caps/>
              </w:rPr>
            </w:pPr>
            <w:r w:rsidRPr="009E6511">
              <w:rPr>
                <w:rStyle w:val="TABLEACCReversed"/>
                <w:caps/>
              </w:rPr>
              <w:t>Increase in on-time reporting</w:t>
            </w:r>
          </w:p>
          <w:p w14:paraId="0AD4E34A" w14:textId="6CF247D4" w:rsidR="00F10AA2" w:rsidRPr="009E6511" w:rsidRDefault="00F10AA2" w:rsidP="00AE2FDC">
            <w:pPr>
              <w:pStyle w:val="TableACCHead"/>
              <w:rPr>
                <w:rStyle w:val="TABLEACCReversed"/>
                <w:caps/>
              </w:rPr>
            </w:pPr>
            <w:r w:rsidRPr="009E6511">
              <w:rPr>
                <w:rStyle w:val="TABLEACCReversed"/>
                <w:caps/>
              </w:rPr>
              <w:t>(in percentage points)</w:t>
            </w:r>
          </w:p>
        </w:tc>
        <w:tc>
          <w:tcPr>
            <w:tcW w:w="3969" w:type="dxa"/>
            <w:tcBorders>
              <w:top w:val="nil"/>
              <w:left w:val="single" w:sz="2" w:space="0" w:color="FFFFFF"/>
              <w:bottom w:val="single" w:sz="2" w:space="0" w:color="BF8F00" w:themeColor="accent6" w:themeShade="BF"/>
            </w:tcBorders>
            <w:shd w:val="clear" w:color="auto" w:fill="806000" w:themeFill="accent6" w:themeFillShade="80"/>
            <w:tcMar>
              <w:left w:w="680" w:type="dxa"/>
              <w:right w:w="680" w:type="dxa"/>
            </w:tcMar>
            <w:vAlign w:val="center"/>
          </w:tcPr>
          <w:p w14:paraId="242043E8" w14:textId="44E108F4" w:rsidR="00F10AA2" w:rsidRPr="009E6511" w:rsidRDefault="00F10AA2" w:rsidP="00AE2FDC">
            <w:pPr>
              <w:pStyle w:val="TableACCHead"/>
              <w:rPr>
                <w:rStyle w:val="TABLEACCReversed"/>
                <w:caps/>
              </w:rPr>
            </w:pPr>
            <w:r w:rsidRPr="009E6511">
              <w:rPr>
                <w:rStyle w:val="TABLEACCReversed"/>
                <w:caps/>
              </w:rPr>
              <w:t>Number of people moved from late to on</w:t>
            </w:r>
            <w:r w:rsidRPr="009E6511">
              <w:rPr>
                <w:rStyle w:val="TABLEACCReversed"/>
                <w:caps/>
              </w:rPr>
              <w:noBreakHyphen/>
              <w:t>time reporting</w:t>
            </w:r>
          </w:p>
        </w:tc>
      </w:tr>
      <w:tr w:rsidR="00AE2FDC" w:rsidRPr="00A76BF8" w14:paraId="1A2ABE5A" w14:textId="77777777" w:rsidTr="00F43CDF">
        <w:trPr>
          <w:trHeight w:val="284"/>
          <w:jc w:val="center"/>
        </w:trPr>
        <w:tc>
          <w:tcPr>
            <w:tcW w:w="2552" w:type="dxa"/>
            <w:tcBorders>
              <w:bottom w:val="single" w:sz="4" w:space="0" w:color="806000" w:themeColor="accent6" w:themeShade="80"/>
            </w:tcBorders>
          </w:tcPr>
          <w:p w14:paraId="1997F3D3" w14:textId="73EA082B" w:rsidR="00AE2FDC" w:rsidRPr="00AE2FDC" w:rsidRDefault="00AE2FDC" w:rsidP="00AE2FDC">
            <w:pPr>
              <w:pStyle w:val="TableACCBodyLeftBold"/>
            </w:pPr>
            <w:r w:rsidRPr="00AE2FDC">
              <w:t>Upper bound estimate</w:t>
            </w:r>
          </w:p>
        </w:tc>
        <w:tc>
          <w:tcPr>
            <w:tcW w:w="2552" w:type="dxa"/>
            <w:tcBorders>
              <w:bottom w:val="single" w:sz="4" w:space="0" w:color="806000" w:themeColor="accent6" w:themeShade="80"/>
            </w:tcBorders>
            <w:vAlign w:val="center"/>
          </w:tcPr>
          <w:p w14:paraId="67BDE859" w14:textId="0251FA65" w:rsidR="00AE2FDC" w:rsidRPr="00AE2FDC" w:rsidRDefault="00AE2FDC" w:rsidP="00AE2FDC">
            <w:pPr>
              <w:pStyle w:val="TableACCBody"/>
            </w:pPr>
            <w:r w:rsidRPr="00AE2FDC">
              <w:t>15.1</w:t>
            </w:r>
          </w:p>
        </w:tc>
        <w:tc>
          <w:tcPr>
            <w:tcW w:w="3969" w:type="dxa"/>
            <w:tcBorders>
              <w:bottom w:val="single" w:sz="4" w:space="0" w:color="806000" w:themeColor="accent6" w:themeShade="80"/>
            </w:tcBorders>
            <w:vAlign w:val="center"/>
          </w:tcPr>
          <w:p w14:paraId="7B878CA0" w14:textId="129E7B89" w:rsidR="00AE2FDC" w:rsidRPr="00AE2FDC" w:rsidRDefault="00AE2FDC" w:rsidP="00AE2FDC">
            <w:pPr>
              <w:pStyle w:val="TableACCBody"/>
            </w:pPr>
            <w:r w:rsidRPr="00AE2FDC">
              <w:t>12,100</w:t>
            </w:r>
          </w:p>
        </w:tc>
      </w:tr>
      <w:tr w:rsidR="00AE2FDC" w14:paraId="36933466" w14:textId="77777777" w:rsidTr="00F43CDF">
        <w:trPr>
          <w:trHeight w:val="284"/>
          <w:jc w:val="center"/>
        </w:trPr>
        <w:tc>
          <w:tcPr>
            <w:tcW w:w="2552" w:type="dxa"/>
            <w:tcBorders>
              <w:top w:val="single" w:sz="4" w:space="0" w:color="806000" w:themeColor="accent6" w:themeShade="80"/>
              <w:bottom w:val="single" w:sz="4" w:space="0" w:color="806000" w:themeColor="accent6" w:themeShade="80"/>
            </w:tcBorders>
          </w:tcPr>
          <w:p w14:paraId="59B89EB8" w14:textId="74485D91" w:rsidR="00AE2FDC" w:rsidRPr="00AE2FDC" w:rsidRDefault="00AE2FDC" w:rsidP="00AE2FDC">
            <w:pPr>
              <w:pStyle w:val="TableACCBodyLeftBold"/>
            </w:pPr>
            <w:r w:rsidRPr="00AE2FDC">
              <w:t>Mid-point estimate</w:t>
            </w:r>
          </w:p>
        </w:tc>
        <w:tc>
          <w:tcPr>
            <w:tcW w:w="2552" w:type="dxa"/>
            <w:tcBorders>
              <w:top w:val="single" w:sz="4" w:space="0" w:color="806000" w:themeColor="accent6" w:themeShade="80"/>
              <w:bottom w:val="single" w:sz="4" w:space="0" w:color="806000" w:themeColor="accent6" w:themeShade="80"/>
            </w:tcBorders>
            <w:vAlign w:val="center"/>
          </w:tcPr>
          <w:p w14:paraId="74D54FA5" w14:textId="1DFFAE04" w:rsidR="00AE2FDC" w:rsidRPr="00AE2FDC" w:rsidRDefault="00AE2FDC" w:rsidP="00AE2FDC">
            <w:pPr>
              <w:pStyle w:val="TableACCBody"/>
            </w:pPr>
            <w:r w:rsidRPr="00AE2FDC">
              <w:t>13.5</w:t>
            </w:r>
          </w:p>
        </w:tc>
        <w:tc>
          <w:tcPr>
            <w:tcW w:w="3969" w:type="dxa"/>
            <w:tcBorders>
              <w:top w:val="single" w:sz="4" w:space="0" w:color="806000" w:themeColor="accent6" w:themeShade="80"/>
              <w:bottom w:val="single" w:sz="4" w:space="0" w:color="806000" w:themeColor="accent6" w:themeShade="80"/>
            </w:tcBorders>
            <w:vAlign w:val="center"/>
          </w:tcPr>
          <w:p w14:paraId="365D5BB0" w14:textId="64F5FB41" w:rsidR="00AE2FDC" w:rsidRPr="00AE2FDC" w:rsidRDefault="00AE2FDC" w:rsidP="00AE2FDC">
            <w:pPr>
              <w:pStyle w:val="TableACCBody"/>
            </w:pPr>
            <w:r w:rsidRPr="00AE2FDC">
              <w:t>10,800</w:t>
            </w:r>
          </w:p>
        </w:tc>
      </w:tr>
      <w:tr w:rsidR="00AE2FDC" w14:paraId="3292C778" w14:textId="77777777" w:rsidTr="00F43CDF">
        <w:trPr>
          <w:trHeight w:val="284"/>
          <w:jc w:val="center"/>
        </w:trPr>
        <w:tc>
          <w:tcPr>
            <w:tcW w:w="2552" w:type="dxa"/>
            <w:tcBorders>
              <w:top w:val="single" w:sz="4" w:space="0" w:color="806000" w:themeColor="accent6" w:themeShade="80"/>
              <w:bottom w:val="single" w:sz="18" w:space="0" w:color="1C2B39" w:themeColor="accent1"/>
            </w:tcBorders>
          </w:tcPr>
          <w:p w14:paraId="7C9358D3" w14:textId="173A7EF0" w:rsidR="00AE2FDC" w:rsidRPr="00AE2FDC" w:rsidRDefault="00AE2FDC" w:rsidP="00AE2FDC">
            <w:pPr>
              <w:pStyle w:val="TableACCBodyLeftBold"/>
            </w:pPr>
            <w:r w:rsidRPr="00AE2FDC">
              <w:t>Lower bound estimate</w:t>
            </w:r>
          </w:p>
        </w:tc>
        <w:tc>
          <w:tcPr>
            <w:tcW w:w="2552" w:type="dxa"/>
            <w:tcBorders>
              <w:top w:val="single" w:sz="4" w:space="0" w:color="806000" w:themeColor="accent6" w:themeShade="80"/>
              <w:bottom w:val="single" w:sz="18" w:space="0" w:color="1C2B39" w:themeColor="accent1"/>
            </w:tcBorders>
            <w:vAlign w:val="center"/>
          </w:tcPr>
          <w:p w14:paraId="2AB3304D" w14:textId="74C38134" w:rsidR="00AE2FDC" w:rsidRPr="00AE2FDC" w:rsidRDefault="00AE2FDC" w:rsidP="00AE2FDC">
            <w:pPr>
              <w:pStyle w:val="TableACCBody"/>
            </w:pPr>
            <w:r w:rsidRPr="00AE2FDC">
              <w:t>11.8</w:t>
            </w:r>
          </w:p>
        </w:tc>
        <w:tc>
          <w:tcPr>
            <w:tcW w:w="3969" w:type="dxa"/>
            <w:tcBorders>
              <w:top w:val="single" w:sz="4" w:space="0" w:color="806000" w:themeColor="accent6" w:themeShade="80"/>
              <w:bottom w:val="single" w:sz="18" w:space="0" w:color="1C2B39" w:themeColor="accent1"/>
            </w:tcBorders>
            <w:vAlign w:val="center"/>
          </w:tcPr>
          <w:p w14:paraId="3750D1F0" w14:textId="4BB4C734" w:rsidR="00AE2FDC" w:rsidRPr="00AE2FDC" w:rsidRDefault="00AE2FDC" w:rsidP="00AE2FDC">
            <w:pPr>
              <w:pStyle w:val="TableACCBody"/>
            </w:pPr>
            <w:r w:rsidRPr="00AE2FDC">
              <w:t>9,500</w:t>
            </w:r>
          </w:p>
        </w:tc>
      </w:tr>
    </w:tbl>
    <w:p w14:paraId="70E9A0FF" w14:textId="77777777" w:rsidR="006441CC" w:rsidRPr="003758D2" w:rsidRDefault="00F57072" w:rsidP="003758D2">
      <w:pPr>
        <w:pStyle w:val="Tablenote"/>
      </w:pPr>
      <w:r w:rsidRPr="003758D2">
        <w:t>This table uses the estimated increase in on-time reporting (13.5 percentage points) and extrapolates this to the full late reporting population to calculate the estimated number of individuals who would move from reporting late to on-time if they received an SMS. The table uses the 95 per cent confidence interval (11.8 to 15.1 percentage points) to calculate an upper and lower bound.</w:t>
      </w:r>
    </w:p>
    <w:p w14:paraId="194628AF" w14:textId="64601C3A" w:rsidR="00F57072" w:rsidRPr="00C36C11" w:rsidRDefault="00F57072" w:rsidP="004F2A1C">
      <w:pPr>
        <w:pStyle w:val="Heading3A"/>
      </w:pPr>
      <w:r w:rsidRPr="00C36C11">
        <w:t>table A.7</w:t>
      </w:r>
      <w:r w:rsidR="00C36C11" w:rsidRPr="00C36C11">
        <w:t xml:space="preserve">: </w:t>
      </w:r>
      <w:r w:rsidR="003758D2" w:rsidRPr="00C36C11">
        <w:t>E</w:t>
      </w:r>
      <w:r w:rsidRPr="00C36C11">
        <w:t>xtrapolating cancellations results to full fortnightly late population</w:t>
      </w:r>
    </w:p>
    <w:tbl>
      <w:tblPr>
        <w:tblStyle w:val="TableGrid"/>
        <w:tblW w:w="9072" w:type="dxa"/>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Layout w:type="fixed"/>
        <w:tblCellMar>
          <w:top w:w="113" w:type="dxa"/>
          <w:bottom w:w="113" w:type="dxa"/>
        </w:tblCellMar>
        <w:tblLook w:val="06A0" w:firstRow="1" w:lastRow="0" w:firstColumn="1" w:lastColumn="0" w:noHBand="1" w:noVBand="1"/>
        <w:tblCaption w:val="Figure 2"/>
      </w:tblPr>
      <w:tblGrid>
        <w:gridCol w:w="2268"/>
        <w:gridCol w:w="1843"/>
        <w:gridCol w:w="2126"/>
        <w:gridCol w:w="2835"/>
      </w:tblGrid>
      <w:tr w:rsidR="004F2A1C" w14:paraId="379BC4D7" w14:textId="77777777" w:rsidTr="009E6511">
        <w:trPr>
          <w:trHeight w:val="284"/>
          <w:jc w:val="center"/>
        </w:trPr>
        <w:tc>
          <w:tcPr>
            <w:tcW w:w="4111" w:type="dxa"/>
            <w:gridSpan w:val="2"/>
            <w:tcBorders>
              <w:bottom w:val="nil"/>
              <w:right w:val="single" w:sz="2" w:space="0" w:color="FFFFFF"/>
            </w:tcBorders>
            <w:shd w:val="clear" w:color="auto" w:fill="1C2B39" w:themeFill="accent1"/>
          </w:tcPr>
          <w:p w14:paraId="1CF2E185" w14:textId="4516B580" w:rsidR="004F2A1C" w:rsidRPr="009E6511" w:rsidRDefault="004F2A1C" w:rsidP="00194117">
            <w:pPr>
              <w:pStyle w:val="TableACCHead"/>
              <w:rPr>
                <w:rStyle w:val="TABLEACCReversed"/>
                <w:caps/>
              </w:rPr>
            </w:pPr>
            <w:r w:rsidRPr="009E6511">
              <w:rPr>
                <w:rStyle w:val="TABLEACCReversed"/>
                <w:caps/>
              </w:rPr>
              <w:t>Within trial</w:t>
            </w:r>
          </w:p>
        </w:tc>
        <w:tc>
          <w:tcPr>
            <w:tcW w:w="4961" w:type="dxa"/>
            <w:gridSpan w:val="2"/>
            <w:tcBorders>
              <w:left w:val="single" w:sz="2" w:space="0" w:color="FFFFFF"/>
              <w:bottom w:val="nil"/>
            </w:tcBorders>
            <w:shd w:val="clear" w:color="auto" w:fill="1C2B39" w:themeFill="accent1"/>
            <w:tcMar>
              <w:left w:w="680" w:type="dxa"/>
              <w:right w:w="680" w:type="dxa"/>
            </w:tcMar>
          </w:tcPr>
          <w:p w14:paraId="2CC25DF8" w14:textId="77777777" w:rsidR="004F2A1C" w:rsidRPr="009E6511" w:rsidRDefault="004F2A1C" w:rsidP="00194117">
            <w:pPr>
              <w:pStyle w:val="TableACCHead"/>
              <w:rPr>
                <w:rStyle w:val="TABLEACCReversed"/>
                <w:caps/>
              </w:rPr>
            </w:pPr>
            <w:r w:rsidRPr="009E6511">
              <w:rPr>
                <w:rStyle w:val="TABLEACCReversed"/>
                <w:caps/>
              </w:rPr>
              <w:t>Extrapolated to full fortnightly late population</w:t>
            </w:r>
          </w:p>
        </w:tc>
      </w:tr>
      <w:tr w:rsidR="004F2A1C" w14:paraId="1FAC6244" w14:textId="77777777" w:rsidTr="009E6511">
        <w:trPr>
          <w:trHeight w:val="284"/>
          <w:jc w:val="center"/>
        </w:trPr>
        <w:tc>
          <w:tcPr>
            <w:tcW w:w="2268" w:type="dxa"/>
            <w:tcBorders>
              <w:top w:val="nil"/>
              <w:bottom w:val="single" w:sz="2" w:space="0" w:color="BF8F00" w:themeColor="accent6" w:themeShade="BF"/>
              <w:right w:val="nil"/>
            </w:tcBorders>
            <w:shd w:val="clear" w:color="auto" w:fill="806000" w:themeFill="accent6" w:themeFillShade="80"/>
          </w:tcPr>
          <w:p w14:paraId="6DDB4C76" w14:textId="77777777" w:rsidR="004F2A1C" w:rsidRPr="009E6511" w:rsidRDefault="004F2A1C" w:rsidP="00194117">
            <w:pPr>
              <w:pStyle w:val="TableACCHead"/>
              <w:rPr>
                <w:rStyle w:val="TABLEACCReversed"/>
                <w:caps/>
              </w:rPr>
            </w:pPr>
          </w:p>
        </w:tc>
        <w:tc>
          <w:tcPr>
            <w:tcW w:w="1843" w:type="dxa"/>
            <w:tcBorders>
              <w:top w:val="nil"/>
              <w:left w:val="nil"/>
              <w:bottom w:val="single" w:sz="2" w:space="0" w:color="BF8F00" w:themeColor="accent6" w:themeShade="BF"/>
              <w:right w:val="single" w:sz="2" w:space="0" w:color="FFFFFF"/>
            </w:tcBorders>
            <w:shd w:val="clear" w:color="auto" w:fill="806000" w:themeFill="accent6" w:themeFillShade="80"/>
          </w:tcPr>
          <w:p w14:paraId="5D1E1E71" w14:textId="5DDBAB36" w:rsidR="004F2A1C" w:rsidRPr="009E6511" w:rsidRDefault="004F2A1C" w:rsidP="004F2A1C">
            <w:pPr>
              <w:pStyle w:val="TableACCHead"/>
              <w:rPr>
                <w:rStyle w:val="TABLEACCReversed"/>
                <w:caps/>
              </w:rPr>
            </w:pPr>
            <w:r w:rsidRPr="009E6511">
              <w:rPr>
                <w:rStyle w:val="TABLEACCReversed"/>
                <w:caps/>
              </w:rPr>
              <w:t>Decrease in cancellations (in percentage points)</w:t>
            </w:r>
          </w:p>
        </w:tc>
        <w:tc>
          <w:tcPr>
            <w:tcW w:w="2126" w:type="dxa"/>
            <w:tcBorders>
              <w:top w:val="nil"/>
              <w:left w:val="single" w:sz="2" w:space="0" w:color="FFFFFF"/>
              <w:bottom w:val="single" w:sz="2" w:space="0" w:color="BF8F00" w:themeColor="accent6" w:themeShade="BF"/>
            </w:tcBorders>
            <w:shd w:val="clear" w:color="auto" w:fill="806000" w:themeFill="accent6" w:themeFillShade="80"/>
            <w:tcMar>
              <w:left w:w="113" w:type="dxa"/>
              <w:right w:w="113" w:type="dxa"/>
            </w:tcMar>
          </w:tcPr>
          <w:p w14:paraId="736CA98F" w14:textId="39A24CB6" w:rsidR="004F2A1C" w:rsidRPr="009E6511" w:rsidRDefault="004F2A1C" w:rsidP="004F2A1C">
            <w:pPr>
              <w:pStyle w:val="TableACCHead"/>
              <w:rPr>
                <w:rStyle w:val="TABLEACCReversed"/>
                <w:caps/>
              </w:rPr>
            </w:pPr>
            <w:r w:rsidRPr="009E6511">
              <w:rPr>
                <w:rStyle w:val="TABLEACCReversed"/>
                <w:caps/>
              </w:rPr>
              <w:t>Number of cancellations prevented per fortnight</w:t>
            </w:r>
          </w:p>
        </w:tc>
        <w:tc>
          <w:tcPr>
            <w:tcW w:w="2835" w:type="dxa"/>
            <w:tcBorders>
              <w:top w:val="nil"/>
              <w:left w:val="single" w:sz="2" w:space="0" w:color="FFFFFF"/>
              <w:bottom w:val="single" w:sz="2" w:space="0" w:color="BF8F00" w:themeColor="accent6" w:themeShade="BF"/>
            </w:tcBorders>
            <w:shd w:val="clear" w:color="auto" w:fill="806000" w:themeFill="accent6" w:themeFillShade="80"/>
            <w:tcMar>
              <w:left w:w="113" w:type="dxa"/>
              <w:right w:w="113" w:type="dxa"/>
            </w:tcMar>
          </w:tcPr>
          <w:p w14:paraId="6782CAD6" w14:textId="75310C1C" w:rsidR="004F2A1C" w:rsidRPr="009E6511" w:rsidRDefault="004F2A1C" w:rsidP="004F2A1C">
            <w:pPr>
              <w:pStyle w:val="TableACCHead"/>
              <w:rPr>
                <w:rStyle w:val="TABLEACCReversed"/>
                <w:caps/>
              </w:rPr>
            </w:pPr>
            <w:r w:rsidRPr="009E6511">
              <w:rPr>
                <w:rStyle w:val="TABLEACCReversed"/>
                <w:caps/>
              </w:rPr>
              <w:t>Hours of staff time saved per fortnight</w:t>
            </w:r>
          </w:p>
        </w:tc>
      </w:tr>
      <w:tr w:rsidR="004F2A1C" w:rsidRPr="00A76BF8" w14:paraId="69BECA2F" w14:textId="77777777" w:rsidTr="009E6511">
        <w:trPr>
          <w:trHeight w:val="284"/>
          <w:jc w:val="center"/>
        </w:trPr>
        <w:tc>
          <w:tcPr>
            <w:tcW w:w="2268" w:type="dxa"/>
            <w:tcBorders>
              <w:bottom w:val="single" w:sz="4" w:space="0" w:color="806000" w:themeColor="accent6" w:themeShade="80"/>
            </w:tcBorders>
          </w:tcPr>
          <w:p w14:paraId="33427B1C" w14:textId="524102FB" w:rsidR="004F2A1C" w:rsidRPr="00AE2FDC" w:rsidRDefault="004F2A1C" w:rsidP="004F2A1C">
            <w:pPr>
              <w:pStyle w:val="TableACCBodyLeftBold"/>
            </w:pPr>
            <w:r w:rsidRPr="00AE2FDC">
              <w:t xml:space="preserve">Upper bound </w:t>
            </w:r>
          </w:p>
        </w:tc>
        <w:tc>
          <w:tcPr>
            <w:tcW w:w="1843" w:type="dxa"/>
            <w:tcBorders>
              <w:bottom w:val="single" w:sz="4" w:space="0" w:color="806000" w:themeColor="accent6" w:themeShade="80"/>
            </w:tcBorders>
          </w:tcPr>
          <w:p w14:paraId="1879A1B0" w14:textId="6D4AE7DA" w:rsidR="004F2A1C" w:rsidRPr="004F2A1C" w:rsidRDefault="004F2A1C" w:rsidP="004F2A1C">
            <w:pPr>
              <w:pStyle w:val="TableACCBody"/>
            </w:pPr>
            <w:r w:rsidRPr="004F2A1C">
              <w:t>2.7</w:t>
            </w:r>
          </w:p>
        </w:tc>
        <w:tc>
          <w:tcPr>
            <w:tcW w:w="2126" w:type="dxa"/>
            <w:tcBorders>
              <w:bottom w:val="single" w:sz="4" w:space="0" w:color="806000" w:themeColor="accent6" w:themeShade="80"/>
            </w:tcBorders>
          </w:tcPr>
          <w:p w14:paraId="62B64D64" w14:textId="6DAD8636" w:rsidR="004F2A1C" w:rsidRPr="004F2A1C" w:rsidRDefault="004F2A1C" w:rsidP="004F2A1C">
            <w:pPr>
              <w:pStyle w:val="TableACCBody"/>
            </w:pPr>
            <w:r w:rsidRPr="004F2A1C" w:rsidDel="002A4A8F">
              <w:t>1,</w:t>
            </w:r>
            <w:r w:rsidRPr="004F2A1C">
              <w:t>900</w:t>
            </w:r>
          </w:p>
        </w:tc>
        <w:tc>
          <w:tcPr>
            <w:tcW w:w="2835" w:type="dxa"/>
            <w:tcBorders>
              <w:bottom w:val="single" w:sz="4" w:space="0" w:color="806000" w:themeColor="accent6" w:themeShade="80"/>
            </w:tcBorders>
          </w:tcPr>
          <w:p w14:paraId="0D3C9F7A" w14:textId="3502B4BD" w:rsidR="004F2A1C" w:rsidRPr="004F2A1C" w:rsidRDefault="004F2A1C" w:rsidP="004F2A1C">
            <w:pPr>
              <w:pStyle w:val="TableACCBody"/>
            </w:pPr>
            <w:r w:rsidRPr="004F2A1C">
              <w:t>380</w:t>
            </w:r>
          </w:p>
        </w:tc>
      </w:tr>
      <w:tr w:rsidR="004F2A1C" w14:paraId="02D20756" w14:textId="77777777" w:rsidTr="009E6511">
        <w:trPr>
          <w:trHeight w:val="284"/>
          <w:jc w:val="center"/>
        </w:trPr>
        <w:tc>
          <w:tcPr>
            <w:tcW w:w="2268" w:type="dxa"/>
            <w:tcBorders>
              <w:top w:val="single" w:sz="4" w:space="0" w:color="806000" w:themeColor="accent6" w:themeShade="80"/>
              <w:bottom w:val="single" w:sz="4" w:space="0" w:color="806000" w:themeColor="accent6" w:themeShade="80"/>
            </w:tcBorders>
          </w:tcPr>
          <w:p w14:paraId="575F561F" w14:textId="77777777" w:rsidR="004F2A1C" w:rsidRPr="00AE2FDC" w:rsidRDefault="004F2A1C" w:rsidP="00194117">
            <w:pPr>
              <w:pStyle w:val="TableACCBodyLeftBold"/>
            </w:pPr>
            <w:r w:rsidRPr="00AE2FDC">
              <w:t>Mid-point estimate</w:t>
            </w:r>
          </w:p>
        </w:tc>
        <w:tc>
          <w:tcPr>
            <w:tcW w:w="1843" w:type="dxa"/>
            <w:tcBorders>
              <w:top w:val="single" w:sz="4" w:space="0" w:color="806000" w:themeColor="accent6" w:themeShade="80"/>
              <w:bottom w:val="single" w:sz="4" w:space="0" w:color="806000" w:themeColor="accent6" w:themeShade="80"/>
            </w:tcBorders>
          </w:tcPr>
          <w:p w14:paraId="7F77D66C" w14:textId="43DC7886" w:rsidR="004F2A1C" w:rsidRPr="004F2A1C" w:rsidRDefault="004F2A1C" w:rsidP="004F2A1C">
            <w:pPr>
              <w:pStyle w:val="TableACCBody"/>
            </w:pPr>
            <w:r w:rsidRPr="004F2A1C">
              <w:t>1.7</w:t>
            </w:r>
          </w:p>
        </w:tc>
        <w:tc>
          <w:tcPr>
            <w:tcW w:w="2126" w:type="dxa"/>
            <w:tcBorders>
              <w:top w:val="single" w:sz="4" w:space="0" w:color="806000" w:themeColor="accent6" w:themeShade="80"/>
              <w:bottom w:val="single" w:sz="4" w:space="0" w:color="806000" w:themeColor="accent6" w:themeShade="80"/>
            </w:tcBorders>
          </w:tcPr>
          <w:p w14:paraId="5B5B57C7" w14:textId="7C08798E" w:rsidR="004F2A1C" w:rsidRPr="004F2A1C" w:rsidRDefault="004F2A1C" w:rsidP="004F2A1C">
            <w:pPr>
              <w:pStyle w:val="TableACCBody"/>
            </w:pPr>
            <w:r w:rsidRPr="004F2A1C">
              <w:t>1,200</w:t>
            </w:r>
          </w:p>
        </w:tc>
        <w:tc>
          <w:tcPr>
            <w:tcW w:w="2835" w:type="dxa"/>
            <w:tcBorders>
              <w:top w:val="single" w:sz="4" w:space="0" w:color="806000" w:themeColor="accent6" w:themeShade="80"/>
              <w:bottom w:val="single" w:sz="4" w:space="0" w:color="806000" w:themeColor="accent6" w:themeShade="80"/>
            </w:tcBorders>
          </w:tcPr>
          <w:p w14:paraId="3369F468" w14:textId="6C2C245C" w:rsidR="004F2A1C" w:rsidRPr="004F2A1C" w:rsidRDefault="004F2A1C" w:rsidP="004F2A1C">
            <w:pPr>
              <w:pStyle w:val="TableACCBody"/>
            </w:pPr>
            <w:r w:rsidRPr="004F2A1C">
              <w:t>240</w:t>
            </w:r>
          </w:p>
        </w:tc>
      </w:tr>
      <w:tr w:rsidR="004F2A1C" w14:paraId="6383CC49" w14:textId="77777777" w:rsidTr="009E6511">
        <w:trPr>
          <w:trHeight w:val="284"/>
          <w:jc w:val="center"/>
        </w:trPr>
        <w:tc>
          <w:tcPr>
            <w:tcW w:w="2268" w:type="dxa"/>
            <w:tcBorders>
              <w:top w:val="single" w:sz="4" w:space="0" w:color="806000" w:themeColor="accent6" w:themeShade="80"/>
              <w:bottom w:val="single" w:sz="18" w:space="0" w:color="1C2B39" w:themeColor="accent1"/>
            </w:tcBorders>
          </w:tcPr>
          <w:p w14:paraId="4E7021A4" w14:textId="23BC9E70" w:rsidR="004F2A1C" w:rsidRPr="00AE2FDC" w:rsidRDefault="004F2A1C" w:rsidP="004F2A1C">
            <w:pPr>
              <w:pStyle w:val="TableACCBodyLeftBold"/>
            </w:pPr>
            <w:r w:rsidRPr="00AE2FDC">
              <w:t xml:space="preserve">Lower bound </w:t>
            </w:r>
          </w:p>
        </w:tc>
        <w:tc>
          <w:tcPr>
            <w:tcW w:w="1843" w:type="dxa"/>
            <w:tcBorders>
              <w:top w:val="single" w:sz="4" w:space="0" w:color="806000" w:themeColor="accent6" w:themeShade="80"/>
              <w:bottom w:val="single" w:sz="18" w:space="0" w:color="1C2B39" w:themeColor="accent1"/>
            </w:tcBorders>
          </w:tcPr>
          <w:p w14:paraId="3EC781A6" w14:textId="747BCD49" w:rsidR="004F2A1C" w:rsidRPr="004F2A1C" w:rsidRDefault="004F2A1C" w:rsidP="004F2A1C">
            <w:pPr>
              <w:pStyle w:val="TableACCBody"/>
            </w:pPr>
            <w:r w:rsidRPr="004F2A1C">
              <w:t>0.7</w:t>
            </w:r>
          </w:p>
        </w:tc>
        <w:tc>
          <w:tcPr>
            <w:tcW w:w="2126" w:type="dxa"/>
            <w:tcBorders>
              <w:top w:val="single" w:sz="4" w:space="0" w:color="806000" w:themeColor="accent6" w:themeShade="80"/>
              <w:bottom w:val="single" w:sz="18" w:space="0" w:color="1C2B39" w:themeColor="accent1"/>
            </w:tcBorders>
          </w:tcPr>
          <w:p w14:paraId="6F711C05" w14:textId="4C7F7110" w:rsidR="004F2A1C" w:rsidRPr="004F2A1C" w:rsidRDefault="004F2A1C" w:rsidP="004F2A1C">
            <w:pPr>
              <w:pStyle w:val="TableACCBody"/>
            </w:pPr>
            <w:r w:rsidRPr="004F2A1C">
              <w:t>500</w:t>
            </w:r>
          </w:p>
        </w:tc>
        <w:tc>
          <w:tcPr>
            <w:tcW w:w="2835" w:type="dxa"/>
            <w:tcBorders>
              <w:top w:val="single" w:sz="4" w:space="0" w:color="806000" w:themeColor="accent6" w:themeShade="80"/>
              <w:bottom w:val="single" w:sz="18" w:space="0" w:color="1C2B39" w:themeColor="accent1"/>
            </w:tcBorders>
          </w:tcPr>
          <w:p w14:paraId="06C58B75" w14:textId="50216347" w:rsidR="004F2A1C" w:rsidRPr="004F2A1C" w:rsidRDefault="004F2A1C" w:rsidP="004F2A1C">
            <w:pPr>
              <w:pStyle w:val="TableACCBody"/>
            </w:pPr>
            <w:r w:rsidRPr="004F2A1C">
              <w:t>100</w:t>
            </w:r>
          </w:p>
        </w:tc>
      </w:tr>
    </w:tbl>
    <w:p w14:paraId="23723071" w14:textId="6F11B449" w:rsidR="000E13EE" w:rsidRDefault="00F57072" w:rsidP="00F143A2">
      <w:pPr>
        <w:pStyle w:val="Tablenote"/>
        <w:rPr>
          <w:lang w:val="en-AU"/>
        </w:rPr>
      </w:pPr>
      <w:r w:rsidRPr="003758D2">
        <w:t>Sending a gain-framed SMS to recipients before their due date reduced cancellations. This table uses the estimated reduction in cancellations in the gain frame SMS group (1.7 percentage points) and extrapolates this to the full late reporting population to calculate the number of cancellations prevented and staff time saved. The table uses the 95 per cent confidence interval around the gain frame estimate (0.7 to 2.7 percentage points) to calculate an upper and lower bound.</w:t>
      </w:r>
      <w:r w:rsidR="000E13EE">
        <w:rPr>
          <w:lang w:val="en-AU"/>
        </w:rPr>
        <w:br w:type="page"/>
      </w:r>
    </w:p>
    <w:p w14:paraId="5A54BCEA" w14:textId="674A6D59" w:rsidR="001C7359" w:rsidRDefault="000E13EE" w:rsidP="000E13EE">
      <w:pPr>
        <w:pStyle w:val="Heading2"/>
        <w:spacing w:before="240"/>
        <w:rPr>
          <w:lang w:val="en-AU"/>
        </w:rPr>
      </w:pPr>
      <w:r w:rsidRPr="00E64125">
        <w:rPr>
          <w:lang w:val="en-AU"/>
        </w:rPr>
        <w:lastRenderedPageBreak/>
        <w:t>Appendix</w:t>
      </w:r>
      <w:r>
        <w:rPr>
          <w:lang w:val="en-AU"/>
        </w:rPr>
        <w:t xml:space="preserve"> 5</w:t>
      </w:r>
      <w:r w:rsidR="005E2C1F">
        <w:rPr>
          <w:lang w:val="en-AU"/>
        </w:rPr>
        <w:t xml:space="preserve">: </w:t>
      </w:r>
      <w:r>
        <w:rPr>
          <w:lang w:val="en-AU"/>
        </w:rPr>
        <w:t>Supplementary Results</w:t>
      </w:r>
    </w:p>
    <w:p w14:paraId="5016738A" w14:textId="71DA2F47" w:rsidR="000E13EE" w:rsidRDefault="000E13EE" w:rsidP="005E2C1F">
      <w:pPr>
        <w:pStyle w:val="Heading3"/>
      </w:pPr>
      <w:r w:rsidRPr="001428D3">
        <w:t xml:space="preserve">preferred Channel </w:t>
      </w:r>
      <w:r>
        <w:t>of reporting</w:t>
      </w:r>
    </w:p>
    <w:p w14:paraId="085B4649" w14:textId="6D764D88" w:rsidR="000E13EE" w:rsidRPr="008C2EB4" w:rsidRDefault="000E13EE" w:rsidP="003758D2">
      <w:pPr>
        <w:pStyle w:val="BodyText"/>
        <w:rPr>
          <w:sz w:val="24"/>
          <w:szCs w:val="24"/>
          <w:lang w:val="en-AU"/>
        </w:rPr>
      </w:pPr>
      <w:r w:rsidRPr="008C2EB4">
        <w:rPr>
          <w:sz w:val="24"/>
          <w:szCs w:val="24"/>
          <w:lang w:val="en-AU"/>
        </w:rPr>
        <w:t xml:space="preserve">Australians who receive </w:t>
      </w:r>
      <w:r w:rsidR="002649C8" w:rsidRPr="008C2EB4">
        <w:rPr>
          <w:sz w:val="24"/>
          <w:szCs w:val="24"/>
          <w:lang w:val="en-AU"/>
        </w:rPr>
        <w:t xml:space="preserve">Newstart Allowance and Youth Allowance </w:t>
      </w:r>
      <w:r w:rsidR="00B84F90" w:rsidRPr="008C2EB4">
        <w:rPr>
          <w:sz w:val="24"/>
          <w:szCs w:val="24"/>
          <w:lang w:val="en-AU"/>
        </w:rPr>
        <w:t>(other)</w:t>
      </w:r>
      <w:r w:rsidRPr="008C2EB4">
        <w:rPr>
          <w:sz w:val="24"/>
          <w:szCs w:val="24"/>
          <w:lang w:val="en-AU"/>
        </w:rPr>
        <w:t xml:space="preserve"> payments have the option of reporting their income in person, via phone or online through a website or phone app. As an additional analysis, we wanted to see if there was a different pattern of results for different reporting channels. We did not see a shift in reporting channel as a result of any of our treatments (80.8 per cent reported online in the control versus 81.1 per cent in the combined treatment groups).</w:t>
      </w:r>
    </w:p>
    <w:p w14:paraId="30A40722" w14:textId="085D99C8" w:rsidR="000E13EE" w:rsidRPr="008C2EB4" w:rsidRDefault="000E13EE" w:rsidP="003758D2">
      <w:pPr>
        <w:pStyle w:val="BodyText"/>
        <w:rPr>
          <w:sz w:val="24"/>
          <w:szCs w:val="24"/>
          <w:lang w:val="en-AU"/>
        </w:rPr>
      </w:pPr>
      <w:r w:rsidRPr="008C2EB4">
        <w:rPr>
          <w:sz w:val="24"/>
          <w:szCs w:val="24"/>
          <w:lang w:val="en-AU"/>
        </w:rPr>
        <w:t xml:space="preserve">There was a difference in the effectiveness of the SMS reminder messages between those individuals who reported to Human Services in person or by phone and those who reported online. Among those who reported in person or by phone, sending an SMS message (of any type) increased on-time reporting by 11 percentage points. For those who reported online, an SMS reminder increased on-time reporting by 15 percentage points (Figure </w:t>
      </w:r>
      <w:r w:rsidR="00867DBC">
        <w:rPr>
          <w:sz w:val="24"/>
          <w:szCs w:val="24"/>
          <w:lang w:val="en-AU"/>
        </w:rPr>
        <w:t>A.1</w:t>
      </w:r>
      <w:r w:rsidRPr="008C2EB4">
        <w:rPr>
          <w:sz w:val="24"/>
          <w:szCs w:val="24"/>
          <w:lang w:val="en-AU"/>
        </w:rPr>
        <w:t>). This may be due to the relative ease of using an online channel (via smartphone) to respond immediately to the SMS reminder when it appears on the device.</w:t>
      </w:r>
    </w:p>
    <w:p w14:paraId="1FB26810" w14:textId="61AB4635" w:rsidR="000E13EE" w:rsidRPr="003E116D" w:rsidRDefault="00867DBC" w:rsidP="005E2C1F">
      <w:pPr>
        <w:pStyle w:val="Heading3"/>
      </w:pPr>
      <w:r>
        <w:t>Figure A.1</w:t>
      </w:r>
      <w:r w:rsidR="00C36C11">
        <w:t xml:space="preserve">: </w:t>
      </w:r>
      <w:r w:rsidR="000E13EE" w:rsidRPr="003E116D">
        <w:t>impact of the sms reminder BY reporting channel</w:t>
      </w:r>
    </w:p>
    <w:p w14:paraId="6264602D" w14:textId="6C8E7400" w:rsidR="000E13EE" w:rsidRPr="0095090D" w:rsidRDefault="00173871" w:rsidP="0095090D">
      <w:pPr>
        <w:pStyle w:val="TableParagraph"/>
      </w:pPr>
      <w:r w:rsidRPr="00173871">
        <w:rPr>
          <w:noProof/>
          <w:lang w:val="en-AU" w:eastAsia="en-AU"/>
        </w:rPr>
        <w:t xml:space="preserve"> </w:t>
      </w:r>
      <w:r>
        <w:rPr>
          <w:noProof/>
          <w:lang w:val="en-AU" w:eastAsia="en-AU"/>
        </w:rPr>
        <w:drawing>
          <wp:inline distT="0" distB="0" distL="0" distR="0" wp14:anchorId="4698A5EC" wp14:editId="5B3817BA">
            <wp:extent cx="4249270" cy="3105779"/>
            <wp:effectExtent l="0" t="0" r="0" b="0"/>
            <wp:docPr id="20" name="Picture 20" descr="Please see Appendix 6 for detailed data"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3752" cy="3123673"/>
                    </a:xfrm>
                    <a:prstGeom prst="rect">
                      <a:avLst/>
                    </a:prstGeom>
                  </pic:spPr>
                </pic:pic>
              </a:graphicData>
            </a:graphic>
          </wp:inline>
        </w:drawing>
      </w:r>
    </w:p>
    <w:p w14:paraId="5873EB31" w14:textId="77777777" w:rsidR="001C7359" w:rsidRDefault="000E13EE" w:rsidP="003E116D">
      <w:pPr>
        <w:pStyle w:val="Tablenote"/>
      </w:pPr>
      <w:r w:rsidRPr="005B55E9">
        <w:t>Sending an SMS to income support recipients the afternoon before they were due to report their income caused a larger increase in on-time reporting among those who reported online compared with those who reported in person or by phone.</w:t>
      </w:r>
    </w:p>
    <w:p w14:paraId="01481E47" w14:textId="044F5F1D" w:rsidR="00CA47DC" w:rsidRPr="00DD7C1F" w:rsidRDefault="000E13EE" w:rsidP="00EB4F3C">
      <w:pPr>
        <w:pStyle w:val="BodyText"/>
        <w:rPr>
          <w:sz w:val="24"/>
          <w:szCs w:val="24"/>
          <w:lang w:val="en-AU"/>
        </w:rPr>
      </w:pPr>
      <w:r w:rsidRPr="00DD7C1F">
        <w:rPr>
          <w:sz w:val="24"/>
          <w:szCs w:val="24"/>
          <w:lang w:val="en-AU"/>
        </w:rPr>
        <w:t xml:space="preserve">Those already using online or digital reporting methods may be more comfortable with receiving electronic communication from the </w:t>
      </w:r>
      <w:r w:rsidR="00847D7E">
        <w:rPr>
          <w:sz w:val="24"/>
          <w:szCs w:val="24"/>
          <w:lang w:val="en-AU"/>
        </w:rPr>
        <w:t>D</w:t>
      </w:r>
      <w:r w:rsidR="00847D7E" w:rsidRPr="00DD7C1F">
        <w:rPr>
          <w:sz w:val="24"/>
          <w:szCs w:val="24"/>
          <w:lang w:val="en-AU"/>
        </w:rPr>
        <w:t xml:space="preserve">epartment </w:t>
      </w:r>
      <w:r w:rsidRPr="00DD7C1F">
        <w:rPr>
          <w:sz w:val="24"/>
          <w:szCs w:val="24"/>
          <w:lang w:val="en-AU"/>
        </w:rPr>
        <w:t>and it may be easier for them to report once reminded.</w:t>
      </w:r>
      <w:r w:rsidR="00CA47DC" w:rsidRPr="00DD7C1F">
        <w:rPr>
          <w:sz w:val="24"/>
          <w:szCs w:val="24"/>
          <w:lang w:val="en-AU"/>
        </w:rPr>
        <w:br w:type="page"/>
      </w:r>
    </w:p>
    <w:p w14:paraId="4A1D4A13" w14:textId="3A6237D3" w:rsidR="00E65C75" w:rsidRPr="00E65C75" w:rsidRDefault="00CA47DC" w:rsidP="00E65C75">
      <w:pPr>
        <w:pStyle w:val="Heading2"/>
      </w:pPr>
      <w:r w:rsidRPr="00E65C75">
        <w:lastRenderedPageBreak/>
        <w:t>Appendix 6</w:t>
      </w:r>
      <w:r w:rsidR="005E2C1F">
        <w:t>:</w:t>
      </w:r>
      <w:r w:rsidRPr="00E65C75">
        <w:t xml:space="preserve"> </w:t>
      </w:r>
      <w:r w:rsidR="00E65C75" w:rsidRPr="00E65C75">
        <w:t>Accessible graph data</w:t>
      </w:r>
    </w:p>
    <w:p w14:paraId="1A8B0F43" w14:textId="77777777" w:rsidR="00E65C75" w:rsidRDefault="00E65C75" w:rsidP="005E2C1F">
      <w:pPr>
        <w:pStyle w:val="Heading3A"/>
      </w:pPr>
      <w:r w:rsidRPr="00C61F0D">
        <w:t>Figure 2: Impact of sending an SMS reminder ON ON-TIME REPORTING</w:t>
      </w:r>
    </w:p>
    <w:tbl>
      <w:tblPr>
        <w:tblStyle w:val="TableGrid"/>
        <w:tblW w:w="0" w:type="auto"/>
        <w:jc w:val="center"/>
        <w:tblCellMar>
          <w:top w:w="113" w:type="dxa"/>
          <w:bottom w:w="113" w:type="dxa"/>
        </w:tblCellMar>
        <w:tblLook w:val="06A0" w:firstRow="1" w:lastRow="0" w:firstColumn="1" w:lastColumn="0" w:noHBand="1" w:noVBand="1"/>
        <w:tblCaption w:val="Figure 2"/>
      </w:tblPr>
      <w:tblGrid>
        <w:gridCol w:w="4509"/>
        <w:gridCol w:w="4511"/>
      </w:tblGrid>
      <w:tr w:rsidR="00C61F0D" w:rsidRPr="007E6751" w14:paraId="69E29566" w14:textId="77777777" w:rsidTr="00F43CDF">
        <w:trPr>
          <w:trHeight w:val="284"/>
          <w:jc w:val="center"/>
        </w:trPr>
        <w:tc>
          <w:tcPr>
            <w:tcW w:w="4623" w:type="dxa"/>
            <w:tcBorders>
              <w:bottom w:val="single" w:sz="2" w:space="0" w:color="1C2B39" w:themeColor="accent1"/>
            </w:tcBorders>
            <w:shd w:val="clear" w:color="auto" w:fill="1C2B39" w:themeFill="accent1"/>
            <w:vAlign w:val="center"/>
          </w:tcPr>
          <w:p w14:paraId="69D0FC08" w14:textId="77777777" w:rsidR="00C61F0D" w:rsidRPr="007E6751" w:rsidRDefault="00C61F0D" w:rsidP="00EF54D1">
            <w:pPr>
              <w:pStyle w:val="TableACCBody"/>
              <w:rPr>
                <w:rStyle w:val="TABLEACCReversed"/>
              </w:rPr>
            </w:pPr>
          </w:p>
        </w:tc>
        <w:tc>
          <w:tcPr>
            <w:tcW w:w="4623" w:type="dxa"/>
            <w:tcBorders>
              <w:bottom w:val="single" w:sz="2" w:space="0" w:color="1C2B39" w:themeColor="accent1"/>
            </w:tcBorders>
            <w:shd w:val="clear" w:color="auto" w:fill="1C2B39" w:themeFill="accent1"/>
            <w:vAlign w:val="center"/>
          </w:tcPr>
          <w:p w14:paraId="1161A423" w14:textId="137F7F16" w:rsidR="00C61F0D" w:rsidRPr="007E6751" w:rsidRDefault="00C61F0D" w:rsidP="00EF54D1">
            <w:pPr>
              <w:pStyle w:val="TableACCHead"/>
              <w:rPr>
                <w:rStyle w:val="TABLEACCReversed"/>
              </w:rPr>
            </w:pPr>
            <w:r w:rsidRPr="007E6751">
              <w:rPr>
                <w:rStyle w:val="TABLEACCReversed"/>
              </w:rPr>
              <w:t>On-time reporting</w:t>
            </w:r>
            <w:r w:rsidR="00A76BF8" w:rsidRPr="007E6751">
              <w:rPr>
                <w:rStyle w:val="TABLEACCReversed"/>
              </w:rPr>
              <w:t xml:space="preserve"> (%)</w:t>
            </w:r>
          </w:p>
        </w:tc>
      </w:tr>
      <w:tr w:rsidR="00A76BF8" w:rsidRPr="00A76BF8" w14:paraId="6456BBB8" w14:textId="77777777" w:rsidTr="00F43CDF">
        <w:trPr>
          <w:trHeight w:val="284"/>
          <w:jc w:val="center"/>
        </w:trPr>
        <w:tc>
          <w:tcPr>
            <w:tcW w:w="4623" w:type="dxa"/>
            <w:tcBorders>
              <w:top w:val="single" w:sz="2" w:space="0" w:color="1C2B39" w:themeColor="accent1"/>
              <w:left w:val="nil"/>
              <w:bottom w:val="single" w:sz="4" w:space="0" w:color="806000" w:themeColor="accent6" w:themeShade="80"/>
              <w:right w:val="nil"/>
            </w:tcBorders>
            <w:vAlign w:val="center"/>
          </w:tcPr>
          <w:p w14:paraId="348A5D38" w14:textId="31CA96FE" w:rsidR="00C61F0D" w:rsidRDefault="00A76BF8" w:rsidP="00EF54D1">
            <w:pPr>
              <w:pStyle w:val="TableACCBodyLeftBold"/>
            </w:pPr>
            <w:r>
              <w:t>No SMS</w:t>
            </w:r>
          </w:p>
        </w:tc>
        <w:tc>
          <w:tcPr>
            <w:tcW w:w="4623" w:type="dxa"/>
            <w:tcBorders>
              <w:top w:val="single" w:sz="2" w:space="0" w:color="1C2B39" w:themeColor="accent1"/>
              <w:left w:val="nil"/>
              <w:bottom w:val="single" w:sz="4" w:space="0" w:color="806000" w:themeColor="accent6" w:themeShade="80"/>
              <w:right w:val="nil"/>
            </w:tcBorders>
            <w:vAlign w:val="center"/>
          </w:tcPr>
          <w:p w14:paraId="3B270E27" w14:textId="1D3B1821" w:rsidR="00C61F0D" w:rsidRPr="00A76BF8" w:rsidRDefault="00A76BF8" w:rsidP="00EF54D1">
            <w:pPr>
              <w:pStyle w:val="TableACCBody"/>
            </w:pPr>
            <w:r w:rsidRPr="00A76BF8">
              <w:t>53.1</w:t>
            </w:r>
          </w:p>
        </w:tc>
      </w:tr>
      <w:tr w:rsidR="00C61F0D" w14:paraId="6CE35275" w14:textId="77777777" w:rsidTr="00F43CDF">
        <w:trPr>
          <w:trHeight w:val="284"/>
          <w:jc w:val="center"/>
        </w:trPr>
        <w:tc>
          <w:tcPr>
            <w:tcW w:w="4623" w:type="dxa"/>
            <w:tcBorders>
              <w:top w:val="single" w:sz="4" w:space="0" w:color="806000" w:themeColor="accent6" w:themeShade="80"/>
              <w:left w:val="nil"/>
              <w:bottom w:val="single" w:sz="18" w:space="0" w:color="1C2B39" w:themeColor="accent1"/>
              <w:right w:val="nil"/>
            </w:tcBorders>
            <w:vAlign w:val="center"/>
          </w:tcPr>
          <w:p w14:paraId="6E6C5B9B" w14:textId="440F595A" w:rsidR="00C61F0D" w:rsidRDefault="00A76BF8" w:rsidP="00EF54D1">
            <w:pPr>
              <w:pStyle w:val="TableACCBodyLeftBold"/>
            </w:pPr>
            <w:r>
              <w:t>Received an SMS</w:t>
            </w:r>
          </w:p>
        </w:tc>
        <w:tc>
          <w:tcPr>
            <w:tcW w:w="4623" w:type="dxa"/>
            <w:tcBorders>
              <w:top w:val="single" w:sz="4" w:space="0" w:color="806000" w:themeColor="accent6" w:themeShade="80"/>
              <w:left w:val="nil"/>
              <w:bottom w:val="single" w:sz="18" w:space="0" w:color="1C2B39" w:themeColor="accent1"/>
              <w:right w:val="nil"/>
            </w:tcBorders>
            <w:vAlign w:val="center"/>
          </w:tcPr>
          <w:p w14:paraId="4E033A60" w14:textId="70E80038" w:rsidR="00C61F0D" w:rsidRDefault="00A76BF8" w:rsidP="00EF54D1">
            <w:pPr>
              <w:pStyle w:val="TableACCBody"/>
            </w:pPr>
            <w:r>
              <w:t>66.6</w:t>
            </w:r>
          </w:p>
        </w:tc>
      </w:tr>
    </w:tbl>
    <w:p w14:paraId="03D89DF3" w14:textId="77777777" w:rsidR="00E65C75" w:rsidRDefault="00E65C75" w:rsidP="005E2C1F">
      <w:pPr>
        <w:pStyle w:val="Heading3A"/>
      </w:pPr>
      <w:r w:rsidRPr="00C61F0D">
        <w:t>Figure 3: Impact of sms reminder types ON ON-TIME REPORTING</w:t>
      </w:r>
    </w:p>
    <w:tbl>
      <w:tblPr>
        <w:tblStyle w:val="TableGrid"/>
        <w:tblW w:w="0" w:type="auto"/>
        <w:jc w:val="center"/>
        <w:tblBorders>
          <w:top w:val="single" w:sz="2" w:space="0" w:color="1C2B39" w:themeColor="accent1"/>
          <w:left w:val="none" w:sz="0" w:space="0" w:color="auto"/>
          <w:bottom w:val="single" w:sz="2" w:space="0" w:color="1C2B39" w:themeColor="accent1"/>
          <w:right w:val="none" w:sz="0" w:space="0" w:color="auto"/>
          <w:insideH w:val="single" w:sz="2" w:space="0" w:color="1C2B39" w:themeColor="accent1"/>
          <w:insideV w:val="none" w:sz="0" w:space="0" w:color="auto"/>
        </w:tblBorders>
        <w:tblCellMar>
          <w:top w:w="113" w:type="dxa"/>
          <w:bottom w:w="113" w:type="dxa"/>
        </w:tblCellMar>
        <w:tblLook w:val="06A0" w:firstRow="1" w:lastRow="0" w:firstColumn="1" w:lastColumn="0" w:noHBand="1" w:noVBand="1"/>
        <w:tblCaption w:val="Figure 2"/>
      </w:tblPr>
      <w:tblGrid>
        <w:gridCol w:w="4520"/>
        <w:gridCol w:w="4510"/>
      </w:tblGrid>
      <w:tr w:rsidR="007E6751" w14:paraId="3D5C70D7" w14:textId="77777777" w:rsidTr="00F43CDF">
        <w:trPr>
          <w:trHeight w:val="284"/>
          <w:jc w:val="center"/>
        </w:trPr>
        <w:tc>
          <w:tcPr>
            <w:tcW w:w="4623" w:type="dxa"/>
            <w:tcBorders>
              <w:bottom w:val="single" w:sz="2" w:space="0" w:color="1C2B39" w:themeColor="accent1"/>
            </w:tcBorders>
            <w:shd w:val="clear" w:color="auto" w:fill="1C2B39" w:themeFill="accent1"/>
            <w:vAlign w:val="center"/>
          </w:tcPr>
          <w:p w14:paraId="4CF7C8AA" w14:textId="0EE20F7A" w:rsidR="00CE552B" w:rsidRPr="007E6751" w:rsidRDefault="000C7894" w:rsidP="000C7894">
            <w:pPr>
              <w:pStyle w:val="TableACCBodyLeftBold"/>
              <w:rPr>
                <w:rStyle w:val="TABLEACCReversed"/>
              </w:rPr>
            </w:pPr>
            <w:r w:rsidRPr="007E6751">
              <w:rPr>
                <w:rStyle w:val="TABLEACCReversed"/>
              </w:rPr>
              <w:t>SMS Type</w:t>
            </w:r>
          </w:p>
        </w:tc>
        <w:tc>
          <w:tcPr>
            <w:tcW w:w="4623" w:type="dxa"/>
            <w:tcBorders>
              <w:bottom w:val="single" w:sz="2" w:space="0" w:color="1C2B39" w:themeColor="accent1"/>
            </w:tcBorders>
            <w:shd w:val="clear" w:color="auto" w:fill="1C2B39" w:themeFill="accent1"/>
            <w:vAlign w:val="center"/>
          </w:tcPr>
          <w:p w14:paraId="58D9FA19" w14:textId="77777777" w:rsidR="00CE552B" w:rsidRPr="007E6751" w:rsidRDefault="00CE552B" w:rsidP="00771889">
            <w:pPr>
              <w:pStyle w:val="TableACCHead"/>
              <w:rPr>
                <w:rStyle w:val="TABLEACCReversed"/>
              </w:rPr>
            </w:pPr>
            <w:r w:rsidRPr="007E6751">
              <w:rPr>
                <w:rStyle w:val="TABLEACCReversed"/>
              </w:rPr>
              <w:t>On-time reporting (%)</w:t>
            </w:r>
          </w:p>
        </w:tc>
      </w:tr>
      <w:tr w:rsidR="00CE552B" w:rsidRPr="00A76BF8" w14:paraId="7194723A" w14:textId="77777777" w:rsidTr="00F43CDF">
        <w:trPr>
          <w:trHeight w:val="284"/>
          <w:jc w:val="center"/>
        </w:trPr>
        <w:tc>
          <w:tcPr>
            <w:tcW w:w="4623" w:type="dxa"/>
            <w:tcBorders>
              <w:bottom w:val="single" w:sz="4" w:space="0" w:color="806000" w:themeColor="accent6" w:themeShade="80"/>
            </w:tcBorders>
            <w:vAlign w:val="center"/>
          </w:tcPr>
          <w:p w14:paraId="1E61C731" w14:textId="77777777" w:rsidR="00CE552B" w:rsidRDefault="00CE552B" w:rsidP="00771889">
            <w:pPr>
              <w:pStyle w:val="TableACCBodyLeftBold"/>
            </w:pPr>
            <w:r>
              <w:t>No SMS</w:t>
            </w:r>
          </w:p>
        </w:tc>
        <w:tc>
          <w:tcPr>
            <w:tcW w:w="4623" w:type="dxa"/>
            <w:tcBorders>
              <w:bottom w:val="single" w:sz="4" w:space="0" w:color="806000" w:themeColor="accent6" w:themeShade="80"/>
            </w:tcBorders>
            <w:vAlign w:val="center"/>
          </w:tcPr>
          <w:p w14:paraId="28236989" w14:textId="5AA74D32" w:rsidR="00CE552B" w:rsidRPr="00A76BF8" w:rsidRDefault="00CE552B" w:rsidP="00771889">
            <w:pPr>
              <w:pStyle w:val="TableACCBody"/>
            </w:pPr>
            <w:r>
              <w:t>53</w:t>
            </w:r>
          </w:p>
        </w:tc>
      </w:tr>
      <w:tr w:rsidR="00CE552B" w14:paraId="58C2453C" w14:textId="77777777" w:rsidTr="00F43CDF">
        <w:trPr>
          <w:trHeight w:val="284"/>
          <w:jc w:val="center"/>
        </w:trPr>
        <w:tc>
          <w:tcPr>
            <w:tcW w:w="4623" w:type="dxa"/>
            <w:tcBorders>
              <w:top w:val="single" w:sz="4" w:space="0" w:color="806000" w:themeColor="accent6" w:themeShade="80"/>
              <w:bottom w:val="single" w:sz="4" w:space="0" w:color="806000" w:themeColor="accent6" w:themeShade="80"/>
            </w:tcBorders>
            <w:vAlign w:val="center"/>
          </w:tcPr>
          <w:p w14:paraId="66EF0385" w14:textId="4AB66D05" w:rsidR="00CE552B" w:rsidRDefault="00CE552B" w:rsidP="00771889">
            <w:pPr>
              <w:pStyle w:val="TableACCBodyLeftBold"/>
            </w:pPr>
            <w:r>
              <w:t>Loss-framed SMS</w:t>
            </w:r>
          </w:p>
        </w:tc>
        <w:tc>
          <w:tcPr>
            <w:tcW w:w="4623" w:type="dxa"/>
            <w:tcBorders>
              <w:top w:val="single" w:sz="4" w:space="0" w:color="806000" w:themeColor="accent6" w:themeShade="80"/>
              <w:bottom w:val="single" w:sz="4" w:space="0" w:color="806000" w:themeColor="accent6" w:themeShade="80"/>
            </w:tcBorders>
            <w:vAlign w:val="center"/>
          </w:tcPr>
          <w:p w14:paraId="7A66E73F" w14:textId="1A706824" w:rsidR="00CE552B" w:rsidRDefault="00CE552B" w:rsidP="00771889">
            <w:pPr>
              <w:pStyle w:val="TableACCBody"/>
            </w:pPr>
            <w:r>
              <w:t>66</w:t>
            </w:r>
          </w:p>
        </w:tc>
      </w:tr>
      <w:tr w:rsidR="00CE552B" w14:paraId="63629D81" w14:textId="77777777" w:rsidTr="00F43CDF">
        <w:trPr>
          <w:trHeight w:val="284"/>
          <w:jc w:val="center"/>
        </w:trPr>
        <w:tc>
          <w:tcPr>
            <w:tcW w:w="4623" w:type="dxa"/>
            <w:tcBorders>
              <w:top w:val="single" w:sz="4" w:space="0" w:color="806000" w:themeColor="accent6" w:themeShade="80"/>
              <w:bottom w:val="single" w:sz="4" w:space="0" w:color="806000" w:themeColor="accent6" w:themeShade="80"/>
            </w:tcBorders>
            <w:vAlign w:val="center"/>
          </w:tcPr>
          <w:p w14:paraId="0452A6AA" w14:textId="722C35AB" w:rsidR="00CE552B" w:rsidRDefault="00CE552B" w:rsidP="00CE552B">
            <w:pPr>
              <w:pStyle w:val="TableACCBodyLeftBold"/>
            </w:pPr>
            <w:r>
              <w:t>Loss-framed and personalised SMS</w:t>
            </w:r>
          </w:p>
        </w:tc>
        <w:tc>
          <w:tcPr>
            <w:tcW w:w="4623" w:type="dxa"/>
            <w:tcBorders>
              <w:top w:val="single" w:sz="4" w:space="0" w:color="806000" w:themeColor="accent6" w:themeShade="80"/>
              <w:bottom w:val="single" w:sz="4" w:space="0" w:color="806000" w:themeColor="accent6" w:themeShade="80"/>
            </w:tcBorders>
            <w:vAlign w:val="center"/>
          </w:tcPr>
          <w:p w14:paraId="71D06940" w14:textId="2513D5DD" w:rsidR="00CE552B" w:rsidRDefault="00CE552B" w:rsidP="00771889">
            <w:pPr>
              <w:pStyle w:val="TableACCBody"/>
            </w:pPr>
            <w:r>
              <w:t>66</w:t>
            </w:r>
          </w:p>
        </w:tc>
      </w:tr>
      <w:tr w:rsidR="00CE552B" w14:paraId="4BCD14C4" w14:textId="77777777" w:rsidTr="00F43CDF">
        <w:trPr>
          <w:trHeight w:val="284"/>
          <w:jc w:val="center"/>
        </w:trPr>
        <w:tc>
          <w:tcPr>
            <w:tcW w:w="4623" w:type="dxa"/>
            <w:tcBorders>
              <w:top w:val="single" w:sz="4" w:space="0" w:color="806000" w:themeColor="accent6" w:themeShade="80"/>
              <w:bottom w:val="single" w:sz="4" w:space="0" w:color="806000" w:themeColor="accent6" w:themeShade="80"/>
            </w:tcBorders>
            <w:vAlign w:val="center"/>
          </w:tcPr>
          <w:p w14:paraId="16F35EFB" w14:textId="49307BF8" w:rsidR="00CE552B" w:rsidRDefault="00CE552B" w:rsidP="00CE552B">
            <w:pPr>
              <w:pStyle w:val="TableACCBodyLeftBold"/>
            </w:pPr>
            <w:r>
              <w:t>Short SMS</w:t>
            </w:r>
          </w:p>
        </w:tc>
        <w:tc>
          <w:tcPr>
            <w:tcW w:w="4623" w:type="dxa"/>
            <w:tcBorders>
              <w:top w:val="single" w:sz="4" w:space="0" w:color="806000" w:themeColor="accent6" w:themeShade="80"/>
              <w:bottom w:val="single" w:sz="4" w:space="0" w:color="806000" w:themeColor="accent6" w:themeShade="80"/>
            </w:tcBorders>
            <w:vAlign w:val="center"/>
          </w:tcPr>
          <w:p w14:paraId="118F917D" w14:textId="6410A60B" w:rsidR="00CE552B" w:rsidRDefault="00CE552B" w:rsidP="00771889">
            <w:pPr>
              <w:pStyle w:val="TableACCBody"/>
            </w:pPr>
            <w:r>
              <w:t>66</w:t>
            </w:r>
          </w:p>
        </w:tc>
      </w:tr>
      <w:tr w:rsidR="00004FBF" w14:paraId="4E9F8F21" w14:textId="77777777" w:rsidTr="00F43CDF">
        <w:trPr>
          <w:trHeight w:val="284"/>
          <w:jc w:val="center"/>
        </w:trPr>
        <w:tc>
          <w:tcPr>
            <w:tcW w:w="4623" w:type="dxa"/>
            <w:tcBorders>
              <w:top w:val="single" w:sz="4" w:space="0" w:color="806000" w:themeColor="accent6" w:themeShade="80"/>
              <w:bottom w:val="single" w:sz="4" w:space="0" w:color="806000" w:themeColor="accent6" w:themeShade="80"/>
            </w:tcBorders>
            <w:vAlign w:val="center"/>
          </w:tcPr>
          <w:p w14:paraId="333D5D88" w14:textId="2D059103" w:rsidR="00004FBF" w:rsidRDefault="00004FBF" w:rsidP="00004FBF">
            <w:pPr>
              <w:pStyle w:val="TableACCBodyLeftBold"/>
            </w:pPr>
            <w:r>
              <w:t>Short and personalised SMS</w:t>
            </w:r>
          </w:p>
        </w:tc>
        <w:tc>
          <w:tcPr>
            <w:tcW w:w="4623" w:type="dxa"/>
            <w:tcBorders>
              <w:top w:val="single" w:sz="4" w:space="0" w:color="806000" w:themeColor="accent6" w:themeShade="80"/>
              <w:bottom w:val="single" w:sz="4" w:space="0" w:color="806000" w:themeColor="accent6" w:themeShade="80"/>
            </w:tcBorders>
            <w:vAlign w:val="center"/>
          </w:tcPr>
          <w:p w14:paraId="5439F602" w14:textId="3A5AD04C" w:rsidR="00004FBF" w:rsidRDefault="00004FBF" w:rsidP="00771889">
            <w:pPr>
              <w:pStyle w:val="TableACCBody"/>
            </w:pPr>
            <w:r>
              <w:t>66</w:t>
            </w:r>
          </w:p>
        </w:tc>
      </w:tr>
      <w:tr w:rsidR="00CE552B" w14:paraId="5B3C963F" w14:textId="77777777" w:rsidTr="00F43CDF">
        <w:trPr>
          <w:trHeight w:val="284"/>
          <w:jc w:val="center"/>
        </w:trPr>
        <w:tc>
          <w:tcPr>
            <w:tcW w:w="4623" w:type="dxa"/>
            <w:tcBorders>
              <w:top w:val="single" w:sz="4" w:space="0" w:color="806000" w:themeColor="accent6" w:themeShade="80"/>
              <w:bottom w:val="single" w:sz="4" w:space="0" w:color="806000" w:themeColor="accent6" w:themeShade="80"/>
            </w:tcBorders>
            <w:vAlign w:val="center"/>
          </w:tcPr>
          <w:p w14:paraId="4E028F77" w14:textId="3A21BBE4" w:rsidR="00CE552B" w:rsidRDefault="00CE552B" w:rsidP="00CE552B">
            <w:pPr>
              <w:pStyle w:val="TableACCBodyLeftBold"/>
            </w:pPr>
            <w:r>
              <w:t>Gain-framed SMS</w:t>
            </w:r>
          </w:p>
        </w:tc>
        <w:tc>
          <w:tcPr>
            <w:tcW w:w="4623" w:type="dxa"/>
            <w:tcBorders>
              <w:top w:val="single" w:sz="4" w:space="0" w:color="806000" w:themeColor="accent6" w:themeShade="80"/>
              <w:bottom w:val="single" w:sz="4" w:space="0" w:color="806000" w:themeColor="accent6" w:themeShade="80"/>
            </w:tcBorders>
            <w:vAlign w:val="center"/>
          </w:tcPr>
          <w:p w14:paraId="5346B939" w14:textId="3B31EF79" w:rsidR="00CE552B" w:rsidRDefault="00CE552B" w:rsidP="00771889">
            <w:pPr>
              <w:pStyle w:val="TableACCBody"/>
            </w:pPr>
            <w:r>
              <w:t>67</w:t>
            </w:r>
          </w:p>
        </w:tc>
      </w:tr>
      <w:tr w:rsidR="00CE552B" w14:paraId="0C677B8E" w14:textId="77777777" w:rsidTr="00F43CDF">
        <w:trPr>
          <w:trHeight w:val="284"/>
          <w:jc w:val="center"/>
        </w:trPr>
        <w:tc>
          <w:tcPr>
            <w:tcW w:w="4623" w:type="dxa"/>
            <w:tcBorders>
              <w:top w:val="single" w:sz="4" w:space="0" w:color="806000" w:themeColor="accent6" w:themeShade="80"/>
              <w:bottom w:val="single" w:sz="18" w:space="0" w:color="1C2B39" w:themeColor="accent1"/>
            </w:tcBorders>
            <w:vAlign w:val="center"/>
          </w:tcPr>
          <w:p w14:paraId="25C40A96" w14:textId="157E337F" w:rsidR="00CE552B" w:rsidRDefault="00CE552B" w:rsidP="00CE552B">
            <w:pPr>
              <w:pStyle w:val="TableACCBodyLeftBold"/>
            </w:pPr>
            <w:r>
              <w:t>Gain-framed and personalised SMS</w:t>
            </w:r>
          </w:p>
        </w:tc>
        <w:tc>
          <w:tcPr>
            <w:tcW w:w="4623" w:type="dxa"/>
            <w:tcBorders>
              <w:top w:val="single" w:sz="4" w:space="0" w:color="806000" w:themeColor="accent6" w:themeShade="80"/>
              <w:bottom w:val="single" w:sz="18" w:space="0" w:color="1C2B39" w:themeColor="accent1"/>
            </w:tcBorders>
            <w:vAlign w:val="center"/>
          </w:tcPr>
          <w:p w14:paraId="6CD6EDA3" w14:textId="258A5426" w:rsidR="00CE552B" w:rsidRDefault="00CE552B" w:rsidP="00771889">
            <w:pPr>
              <w:pStyle w:val="TableACCBody"/>
            </w:pPr>
            <w:r>
              <w:t>67</w:t>
            </w:r>
          </w:p>
        </w:tc>
      </w:tr>
    </w:tbl>
    <w:p w14:paraId="4012F54E" w14:textId="77777777" w:rsidR="00C61F0D" w:rsidRPr="001D13E5" w:rsidRDefault="00C61F0D" w:rsidP="005E2C1F">
      <w:pPr>
        <w:pStyle w:val="Heading3A"/>
      </w:pPr>
      <w:r w:rsidRPr="00C61F0D">
        <w:t>Figure 4: Impact of SMS reminder on AVERAGE DAYS LATE</w:t>
      </w:r>
    </w:p>
    <w:tbl>
      <w:tblPr>
        <w:tblStyle w:val="TableGrid"/>
        <w:tblW w:w="0" w:type="auto"/>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CellMar>
          <w:top w:w="113" w:type="dxa"/>
          <w:bottom w:w="113" w:type="dxa"/>
        </w:tblCellMar>
        <w:tblLook w:val="06A0" w:firstRow="1" w:lastRow="0" w:firstColumn="1" w:lastColumn="0" w:noHBand="1" w:noVBand="1"/>
        <w:tblCaption w:val="Figure 2"/>
      </w:tblPr>
      <w:tblGrid>
        <w:gridCol w:w="4516"/>
        <w:gridCol w:w="4514"/>
      </w:tblGrid>
      <w:tr w:rsidR="007E6751" w14:paraId="05E3DD2F" w14:textId="77777777" w:rsidTr="00F43CDF">
        <w:trPr>
          <w:trHeight w:val="284"/>
          <w:jc w:val="center"/>
        </w:trPr>
        <w:tc>
          <w:tcPr>
            <w:tcW w:w="4623" w:type="dxa"/>
            <w:tcBorders>
              <w:bottom w:val="single" w:sz="2" w:space="0" w:color="BF8F00" w:themeColor="accent6" w:themeShade="BF"/>
            </w:tcBorders>
            <w:shd w:val="clear" w:color="auto" w:fill="1C2B39" w:themeFill="accent1"/>
            <w:vAlign w:val="center"/>
          </w:tcPr>
          <w:p w14:paraId="253F198F" w14:textId="77777777" w:rsidR="000C7894" w:rsidRPr="007E6751" w:rsidRDefault="000C7894" w:rsidP="00771889">
            <w:pPr>
              <w:pStyle w:val="TableACCBody"/>
              <w:rPr>
                <w:rStyle w:val="TABLEACCReversed"/>
              </w:rPr>
            </w:pPr>
          </w:p>
        </w:tc>
        <w:tc>
          <w:tcPr>
            <w:tcW w:w="4623" w:type="dxa"/>
            <w:tcBorders>
              <w:bottom w:val="single" w:sz="2" w:space="0" w:color="BF8F00" w:themeColor="accent6" w:themeShade="BF"/>
            </w:tcBorders>
            <w:shd w:val="clear" w:color="auto" w:fill="1C2B39" w:themeFill="accent1"/>
            <w:vAlign w:val="center"/>
          </w:tcPr>
          <w:p w14:paraId="00C44DA8" w14:textId="592E71A1" w:rsidR="000C7894" w:rsidRPr="007E6751" w:rsidRDefault="000C7894" w:rsidP="00771889">
            <w:pPr>
              <w:pStyle w:val="TableACCHead"/>
              <w:rPr>
                <w:rStyle w:val="TABLEACCReversed"/>
              </w:rPr>
            </w:pPr>
            <w:r w:rsidRPr="007E6751">
              <w:rPr>
                <w:rStyle w:val="TABLEACCReversed"/>
              </w:rPr>
              <w:t>Number of days late</w:t>
            </w:r>
          </w:p>
        </w:tc>
      </w:tr>
      <w:tr w:rsidR="000C7894" w:rsidRPr="00A76BF8" w14:paraId="7708733C" w14:textId="77777777" w:rsidTr="00F43CDF">
        <w:trPr>
          <w:trHeight w:val="284"/>
          <w:jc w:val="center"/>
        </w:trPr>
        <w:tc>
          <w:tcPr>
            <w:tcW w:w="4623" w:type="dxa"/>
            <w:tcBorders>
              <w:bottom w:val="single" w:sz="4" w:space="0" w:color="806000" w:themeColor="accent6" w:themeShade="80"/>
            </w:tcBorders>
            <w:vAlign w:val="center"/>
          </w:tcPr>
          <w:p w14:paraId="11A8FB91" w14:textId="77777777" w:rsidR="000C7894" w:rsidRDefault="000C7894" w:rsidP="00771889">
            <w:pPr>
              <w:pStyle w:val="TableACCBodyLeftBold"/>
            </w:pPr>
            <w:r>
              <w:t>No SMS</w:t>
            </w:r>
          </w:p>
        </w:tc>
        <w:tc>
          <w:tcPr>
            <w:tcW w:w="4623" w:type="dxa"/>
            <w:tcBorders>
              <w:bottom w:val="single" w:sz="4" w:space="0" w:color="806000" w:themeColor="accent6" w:themeShade="80"/>
            </w:tcBorders>
            <w:vAlign w:val="center"/>
          </w:tcPr>
          <w:p w14:paraId="1AC79E16" w14:textId="44B05A2D" w:rsidR="000C7894" w:rsidRPr="00A76BF8" w:rsidRDefault="000C7894" w:rsidP="00771889">
            <w:pPr>
              <w:pStyle w:val="TableACCBody"/>
            </w:pPr>
            <w:r>
              <w:t>1.9</w:t>
            </w:r>
          </w:p>
        </w:tc>
      </w:tr>
      <w:tr w:rsidR="000C7894" w14:paraId="5420028B" w14:textId="77777777" w:rsidTr="00F43CDF">
        <w:trPr>
          <w:trHeight w:val="284"/>
          <w:jc w:val="center"/>
        </w:trPr>
        <w:tc>
          <w:tcPr>
            <w:tcW w:w="4623" w:type="dxa"/>
            <w:tcBorders>
              <w:top w:val="single" w:sz="4" w:space="0" w:color="806000" w:themeColor="accent6" w:themeShade="80"/>
              <w:bottom w:val="single" w:sz="18" w:space="0" w:color="1C2B39" w:themeColor="accent1"/>
              <w:right w:val="nil"/>
            </w:tcBorders>
            <w:vAlign w:val="center"/>
          </w:tcPr>
          <w:p w14:paraId="1A39AE86" w14:textId="77777777" w:rsidR="000C7894" w:rsidRDefault="000C7894" w:rsidP="00771889">
            <w:pPr>
              <w:pStyle w:val="TableACCBodyLeftBold"/>
            </w:pPr>
            <w:r>
              <w:t>Received an SMS</w:t>
            </w:r>
          </w:p>
        </w:tc>
        <w:tc>
          <w:tcPr>
            <w:tcW w:w="4623" w:type="dxa"/>
            <w:tcBorders>
              <w:top w:val="single" w:sz="4" w:space="0" w:color="806000" w:themeColor="accent6" w:themeShade="80"/>
              <w:left w:val="nil"/>
              <w:bottom w:val="single" w:sz="18" w:space="0" w:color="1C2B39" w:themeColor="accent1"/>
            </w:tcBorders>
            <w:vAlign w:val="center"/>
          </w:tcPr>
          <w:p w14:paraId="31E9098C" w14:textId="07C5CC88" w:rsidR="000C7894" w:rsidRDefault="000C7894" w:rsidP="00771889">
            <w:pPr>
              <w:pStyle w:val="TableACCBody"/>
            </w:pPr>
            <w:r>
              <w:t>1.2</w:t>
            </w:r>
          </w:p>
        </w:tc>
      </w:tr>
    </w:tbl>
    <w:p w14:paraId="1A0B7A68" w14:textId="77777777" w:rsidR="003010C1" w:rsidRPr="00C75859" w:rsidRDefault="003010C1" w:rsidP="00C75859">
      <w:pPr>
        <w:pStyle w:val="BodyText"/>
      </w:pPr>
      <w:r w:rsidRPr="00C75859">
        <w:br w:type="page"/>
      </w:r>
    </w:p>
    <w:p w14:paraId="2D2C5254" w14:textId="4FE83379" w:rsidR="00C61F0D" w:rsidRDefault="00C61F0D" w:rsidP="005E2C1F">
      <w:pPr>
        <w:pStyle w:val="Heading3A"/>
      </w:pPr>
      <w:r w:rsidRPr="00C61F0D">
        <w:lastRenderedPageBreak/>
        <w:t>Figure 5: impact of sms reminderS on payment cancellations</w:t>
      </w:r>
    </w:p>
    <w:tbl>
      <w:tblPr>
        <w:tblStyle w:val="TableGrid"/>
        <w:tblW w:w="0" w:type="auto"/>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113" w:type="dxa"/>
        </w:tblCellMar>
        <w:tblLook w:val="06A0" w:firstRow="1" w:lastRow="0" w:firstColumn="1" w:lastColumn="0" w:noHBand="1" w:noVBand="1"/>
        <w:tblCaption w:val="Figure 2"/>
      </w:tblPr>
      <w:tblGrid>
        <w:gridCol w:w="4520"/>
        <w:gridCol w:w="4510"/>
      </w:tblGrid>
      <w:tr w:rsidR="007E6751" w14:paraId="705F5E8E" w14:textId="77777777" w:rsidTr="007E0CDA">
        <w:trPr>
          <w:trHeight w:val="284"/>
          <w:jc w:val="center"/>
        </w:trPr>
        <w:tc>
          <w:tcPr>
            <w:tcW w:w="4520" w:type="dxa"/>
            <w:tcBorders>
              <w:bottom w:val="single" w:sz="2" w:space="0" w:color="auto"/>
            </w:tcBorders>
            <w:shd w:val="clear" w:color="auto" w:fill="1C2B39" w:themeFill="accent1"/>
            <w:vAlign w:val="center"/>
          </w:tcPr>
          <w:p w14:paraId="4730843E" w14:textId="77777777" w:rsidR="000C7894" w:rsidRPr="007E6751" w:rsidRDefault="000C7894" w:rsidP="00771889">
            <w:pPr>
              <w:pStyle w:val="TableACCBodyLeftBold"/>
              <w:rPr>
                <w:rStyle w:val="TABLEACCReversed"/>
              </w:rPr>
            </w:pPr>
            <w:r w:rsidRPr="007E6751">
              <w:rPr>
                <w:rStyle w:val="TABLEACCReversed"/>
              </w:rPr>
              <w:t>SMS Type</w:t>
            </w:r>
          </w:p>
        </w:tc>
        <w:tc>
          <w:tcPr>
            <w:tcW w:w="4510" w:type="dxa"/>
            <w:tcBorders>
              <w:bottom w:val="single" w:sz="2" w:space="0" w:color="auto"/>
            </w:tcBorders>
            <w:shd w:val="clear" w:color="auto" w:fill="1C2B39" w:themeFill="accent1"/>
            <w:vAlign w:val="center"/>
          </w:tcPr>
          <w:p w14:paraId="2B4E27F3" w14:textId="3947A3DD" w:rsidR="000C7894" w:rsidRPr="007E6751" w:rsidRDefault="000C7894" w:rsidP="00771889">
            <w:pPr>
              <w:pStyle w:val="TableACCHead"/>
              <w:rPr>
                <w:rStyle w:val="TABLEACCReversed"/>
              </w:rPr>
            </w:pPr>
            <w:r w:rsidRPr="007E6751">
              <w:rPr>
                <w:rStyle w:val="TABLEACCReversed"/>
              </w:rPr>
              <w:t>Cancelled (%)</w:t>
            </w:r>
          </w:p>
        </w:tc>
      </w:tr>
      <w:tr w:rsidR="000C7894" w:rsidRPr="00A76BF8" w14:paraId="3BB57A3F" w14:textId="77777777" w:rsidTr="007E0CDA">
        <w:trPr>
          <w:trHeight w:val="284"/>
          <w:jc w:val="center"/>
        </w:trPr>
        <w:tc>
          <w:tcPr>
            <w:tcW w:w="4520" w:type="dxa"/>
            <w:tcBorders>
              <w:bottom w:val="single" w:sz="4" w:space="0" w:color="806000" w:themeColor="accent6" w:themeShade="80"/>
            </w:tcBorders>
            <w:vAlign w:val="center"/>
          </w:tcPr>
          <w:p w14:paraId="15BB6027" w14:textId="77777777" w:rsidR="000C7894" w:rsidRDefault="000C7894" w:rsidP="00771889">
            <w:pPr>
              <w:pStyle w:val="TableACCBodyLeftBold"/>
            </w:pPr>
            <w:r>
              <w:t>No SMS</w:t>
            </w:r>
          </w:p>
        </w:tc>
        <w:tc>
          <w:tcPr>
            <w:tcW w:w="4510" w:type="dxa"/>
            <w:tcBorders>
              <w:bottom w:val="single" w:sz="4" w:space="0" w:color="806000" w:themeColor="accent6" w:themeShade="80"/>
            </w:tcBorders>
            <w:vAlign w:val="center"/>
          </w:tcPr>
          <w:p w14:paraId="506487AB" w14:textId="5CFC7C08" w:rsidR="000C7894" w:rsidRPr="00A76BF8" w:rsidRDefault="000C7894" w:rsidP="00771889">
            <w:pPr>
              <w:pStyle w:val="TableACCBody"/>
            </w:pPr>
            <w:r>
              <w:t>3.9</w:t>
            </w:r>
          </w:p>
        </w:tc>
      </w:tr>
      <w:tr w:rsidR="000C7894" w14:paraId="17BA3769" w14:textId="77777777" w:rsidTr="007E0CDA">
        <w:trPr>
          <w:trHeight w:val="284"/>
          <w:jc w:val="center"/>
        </w:trPr>
        <w:tc>
          <w:tcPr>
            <w:tcW w:w="4520" w:type="dxa"/>
            <w:tcBorders>
              <w:top w:val="single" w:sz="4" w:space="0" w:color="806000" w:themeColor="accent6" w:themeShade="80"/>
              <w:bottom w:val="single" w:sz="4" w:space="0" w:color="806000" w:themeColor="accent6" w:themeShade="80"/>
            </w:tcBorders>
            <w:vAlign w:val="center"/>
          </w:tcPr>
          <w:p w14:paraId="3C1F9588" w14:textId="77777777" w:rsidR="000C7894" w:rsidRDefault="000C7894" w:rsidP="00771889">
            <w:pPr>
              <w:pStyle w:val="TableACCBodyLeftBold"/>
            </w:pPr>
            <w:r>
              <w:t>Loss-framed SMS</w:t>
            </w:r>
          </w:p>
        </w:tc>
        <w:tc>
          <w:tcPr>
            <w:tcW w:w="4510" w:type="dxa"/>
            <w:tcBorders>
              <w:top w:val="single" w:sz="4" w:space="0" w:color="806000" w:themeColor="accent6" w:themeShade="80"/>
              <w:bottom w:val="single" w:sz="4" w:space="0" w:color="806000" w:themeColor="accent6" w:themeShade="80"/>
            </w:tcBorders>
            <w:vAlign w:val="center"/>
          </w:tcPr>
          <w:p w14:paraId="22B869A9" w14:textId="6F31C73D" w:rsidR="000C7894" w:rsidRDefault="000C7894" w:rsidP="00771889">
            <w:pPr>
              <w:pStyle w:val="TableACCBody"/>
            </w:pPr>
            <w:r>
              <w:t>3.4</w:t>
            </w:r>
          </w:p>
        </w:tc>
      </w:tr>
      <w:tr w:rsidR="007E0CDA" w14:paraId="6B8B60DB" w14:textId="77777777" w:rsidTr="007E0CDA">
        <w:trPr>
          <w:trHeight w:val="284"/>
          <w:jc w:val="center"/>
        </w:trPr>
        <w:tc>
          <w:tcPr>
            <w:tcW w:w="4520" w:type="dxa"/>
            <w:tcBorders>
              <w:top w:val="single" w:sz="4" w:space="0" w:color="806000" w:themeColor="accent6" w:themeShade="80"/>
              <w:bottom w:val="single" w:sz="4" w:space="0" w:color="806000" w:themeColor="accent6" w:themeShade="80"/>
            </w:tcBorders>
            <w:vAlign w:val="center"/>
          </w:tcPr>
          <w:p w14:paraId="230A94D8" w14:textId="77777777" w:rsidR="007E0CDA" w:rsidRDefault="007E0CDA" w:rsidP="00F977C6">
            <w:pPr>
              <w:pStyle w:val="TableACCBodyLeftBold"/>
            </w:pPr>
            <w:r>
              <w:t>Short SMS</w:t>
            </w:r>
          </w:p>
        </w:tc>
        <w:tc>
          <w:tcPr>
            <w:tcW w:w="4510" w:type="dxa"/>
            <w:tcBorders>
              <w:top w:val="single" w:sz="4" w:space="0" w:color="806000" w:themeColor="accent6" w:themeShade="80"/>
              <w:bottom w:val="single" w:sz="4" w:space="0" w:color="806000" w:themeColor="accent6" w:themeShade="80"/>
            </w:tcBorders>
            <w:vAlign w:val="center"/>
          </w:tcPr>
          <w:p w14:paraId="67FCE288" w14:textId="5F2AD024" w:rsidR="007E0CDA" w:rsidRDefault="007E0CDA" w:rsidP="00F977C6">
            <w:pPr>
              <w:pStyle w:val="TableACCBody"/>
            </w:pPr>
            <w:r>
              <w:t>3.3</w:t>
            </w:r>
          </w:p>
        </w:tc>
      </w:tr>
      <w:tr w:rsidR="000C7894" w14:paraId="57CB8E2E" w14:textId="77777777" w:rsidTr="007E0CDA">
        <w:trPr>
          <w:trHeight w:val="284"/>
          <w:jc w:val="center"/>
        </w:trPr>
        <w:tc>
          <w:tcPr>
            <w:tcW w:w="4520" w:type="dxa"/>
            <w:tcBorders>
              <w:top w:val="single" w:sz="4" w:space="0" w:color="806000" w:themeColor="accent6" w:themeShade="80"/>
              <w:bottom w:val="single" w:sz="4" w:space="0" w:color="806000" w:themeColor="accent6" w:themeShade="80"/>
            </w:tcBorders>
            <w:vAlign w:val="center"/>
          </w:tcPr>
          <w:p w14:paraId="5DEC87C4" w14:textId="77777777" w:rsidR="000C7894" w:rsidRDefault="000C7894" w:rsidP="00771889">
            <w:pPr>
              <w:pStyle w:val="TableACCBodyLeftBold"/>
            </w:pPr>
            <w:r>
              <w:t>Loss-framed and personalised SMS</w:t>
            </w:r>
          </w:p>
        </w:tc>
        <w:tc>
          <w:tcPr>
            <w:tcW w:w="4510" w:type="dxa"/>
            <w:tcBorders>
              <w:top w:val="single" w:sz="4" w:space="0" w:color="806000" w:themeColor="accent6" w:themeShade="80"/>
              <w:bottom w:val="single" w:sz="4" w:space="0" w:color="806000" w:themeColor="accent6" w:themeShade="80"/>
            </w:tcBorders>
            <w:vAlign w:val="center"/>
          </w:tcPr>
          <w:p w14:paraId="56215520" w14:textId="2344D7D7" w:rsidR="000C7894" w:rsidRDefault="000C7894" w:rsidP="007E0CDA">
            <w:pPr>
              <w:pStyle w:val="TableACCBody"/>
            </w:pPr>
            <w:r>
              <w:t>3.</w:t>
            </w:r>
            <w:r w:rsidR="007E0CDA">
              <w:t>1</w:t>
            </w:r>
          </w:p>
        </w:tc>
      </w:tr>
      <w:tr w:rsidR="007E0CDA" w14:paraId="20944099" w14:textId="77777777" w:rsidTr="007E0CDA">
        <w:trPr>
          <w:trHeight w:val="284"/>
          <w:jc w:val="center"/>
        </w:trPr>
        <w:tc>
          <w:tcPr>
            <w:tcW w:w="4520" w:type="dxa"/>
            <w:tcBorders>
              <w:top w:val="single" w:sz="4" w:space="0" w:color="806000" w:themeColor="accent6" w:themeShade="80"/>
              <w:bottom w:val="single" w:sz="4" w:space="0" w:color="806000" w:themeColor="accent6" w:themeShade="80"/>
            </w:tcBorders>
            <w:vAlign w:val="center"/>
          </w:tcPr>
          <w:p w14:paraId="3FC03F66" w14:textId="2C800EE5" w:rsidR="007E0CDA" w:rsidRDefault="007E0CDA" w:rsidP="00771889">
            <w:pPr>
              <w:pStyle w:val="TableACCBodyLeftBold"/>
            </w:pPr>
            <w:r>
              <w:t xml:space="preserve">Short and personalised SMS </w:t>
            </w:r>
          </w:p>
        </w:tc>
        <w:tc>
          <w:tcPr>
            <w:tcW w:w="4510" w:type="dxa"/>
            <w:tcBorders>
              <w:top w:val="single" w:sz="4" w:space="0" w:color="806000" w:themeColor="accent6" w:themeShade="80"/>
              <w:bottom w:val="single" w:sz="4" w:space="0" w:color="806000" w:themeColor="accent6" w:themeShade="80"/>
            </w:tcBorders>
            <w:vAlign w:val="center"/>
          </w:tcPr>
          <w:p w14:paraId="4D4D110F" w14:textId="31BF0BCE" w:rsidR="007E0CDA" w:rsidRDefault="007E0CDA" w:rsidP="00771889">
            <w:pPr>
              <w:pStyle w:val="TableACCBody"/>
            </w:pPr>
            <w:r>
              <w:t>2.7</w:t>
            </w:r>
          </w:p>
        </w:tc>
      </w:tr>
      <w:tr w:rsidR="007E0CDA" w14:paraId="512029C6" w14:textId="77777777" w:rsidTr="007E0CDA">
        <w:trPr>
          <w:trHeight w:val="284"/>
          <w:jc w:val="center"/>
        </w:trPr>
        <w:tc>
          <w:tcPr>
            <w:tcW w:w="4520" w:type="dxa"/>
            <w:tcBorders>
              <w:top w:val="single" w:sz="4" w:space="0" w:color="806000" w:themeColor="accent6" w:themeShade="80"/>
              <w:bottom w:val="single" w:sz="4" w:space="0" w:color="806000" w:themeColor="accent6" w:themeShade="80"/>
            </w:tcBorders>
            <w:vAlign w:val="center"/>
          </w:tcPr>
          <w:p w14:paraId="0DAD9DDC" w14:textId="58B3DBFA" w:rsidR="007E0CDA" w:rsidRDefault="007E0CDA" w:rsidP="007E0CDA">
            <w:pPr>
              <w:pStyle w:val="TableACCBodyLeftBold"/>
            </w:pPr>
            <w:r>
              <w:t>Gain-framed and personalised SMS</w:t>
            </w:r>
          </w:p>
        </w:tc>
        <w:tc>
          <w:tcPr>
            <w:tcW w:w="4510" w:type="dxa"/>
            <w:tcBorders>
              <w:top w:val="single" w:sz="4" w:space="0" w:color="806000" w:themeColor="accent6" w:themeShade="80"/>
              <w:bottom w:val="single" w:sz="4" w:space="0" w:color="806000" w:themeColor="accent6" w:themeShade="80"/>
            </w:tcBorders>
            <w:vAlign w:val="center"/>
          </w:tcPr>
          <w:p w14:paraId="588DC089" w14:textId="0D57E0D3" w:rsidR="007E0CDA" w:rsidRDefault="007E0CDA" w:rsidP="007E0CDA">
            <w:pPr>
              <w:pStyle w:val="TableACCBody"/>
            </w:pPr>
            <w:r>
              <w:t>2.6</w:t>
            </w:r>
          </w:p>
        </w:tc>
      </w:tr>
      <w:tr w:rsidR="007E0CDA" w14:paraId="7121E9BF" w14:textId="77777777" w:rsidTr="007E0CDA">
        <w:trPr>
          <w:trHeight w:val="284"/>
          <w:jc w:val="center"/>
        </w:trPr>
        <w:tc>
          <w:tcPr>
            <w:tcW w:w="4520" w:type="dxa"/>
            <w:tcBorders>
              <w:top w:val="single" w:sz="4" w:space="0" w:color="806000" w:themeColor="accent6" w:themeShade="80"/>
              <w:bottom w:val="single" w:sz="18" w:space="0" w:color="auto"/>
            </w:tcBorders>
            <w:vAlign w:val="center"/>
          </w:tcPr>
          <w:p w14:paraId="59EF813F" w14:textId="5A5D699E" w:rsidR="007E0CDA" w:rsidRDefault="007E0CDA" w:rsidP="007E0CDA">
            <w:pPr>
              <w:pStyle w:val="TableACCBodyLeftBold"/>
            </w:pPr>
            <w:r>
              <w:t>Gain-framed SMS</w:t>
            </w:r>
          </w:p>
        </w:tc>
        <w:tc>
          <w:tcPr>
            <w:tcW w:w="4510" w:type="dxa"/>
            <w:tcBorders>
              <w:top w:val="single" w:sz="4" w:space="0" w:color="806000" w:themeColor="accent6" w:themeShade="80"/>
              <w:bottom w:val="single" w:sz="18" w:space="0" w:color="auto"/>
            </w:tcBorders>
            <w:vAlign w:val="center"/>
          </w:tcPr>
          <w:p w14:paraId="543E3271" w14:textId="7E0D4D9A" w:rsidR="007E0CDA" w:rsidRDefault="007E0CDA" w:rsidP="007E0CDA">
            <w:pPr>
              <w:pStyle w:val="TableACCBody"/>
            </w:pPr>
            <w:r>
              <w:t>2.2</w:t>
            </w:r>
          </w:p>
        </w:tc>
      </w:tr>
    </w:tbl>
    <w:p w14:paraId="5D041317" w14:textId="77777777" w:rsidR="00C61F0D" w:rsidRDefault="00C61F0D" w:rsidP="005E2C1F">
      <w:pPr>
        <w:pStyle w:val="Heading3A"/>
      </w:pPr>
      <w:r w:rsidRPr="00602F51">
        <w:t>Figure 6: impact of sms reminder on subsequent reporting dates</w:t>
      </w:r>
    </w:p>
    <w:tbl>
      <w:tblPr>
        <w:tblStyle w:val="TableGrid"/>
        <w:tblW w:w="0" w:type="auto"/>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113" w:type="dxa"/>
        </w:tblCellMar>
        <w:tblLook w:val="06A0" w:firstRow="1" w:lastRow="0" w:firstColumn="1" w:lastColumn="0" w:noHBand="1" w:noVBand="1"/>
        <w:tblCaption w:val="Figure 2"/>
      </w:tblPr>
      <w:tblGrid>
        <w:gridCol w:w="4505"/>
        <w:gridCol w:w="2255"/>
        <w:gridCol w:w="2270"/>
      </w:tblGrid>
      <w:tr w:rsidR="007E6751" w14:paraId="4012404D" w14:textId="77777777" w:rsidTr="00EC20EB">
        <w:trPr>
          <w:trHeight w:val="340"/>
          <w:jc w:val="center"/>
        </w:trPr>
        <w:tc>
          <w:tcPr>
            <w:tcW w:w="4623" w:type="dxa"/>
            <w:tcBorders>
              <w:bottom w:val="nil"/>
            </w:tcBorders>
            <w:shd w:val="clear" w:color="auto" w:fill="1C2B39" w:themeFill="accent1"/>
            <w:vAlign w:val="center"/>
          </w:tcPr>
          <w:p w14:paraId="45CE17EC" w14:textId="02B1CF25" w:rsidR="000C7894" w:rsidRPr="007E6751" w:rsidRDefault="000C7894" w:rsidP="00771889">
            <w:pPr>
              <w:pStyle w:val="TableACCBodyLeftBold"/>
              <w:rPr>
                <w:rStyle w:val="TABLEACCReversed"/>
              </w:rPr>
            </w:pPr>
            <w:r w:rsidRPr="007E6751">
              <w:rPr>
                <w:rStyle w:val="TABLEACCReversed"/>
              </w:rPr>
              <w:t>Fortnight ending</w:t>
            </w:r>
          </w:p>
        </w:tc>
        <w:tc>
          <w:tcPr>
            <w:tcW w:w="4623" w:type="dxa"/>
            <w:gridSpan w:val="2"/>
            <w:tcBorders>
              <w:bottom w:val="nil"/>
            </w:tcBorders>
            <w:shd w:val="clear" w:color="auto" w:fill="1C2B39" w:themeFill="accent1"/>
            <w:vAlign w:val="center"/>
          </w:tcPr>
          <w:p w14:paraId="0E7881A5" w14:textId="77777777" w:rsidR="000C7894" w:rsidRPr="007E6751" w:rsidRDefault="000C7894" w:rsidP="00771889">
            <w:pPr>
              <w:pStyle w:val="TableACCHead"/>
              <w:rPr>
                <w:rStyle w:val="TABLEACCReversed"/>
              </w:rPr>
            </w:pPr>
            <w:r w:rsidRPr="007E6751">
              <w:rPr>
                <w:rStyle w:val="TABLEACCReversed"/>
              </w:rPr>
              <w:t>On-time reporting (%)</w:t>
            </w:r>
          </w:p>
        </w:tc>
      </w:tr>
      <w:tr w:rsidR="000C7894" w:rsidRPr="00A76BF8" w14:paraId="7D9EFC50" w14:textId="77777777" w:rsidTr="00F43CDF">
        <w:trPr>
          <w:trHeight w:val="340"/>
          <w:jc w:val="center"/>
        </w:trPr>
        <w:tc>
          <w:tcPr>
            <w:tcW w:w="4623" w:type="dxa"/>
            <w:tcBorders>
              <w:top w:val="nil"/>
              <w:bottom w:val="single" w:sz="4" w:space="0" w:color="BF8F00"/>
            </w:tcBorders>
            <w:shd w:val="clear" w:color="auto" w:fill="806000" w:themeFill="accent6" w:themeFillShade="80"/>
            <w:vAlign w:val="center"/>
          </w:tcPr>
          <w:p w14:paraId="1739AE01" w14:textId="41B9D6F2" w:rsidR="000C7894" w:rsidRPr="00AE2FDC" w:rsidRDefault="000C7894" w:rsidP="00771889">
            <w:pPr>
              <w:pStyle w:val="TableACCBodyLeftBold"/>
              <w:rPr>
                <w:rStyle w:val="TABLEACCReversed"/>
              </w:rPr>
            </w:pPr>
          </w:p>
        </w:tc>
        <w:tc>
          <w:tcPr>
            <w:tcW w:w="2311" w:type="dxa"/>
            <w:tcBorders>
              <w:top w:val="nil"/>
              <w:bottom w:val="single" w:sz="4" w:space="0" w:color="BF8F00"/>
            </w:tcBorders>
            <w:shd w:val="clear" w:color="auto" w:fill="806000" w:themeFill="accent6" w:themeFillShade="80"/>
            <w:vAlign w:val="center"/>
          </w:tcPr>
          <w:p w14:paraId="63BE68DF" w14:textId="4B452DBF" w:rsidR="000C7894" w:rsidRPr="00AE2FDC" w:rsidRDefault="000C7894" w:rsidP="000C7894">
            <w:pPr>
              <w:pStyle w:val="TableACCHead"/>
              <w:rPr>
                <w:rStyle w:val="TABLEACCReversed"/>
              </w:rPr>
            </w:pPr>
            <w:r w:rsidRPr="00AE2FDC">
              <w:rPr>
                <w:rStyle w:val="TABLEACCReversed"/>
              </w:rPr>
              <w:t>No SMS</w:t>
            </w:r>
          </w:p>
        </w:tc>
        <w:tc>
          <w:tcPr>
            <w:tcW w:w="2312" w:type="dxa"/>
            <w:tcBorders>
              <w:top w:val="nil"/>
              <w:bottom w:val="single" w:sz="4" w:space="0" w:color="BF8F00"/>
            </w:tcBorders>
            <w:shd w:val="clear" w:color="auto" w:fill="806000" w:themeFill="accent6" w:themeFillShade="80"/>
            <w:vAlign w:val="center"/>
          </w:tcPr>
          <w:p w14:paraId="1AD522A6" w14:textId="0CFDE91E" w:rsidR="000C7894" w:rsidRPr="00AE2FDC" w:rsidRDefault="000C7894" w:rsidP="000C7894">
            <w:pPr>
              <w:pStyle w:val="TableACCHead"/>
              <w:rPr>
                <w:rStyle w:val="TABLEACCReversed"/>
              </w:rPr>
            </w:pPr>
            <w:r w:rsidRPr="00AE2FDC">
              <w:rPr>
                <w:rStyle w:val="TABLEACCReversed"/>
              </w:rPr>
              <w:t>Received an SMS</w:t>
            </w:r>
          </w:p>
        </w:tc>
      </w:tr>
      <w:tr w:rsidR="000C7894" w14:paraId="4FB8E7D8" w14:textId="77777777" w:rsidTr="00F43CDF">
        <w:trPr>
          <w:trHeight w:val="340"/>
          <w:jc w:val="center"/>
        </w:trPr>
        <w:tc>
          <w:tcPr>
            <w:tcW w:w="4623" w:type="dxa"/>
            <w:tcBorders>
              <w:top w:val="single" w:sz="4" w:space="0" w:color="BF8F00"/>
              <w:bottom w:val="single" w:sz="4" w:space="0" w:color="806000" w:themeColor="accent6" w:themeShade="80"/>
            </w:tcBorders>
            <w:vAlign w:val="center"/>
          </w:tcPr>
          <w:p w14:paraId="57428A3D" w14:textId="5F30BCBC" w:rsidR="000C7894" w:rsidRDefault="000C7894" w:rsidP="00771889">
            <w:pPr>
              <w:pStyle w:val="TableACCBodyLeftBold"/>
            </w:pPr>
            <w:r>
              <w:t>12 May</w:t>
            </w:r>
          </w:p>
        </w:tc>
        <w:tc>
          <w:tcPr>
            <w:tcW w:w="2311" w:type="dxa"/>
            <w:tcBorders>
              <w:top w:val="single" w:sz="4" w:space="0" w:color="BF8F00"/>
              <w:bottom w:val="single" w:sz="4" w:space="0" w:color="806000" w:themeColor="accent6" w:themeShade="80"/>
            </w:tcBorders>
            <w:vAlign w:val="center"/>
          </w:tcPr>
          <w:p w14:paraId="322076BB" w14:textId="5BF333F7" w:rsidR="000C7894" w:rsidRDefault="00642303" w:rsidP="00771889">
            <w:pPr>
              <w:pStyle w:val="TableACCBody"/>
            </w:pPr>
            <w:r>
              <w:t>53</w:t>
            </w:r>
          </w:p>
        </w:tc>
        <w:tc>
          <w:tcPr>
            <w:tcW w:w="2312" w:type="dxa"/>
            <w:tcBorders>
              <w:top w:val="single" w:sz="4" w:space="0" w:color="BF8F00"/>
              <w:bottom w:val="single" w:sz="4" w:space="0" w:color="806000" w:themeColor="accent6" w:themeShade="80"/>
            </w:tcBorders>
            <w:vAlign w:val="center"/>
          </w:tcPr>
          <w:p w14:paraId="2EBE25B2" w14:textId="3311FC0D" w:rsidR="000C7894" w:rsidRDefault="00642303" w:rsidP="00771889">
            <w:pPr>
              <w:pStyle w:val="TableACCBody"/>
            </w:pPr>
            <w:r>
              <w:t>67</w:t>
            </w:r>
          </w:p>
        </w:tc>
      </w:tr>
      <w:tr w:rsidR="000C7894" w14:paraId="402C5EBE" w14:textId="77777777" w:rsidTr="00F43CDF">
        <w:trPr>
          <w:trHeight w:val="340"/>
          <w:jc w:val="center"/>
        </w:trPr>
        <w:tc>
          <w:tcPr>
            <w:tcW w:w="4623" w:type="dxa"/>
            <w:tcBorders>
              <w:top w:val="single" w:sz="4" w:space="0" w:color="806000" w:themeColor="accent6" w:themeShade="80"/>
              <w:bottom w:val="single" w:sz="4" w:space="0" w:color="806000" w:themeColor="accent6" w:themeShade="80"/>
            </w:tcBorders>
            <w:vAlign w:val="center"/>
          </w:tcPr>
          <w:p w14:paraId="03A31C91" w14:textId="7405F629" w:rsidR="000C7894" w:rsidRDefault="000C7894" w:rsidP="00771889">
            <w:pPr>
              <w:pStyle w:val="TableACCBodyLeftBold"/>
            </w:pPr>
            <w:r>
              <w:t>26 May</w:t>
            </w:r>
          </w:p>
        </w:tc>
        <w:tc>
          <w:tcPr>
            <w:tcW w:w="2311" w:type="dxa"/>
            <w:tcBorders>
              <w:top w:val="single" w:sz="4" w:space="0" w:color="806000" w:themeColor="accent6" w:themeShade="80"/>
              <w:bottom w:val="single" w:sz="4" w:space="0" w:color="806000" w:themeColor="accent6" w:themeShade="80"/>
            </w:tcBorders>
            <w:vAlign w:val="center"/>
          </w:tcPr>
          <w:p w14:paraId="1DEEA3B5" w14:textId="708DEA8B" w:rsidR="000C7894" w:rsidRDefault="0072387C" w:rsidP="00771889">
            <w:pPr>
              <w:pStyle w:val="TableACCBody"/>
            </w:pPr>
            <w:r>
              <w:t>53</w:t>
            </w:r>
          </w:p>
        </w:tc>
        <w:tc>
          <w:tcPr>
            <w:tcW w:w="2312" w:type="dxa"/>
            <w:tcBorders>
              <w:top w:val="single" w:sz="4" w:space="0" w:color="806000" w:themeColor="accent6" w:themeShade="80"/>
              <w:bottom w:val="single" w:sz="4" w:space="0" w:color="806000" w:themeColor="accent6" w:themeShade="80"/>
            </w:tcBorders>
            <w:vAlign w:val="center"/>
          </w:tcPr>
          <w:p w14:paraId="238BAB03" w14:textId="607565AF" w:rsidR="000C7894" w:rsidRDefault="0072387C" w:rsidP="00771889">
            <w:pPr>
              <w:pStyle w:val="TableACCBody"/>
            </w:pPr>
            <w:r>
              <w:t>55</w:t>
            </w:r>
          </w:p>
        </w:tc>
      </w:tr>
      <w:tr w:rsidR="000C7894" w14:paraId="24102391" w14:textId="77777777" w:rsidTr="00F43CDF">
        <w:trPr>
          <w:trHeight w:val="340"/>
          <w:jc w:val="center"/>
        </w:trPr>
        <w:tc>
          <w:tcPr>
            <w:tcW w:w="4623" w:type="dxa"/>
            <w:tcBorders>
              <w:top w:val="single" w:sz="4" w:space="0" w:color="806000" w:themeColor="accent6" w:themeShade="80"/>
              <w:bottom w:val="single" w:sz="4" w:space="0" w:color="806000" w:themeColor="accent6" w:themeShade="80"/>
            </w:tcBorders>
            <w:vAlign w:val="center"/>
          </w:tcPr>
          <w:p w14:paraId="013B71E6" w14:textId="1E8A725F" w:rsidR="000C7894" w:rsidRDefault="000C7894" w:rsidP="00771889">
            <w:pPr>
              <w:pStyle w:val="TableACCBodyLeftBold"/>
            </w:pPr>
            <w:r>
              <w:t>9 June</w:t>
            </w:r>
          </w:p>
        </w:tc>
        <w:tc>
          <w:tcPr>
            <w:tcW w:w="2311" w:type="dxa"/>
            <w:tcBorders>
              <w:top w:val="single" w:sz="4" w:space="0" w:color="806000" w:themeColor="accent6" w:themeShade="80"/>
              <w:bottom w:val="single" w:sz="4" w:space="0" w:color="806000" w:themeColor="accent6" w:themeShade="80"/>
            </w:tcBorders>
            <w:vAlign w:val="center"/>
          </w:tcPr>
          <w:p w14:paraId="18ADACD9" w14:textId="0A943253" w:rsidR="000C7894" w:rsidRDefault="0072387C" w:rsidP="00771889">
            <w:pPr>
              <w:pStyle w:val="TableACCBody"/>
            </w:pPr>
            <w:r>
              <w:t>53</w:t>
            </w:r>
          </w:p>
        </w:tc>
        <w:tc>
          <w:tcPr>
            <w:tcW w:w="2312" w:type="dxa"/>
            <w:tcBorders>
              <w:top w:val="single" w:sz="4" w:space="0" w:color="806000" w:themeColor="accent6" w:themeShade="80"/>
              <w:bottom w:val="single" w:sz="4" w:space="0" w:color="806000" w:themeColor="accent6" w:themeShade="80"/>
            </w:tcBorders>
            <w:vAlign w:val="center"/>
          </w:tcPr>
          <w:p w14:paraId="608D33FC" w14:textId="04911D67" w:rsidR="000C7894" w:rsidRDefault="0072387C" w:rsidP="00771889">
            <w:pPr>
              <w:pStyle w:val="TableACCBody"/>
            </w:pPr>
            <w:r>
              <w:t>54</w:t>
            </w:r>
          </w:p>
        </w:tc>
      </w:tr>
      <w:tr w:rsidR="000C7894" w14:paraId="0C522094" w14:textId="77777777" w:rsidTr="00F43CDF">
        <w:trPr>
          <w:trHeight w:val="340"/>
          <w:jc w:val="center"/>
        </w:trPr>
        <w:tc>
          <w:tcPr>
            <w:tcW w:w="4623" w:type="dxa"/>
            <w:tcBorders>
              <w:top w:val="single" w:sz="4" w:space="0" w:color="806000" w:themeColor="accent6" w:themeShade="80"/>
              <w:bottom w:val="single" w:sz="18" w:space="0" w:color="auto"/>
            </w:tcBorders>
            <w:vAlign w:val="center"/>
          </w:tcPr>
          <w:p w14:paraId="1A312887" w14:textId="0AD6A396" w:rsidR="000C7894" w:rsidRDefault="000C7894" w:rsidP="00771889">
            <w:pPr>
              <w:pStyle w:val="TableACCBodyLeftBold"/>
            </w:pPr>
            <w:r>
              <w:t>23 June</w:t>
            </w:r>
          </w:p>
        </w:tc>
        <w:tc>
          <w:tcPr>
            <w:tcW w:w="2311" w:type="dxa"/>
            <w:tcBorders>
              <w:top w:val="single" w:sz="4" w:space="0" w:color="806000" w:themeColor="accent6" w:themeShade="80"/>
              <w:bottom w:val="single" w:sz="18" w:space="0" w:color="auto"/>
            </w:tcBorders>
            <w:vAlign w:val="center"/>
          </w:tcPr>
          <w:p w14:paraId="6F9D68C0" w14:textId="4E21B629" w:rsidR="000C7894" w:rsidRDefault="0072387C" w:rsidP="00771889">
            <w:pPr>
              <w:pStyle w:val="TableACCBody"/>
            </w:pPr>
            <w:r>
              <w:t>51</w:t>
            </w:r>
          </w:p>
        </w:tc>
        <w:tc>
          <w:tcPr>
            <w:tcW w:w="2312" w:type="dxa"/>
            <w:tcBorders>
              <w:top w:val="single" w:sz="4" w:space="0" w:color="806000" w:themeColor="accent6" w:themeShade="80"/>
              <w:bottom w:val="single" w:sz="18" w:space="0" w:color="auto"/>
            </w:tcBorders>
            <w:vAlign w:val="center"/>
          </w:tcPr>
          <w:p w14:paraId="6AEC7505" w14:textId="7E561024" w:rsidR="000C7894" w:rsidRDefault="0072387C" w:rsidP="00771889">
            <w:pPr>
              <w:pStyle w:val="TableACCBody"/>
            </w:pPr>
            <w:r>
              <w:t>52</w:t>
            </w:r>
          </w:p>
        </w:tc>
      </w:tr>
    </w:tbl>
    <w:p w14:paraId="0497BCF5" w14:textId="77777777" w:rsidR="00321826" w:rsidRDefault="00321826" w:rsidP="005E2C1F">
      <w:pPr>
        <w:pStyle w:val="Heading3A"/>
      </w:pPr>
    </w:p>
    <w:p w14:paraId="342DFBD8" w14:textId="77777777" w:rsidR="00321826" w:rsidRDefault="00321826">
      <w:pPr>
        <w:spacing w:before="0" w:after="0"/>
        <w:rPr>
          <w:rFonts w:ascii="Montserrat SemiBold" w:eastAsiaTheme="majorEastAsia" w:hAnsi="Montserrat SemiBold" w:cstheme="majorBidi"/>
          <w:b/>
          <w:bCs/>
          <w:caps/>
          <w:color w:val="1C2B39" w:themeColor="accent1"/>
          <w:sz w:val="20"/>
          <w:szCs w:val="24"/>
          <w:lang w:val="en-AU"/>
        </w:rPr>
      </w:pPr>
      <w:r>
        <w:br w:type="page"/>
      </w:r>
    </w:p>
    <w:p w14:paraId="4B9469F5" w14:textId="4C38A565" w:rsidR="00E65C75" w:rsidRDefault="00E65C75" w:rsidP="005E2C1F">
      <w:pPr>
        <w:pStyle w:val="Heading3A"/>
      </w:pPr>
      <w:r w:rsidRPr="00C61F0D">
        <w:lastRenderedPageBreak/>
        <w:t>Figure 7: impact of the sms reminder BY history of late reporting</w:t>
      </w:r>
    </w:p>
    <w:tbl>
      <w:tblPr>
        <w:tblStyle w:val="TableGrid"/>
        <w:tblW w:w="0" w:type="auto"/>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113" w:type="dxa"/>
        </w:tblCellMar>
        <w:tblLook w:val="06A0" w:firstRow="1" w:lastRow="0" w:firstColumn="1" w:lastColumn="0" w:noHBand="1" w:noVBand="1"/>
        <w:tblCaption w:val="Figure 2"/>
      </w:tblPr>
      <w:tblGrid>
        <w:gridCol w:w="4507"/>
        <w:gridCol w:w="2254"/>
        <w:gridCol w:w="2269"/>
      </w:tblGrid>
      <w:tr w:rsidR="007E6751" w14:paraId="03288981" w14:textId="77777777" w:rsidTr="003010C1">
        <w:trPr>
          <w:trHeight w:val="340"/>
          <w:jc w:val="center"/>
        </w:trPr>
        <w:tc>
          <w:tcPr>
            <w:tcW w:w="4623" w:type="dxa"/>
            <w:tcBorders>
              <w:bottom w:val="single" w:sz="2" w:space="0" w:color="auto"/>
            </w:tcBorders>
            <w:shd w:val="clear" w:color="auto" w:fill="1C2B39" w:themeFill="accent1"/>
            <w:vAlign w:val="center"/>
          </w:tcPr>
          <w:p w14:paraId="14F17856" w14:textId="22430447" w:rsidR="0049494E" w:rsidRPr="007E6751" w:rsidRDefault="0049494E" w:rsidP="00771889">
            <w:pPr>
              <w:pStyle w:val="TableACCBodyLeftBold"/>
              <w:rPr>
                <w:rStyle w:val="TABLEACCReversed"/>
              </w:rPr>
            </w:pPr>
            <w:r w:rsidRPr="007E6751">
              <w:rPr>
                <w:rStyle w:val="TABLEACCReversed"/>
              </w:rPr>
              <w:t>Times previously late</w:t>
            </w:r>
          </w:p>
        </w:tc>
        <w:tc>
          <w:tcPr>
            <w:tcW w:w="4623" w:type="dxa"/>
            <w:gridSpan w:val="2"/>
            <w:tcBorders>
              <w:bottom w:val="single" w:sz="2" w:space="0" w:color="auto"/>
            </w:tcBorders>
            <w:shd w:val="clear" w:color="auto" w:fill="1C2B39" w:themeFill="accent1"/>
            <w:vAlign w:val="center"/>
          </w:tcPr>
          <w:p w14:paraId="0EA24B1E" w14:textId="77777777" w:rsidR="0049494E" w:rsidRPr="007E6751" w:rsidRDefault="0049494E" w:rsidP="00771889">
            <w:pPr>
              <w:pStyle w:val="TableACCHead"/>
              <w:rPr>
                <w:rStyle w:val="TABLEACCReversed"/>
              </w:rPr>
            </w:pPr>
            <w:r w:rsidRPr="007E6751">
              <w:rPr>
                <w:rStyle w:val="TABLEACCReversed"/>
              </w:rPr>
              <w:t>On-time reporting (%)</w:t>
            </w:r>
          </w:p>
        </w:tc>
      </w:tr>
      <w:tr w:rsidR="0049494E" w:rsidRPr="00A76BF8" w14:paraId="2FB7DB30" w14:textId="77777777" w:rsidTr="00F43CDF">
        <w:trPr>
          <w:trHeight w:val="340"/>
          <w:jc w:val="center"/>
        </w:trPr>
        <w:tc>
          <w:tcPr>
            <w:tcW w:w="4623" w:type="dxa"/>
            <w:tcBorders>
              <w:bottom w:val="nil"/>
            </w:tcBorders>
            <w:shd w:val="clear" w:color="auto" w:fill="806000" w:themeFill="accent6" w:themeFillShade="80"/>
            <w:vAlign w:val="center"/>
          </w:tcPr>
          <w:p w14:paraId="452FD7E7" w14:textId="77777777" w:rsidR="0049494E" w:rsidRPr="00AE2FDC" w:rsidRDefault="0049494E" w:rsidP="00771889">
            <w:pPr>
              <w:pStyle w:val="TableACCBodyLeftBold"/>
              <w:rPr>
                <w:rStyle w:val="TABLEACCReversed"/>
              </w:rPr>
            </w:pPr>
          </w:p>
        </w:tc>
        <w:tc>
          <w:tcPr>
            <w:tcW w:w="2311" w:type="dxa"/>
            <w:tcBorders>
              <w:bottom w:val="nil"/>
            </w:tcBorders>
            <w:shd w:val="clear" w:color="auto" w:fill="806000" w:themeFill="accent6" w:themeFillShade="80"/>
            <w:vAlign w:val="center"/>
          </w:tcPr>
          <w:p w14:paraId="577AA20B" w14:textId="77777777" w:rsidR="0049494E" w:rsidRPr="00AE2FDC" w:rsidRDefault="0049494E" w:rsidP="00771889">
            <w:pPr>
              <w:pStyle w:val="TableACCHead"/>
              <w:rPr>
                <w:rStyle w:val="TABLEACCReversed"/>
              </w:rPr>
            </w:pPr>
            <w:r w:rsidRPr="00AE2FDC">
              <w:rPr>
                <w:rStyle w:val="TABLEACCReversed"/>
              </w:rPr>
              <w:t>No SMS</w:t>
            </w:r>
          </w:p>
        </w:tc>
        <w:tc>
          <w:tcPr>
            <w:tcW w:w="2312" w:type="dxa"/>
            <w:tcBorders>
              <w:bottom w:val="nil"/>
            </w:tcBorders>
            <w:shd w:val="clear" w:color="auto" w:fill="806000" w:themeFill="accent6" w:themeFillShade="80"/>
            <w:vAlign w:val="center"/>
          </w:tcPr>
          <w:p w14:paraId="16A76AC6" w14:textId="77777777" w:rsidR="0049494E" w:rsidRPr="00AE2FDC" w:rsidRDefault="0049494E" w:rsidP="00771889">
            <w:pPr>
              <w:pStyle w:val="TableACCHead"/>
              <w:rPr>
                <w:rStyle w:val="TABLEACCReversed"/>
              </w:rPr>
            </w:pPr>
            <w:r w:rsidRPr="00AE2FDC">
              <w:rPr>
                <w:rStyle w:val="TABLEACCReversed"/>
              </w:rPr>
              <w:t>Received an SMS</w:t>
            </w:r>
          </w:p>
        </w:tc>
      </w:tr>
      <w:tr w:rsidR="0049494E" w14:paraId="0BFE58FC" w14:textId="77777777" w:rsidTr="00F43CDF">
        <w:trPr>
          <w:trHeight w:val="340"/>
          <w:jc w:val="center"/>
        </w:trPr>
        <w:tc>
          <w:tcPr>
            <w:tcW w:w="4623" w:type="dxa"/>
            <w:tcBorders>
              <w:top w:val="nil"/>
              <w:bottom w:val="single" w:sz="4" w:space="0" w:color="806000" w:themeColor="accent6" w:themeShade="80"/>
            </w:tcBorders>
            <w:vAlign w:val="center"/>
          </w:tcPr>
          <w:p w14:paraId="3B608F30" w14:textId="558839A8" w:rsidR="0049494E" w:rsidRDefault="0049494E" w:rsidP="00771889">
            <w:pPr>
              <w:pStyle w:val="TableACCBodyLeftBold"/>
            </w:pPr>
            <w:r>
              <w:t>Once</w:t>
            </w:r>
          </w:p>
        </w:tc>
        <w:tc>
          <w:tcPr>
            <w:tcW w:w="2311" w:type="dxa"/>
            <w:tcBorders>
              <w:top w:val="nil"/>
              <w:bottom w:val="single" w:sz="4" w:space="0" w:color="806000" w:themeColor="accent6" w:themeShade="80"/>
            </w:tcBorders>
            <w:vAlign w:val="center"/>
          </w:tcPr>
          <w:p w14:paraId="0261FA9C" w14:textId="5A163749" w:rsidR="0049494E" w:rsidRDefault="00480087" w:rsidP="00771889">
            <w:pPr>
              <w:pStyle w:val="TableACCBody"/>
            </w:pPr>
            <w:r>
              <w:t>67</w:t>
            </w:r>
          </w:p>
        </w:tc>
        <w:tc>
          <w:tcPr>
            <w:tcW w:w="2312" w:type="dxa"/>
            <w:tcBorders>
              <w:top w:val="nil"/>
              <w:bottom w:val="single" w:sz="4" w:space="0" w:color="806000" w:themeColor="accent6" w:themeShade="80"/>
            </w:tcBorders>
            <w:vAlign w:val="center"/>
          </w:tcPr>
          <w:p w14:paraId="03D7E1CE" w14:textId="6536240F" w:rsidR="0049494E" w:rsidRDefault="00480087" w:rsidP="00771889">
            <w:pPr>
              <w:pStyle w:val="TableACCBody"/>
            </w:pPr>
            <w:r>
              <w:t>78</w:t>
            </w:r>
          </w:p>
        </w:tc>
      </w:tr>
      <w:tr w:rsidR="0049494E" w14:paraId="4A03C5D1" w14:textId="77777777" w:rsidTr="00F43CDF">
        <w:trPr>
          <w:trHeight w:val="340"/>
          <w:jc w:val="center"/>
        </w:trPr>
        <w:tc>
          <w:tcPr>
            <w:tcW w:w="4623" w:type="dxa"/>
            <w:tcBorders>
              <w:top w:val="single" w:sz="4" w:space="0" w:color="806000" w:themeColor="accent6" w:themeShade="80"/>
              <w:bottom w:val="single" w:sz="4" w:space="0" w:color="806000" w:themeColor="accent6" w:themeShade="80"/>
            </w:tcBorders>
            <w:vAlign w:val="center"/>
          </w:tcPr>
          <w:p w14:paraId="37A8680C" w14:textId="7EAC7466" w:rsidR="0049494E" w:rsidRDefault="0049494E" w:rsidP="00771889">
            <w:pPr>
              <w:pStyle w:val="TableACCBodyLeftBold"/>
            </w:pPr>
            <w:r>
              <w:t>Twice</w:t>
            </w:r>
          </w:p>
        </w:tc>
        <w:tc>
          <w:tcPr>
            <w:tcW w:w="2311" w:type="dxa"/>
            <w:tcBorders>
              <w:top w:val="single" w:sz="4" w:space="0" w:color="806000" w:themeColor="accent6" w:themeShade="80"/>
              <w:bottom w:val="single" w:sz="4" w:space="0" w:color="806000" w:themeColor="accent6" w:themeShade="80"/>
            </w:tcBorders>
            <w:vAlign w:val="center"/>
          </w:tcPr>
          <w:p w14:paraId="52AC5AE5" w14:textId="39171BF0" w:rsidR="0049494E" w:rsidRDefault="00480087" w:rsidP="00771889">
            <w:pPr>
              <w:pStyle w:val="TableACCBody"/>
            </w:pPr>
            <w:r>
              <w:t>44</w:t>
            </w:r>
          </w:p>
        </w:tc>
        <w:tc>
          <w:tcPr>
            <w:tcW w:w="2312" w:type="dxa"/>
            <w:tcBorders>
              <w:top w:val="single" w:sz="4" w:space="0" w:color="806000" w:themeColor="accent6" w:themeShade="80"/>
              <w:bottom w:val="single" w:sz="4" w:space="0" w:color="806000" w:themeColor="accent6" w:themeShade="80"/>
            </w:tcBorders>
            <w:vAlign w:val="center"/>
          </w:tcPr>
          <w:p w14:paraId="3927E187" w14:textId="56EB54F6" w:rsidR="0049494E" w:rsidRDefault="00480087" w:rsidP="00771889">
            <w:pPr>
              <w:pStyle w:val="TableACCBody"/>
            </w:pPr>
            <w:r>
              <w:t>61</w:t>
            </w:r>
          </w:p>
        </w:tc>
      </w:tr>
      <w:tr w:rsidR="0049494E" w14:paraId="48FD23DF" w14:textId="77777777" w:rsidTr="00F43CDF">
        <w:trPr>
          <w:trHeight w:val="340"/>
          <w:jc w:val="center"/>
        </w:trPr>
        <w:tc>
          <w:tcPr>
            <w:tcW w:w="4623" w:type="dxa"/>
            <w:tcBorders>
              <w:top w:val="single" w:sz="4" w:space="0" w:color="806000" w:themeColor="accent6" w:themeShade="80"/>
              <w:bottom w:val="single" w:sz="18" w:space="0" w:color="auto"/>
            </w:tcBorders>
            <w:vAlign w:val="center"/>
          </w:tcPr>
          <w:p w14:paraId="0DC8D199" w14:textId="394F0376" w:rsidR="0049494E" w:rsidRDefault="0049494E" w:rsidP="00771889">
            <w:pPr>
              <w:pStyle w:val="TableACCBodyLeftBold"/>
            </w:pPr>
            <w:r>
              <w:t>Three +</w:t>
            </w:r>
          </w:p>
        </w:tc>
        <w:tc>
          <w:tcPr>
            <w:tcW w:w="2311" w:type="dxa"/>
            <w:tcBorders>
              <w:top w:val="single" w:sz="4" w:space="0" w:color="806000" w:themeColor="accent6" w:themeShade="80"/>
              <w:bottom w:val="single" w:sz="18" w:space="0" w:color="auto"/>
            </w:tcBorders>
            <w:vAlign w:val="center"/>
          </w:tcPr>
          <w:p w14:paraId="6C1D98EC" w14:textId="78343258" w:rsidR="0049494E" w:rsidRDefault="00480087" w:rsidP="00771889">
            <w:pPr>
              <w:pStyle w:val="TableACCBody"/>
            </w:pPr>
            <w:r>
              <w:t>35</w:t>
            </w:r>
          </w:p>
        </w:tc>
        <w:tc>
          <w:tcPr>
            <w:tcW w:w="2312" w:type="dxa"/>
            <w:tcBorders>
              <w:top w:val="single" w:sz="4" w:space="0" w:color="806000" w:themeColor="accent6" w:themeShade="80"/>
              <w:bottom w:val="single" w:sz="18" w:space="0" w:color="auto"/>
            </w:tcBorders>
            <w:vAlign w:val="center"/>
          </w:tcPr>
          <w:p w14:paraId="4680745E" w14:textId="6DCCD5F0" w:rsidR="0049494E" w:rsidRDefault="00480087" w:rsidP="00771889">
            <w:pPr>
              <w:pStyle w:val="TableACCBody"/>
            </w:pPr>
            <w:r>
              <w:t>51</w:t>
            </w:r>
          </w:p>
        </w:tc>
      </w:tr>
    </w:tbl>
    <w:p w14:paraId="6794FE24" w14:textId="2B4A8C36" w:rsidR="00CA47DC" w:rsidRPr="003E116D" w:rsidRDefault="00CA47DC" w:rsidP="005E2C1F">
      <w:pPr>
        <w:pStyle w:val="Heading3A"/>
      </w:pPr>
      <w:r w:rsidRPr="003E116D">
        <w:t xml:space="preserve">Figure </w:t>
      </w:r>
      <w:r w:rsidR="00867DBC">
        <w:t>A.1</w:t>
      </w:r>
      <w:r>
        <w:t xml:space="preserve">: </w:t>
      </w:r>
      <w:r w:rsidRPr="003E116D">
        <w:t>impact of the sms reminder BY reporting channel</w:t>
      </w:r>
    </w:p>
    <w:tbl>
      <w:tblPr>
        <w:tblStyle w:val="TableGrid"/>
        <w:tblW w:w="0" w:type="auto"/>
        <w:jc w:val="center"/>
        <w:tblBorders>
          <w:left w:val="none" w:sz="0" w:space="0" w:color="auto"/>
          <w:right w:val="none" w:sz="0" w:space="0" w:color="auto"/>
          <w:insideV w:val="none" w:sz="0" w:space="0" w:color="auto"/>
        </w:tblBorders>
        <w:tblCellMar>
          <w:top w:w="113" w:type="dxa"/>
          <w:bottom w:w="113" w:type="dxa"/>
        </w:tblCellMar>
        <w:tblLook w:val="06A0" w:firstRow="1" w:lastRow="0" w:firstColumn="1" w:lastColumn="0" w:noHBand="1" w:noVBand="1"/>
        <w:tblCaption w:val="Figure 2"/>
      </w:tblPr>
      <w:tblGrid>
        <w:gridCol w:w="4506"/>
        <w:gridCol w:w="2254"/>
        <w:gridCol w:w="2270"/>
      </w:tblGrid>
      <w:tr w:rsidR="007E6751" w:rsidRPr="007E6751" w14:paraId="565F61B8" w14:textId="77777777" w:rsidTr="00EC20EB">
        <w:trPr>
          <w:trHeight w:val="340"/>
          <w:jc w:val="center"/>
        </w:trPr>
        <w:tc>
          <w:tcPr>
            <w:tcW w:w="4623" w:type="dxa"/>
            <w:tcBorders>
              <w:bottom w:val="nil"/>
            </w:tcBorders>
            <w:shd w:val="clear" w:color="auto" w:fill="1C2B39" w:themeFill="accent1"/>
            <w:vAlign w:val="center"/>
          </w:tcPr>
          <w:p w14:paraId="22C463EF" w14:textId="09297D4C" w:rsidR="0049494E" w:rsidRPr="007E6751" w:rsidRDefault="0049494E" w:rsidP="00771889">
            <w:pPr>
              <w:pStyle w:val="TableACCBodyLeftBold"/>
              <w:rPr>
                <w:rStyle w:val="TABLEACCReversed"/>
              </w:rPr>
            </w:pPr>
            <w:r w:rsidRPr="007E6751">
              <w:rPr>
                <w:rStyle w:val="TABLEACCReversed"/>
              </w:rPr>
              <w:t>Reporting Channel</w:t>
            </w:r>
          </w:p>
        </w:tc>
        <w:tc>
          <w:tcPr>
            <w:tcW w:w="4623" w:type="dxa"/>
            <w:gridSpan w:val="2"/>
            <w:tcBorders>
              <w:bottom w:val="nil"/>
            </w:tcBorders>
            <w:shd w:val="clear" w:color="auto" w:fill="1C2B39" w:themeFill="accent1"/>
            <w:vAlign w:val="center"/>
          </w:tcPr>
          <w:p w14:paraId="633A8078" w14:textId="77777777" w:rsidR="0049494E" w:rsidRPr="007E6751" w:rsidRDefault="0049494E" w:rsidP="00771889">
            <w:pPr>
              <w:pStyle w:val="TableACCHead"/>
              <w:rPr>
                <w:rStyle w:val="TABLEACCReversed"/>
              </w:rPr>
            </w:pPr>
            <w:r w:rsidRPr="007E6751">
              <w:rPr>
                <w:rStyle w:val="TABLEACCReversed"/>
              </w:rPr>
              <w:t>On-time reporting (%)</w:t>
            </w:r>
          </w:p>
        </w:tc>
      </w:tr>
      <w:tr w:rsidR="0049494E" w:rsidRPr="00A76BF8" w14:paraId="0BF2AFD6" w14:textId="77777777" w:rsidTr="00F43CDF">
        <w:trPr>
          <w:trHeight w:val="340"/>
          <w:jc w:val="center"/>
        </w:trPr>
        <w:tc>
          <w:tcPr>
            <w:tcW w:w="4623" w:type="dxa"/>
            <w:tcBorders>
              <w:top w:val="nil"/>
              <w:bottom w:val="single" w:sz="4" w:space="0" w:color="BF8F00"/>
            </w:tcBorders>
            <w:shd w:val="clear" w:color="auto" w:fill="806000" w:themeFill="accent6" w:themeFillShade="80"/>
            <w:vAlign w:val="center"/>
          </w:tcPr>
          <w:p w14:paraId="2434BFCA" w14:textId="77777777" w:rsidR="0049494E" w:rsidRPr="00AE2FDC" w:rsidRDefault="0049494E" w:rsidP="00771889">
            <w:pPr>
              <w:pStyle w:val="TableACCBodyLeftBold"/>
              <w:rPr>
                <w:rStyle w:val="TABLEACCReversed"/>
              </w:rPr>
            </w:pPr>
          </w:p>
        </w:tc>
        <w:tc>
          <w:tcPr>
            <w:tcW w:w="2311" w:type="dxa"/>
            <w:tcBorders>
              <w:top w:val="nil"/>
              <w:bottom w:val="single" w:sz="4" w:space="0" w:color="BF8F00"/>
            </w:tcBorders>
            <w:shd w:val="clear" w:color="auto" w:fill="806000" w:themeFill="accent6" w:themeFillShade="80"/>
            <w:vAlign w:val="center"/>
          </w:tcPr>
          <w:p w14:paraId="16AE6A19" w14:textId="77777777" w:rsidR="0049494E" w:rsidRPr="00AE2FDC" w:rsidRDefault="0049494E" w:rsidP="00771889">
            <w:pPr>
              <w:pStyle w:val="TableACCHead"/>
              <w:rPr>
                <w:rStyle w:val="TABLEACCReversed"/>
              </w:rPr>
            </w:pPr>
            <w:r w:rsidRPr="00AE2FDC">
              <w:rPr>
                <w:rStyle w:val="TABLEACCReversed"/>
              </w:rPr>
              <w:t>No SMS</w:t>
            </w:r>
          </w:p>
        </w:tc>
        <w:tc>
          <w:tcPr>
            <w:tcW w:w="2312" w:type="dxa"/>
            <w:tcBorders>
              <w:top w:val="nil"/>
              <w:bottom w:val="single" w:sz="4" w:space="0" w:color="BF8F00"/>
            </w:tcBorders>
            <w:shd w:val="clear" w:color="auto" w:fill="806000" w:themeFill="accent6" w:themeFillShade="80"/>
            <w:vAlign w:val="center"/>
          </w:tcPr>
          <w:p w14:paraId="3C290006" w14:textId="77777777" w:rsidR="0049494E" w:rsidRPr="00AE2FDC" w:rsidRDefault="0049494E" w:rsidP="00771889">
            <w:pPr>
              <w:pStyle w:val="TableACCHead"/>
              <w:rPr>
                <w:rStyle w:val="TABLEACCReversed"/>
              </w:rPr>
            </w:pPr>
            <w:r w:rsidRPr="00AE2FDC">
              <w:rPr>
                <w:rStyle w:val="TABLEACCReversed"/>
              </w:rPr>
              <w:t>Received an SMS</w:t>
            </w:r>
          </w:p>
        </w:tc>
      </w:tr>
      <w:tr w:rsidR="0049494E" w14:paraId="70323DF2" w14:textId="77777777" w:rsidTr="00F43CDF">
        <w:trPr>
          <w:trHeight w:val="340"/>
          <w:jc w:val="center"/>
        </w:trPr>
        <w:tc>
          <w:tcPr>
            <w:tcW w:w="4623" w:type="dxa"/>
            <w:tcBorders>
              <w:top w:val="single" w:sz="4" w:space="0" w:color="BF8F00"/>
              <w:bottom w:val="single" w:sz="4" w:space="0" w:color="806000" w:themeColor="accent6" w:themeShade="80"/>
            </w:tcBorders>
            <w:vAlign w:val="center"/>
          </w:tcPr>
          <w:p w14:paraId="78506D6B" w14:textId="7D7B2065" w:rsidR="0049494E" w:rsidRDefault="0049494E" w:rsidP="00771889">
            <w:pPr>
              <w:pStyle w:val="TableACCBodyLeftBold"/>
            </w:pPr>
            <w:r>
              <w:t>In person or on phone</w:t>
            </w:r>
          </w:p>
        </w:tc>
        <w:tc>
          <w:tcPr>
            <w:tcW w:w="2311" w:type="dxa"/>
            <w:tcBorders>
              <w:top w:val="single" w:sz="4" w:space="0" w:color="BF8F00"/>
              <w:bottom w:val="single" w:sz="4" w:space="0" w:color="806000" w:themeColor="accent6" w:themeShade="80"/>
            </w:tcBorders>
            <w:vAlign w:val="center"/>
          </w:tcPr>
          <w:p w14:paraId="4082A96B" w14:textId="5C9FDA40" w:rsidR="0049494E" w:rsidRDefault="0049494E" w:rsidP="00771889">
            <w:pPr>
              <w:pStyle w:val="TableACCBody"/>
            </w:pPr>
            <w:r>
              <w:t>61.3</w:t>
            </w:r>
          </w:p>
        </w:tc>
        <w:tc>
          <w:tcPr>
            <w:tcW w:w="2312" w:type="dxa"/>
            <w:tcBorders>
              <w:top w:val="single" w:sz="4" w:space="0" w:color="BF8F00"/>
              <w:bottom w:val="single" w:sz="4" w:space="0" w:color="806000" w:themeColor="accent6" w:themeShade="80"/>
            </w:tcBorders>
            <w:vAlign w:val="center"/>
          </w:tcPr>
          <w:p w14:paraId="6FAA37F9" w14:textId="580E5127" w:rsidR="0049494E" w:rsidRDefault="0049494E" w:rsidP="00771889">
            <w:pPr>
              <w:pStyle w:val="TableACCBody"/>
            </w:pPr>
            <w:r>
              <w:t>71.9</w:t>
            </w:r>
          </w:p>
        </w:tc>
      </w:tr>
      <w:tr w:rsidR="0049494E" w14:paraId="48C1882F" w14:textId="77777777" w:rsidTr="00F43CDF">
        <w:trPr>
          <w:trHeight w:val="340"/>
          <w:jc w:val="center"/>
        </w:trPr>
        <w:tc>
          <w:tcPr>
            <w:tcW w:w="4623" w:type="dxa"/>
            <w:tcBorders>
              <w:top w:val="single" w:sz="4" w:space="0" w:color="806000" w:themeColor="accent6" w:themeShade="80"/>
              <w:bottom w:val="single" w:sz="18" w:space="0" w:color="auto"/>
            </w:tcBorders>
            <w:vAlign w:val="center"/>
          </w:tcPr>
          <w:p w14:paraId="527F5BBB" w14:textId="0101B481" w:rsidR="0049494E" w:rsidRDefault="0049494E" w:rsidP="00771889">
            <w:pPr>
              <w:pStyle w:val="TableACCBodyLeftBold"/>
            </w:pPr>
            <w:r>
              <w:t>Online</w:t>
            </w:r>
          </w:p>
        </w:tc>
        <w:tc>
          <w:tcPr>
            <w:tcW w:w="2311" w:type="dxa"/>
            <w:tcBorders>
              <w:top w:val="single" w:sz="4" w:space="0" w:color="806000" w:themeColor="accent6" w:themeShade="80"/>
              <w:bottom w:val="single" w:sz="18" w:space="0" w:color="auto"/>
            </w:tcBorders>
            <w:vAlign w:val="center"/>
          </w:tcPr>
          <w:p w14:paraId="7AEF07A5" w14:textId="61FB8541" w:rsidR="0049494E" w:rsidRDefault="0049494E" w:rsidP="00771889">
            <w:pPr>
              <w:pStyle w:val="TableACCBody"/>
            </w:pPr>
            <w:r>
              <w:t>49.2</w:t>
            </w:r>
          </w:p>
        </w:tc>
        <w:tc>
          <w:tcPr>
            <w:tcW w:w="2312" w:type="dxa"/>
            <w:tcBorders>
              <w:top w:val="single" w:sz="4" w:space="0" w:color="806000" w:themeColor="accent6" w:themeShade="80"/>
              <w:bottom w:val="single" w:sz="18" w:space="0" w:color="auto"/>
            </w:tcBorders>
            <w:vAlign w:val="center"/>
          </w:tcPr>
          <w:p w14:paraId="3F0548AA" w14:textId="73B44B27" w:rsidR="0049494E" w:rsidRDefault="0049494E" w:rsidP="00771889">
            <w:pPr>
              <w:pStyle w:val="TableACCBody"/>
            </w:pPr>
            <w:r>
              <w:t>63.9</w:t>
            </w:r>
          </w:p>
        </w:tc>
      </w:tr>
    </w:tbl>
    <w:p w14:paraId="099E1377" w14:textId="77777777" w:rsidR="0049494E" w:rsidRPr="003E116D" w:rsidRDefault="0049494E" w:rsidP="003E116D">
      <w:pPr>
        <w:pStyle w:val="BodyText"/>
        <w:sectPr w:rsidR="0049494E" w:rsidRPr="003E116D" w:rsidSect="005D49BC">
          <w:pgSz w:w="11910" w:h="16840"/>
          <w:pgMar w:top="1418" w:right="1440" w:bottom="1440" w:left="1440" w:header="0" w:footer="567" w:gutter="0"/>
          <w:cols w:space="720"/>
          <w:titlePg/>
          <w:docGrid w:linePitch="218"/>
        </w:sectPr>
      </w:pPr>
    </w:p>
    <w:bookmarkStart w:id="44" w:name="Endnotes"/>
    <w:bookmarkStart w:id="45" w:name="_bookmark9"/>
    <w:bookmarkStart w:id="46" w:name="_Toc499545975"/>
    <w:bookmarkEnd w:id="44"/>
    <w:bookmarkEnd w:id="45"/>
    <w:p w14:paraId="4A72151C" w14:textId="5E0F05FF" w:rsidR="00610FEA" w:rsidRDefault="00D5397E" w:rsidP="00230D9C">
      <w:pPr>
        <w:pStyle w:val="Heading1"/>
      </w:pPr>
      <w:r w:rsidRPr="00BD4073">
        <w:rPr>
          <w:noProof/>
          <w:lang w:val="en-AU" w:eastAsia="en-AU"/>
        </w:rPr>
        <w:lastRenderedPageBreak/>
        <mc:AlternateContent>
          <mc:Choice Requires="wps">
            <w:drawing>
              <wp:anchor distT="0" distB="0" distL="114300" distR="114300" simplePos="0" relativeHeight="251657728" behindDoc="1" locked="0" layoutInCell="1" allowOverlap="1" wp14:anchorId="0165EE98" wp14:editId="11F32C77">
                <wp:simplePos x="0" y="0"/>
                <wp:positionH relativeFrom="page">
                  <wp:align>left</wp:align>
                </wp:positionH>
                <wp:positionV relativeFrom="page">
                  <wp:align>top</wp:align>
                </wp:positionV>
                <wp:extent cx="7558560" cy="1799640"/>
                <wp:effectExtent l="0" t="0" r="36195" b="29210"/>
                <wp:wrapNone/>
                <wp:docPr id="16" name="Rectangle 16"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FC6062F" id="Rectangle 16" o:spid="_x0000_s1026" alt="Title: Decoration - Description: Header background image" style="position:absolute;margin-left:0;margin-top:0;width:595.15pt;height:141.7pt;z-index:-2516587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" fillcolor="#1c2b39 [3204]" strokecolor="#0e151c [1604]" strokeweight="2pt">
                <w10:wrap anchorx="page" anchory="page"/>
              </v:rect>
            </w:pict>
          </mc:Fallback>
        </mc:AlternateContent>
      </w:r>
      <w:r w:rsidR="006A7E3C">
        <w:t>R</w:t>
      </w:r>
      <w:r w:rsidR="00503C7B">
        <w:t>eferences</w:t>
      </w:r>
      <w:bookmarkEnd w:id="46"/>
    </w:p>
    <w:p w14:paraId="402A5832" w14:textId="6809B5FF" w:rsidR="00DA52A1" w:rsidRPr="008C2EB4" w:rsidRDefault="00DA52A1" w:rsidP="00067C60">
      <w:pPr>
        <w:pStyle w:val="Reference"/>
        <w:rPr>
          <w:sz w:val="24"/>
          <w:szCs w:val="24"/>
        </w:rPr>
      </w:pPr>
      <w:r w:rsidRPr="008C2EB4">
        <w:rPr>
          <w:caps/>
          <w:sz w:val="24"/>
          <w:szCs w:val="24"/>
        </w:rPr>
        <w:t xml:space="preserve">Baird, P., Reardon, L., Cullinan, D., McDermott, D., &amp; Landers, P. </w:t>
      </w:r>
      <w:r w:rsidRPr="008C2EB4">
        <w:rPr>
          <w:sz w:val="24"/>
          <w:szCs w:val="24"/>
        </w:rPr>
        <w:t xml:space="preserve">2015. Reminders to pay: using behavioral economics to increase child support payments. OPRE Report 2015-20. Washington, DC: Office of Planning, Research and Evaluation, Administration for Children and Families, U.S. Department of Health and Human Services. Available at SSRN: </w:t>
      </w:r>
      <w:hyperlink r:id="rId41" w:tgtFrame="_blank" w:history="1">
        <w:r w:rsidRPr="008C2EB4">
          <w:rPr>
            <w:rStyle w:val="Hyperlink"/>
            <w:color w:val="3B3838"/>
            <w:sz w:val="24"/>
            <w:szCs w:val="24"/>
          </w:rPr>
          <w:t>https://ssrn.com/abstract=2666567</w:t>
        </w:r>
      </w:hyperlink>
      <w:r w:rsidR="005767D6">
        <w:rPr>
          <w:rStyle w:val="Hyperlink"/>
          <w:color w:val="3B3838"/>
          <w:sz w:val="24"/>
          <w:szCs w:val="24"/>
        </w:rPr>
        <w:t>.</w:t>
      </w:r>
    </w:p>
    <w:p w14:paraId="51564F89" w14:textId="33863A0D" w:rsidR="00A73FFC" w:rsidRPr="008C2EB4" w:rsidRDefault="00A73FFC" w:rsidP="00067C60">
      <w:pPr>
        <w:pStyle w:val="Reference"/>
        <w:rPr>
          <w:sz w:val="24"/>
          <w:szCs w:val="24"/>
        </w:rPr>
      </w:pPr>
      <w:r w:rsidRPr="008C2EB4">
        <w:rPr>
          <w:sz w:val="24"/>
          <w:szCs w:val="24"/>
        </w:rPr>
        <w:t>BEHAVIOURAL INSIGHTS TEAM. 2012. Test, learn, adapt: developing public policy with randomised controlled trials. Cabinet Office Behavioural Insights Team.</w:t>
      </w:r>
    </w:p>
    <w:p w14:paraId="77361B33" w14:textId="77777777" w:rsidR="006E036C" w:rsidRPr="008C2EB4" w:rsidRDefault="006E036C" w:rsidP="00067C60">
      <w:pPr>
        <w:pStyle w:val="Reference"/>
        <w:rPr>
          <w:sz w:val="24"/>
          <w:szCs w:val="24"/>
        </w:rPr>
      </w:pPr>
      <w:r w:rsidRPr="008C2EB4">
        <w:rPr>
          <w:sz w:val="24"/>
          <w:szCs w:val="24"/>
        </w:rPr>
        <w:t>CADENA, X. &amp; SCHOAR, A. 2011. Remembering to pay? Reminders vs. financial incentives for loan payments. National Bureau of Economic Research.</w:t>
      </w:r>
    </w:p>
    <w:p w14:paraId="71BE6AF6" w14:textId="77777777" w:rsidR="006E036C" w:rsidRPr="008C2EB4" w:rsidRDefault="006E036C" w:rsidP="00067C60">
      <w:pPr>
        <w:pStyle w:val="Reference"/>
        <w:rPr>
          <w:sz w:val="24"/>
          <w:szCs w:val="24"/>
        </w:rPr>
      </w:pPr>
      <w:r w:rsidRPr="008C2EB4">
        <w:rPr>
          <w:sz w:val="24"/>
          <w:szCs w:val="24"/>
        </w:rPr>
        <w:t xml:space="preserve">CASTLEMAN, B. L. &amp; PAGE, L. C. 2013. Summer nudging: Can personalized text messages and peer mentor outreach increase college going among low-income high school graduates. </w:t>
      </w:r>
      <w:r w:rsidRPr="008C2EB4">
        <w:rPr>
          <w:rStyle w:val="ReferenceItalic"/>
          <w:sz w:val="24"/>
          <w:szCs w:val="24"/>
        </w:rPr>
        <w:t>Center for Education Policy and Workforce Competitiveness Working Paper,</w:t>
      </w:r>
      <w:r w:rsidRPr="008C2EB4">
        <w:rPr>
          <w:sz w:val="24"/>
          <w:szCs w:val="24"/>
        </w:rPr>
        <w:t xml:space="preserve"> 9.</w:t>
      </w:r>
    </w:p>
    <w:p w14:paraId="311A4DE3" w14:textId="77777777" w:rsidR="006E036C" w:rsidRPr="008C2EB4" w:rsidRDefault="006E036C" w:rsidP="00067C60">
      <w:pPr>
        <w:pStyle w:val="Reference"/>
        <w:rPr>
          <w:sz w:val="24"/>
          <w:szCs w:val="24"/>
        </w:rPr>
      </w:pPr>
      <w:r w:rsidRPr="008C2EB4">
        <w:rPr>
          <w:sz w:val="24"/>
          <w:szCs w:val="24"/>
        </w:rPr>
        <w:t xml:space="preserve">CHEN, Z.W., FANG, L.Z., CHEN, L.Y. &amp; DAI, H.L. 2008. Comparison of an SMS text messaging and phone reminder to improve attendance at a health promotion center: a randomized controlled trial. </w:t>
      </w:r>
      <w:r w:rsidRPr="008C2EB4">
        <w:rPr>
          <w:rStyle w:val="ReferenceItalic"/>
          <w:sz w:val="24"/>
          <w:szCs w:val="24"/>
        </w:rPr>
        <w:t>Journal of Zhejiang University-Science B</w:t>
      </w:r>
      <w:r w:rsidRPr="008C2EB4">
        <w:rPr>
          <w:sz w:val="24"/>
          <w:szCs w:val="24"/>
        </w:rPr>
        <w:t>, 9, 34-38.</w:t>
      </w:r>
    </w:p>
    <w:p w14:paraId="592AD44E" w14:textId="4314979C" w:rsidR="00862547" w:rsidRPr="008C2EB4" w:rsidRDefault="00862547" w:rsidP="00067C60">
      <w:pPr>
        <w:pStyle w:val="Reference"/>
        <w:rPr>
          <w:sz w:val="24"/>
          <w:szCs w:val="24"/>
        </w:rPr>
      </w:pPr>
      <w:r w:rsidRPr="008C2EB4">
        <w:rPr>
          <w:sz w:val="24"/>
          <w:szCs w:val="24"/>
        </w:rPr>
        <w:t>DEPARTMENT OF HUMAN SERVICES. 2016. Department of Human Services 2015-16 Annual Report.</w:t>
      </w:r>
      <w:r w:rsidR="00390F65" w:rsidRPr="008C2EB4">
        <w:rPr>
          <w:sz w:val="24"/>
          <w:szCs w:val="24"/>
        </w:rPr>
        <w:t xml:space="preserve"> [online] available at</w:t>
      </w:r>
      <w:r w:rsidR="001C7359" w:rsidRPr="008C2EB4">
        <w:rPr>
          <w:sz w:val="24"/>
          <w:szCs w:val="24"/>
        </w:rPr>
        <w:t xml:space="preserve"> </w:t>
      </w:r>
      <w:hyperlink r:id="rId42" w:history="1">
        <w:r w:rsidR="009E6511" w:rsidRPr="00655C13">
          <w:rPr>
            <w:rStyle w:val="Hyperlink"/>
            <w:sz w:val="24"/>
            <w:szCs w:val="24"/>
          </w:rPr>
          <w:t>https://www.humanservices.gov.au/sites/default/files/8802-1610-annualreport2015-16.pdf</w:t>
        </w:r>
      </w:hyperlink>
      <w:r w:rsidR="009E6511">
        <w:rPr>
          <w:rStyle w:val="Hyperlink"/>
          <w:sz w:val="24"/>
          <w:szCs w:val="24"/>
        </w:rPr>
        <w:t xml:space="preserve"> </w:t>
      </w:r>
      <w:r w:rsidR="009E6511">
        <w:rPr>
          <w:rStyle w:val="Hyperlink"/>
          <w:sz w:val="24"/>
          <w:szCs w:val="24"/>
          <w:u w:val="none"/>
        </w:rPr>
        <w:t xml:space="preserve"> </w:t>
      </w:r>
      <w:r w:rsidR="00390F65" w:rsidRPr="009E6511">
        <w:t>[accessed at 20/09/2017]</w:t>
      </w:r>
      <w:r w:rsidR="00390F65" w:rsidRPr="008C2EB4">
        <w:rPr>
          <w:sz w:val="24"/>
          <w:szCs w:val="24"/>
        </w:rPr>
        <w:t>.</w:t>
      </w:r>
    </w:p>
    <w:p w14:paraId="5B1FA22E" w14:textId="77777777" w:rsidR="00A73FFC" w:rsidRPr="008C2EB4" w:rsidRDefault="00A73FFC" w:rsidP="00067C60">
      <w:pPr>
        <w:pStyle w:val="Reference"/>
        <w:rPr>
          <w:sz w:val="24"/>
          <w:szCs w:val="24"/>
        </w:rPr>
      </w:pPr>
      <w:r w:rsidRPr="008C2EB4">
        <w:rPr>
          <w:sz w:val="24"/>
          <w:szCs w:val="24"/>
        </w:rPr>
        <w:t xml:space="preserve">DEPARTMENT OF SOCIAL SERVICES. 2017. DSS Payment Demographic March 2017. Data.gov.au. [online] available at: </w:t>
      </w:r>
      <w:r w:rsidRPr="008C2EB4">
        <w:rPr>
          <w:rStyle w:val="Hyperlink"/>
          <w:sz w:val="24"/>
          <w:szCs w:val="24"/>
        </w:rPr>
        <w:t>https://data.gov.au/dataset/dss-payment-demographic-data</w:t>
      </w:r>
      <w:r w:rsidRPr="009E6511">
        <w:rPr>
          <w:rStyle w:val="Hyperlink"/>
          <w:sz w:val="24"/>
          <w:szCs w:val="24"/>
          <w:u w:val="none"/>
        </w:rPr>
        <w:t xml:space="preserve"> </w:t>
      </w:r>
      <w:r w:rsidRPr="009E6511">
        <w:t>[accessed 06/09/2017]</w:t>
      </w:r>
      <w:r w:rsidRPr="009E6511">
        <w:rPr>
          <w:sz w:val="24"/>
          <w:szCs w:val="24"/>
        </w:rPr>
        <w:t>.</w:t>
      </w:r>
    </w:p>
    <w:p w14:paraId="7464F058" w14:textId="77777777" w:rsidR="00B156A0" w:rsidRPr="008C2EB4" w:rsidRDefault="00B156A0" w:rsidP="00B156A0">
      <w:pPr>
        <w:pStyle w:val="Reference"/>
        <w:ind w:left="357" w:hanging="357"/>
        <w:rPr>
          <w:color w:val="3B3838"/>
          <w:sz w:val="24"/>
          <w:szCs w:val="24"/>
        </w:rPr>
      </w:pPr>
      <w:r w:rsidRPr="008C2EB4">
        <w:rPr>
          <w:caps/>
          <w:sz w:val="24"/>
          <w:szCs w:val="24"/>
        </w:rPr>
        <w:t xml:space="preserve">Downer, S. R., Meara, J.G., Da Costa, A.C., Sethuraman, K. </w:t>
      </w:r>
      <w:r w:rsidRPr="008C2EB4">
        <w:rPr>
          <w:sz w:val="24"/>
          <w:szCs w:val="24"/>
        </w:rPr>
        <w:t>2006. SMS text messaging improves outpatient attendance. Australian Health Review, 30, 389-396.</w:t>
      </w:r>
    </w:p>
    <w:p w14:paraId="2595D804" w14:textId="77777777" w:rsidR="006E036C" w:rsidRPr="008C2EB4" w:rsidRDefault="006E036C" w:rsidP="00067C60">
      <w:pPr>
        <w:pStyle w:val="Reference"/>
        <w:rPr>
          <w:sz w:val="24"/>
          <w:szCs w:val="24"/>
        </w:rPr>
      </w:pPr>
      <w:r w:rsidRPr="008C2EB4">
        <w:rPr>
          <w:sz w:val="24"/>
          <w:szCs w:val="24"/>
        </w:rPr>
        <w:t>FRANKLIN, V. L., WALLER, A., PAGLIARI, C. &amp; GREENE, S. A. 2006. A randomized controlled trial of Sweet Talk, a text‐messaging system to support young people with diabetes. Diabetic Medicine, 23, 1332-1338.</w:t>
      </w:r>
    </w:p>
    <w:p w14:paraId="008CD09F" w14:textId="77777777" w:rsidR="006E036C" w:rsidRPr="008C2EB4" w:rsidRDefault="006E036C" w:rsidP="00067C60">
      <w:pPr>
        <w:pStyle w:val="Reference"/>
        <w:rPr>
          <w:sz w:val="24"/>
          <w:szCs w:val="24"/>
        </w:rPr>
      </w:pPr>
      <w:r w:rsidRPr="008C2EB4">
        <w:rPr>
          <w:sz w:val="24"/>
          <w:szCs w:val="24"/>
        </w:rPr>
        <w:t xml:space="preserve">HALLSWORTH, M., BERRY, D., SANDERS, M., SALLIS, A., KING, D., VLAEV, I. &amp; DARZI, A. 2015. Stating appointment costs in SMS reminders reduces missed hospital appointments: findings from Two randomised controlled trials. </w:t>
      </w:r>
      <w:r w:rsidRPr="008C2EB4">
        <w:rPr>
          <w:rStyle w:val="ReferenceItalic"/>
          <w:sz w:val="24"/>
          <w:szCs w:val="24"/>
        </w:rPr>
        <w:t>PloS one</w:t>
      </w:r>
      <w:r w:rsidRPr="008C2EB4">
        <w:rPr>
          <w:sz w:val="24"/>
          <w:szCs w:val="24"/>
        </w:rPr>
        <w:t>, 10, e0137306.</w:t>
      </w:r>
    </w:p>
    <w:p w14:paraId="352C1BF5" w14:textId="77777777" w:rsidR="006E036C" w:rsidRPr="008C2EB4" w:rsidRDefault="006E036C" w:rsidP="00067C60">
      <w:pPr>
        <w:pStyle w:val="Reference"/>
        <w:rPr>
          <w:sz w:val="24"/>
          <w:szCs w:val="24"/>
        </w:rPr>
      </w:pPr>
      <w:r w:rsidRPr="008C2EB4">
        <w:rPr>
          <w:sz w:val="24"/>
          <w:szCs w:val="24"/>
        </w:rPr>
        <w:t xml:space="preserve">HALLSWORTH, M., LIST, J. A., METCALFE, R. D. &amp; VLAEV, I. 2017. The behavioralist as tax collector: Using natural field experiments to enhance tax compliance. </w:t>
      </w:r>
      <w:r w:rsidRPr="008C2EB4">
        <w:rPr>
          <w:rStyle w:val="ReferenceItalic"/>
          <w:sz w:val="24"/>
          <w:szCs w:val="24"/>
        </w:rPr>
        <w:t>Journal of Public Economics</w:t>
      </w:r>
      <w:r w:rsidRPr="008C2EB4">
        <w:rPr>
          <w:sz w:val="24"/>
          <w:szCs w:val="24"/>
        </w:rPr>
        <w:t>, 148, 14</w:t>
      </w:r>
      <w:r w:rsidR="00830E84" w:rsidRPr="008C2EB4">
        <w:rPr>
          <w:sz w:val="24"/>
          <w:szCs w:val="24"/>
        </w:rPr>
        <w:noBreakHyphen/>
      </w:r>
      <w:r w:rsidRPr="008C2EB4">
        <w:rPr>
          <w:sz w:val="24"/>
          <w:szCs w:val="24"/>
        </w:rPr>
        <w:t>31.</w:t>
      </w:r>
    </w:p>
    <w:p w14:paraId="783968AF" w14:textId="77777777" w:rsidR="006E036C" w:rsidRPr="008C2EB4" w:rsidRDefault="006E036C" w:rsidP="00067C60">
      <w:pPr>
        <w:pStyle w:val="Reference"/>
        <w:rPr>
          <w:sz w:val="24"/>
          <w:szCs w:val="24"/>
        </w:rPr>
      </w:pPr>
      <w:r w:rsidRPr="008C2EB4">
        <w:rPr>
          <w:sz w:val="24"/>
          <w:szCs w:val="24"/>
        </w:rPr>
        <w:lastRenderedPageBreak/>
        <w:t xml:space="preserve">HAYNES, L. C., GREEN, D. P., GALLAGHER, R., JOHN, P. &amp; TORGERSON, D. J. 2013. Collection of delinquent fines: An adaptive randomized trial to assess the effectiveness of alternative text messages. </w:t>
      </w:r>
      <w:r w:rsidRPr="008C2EB4">
        <w:rPr>
          <w:rStyle w:val="ReferenceItalic"/>
          <w:sz w:val="24"/>
          <w:szCs w:val="24"/>
        </w:rPr>
        <w:t>Journal of Policy Analysis and Management</w:t>
      </w:r>
      <w:r w:rsidRPr="008C2EB4">
        <w:rPr>
          <w:sz w:val="24"/>
          <w:szCs w:val="24"/>
        </w:rPr>
        <w:t>, 32, 718-730.</w:t>
      </w:r>
    </w:p>
    <w:p w14:paraId="4D71EF62" w14:textId="77777777" w:rsidR="006E036C" w:rsidRPr="008C2EB4" w:rsidRDefault="006E036C" w:rsidP="00067C60">
      <w:pPr>
        <w:pStyle w:val="Reference"/>
        <w:rPr>
          <w:sz w:val="24"/>
          <w:szCs w:val="24"/>
        </w:rPr>
      </w:pPr>
      <w:r w:rsidRPr="008C2EB4">
        <w:rPr>
          <w:sz w:val="24"/>
          <w:szCs w:val="24"/>
        </w:rPr>
        <w:t xml:space="preserve">KARLAN, D., MCCONNELL, M., MULLAINATHAN, S. &amp; ZINMAN, J. 2016. Getting to the top of mind: How reminders increase saving. </w:t>
      </w:r>
      <w:r w:rsidRPr="008C2EB4">
        <w:rPr>
          <w:rStyle w:val="ReferenceItalic"/>
          <w:sz w:val="24"/>
          <w:szCs w:val="24"/>
        </w:rPr>
        <w:t>Management Science</w:t>
      </w:r>
      <w:r w:rsidRPr="008C2EB4">
        <w:rPr>
          <w:sz w:val="24"/>
          <w:szCs w:val="24"/>
        </w:rPr>
        <w:t>, 62, 3393-3411.</w:t>
      </w:r>
    </w:p>
    <w:p w14:paraId="26F950C1" w14:textId="1EB15BDA" w:rsidR="00FE09BF" w:rsidRPr="008C2EB4" w:rsidRDefault="0065492B" w:rsidP="00067C60">
      <w:pPr>
        <w:pStyle w:val="Reference"/>
        <w:rPr>
          <w:sz w:val="24"/>
          <w:szCs w:val="24"/>
        </w:rPr>
      </w:pPr>
      <w:r w:rsidRPr="008C2EB4">
        <w:rPr>
          <w:sz w:val="24"/>
          <w:szCs w:val="24"/>
        </w:rPr>
        <w:t>KA</w:t>
      </w:r>
      <w:r w:rsidR="00D7345D" w:rsidRPr="008C2EB4">
        <w:rPr>
          <w:sz w:val="24"/>
          <w:szCs w:val="24"/>
        </w:rPr>
        <w:t>HNEMAN, D., &amp; TVERSKY, A. 1984</w:t>
      </w:r>
      <w:r w:rsidRPr="008C2EB4">
        <w:rPr>
          <w:sz w:val="24"/>
          <w:szCs w:val="24"/>
        </w:rPr>
        <w:t xml:space="preserve">. </w:t>
      </w:r>
      <w:r w:rsidR="00FE09BF" w:rsidRPr="008C2EB4">
        <w:rPr>
          <w:sz w:val="24"/>
          <w:szCs w:val="24"/>
        </w:rPr>
        <w:t xml:space="preserve">Choices, values, and frames. </w:t>
      </w:r>
      <w:r w:rsidR="00FE09BF" w:rsidRPr="008C2EB4">
        <w:rPr>
          <w:rStyle w:val="ReferenceItalic"/>
          <w:sz w:val="24"/>
          <w:szCs w:val="24"/>
        </w:rPr>
        <w:t>American Psychologist</w:t>
      </w:r>
      <w:r w:rsidR="00FE09BF" w:rsidRPr="008C2EB4">
        <w:rPr>
          <w:sz w:val="24"/>
          <w:szCs w:val="24"/>
        </w:rPr>
        <w:t>, 39(4), 341-350.</w:t>
      </w:r>
      <w:r w:rsidR="001C7359" w:rsidRPr="008C2EB4">
        <w:rPr>
          <w:sz w:val="24"/>
          <w:szCs w:val="24"/>
        </w:rPr>
        <w:t xml:space="preserve"> </w:t>
      </w:r>
      <w:hyperlink r:id="rId43" w:tgtFrame="_blank" w:history="1">
        <w:r w:rsidR="00FE09BF" w:rsidRPr="008C2EB4">
          <w:rPr>
            <w:rStyle w:val="Hyperlink"/>
            <w:sz w:val="24"/>
            <w:szCs w:val="24"/>
          </w:rPr>
          <w:t>http://dx.doi.org/10.1037/0003-066X.39.4.341</w:t>
        </w:r>
      </w:hyperlink>
    </w:p>
    <w:p w14:paraId="4EBF242E" w14:textId="77777777" w:rsidR="001C7359" w:rsidRPr="008C2EB4" w:rsidRDefault="00A73FFC" w:rsidP="00067C60">
      <w:pPr>
        <w:pStyle w:val="Reference"/>
        <w:rPr>
          <w:sz w:val="24"/>
          <w:szCs w:val="24"/>
        </w:rPr>
      </w:pPr>
      <w:r w:rsidRPr="008C2EB4">
        <w:rPr>
          <w:sz w:val="24"/>
          <w:szCs w:val="24"/>
        </w:rPr>
        <w:t>NSW BEHAVIOURAL INSIGHTS UNIT AT PREMIER &amp; CABINET. 2015. Spotlight on Health Results: Behavioural Insight Short Report. NSW Government</w:t>
      </w:r>
    </w:p>
    <w:p w14:paraId="034407A8" w14:textId="2AA184A4" w:rsidR="0028076B" w:rsidRPr="008C2EB4" w:rsidRDefault="0065492B" w:rsidP="00067C60">
      <w:pPr>
        <w:pStyle w:val="Reference"/>
        <w:rPr>
          <w:sz w:val="24"/>
          <w:szCs w:val="24"/>
        </w:rPr>
      </w:pPr>
      <w:r w:rsidRPr="008C2EB4">
        <w:rPr>
          <w:sz w:val="24"/>
          <w:szCs w:val="24"/>
        </w:rPr>
        <w:t>MULLAINATHAN, S., &amp; SHAFIR, E</w:t>
      </w:r>
      <w:r w:rsidR="00D7345D" w:rsidRPr="008C2EB4">
        <w:rPr>
          <w:sz w:val="24"/>
          <w:szCs w:val="24"/>
        </w:rPr>
        <w:t>. 2013</w:t>
      </w:r>
      <w:r w:rsidR="0028076B" w:rsidRPr="008C2EB4">
        <w:rPr>
          <w:sz w:val="24"/>
          <w:szCs w:val="24"/>
        </w:rPr>
        <w:t>. Scarcity: Why having too little means so much. Macmillan.</w:t>
      </w:r>
    </w:p>
    <w:p w14:paraId="63E6722C" w14:textId="77777777" w:rsidR="006E036C" w:rsidRPr="008C2EB4" w:rsidRDefault="006E036C" w:rsidP="00067C60">
      <w:pPr>
        <w:pStyle w:val="Reference"/>
        <w:rPr>
          <w:sz w:val="24"/>
          <w:szCs w:val="24"/>
        </w:rPr>
      </w:pPr>
      <w:r w:rsidRPr="008C2EB4">
        <w:rPr>
          <w:sz w:val="24"/>
          <w:szCs w:val="24"/>
        </w:rPr>
        <w:t xml:space="preserve">NAISMITH, L. 2007. Using text messaging to support administrative communication in higher education. </w:t>
      </w:r>
      <w:r w:rsidRPr="008C2EB4">
        <w:rPr>
          <w:rStyle w:val="ReferenceItalic"/>
          <w:sz w:val="24"/>
          <w:szCs w:val="24"/>
        </w:rPr>
        <w:t>Active Learning in Higher Education</w:t>
      </w:r>
      <w:r w:rsidRPr="008C2EB4">
        <w:rPr>
          <w:sz w:val="24"/>
          <w:szCs w:val="24"/>
        </w:rPr>
        <w:t>, 8, 155-171.</w:t>
      </w:r>
    </w:p>
    <w:p w14:paraId="1AB70065" w14:textId="77777777" w:rsidR="006E036C" w:rsidRPr="008C2EB4" w:rsidRDefault="006E036C" w:rsidP="00067C60">
      <w:pPr>
        <w:pStyle w:val="Reference"/>
        <w:rPr>
          <w:sz w:val="24"/>
          <w:szCs w:val="24"/>
        </w:rPr>
      </w:pPr>
      <w:r w:rsidRPr="008C2EB4">
        <w:rPr>
          <w:sz w:val="24"/>
          <w:szCs w:val="24"/>
        </w:rPr>
        <w:t>ORR, J. A. &amp; KING, R. J. 2015. Mobile phone SMS messages can enhance healthy behaviour: a meta</w:t>
      </w:r>
      <w:r w:rsidR="00830E84" w:rsidRPr="008C2EB4">
        <w:rPr>
          <w:sz w:val="24"/>
          <w:szCs w:val="24"/>
        </w:rPr>
        <w:noBreakHyphen/>
      </w:r>
      <w:r w:rsidRPr="008C2EB4">
        <w:rPr>
          <w:sz w:val="24"/>
          <w:szCs w:val="24"/>
        </w:rPr>
        <w:t xml:space="preserve">analysis of randomised controlled trials. </w:t>
      </w:r>
      <w:r w:rsidRPr="008C2EB4">
        <w:rPr>
          <w:rStyle w:val="ReferenceItalic"/>
          <w:sz w:val="24"/>
          <w:szCs w:val="24"/>
        </w:rPr>
        <w:t>Health psychology review</w:t>
      </w:r>
      <w:r w:rsidRPr="008C2EB4">
        <w:rPr>
          <w:sz w:val="24"/>
          <w:szCs w:val="24"/>
        </w:rPr>
        <w:t>, 9, 397-416.</w:t>
      </w:r>
    </w:p>
    <w:p w14:paraId="7996D737" w14:textId="77777777" w:rsidR="006E036C" w:rsidRPr="008C2EB4" w:rsidRDefault="006E036C" w:rsidP="00067C60">
      <w:pPr>
        <w:pStyle w:val="Reference"/>
        <w:rPr>
          <w:sz w:val="24"/>
          <w:szCs w:val="24"/>
        </w:rPr>
      </w:pPr>
      <w:r w:rsidRPr="008C2EB4">
        <w:rPr>
          <w:sz w:val="24"/>
          <w:szCs w:val="24"/>
        </w:rPr>
        <w:t xml:space="preserve">PATRICK, K., RAAB, F., ADAMS, M. A., DILLON, L., ZABINSKI, M., ROCK, C. L., GRISWOLD, W. G. &amp; NORMAN, G. J. 2009. A text message–based intervention for weight loss: randomized controlled trial. </w:t>
      </w:r>
      <w:r w:rsidRPr="008C2EB4">
        <w:rPr>
          <w:rStyle w:val="ReferenceItalic"/>
          <w:sz w:val="24"/>
          <w:szCs w:val="24"/>
        </w:rPr>
        <w:t>Journal of medical Internet research</w:t>
      </w:r>
      <w:r w:rsidRPr="008C2EB4">
        <w:rPr>
          <w:sz w:val="24"/>
          <w:szCs w:val="24"/>
        </w:rPr>
        <w:t>, 11.</w:t>
      </w:r>
    </w:p>
    <w:p w14:paraId="2ACB3F7C" w14:textId="5972774E" w:rsidR="00010501" w:rsidRDefault="00010501" w:rsidP="00067C60">
      <w:pPr>
        <w:pStyle w:val="Reference"/>
        <w:rPr>
          <w:sz w:val="24"/>
          <w:szCs w:val="24"/>
        </w:rPr>
      </w:pPr>
      <w:r w:rsidRPr="008C2EB4">
        <w:rPr>
          <w:sz w:val="24"/>
          <w:szCs w:val="24"/>
        </w:rPr>
        <w:t xml:space="preserve">R CORE TEAM (2016). R: A language and environment for statistical computing. R Foundation for Statistical Computing, Vienna, Austria. URL </w:t>
      </w:r>
      <w:hyperlink r:id="rId44" w:history="1">
        <w:r w:rsidRPr="008C2EB4">
          <w:rPr>
            <w:rStyle w:val="Hyperlink"/>
            <w:sz w:val="24"/>
            <w:szCs w:val="24"/>
          </w:rPr>
          <w:t>https://www.R-project.org/</w:t>
        </w:r>
      </w:hyperlink>
      <w:r w:rsidRPr="008C2EB4">
        <w:rPr>
          <w:sz w:val="24"/>
          <w:szCs w:val="24"/>
        </w:rPr>
        <w:t>.</w:t>
      </w:r>
    </w:p>
    <w:p w14:paraId="06BAC8D9" w14:textId="77777777" w:rsidR="00406696" w:rsidRPr="008C2EB4" w:rsidRDefault="00406696" w:rsidP="00406696">
      <w:pPr>
        <w:pStyle w:val="Reference"/>
        <w:rPr>
          <w:sz w:val="24"/>
          <w:szCs w:val="24"/>
        </w:rPr>
      </w:pPr>
      <w:r w:rsidRPr="008C2EB4">
        <w:rPr>
          <w:sz w:val="24"/>
          <w:szCs w:val="24"/>
        </w:rPr>
        <w:t xml:space="preserve">SAMSON, A. 2017. The Behavioral Economics Guide 2017. Retrieved from </w:t>
      </w:r>
      <w:r w:rsidRPr="008C2EB4">
        <w:rPr>
          <w:rStyle w:val="Hyperlink"/>
          <w:sz w:val="24"/>
          <w:szCs w:val="24"/>
        </w:rPr>
        <w:t>http://www.behavioraleconomics.com</w:t>
      </w:r>
      <w:r w:rsidRPr="008C2EB4">
        <w:rPr>
          <w:sz w:val="24"/>
          <w:szCs w:val="24"/>
        </w:rPr>
        <w:t>.</w:t>
      </w:r>
    </w:p>
    <w:p w14:paraId="524F3E1B" w14:textId="77777777" w:rsidR="006E036C" w:rsidRPr="008C2EB4" w:rsidRDefault="006E036C" w:rsidP="00067C60">
      <w:pPr>
        <w:pStyle w:val="Reference"/>
        <w:rPr>
          <w:sz w:val="24"/>
          <w:szCs w:val="24"/>
        </w:rPr>
      </w:pPr>
      <w:r w:rsidRPr="008C2EB4">
        <w:rPr>
          <w:sz w:val="24"/>
          <w:szCs w:val="24"/>
        </w:rPr>
        <w:t xml:space="preserve">SPOHR, S. A., NANDY, R., GANDHIRAJ, D., VEMULAPALLI, A., ANNE, S. &amp; WALTERS, S. T. 2015. Efficacy of SMS text message interventions for smoking cessation: a meta-analysis. </w:t>
      </w:r>
      <w:r w:rsidRPr="008C2EB4">
        <w:rPr>
          <w:rStyle w:val="ReferenceItalic"/>
          <w:sz w:val="24"/>
          <w:szCs w:val="24"/>
        </w:rPr>
        <w:t>Journal of Substance Abuse Treatment</w:t>
      </w:r>
      <w:r w:rsidRPr="008C2EB4">
        <w:rPr>
          <w:sz w:val="24"/>
          <w:szCs w:val="24"/>
        </w:rPr>
        <w:t>, 56, 1-10.</w:t>
      </w:r>
    </w:p>
    <w:p w14:paraId="72C278DB" w14:textId="35051AF1" w:rsidR="00B85864" w:rsidRDefault="006E036C" w:rsidP="00067C60">
      <w:pPr>
        <w:pStyle w:val="Reference"/>
        <w:rPr>
          <w:sz w:val="24"/>
          <w:szCs w:val="24"/>
        </w:rPr>
      </w:pPr>
      <w:r w:rsidRPr="008C2EB4">
        <w:rPr>
          <w:sz w:val="24"/>
          <w:szCs w:val="24"/>
        </w:rPr>
        <w:t xml:space="preserve">VIRTANEN, V., SIRKIÄ, T. &amp; JOKIRANTA, V. 2007. Reducing nonresponse by SMS reminders in mail surveys. </w:t>
      </w:r>
      <w:r w:rsidRPr="008C2EB4">
        <w:rPr>
          <w:rStyle w:val="ReferenceItalic"/>
          <w:sz w:val="24"/>
          <w:szCs w:val="24"/>
        </w:rPr>
        <w:t>Social Science Computer Review</w:t>
      </w:r>
      <w:r w:rsidRPr="008C2EB4">
        <w:rPr>
          <w:sz w:val="24"/>
          <w:szCs w:val="24"/>
        </w:rPr>
        <w:t>, 25, 384-395.</w:t>
      </w:r>
    </w:p>
    <w:p w14:paraId="1FE75F47" w14:textId="77777777" w:rsidR="00B85864" w:rsidRDefault="00B85864">
      <w:pPr>
        <w:spacing w:before="0" w:after="0"/>
        <w:rPr>
          <w:color w:val="323536" w:themeColor="background2" w:themeShade="40"/>
          <w:sz w:val="24"/>
          <w:szCs w:val="24"/>
        </w:rPr>
      </w:pPr>
      <w:r>
        <w:rPr>
          <w:sz w:val="24"/>
          <w:szCs w:val="24"/>
        </w:rPr>
        <w:br w:type="page"/>
      </w:r>
    </w:p>
    <w:p w14:paraId="3E61479D" w14:textId="10361F2F" w:rsidR="00610FEA" w:rsidRPr="008C2EB4" w:rsidRDefault="00B85864" w:rsidP="00067C60">
      <w:pPr>
        <w:pStyle w:val="Reference"/>
        <w:rPr>
          <w:sz w:val="24"/>
          <w:szCs w:val="24"/>
        </w:rPr>
      </w:pPr>
      <w:r>
        <w:rPr>
          <w:noProof/>
          <w:lang w:val="en-AU" w:eastAsia="en-AU"/>
        </w:rPr>
        <w:lastRenderedPageBreak/>
        <w:drawing>
          <wp:anchor distT="0" distB="0" distL="114300" distR="114300" simplePos="0" relativeHeight="251662848" behindDoc="0" locked="0" layoutInCell="1" allowOverlap="1" wp14:anchorId="07570287" wp14:editId="7E95B045">
            <wp:simplePos x="0" y="0"/>
            <wp:positionH relativeFrom="page">
              <wp:posOffset>10758</wp:posOffset>
            </wp:positionH>
            <wp:positionV relativeFrom="page">
              <wp:posOffset>-34826</wp:posOffset>
            </wp:positionV>
            <wp:extent cx="8607269" cy="12013018"/>
            <wp:effectExtent l="0" t="0" r="3810" b="7620"/>
            <wp:wrapSquare wrapText="bothSides"/>
            <wp:docPr id="284" name="Picture 284"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BETA-CIPR-Covers_WordVer-0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10778" cy="12017916"/>
                    </a:xfrm>
                    <a:prstGeom prst="rect">
                      <a:avLst/>
                    </a:prstGeom>
                  </pic:spPr>
                </pic:pic>
              </a:graphicData>
            </a:graphic>
            <wp14:sizeRelH relativeFrom="margin">
              <wp14:pctWidth>0</wp14:pctWidth>
            </wp14:sizeRelH>
            <wp14:sizeRelV relativeFrom="margin">
              <wp14:pctHeight>0</wp14:pctHeight>
            </wp14:sizeRelV>
          </wp:anchor>
        </w:drawing>
      </w:r>
    </w:p>
    <w:sectPr w:rsidR="00610FEA" w:rsidRPr="008C2EB4" w:rsidSect="005D49BC">
      <w:headerReference w:type="even" r:id="rId46"/>
      <w:footerReference w:type="even" r:id="rId47"/>
      <w:pgSz w:w="11910" w:h="16840"/>
      <w:pgMar w:top="1440" w:right="1440" w:bottom="1440" w:left="1440" w:header="0" w:footer="567"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9D660" w14:textId="77777777" w:rsidR="00250DAA" w:rsidRDefault="00250DAA">
      <w:r>
        <w:separator/>
      </w:r>
    </w:p>
  </w:endnote>
  <w:endnote w:type="continuationSeparator" w:id="0">
    <w:p w14:paraId="30EABA3A" w14:textId="77777777" w:rsidR="00250DAA" w:rsidRDefault="00250DAA">
      <w:r>
        <w:continuationSeparator/>
      </w:r>
    </w:p>
  </w:endnote>
  <w:endnote w:type="continuationNotice" w:id="1">
    <w:p w14:paraId="1979BDBB" w14:textId="77777777" w:rsidR="00250DAA" w:rsidRDefault="00250D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ExtraLight">
    <w:altName w:val="Courier New"/>
    <w:charset w:val="00"/>
    <w:family w:val="auto"/>
    <w:pitch w:val="variable"/>
    <w:sig w:usb0="20000007" w:usb1="00000001" w:usb2="00000000" w:usb3="00000000" w:csb0="00000193" w:csb1="00000000"/>
  </w:font>
  <w:font w:name="Montserrat Hairline">
    <w:panose1 w:val="00000300000000000000"/>
    <w:charset w:val="00"/>
    <w:family w:val="modern"/>
    <w:notTrueType/>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 w:name="Montserrat">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LT Std">
    <w:charset w:val="00"/>
    <w:family w:val="auto"/>
    <w:pitch w:val="variable"/>
    <w:sig w:usb0="00000003" w:usb1="00000000" w:usb2="00000000" w:usb3="00000000" w:csb0="00000001" w:csb1="00000000"/>
  </w:font>
  <w:font w:name="Montserrat Ultra Light">
    <w:panose1 w:val="00000300000000000000"/>
    <w:charset w:val="00"/>
    <w:family w:val="modern"/>
    <w:notTrueType/>
    <w:pitch w:val="variable"/>
    <w:sig w:usb0="00000007" w:usb1="00000000" w:usb2="00000000" w:usb3="00000000" w:csb0="00000093" w:csb1="00000000"/>
  </w:font>
  <w:font w:name="Montserrat SemiBold">
    <w:altName w:val="Courier New"/>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2F083" w14:textId="7FE1F2EF" w:rsidR="00E3540D" w:rsidRDefault="00E3540D" w:rsidP="009927A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ABB07" w14:textId="7B368033" w:rsidR="00E3540D" w:rsidRPr="00016497" w:rsidRDefault="00E3540D" w:rsidP="00016497">
    <w:pPr>
      <w:pStyle w:val="Footer"/>
      <w:jc w:val="right"/>
      <w:rPr>
        <w:rFonts w:asciiTheme="minorHAnsi" w:hAnsiTheme="minorHAnsi"/>
        <w:color w:val="FFFFFF"/>
        <w:sz w:val="18"/>
        <w:szCs w:val="18"/>
      </w:rPr>
    </w:pPr>
    <w:r w:rsidRPr="00BD4073">
      <w:rPr>
        <w:rFonts w:asciiTheme="minorHAnsi" w:hAnsiTheme="minorHAnsi"/>
        <w:color w:val="FFFFFF"/>
        <w:sz w:val="18"/>
        <w:szCs w:val="18"/>
      </w:rPr>
      <w:t xml:space="preserve">BETA – </w:t>
    </w:r>
    <w:r>
      <w:rPr>
        <w:rFonts w:asciiTheme="minorHAnsi" w:hAnsiTheme="minorHAnsi"/>
        <w:color w:val="FFFFFF"/>
        <w:sz w:val="18"/>
        <w:szCs w:val="18"/>
      </w:rPr>
      <w:t>Effective use of SMS: timely reminders to report on time</w:t>
    </w:r>
    <w:r w:rsidRPr="00BD4073">
      <w:rPr>
        <w:rFonts w:asciiTheme="minorHAnsi" w:hAnsiTheme="minorHAnsi"/>
        <w:color w:val="FFFFFF"/>
        <w:sz w:val="18"/>
        <w:szCs w:val="18"/>
      </w:rPr>
      <w:t xml:space="preserve"> | </w:t>
    </w:r>
    <w:r w:rsidRPr="00BD4073">
      <w:rPr>
        <w:rStyle w:val="PageNumber"/>
        <w:rFonts w:asciiTheme="minorHAnsi" w:hAnsiTheme="minorHAnsi"/>
        <w:color w:val="FFFFFF"/>
        <w:sz w:val="18"/>
        <w:szCs w:val="18"/>
      </w:rPr>
      <w:fldChar w:fldCharType="begin"/>
    </w:r>
    <w:r w:rsidRPr="00BD4073">
      <w:rPr>
        <w:rStyle w:val="PageNumber"/>
        <w:rFonts w:asciiTheme="minorHAnsi" w:hAnsiTheme="minorHAnsi"/>
        <w:color w:val="FFFFFF"/>
        <w:sz w:val="18"/>
        <w:szCs w:val="18"/>
      </w:rPr>
      <w:instrText xml:space="preserve">PAGE  </w:instrText>
    </w:r>
    <w:r w:rsidRPr="00BD4073">
      <w:rPr>
        <w:rStyle w:val="PageNumber"/>
        <w:rFonts w:asciiTheme="minorHAnsi" w:hAnsiTheme="minorHAnsi"/>
        <w:color w:val="FFFFFF"/>
        <w:sz w:val="18"/>
        <w:szCs w:val="18"/>
      </w:rPr>
      <w:fldChar w:fldCharType="separate"/>
    </w:r>
    <w:r w:rsidR="009E6511">
      <w:rPr>
        <w:rStyle w:val="PageNumber"/>
        <w:rFonts w:asciiTheme="minorHAnsi" w:hAnsiTheme="minorHAnsi"/>
        <w:noProof/>
        <w:color w:val="FFFFFF"/>
        <w:sz w:val="18"/>
        <w:szCs w:val="18"/>
      </w:rPr>
      <w:t>3</w:t>
    </w:r>
    <w:r w:rsidRPr="00BD4073">
      <w:rPr>
        <w:rStyle w:val="PageNumber"/>
        <w:rFonts w:asciiTheme="minorHAnsi" w:hAnsiTheme="minorHAnsi"/>
        <w:color w:val="FFFFFF"/>
        <w:sz w:val="18"/>
        <w:szCs w:val="18"/>
      </w:rPr>
      <w:fldChar w:fldCharType="end"/>
    </w:r>
    <w:r>
      <w:rPr>
        <w:noProof/>
        <w:lang w:val="en-AU" w:eastAsia="en-AU"/>
      </w:rPr>
      <mc:AlternateContent>
        <mc:Choice Requires="wps">
          <w:drawing>
            <wp:anchor distT="0" distB="0" distL="114300" distR="114300" simplePos="0" relativeHeight="251672576" behindDoc="1" locked="0" layoutInCell="1" allowOverlap="1" wp14:anchorId="3384A1C7" wp14:editId="3CB20F5D">
              <wp:simplePos x="0" y="0"/>
              <wp:positionH relativeFrom="page">
                <wp:align>left</wp:align>
              </wp:positionH>
              <wp:positionV relativeFrom="page">
                <wp:align>bottom</wp:align>
              </wp:positionV>
              <wp:extent cx="7560000" cy="899640"/>
              <wp:effectExtent l="0" t="0" r="34925" b="15240"/>
              <wp:wrapNone/>
              <wp:docPr id="29" name="Rectangle 29"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B0DBAA6" id="Rectangle 29" o:spid="_x0000_s1026" alt="Title: Decoration - Description: Footer background image" style="position:absolute;margin-left:0;margin-top:0;width:595.3pt;height:70.85pt;z-index:-2516439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" fillcolor="#1c2b39 [3204]" strokecolor="#0e151c [1604]" strokeweight="2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0A81" w14:textId="48895248" w:rsidR="00E3540D" w:rsidRDefault="00E3540D" w:rsidP="009927AA">
    <w:pPr>
      <w:pStyle w:val="Footer"/>
      <w:jc w:val="right"/>
    </w:pPr>
    <w:r w:rsidRPr="00BD4073">
      <w:rPr>
        <w:rFonts w:asciiTheme="minorHAnsi" w:hAnsiTheme="minorHAnsi"/>
        <w:color w:val="FFFFFF"/>
        <w:sz w:val="18"/>
        <w:szCs w:val="18"/>
      </w:rPr>
      <w:t xml:space="preserve">BETA – </w:t>
    </w:r>
    <w:r>
      <w:rPr>
        <w:rFonts w:asciiTheme="minorHAnsi" w:hAnsiTheme="minorHAnsi"/>
        <w:color w:val="FFFFFF"/>
        <w:sz w:val="18"/>
        <w:szCs w:val="18"/>
      </w:rPr>
      <w:t>Effective use of SMS: timely reminders to report on time</w:t>
    </w:r>
    <w:r w:rsidRPr="00BD4073">
      <w:rPr>
        <w:rFonts w:asciiTheme="minorHAnsi" w:hAnsiTheme="minorHAnsi"/>
        <w:color w:val="FFFFFF"/>
        <w:sz w:val="18"/>
        <w:szCs w:val="18"/>
      </w:rPr>
      <w:t xml:space="preserve"> | </w:t>
    </w:r>
    <w:r w:rsidRPr="00BD4073">
      <w:rPr>
        <w:rStyle w:val="PageNumber"/>
        <w:rFonts w:asciiTheme="minorHAnsi" w:hAnsiTheme="minorHAnsi"/>
        <w:color w:val="FFFFFF"/>
        <w:sz w:val="18"/>
        <w:szCs w:val="18"/>
      </w:rPr>
      <w:fldChar w:fldCharType="begin"/>
    </w:r>
    <w:r w:rsidRPr="00BD4073">
      <w:rPr>
        <w:rStyle w:val="PageNumber"/>
        <w:rFonts w:asciiTheme="minorHAnsi" w:hAnsiTheme="minorHAnsi"/>
        <w:color w:val="FFFFFF"/>
        <w:sz w:val="18"/>
        <w:szCs w:val="18"/>
      </w:rPr>
      <w:instrText xml:space="preserve">PAGE  </w:instrText>
    </w:r>
    <w:r w:rsidRPr="00BD4073">
      <w:rPr>
        <w:rStyle w:val="PageNumber"/>
        <w:rFonts w:asciiTheme="minorHAnsi" w:hAnsiTheme="minorHAnsi"/>
        <w:color w:val="FFFFFF"/>
        <w:sz w:val="18"/>
        <w:szCs w:val="18"/>
      </w:rPr>
      <w:fldChar w:fldCharType="separate"/>
    </w:r>
    <w:r w:rsidR="009E6511">
      <w:rPr>
        <w:rStyle w:val="PageNumber"/>
        <w:rFonts w:asciiTheme="minorHAnsi" w:hAnsiTheme="minorHAnsi"/>
        <w:noProof/>
        <w:color w:val="FFFFFF"/>
        <w:sz w:val="18"/>
        <w:szCs w:val="18"/>
      </w:rPr>
      <w:t>2</w:t>
    </w:r>
    <w:r w:rsidRPr="00BD4073">
      <w:rPr>
        <w:rStyle w:val="PageNumber"/>
        <w:rFonts w:asciiTheme="minorHAnsi" w:hAnsiTheme="minorHAnsi"/>
        <w:color w:val="FFFFFF"/>
        <w:sz w:val="18"/>
        <w:szCs w:val="18"/>
      </w:rPr>
      <w:fldChar w:fldCharType="end"/>
    </w:r>
    <w:r>
      <w:rPr>
        <w:noProof/>
        <w:lang w:val="en-AU" w:eastAsia="en-AU"/>
      </w:rPr>
      <mc:AlternateContent>
        <mc:Choice Requires="wps">
          <w:drawing>
            <wp:anchor distT="0" distB="0" distL="114300" distR="114300" simplePos="0" relativeHeight="251680768" behindDoc="1" locked="0" layoutInCell="1" allowOverlap="1" wp14:anchorId="0ACDB3A2" wp14:editId="384EA8E4">
              <wp:simplePos x="0" y="0"/>
              <wp:positionH relativeFrom="page">
                <wp:align>left</wp:align>
              </wp:positionH>
              <wp:positionV relativeFrom="page">
                <wp:align>bottom</wp:align>
              </wp:positionV>
              <wp:extent cx="7560000" cy="899640"/>
              <wp:effectExtent l="0" t="0" r="34925" b="15240"/>
              <wp:wrapNone/>
              <wp:docPr id="32" name="Rectangle 32"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CA8D922" id="Rectangle 32" o:spid="_x0000_s1026" alt="Title: Decoration - Description: Footer background image" style="position:absolute;margin-left:0;margin-top:0;width:595.3pt;height:70.85pt;z-index:-2516357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" fillcolor="#1c2b39 [3204]" strokecolor="#0e151c [1604]" strokeweight="2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599D" w14:textId="4E47DB0B" w:rsidR="00E3540D" w:rsidRPr="00893CB2" w:rsidRDefault="00E3540D" w:rsidP="00893CB2">
    <w:pPr>
      <w:pStyle w:val="Footer"/>
      <w:jc w:val="right"/>
    </w:pPr>
    <w:r>
      <w:rPr>
        <w:rFonts w:asciiTheme="minorHAnsi" w:hAnsiTheme="minorHAnsi"/>
        <w:sz w:val="20"/>
        <w:szCs w:val="20"/>
      </w:rPr>
      <w:t xml:space="preserve">BETA – Using text messages to prompt on-time reporting | </w:t>
    </w: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7C743" w14:textId="4353EB62" w:rsidR="00E3540D" w:rsidRPr="00BD4073" w:rsidRDefault="00E3540D" w:rsidP="00893CB2">
    <w:pPr>
      <w:pStyle w:val="Footer"/>
      <w:jc w:val="right"/>
      <w:rPr>
        <w:rFonts w:asciiTheme="minorHAnsi" w:hAnsiTheme="minorHAnsi"/>
        <w:color w:val="FFFFFF"/>
        <w:sz w:val="18"/>
        <w:szCs w:val="18"/>
      </w:rPr>
    </w:pPr>
    <w:r w:rsidRPr="00BD4073">
      <w:rPr>
        <w:rFonts w:asciiTheme="minorHAnsi" w:hAnsiTheme="minorHAnsi"/>
        <w:color w:val="FFFFFF"/>
        <w:sz w:val="18"/>
        <w:szCs w:val="18"/>
      </w:rPr>
      <w:t xml:space="preserve">BETA – </w:t>
    </w:r>
    <w:r>
      <w:rPr>
        <w:rFonts w:asciiTheme="minorHAnsi" w:hAnsiTheme="minorHAnsi"/>
        <w:color w:val="FFFFFF"/>
        <w:sz w:val="18"/>
        <w:szCs w:val="18"/>
      </w:rPr>
      <w:t>Effective use of SMS: timely reminders to report on time</w:t>
    </w:r>
    <w:r w:rsidRPr="00BD4073">
      <w:rPr>
        <w:rFonts w:asciiTheme="minorHAnsi" w:hAnsiTheme="minorHAnsi"/>
        <w:color w:val="FFFFFF"/>
        <w:sz w:val="18"/>
        <w:szCs w:val="18"/>
      </w:rPr>
      <w:t xml:space="preserve"> | </w:t>
    </w:r>
    <w:r w:rsidRPr="00BD4073">
      <w:rPr>
        <w:rStyle w:val="PageNumber"/>
        <w:rFonts w:asciiTheme="minorHAnsi" w:hAnsiTheme="minorHAnsi"/>
        <w:color w:val="FFFFFF"/>
        <w:sz w:val="18"/>
        <w:szCs w:val="18"/>
      </w:rPr>
      <w:fldChar w:fldCharType="begin"/>
    </w:r>
    <w:r w:rsidRPr="00BD4073">
      <w:rPr>
        <w:rStyle w:val="PageNumber"/>
        <w:rFonts w:asciiTheme="minorHAnsi" w:hAnsiTheme="minorHAnsi"/>
        <w:color w:val="FFFFFF"/>
        <w:sz w:val="18"/>
        <w:szCs w:val="18"/>
      </w:rPr>
      <w:instrText xml:space="preserve">PAGE  </w:instrText>
    </w:r>
    <w:r w:rsidRPr="00BD4073">
      <w:rPr>
        <w:rStyle w:val="PageNumber"/>
        <w:rFonts w:asciiTheme="minorHAnsi" w:hAnsiTheme="minorHAnsi"/>
        <w:color w:val="FFFFFF"/>
        <w:sz w:val="18"/>
        <w:szCs w:val="18"/>
      </w:rPr>
      <w:fldChar w:fldCharType="separate"/>
    </w:r>
    <w:r w:rsidR="0017175F">
      <w:rPr>
        <w:rStyle w:val="PageNumber"/>
        <w:rFonts w:asciiTheme="minorHAnsi" w:hAnsiTheme="minorHAnsi"/>
        <w:noProof/>
        <w:color w:val="FFFFFF"/>
        <w:sz w:val="18"/>
        <w:szCs w:val="18"/>
      </w:rPr>
      <w:t>23</w:t>
    </w:r>
    <w:r w:rsidRPr="00BD4073">
      <w:rPr>
        <w:rStyle w:val="PageNumber"/>
        <w:rFonts w:asciiTheme="minorHAnsi" w:hAnsiTheme="minorHAnsi"/>
        <w:color w:val="FFFFFF"/>
        <w:sz w:val="18"/>
        <w:szCs w:val="18"/>
      </w:rPr>
      <w:fldChar w:fldCharType="end"/>
    </w:r>
    <w:r>
      <w:rPr>
        <w:noProof/>
        <w:lang w:val="en-AU" w:eastAsia="en-AU"/>
      </w:rPr>
      <mc:AlternateContent>
        <mc:Choice Requires="wps">
          <w:drawing>
            <wp:anchor distT="0" distB="0" distL="114300" distR="114300" simplePos="0" relativeHeight="251678720" behindDoc="1" locked="0" layoutInCell="1" allowOverlap="1" wp14:anchorId="30D992BA" wp14:editId="559ADAD0">
              <wp:simplePos x="0" y="0"/>
              <wp:positionH relativeFrom="page">
                <wp:align>left</wp:align>
              </wp:positionH>
              <wp:positionV relativeFrom="page">
                <wp:align>bottom</wp:align>
              </wp:positionV>
              <wp:extent cx="7559640" cy="899280"/>
              <wp:effectExtent l="0" t="0" r="35560" b="15240"/>
              <wp:wrapNone/>
              <wp:docPr id="31" name="Rectangle 31" descr="Footer background image" title="Decoration"/>
              <wp:cNvGraphicFramePr/>
              <a:graphic xmlns:a="http://schemas.openxmlformats.org/drawingml/2006/main">
                <a:graphicData uri="http://schemas.microsoft.com/office/word/2010/wordprocessingShape">
                  <wps:wsp>
                    <wps:cNvSpPr/>
                    <wps:spPr>
                      <a:xfrm>
                        <a:off x="0" y="0"/>
                        <a:ext cx="7559640" cy="899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587C852" id="Rectangle 31" o:spid="_x0000_s1026" alt="Title: Decoration - Description: Footer background image" style="position:absolute;margin-left:0;margin-top:0;width:595.25pt;height:70.8pt;z-index:-2516377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" fillcolor="#1c2b39 [3204]" strokecolor="#0e151c [1604]" strokeweight="2pt">
              <w10:wrap anchorx="page" anchory="page"/>
            </v:rect>
          </w:pict>
        </mc:Fallback>
      </mc:AlternateContent>
    </w:r>
    <w:r w:rsidRPr="00BD4073">
      <w:rPr>
        <w:rFonts w:asciiTheme="minorHAnsi" w:hAnsiTheme="minorHAnsi"/>
        <w:color w:val="FFFFFF"/>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1637A" w14:textId="67751C16" w:rsidR="00E3540D" w:rsidRPr="00016497" w:rsidRDefault="00E3540D" w:rsidP="00016497">
    <w:pPr>
      <w:pStyle w:val="Footer"/>
      <w:jc w:val="right"/>
      <w:rPr>
        <w:rFonts w:asciiTheme="minorHAnsi" w:hAnsiTheme="minorHAnsi"/>
        <w:color w:val="FFFFFF"/>
        <w:sz w:val="18"/>
        <w:szCs w:val="18"/>
      </w:rPr>
    </w:pPr>
    <w:r w:rsidRPr="00BD4073">
      <w:rPr>
        <w:rFonts w:asciiTheme="minorHAnsi" w:hAnsiTheme="minorHAnsi"/>
        <w:color w:val="FFFFFF"/>
        <w:sz w:val="18"/>
        <w:szCs w:val="18"/>
      </w:rPr>
      <w:t xml:space="preserve">BETA – </w:t>
    </w:r>
    <w:r>
      <w:rPr>
        <w:rFonts w:asciiTheme="minorHAnsi" w:hAnsiTheme="minorHAnsi"/>
        <w:color w:val="FFFFFF"/>
        <w:sz w:val="18"/>
        <w:szCs w:val="18"/>
      </w:rPr>
      <w:t>Effective use of SMS: timely reminders to report on time</w:t>
    </w:r>
    <w:r w:rsidRPr="00BD4073">
      <w:rPr>
        <w:rFonts w:asciiTheme="minorHAnsi" w:hAnsiTheme="minorHAnsi"/>
        <w:color w:val="FFFFFF"/>
        <w:sz w:val="18"/>
        <w:szCs w:val="18"/>
      </w:rPr>
      <w:t xml:space="preserve"> | </w:t>
    </w:r>
    <w:r w:rsidRPr="00BD4073">
      <w:rPr>
        <w:rStyle w:val="PageNumber"/>
        <w:rFonts w:asciiTheme="minorHAnsi" w:hAnsiTheme="minorHAnsi"/>
        <w:color w:val="FFFFFF"/>
        <w:sz w:val="18"/>
        <w:szCs w:val="18"/>
      </w:rPr>
      <w:fldChar w:fldCharType="begin"/>
    </w:r>
    <w:r w:rsidRPr="00BD4073">
      <w:rPr>
        <w:rStyle w:val="PageNumber"/>
        <w:rFonts w:asciiTheme="minorHAnsi" w:hAnsiTheme="minorHAnsi"/>
        <w:color w:val="FFFFFF"/>
        <w:sz w:val="18"/>
        <w:szCs w:val="18"/>
      </w:rPr>
      <w:instrText xml:space="preserve">PAGE  </w:instrText>
    </w:r>
    <w:r w:rsidRPr="00BD4073">
      <w:rPr>
        <w:rStyle w:val="PageNumber"/>
        <w:rFonts w:asciiTheme="minorHAnsi" w:hAnsiTheme="minorHAnsi"/>
        <w:color w:val="FFFFFF"/>
        <w:sz w:val="18"/>
        <w:szCs w:val="18"/>
      </w:rPr>
      <w:fldChar w:fldCharType="separate"/>
    </w:r>
    <w:r w:rsidR="0017175F">
      <w:rPr>
        <w:rStyle w:val="PageNumber"/>
        <w:rFonts w:asciiTheme="minorHAnsi" w:hAnsiTheme="minorHAnsi"/>
        <w:noProof/>
        <w:color w:val="FFFFFF"/>
        <w:sz w:val="18"/>
        <w:szCs w:val="18"/>
      </w:rPr>
      <w:t>32</w:t>
    </w:r>
    <w:r w:rsidRPr="00BD4073">
      <w:rPr>
        <w:rStyle w:val="PageNumber"/>
        <w:rFonts w:asciiTheme="minorHAnsi" w:hAnsiTheme="minorHAnsi"/>
        <w:color w:val="FFFFFF"/>
        <w:sz w:val="18"/>
        <w:szCs w:val="18"/>
      </w:rPr>
      <w:fldChar w:fldCharType="end"/>
    </w:r>
    <w:r>
      <w:rPr>
        <w:noProof/>
        <w:lang w:val="en-AU" w:eastAsia="en-AU"/>
      </w:rPr>
      <mc:AlternateContent>
        <mc:Choice Requires="wps">
          <w:drawing>
            <wp:anchor distT="0" distB="0" distL="114300" distR="114300" simplePos="0" relativeHeight="251674624" behindDoc="1" locked="0" layoutInCell="1" allowOverlap="1" wp14:anchorId="5612103E" wp14:editId="425C3A78">
              <wp:simplePos x="0" y="0"/>
              <wp:positionH relativeFrom="page">
                <wp:align>left</wp:align>
              </wp:positionH>
              <wp:positionV relativeFrom="page">
                <wp:align>bottom</wp:align>
              </wp:positionV>
              <wp:extent cx="7560000" cy="899640"/>
              <wp:effectExtent l="0" t="0" r="34925" b="15240"/>
              <wp:wrapNone/>
              <wp:docPr id="30" name="Rectangle 30"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B3166FA" id="Rectangle 30" o:spid="_x0000_s1026" alt="Title: Decoration - Description: Footer background image" style="position:absolute;margin-left:0;margin-top:0;width:595.3pt;height:70.85pt;z-index:-2516418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" fillcolor="#1c2b39 [3204]" strokecolor="#0e151c [1604]" strokeweight="2pt">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47CB7" w14:textId="77777777" w:rsidR="00E3540D" w:rsidRDefault="00E3540D">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D7E1B" w14:textId="77777777" w:rsidR="00250DAA" w:rsidRDefault="00250DAA">
      <w:r>
        <w:separator/>
      </w:r>
    </w:p>
  </w:footnote>
  <w:footnote w:type="continuationSeparator" w:id="0">
    <w:p w14:paraId="37A2F444" w14:textId="77777777" w:rsidR="00250DAA" w:rsidRDefault="00250DAA">
      <w:r>
        <w:continuationSeparator/>
      </w:r>
    </w:p>
  </w:footnote>
  <w:footnote w:type="continuationNotice" w:id="1">
    <w:p w14:paraId="67E0D2DB" w14:textId="77777777" w:rsidR="00250DAA" w:rsidRDefault="00250DAA">
      <w:pPr>
        <w:spacing w:before="0" w:after="0"/>
      </w:pPr>
    </w:p>
  </w:footnote>
  <w:footnote w:id="2">
    <w:p w14:paraId="58B03A8C" w14:textId="29065F1A" w:rsidR="00E3540D" w:rsidRDefault="00E3540D">
      <w:pPr>
        <w:pStyle w:val="FootnoteText"/>
      </w:pPr>
      <w:r>
        <w:rPr>
          <w:rStyle w:val="FootnoteReference"/>
        </w:rPr>
        <w:footnoteRef/>
      </w:r>
      <w:r>
        <w:t xml:space="preserve"> T</w:t>
      </w:r>
      <w:r w:rsidRPr="00D84B12">
        <w:t xml:space="preserve">he effect is statistically significant at </w:t>
      </w:r>
      <w:r>
        <w:t>p &lt; 0.001</w:t>
      </w:r>
      <w:r w:rsidRPr="00D84B12">
        <w:t>; see Appendix 3 for the results of statistical tests</w:t>
      </w:r>
      <w:r>
        <w:t>.</w:t>
      </w:r>
      <w:r>
        <w:br/>
      </w:r>
    </w:p>
  </w:footnote>
  <w:footnote w:id="3">
    <w:p w14:paraId="100A252D" w14:textId="1DD53AA0" w:rsidR="00E3540D" w:rsidRDefault="00E3540D">
      <w:pPr>
        <w:pStyle w:val="FootnoteText"/>
      </w:pPr>
      <w:r>
        <w:rPr>
          <w:rStyle w:val="FootnoteReference"/>
        </w:rPr>
        <w:footnoteRef/>
      </w:r>
      <w:r>
        <w:t xml:space="preserve"> </w:t>
      </w:r>
      <w:r w:rsidRPr="001D214F">
        <w:t xml:space="preserve">To provide evidence for this we looked at the average number of days late among </w:t>
      </w:r>
      <w:r>
        <w:t xml:space="preserve">only </w:t>
      </w:r>
      <w:r w:rsidRPr="001D214F">
        <w:t>those who missed their deadline and found a reduction of 0.3 days</w:t>
      </w:r>
      <w:r>
        <w:t xml:space="preserve"> (95% CI: 0.07 to 0.5, p = 0.009) from </w:t>
      </w:r>
      <w:r w:rsidRPr="001D214F">
        <w:t>4.1 days in the control group to 3.8 days in the treatment group</w:t>
      </w:r>
      <w:r>
        <w:t>. This result should be</w:t>
      </w:r>
      <w:r w:rsidRPr="001D214F">
        <w:t xml:space="preserve"> treated </w:t>
      </w:r>
      <w:r>
        <w:t>as suggestive</w:t>
      </w:r>
      <w:r w:rsidRPr="001D214F">
        <w:t xml:space="preserve">, as it </w:t>
      </w:r>
      <w:r>
        <w:t>is calculated using a subset of the sample defined after randomisation.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FEDB" w14:textId="407C9970" w:rsidR="00E3540D" w:rsidRDefault="00E354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309F" w14:textId="17F7BE5D" w:rsidR="00E3540D" w:rsidRDefault="00E354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9076F" w14:textId="7D5C7889" w:rsidR="00E3540D" w:rsidRDefault="00E354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A0410" w14:textId="50643158" w:rsidR="00E3540D" w:rsidRPr="00230D9C" w:rsidRDefault="00E3540D" w:rsidP="00230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4F0CF" w14:textId="049F6710" w:rsidR="00E3540D" w:rsidRDefault="00E354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3332B" w14:textId="1C0E8888" w:rsidR="00E3540D" w:rsidRDefault="00E354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83FB5" w14:textId="71292EB2" w:rsidR="00E3540D" w:rsidRPr="009927AA" w:rsidRDefault="00E3540D" w:rsidP="009927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1EEDA" w14:textId="77777777" w:rsidR="00E3540D" w:rsidRPr="00230D9C" w:rsidRDefault="00E3540D" w:rsidP="00230D9C">
    <w:pPr>
      <w:pStyle w:val="Header"/>
    </w:pPr>
    <w:r w:rsidRPr="00BD4073">
      <w:rPr>
        <w:noProof/>
        <w:color w:val="FFFFFF"/>
        <w:lang w:val="en-AU" w:eastAsia="en-AU"/>
      </w:rPr>
      <mc:AlternateContent>
        <mc:Choice Requires="wps">
          <w:drawing>
            <wp:anchor distT="0" distB="0" distL="114300" distR="114300" simplePos="0" relativeHeight="251660800" behindDoc="1" locked="0" layoutInCell="1" allowOverlap="1" wp14:anchorId="2BC504A0" wp14:editId="0D8B9E24">
              <wp:simplePos x="0" y="0"/>
              <wp:positionH relativeFrom="page">
                <wp:align>left</wp:align>
              </wp:positionH>
              <wp:positionV relativeFrom="page">
                <wp:align>top</wp:align>
              </wp:positionV>
              <wp:extent cx="7558920" cy="1799640"/>
              <wp:effectExtent l="0" t="0" r="36195" b="29210"/>
              <wp:wrapNone/>
              <wp:docPr id="23" name="Rectangle 23" descr="Header background image" title="Decoration"/>
              <wp:cNvGraphicFramePr/>
              <a:graphic xmlns:a="http://schemas.openxmlformats.org/drawingml/2006/main">
                <a:graphicData uri="http://schemas.microsoft.com/office/word/2010/wordprocessingShape">
                  <wps:wsp>
                    <wps:cNvSpPr/>
                    <wps:spPr>
                      <a:xfrm>
                        <a:off x="0" y="0"/>
                        <a:ext cx="755892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8D1C154" id="Rectangle 23" o:spid="_x0000_s1026" alt="Title: Decoration - Description: Header background image" style="position:absolute;margin-left:0;margin-top:0;width:595.2pt;height:141.7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" fillcolor="#1c2b39 [3204]" strokecolor="#0e151c [1604]" strokeweight="2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B9E19" w14:textId="6C0C4BE9" w:rsidR="00E3540D" w:rsidRDefault="00E354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17CB5" w14:textId="02168D93" w:rsidR="00E3540D" w:rsidRPr="00893CB2" w:rsidRDefault="00E3540D" w:rsidP="00893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85A50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C3B6F"/>
    <w:multiLevelType w:val="hybridMultilevel"/>
    <w:tmpl w:val="C47E8FEC"/>
    <w:lvl w:ilvl="0" w:tplc="B484D844">
      <w:start w:val="1"/>
      <w:numFmt w:val="bullet"/>
      <w:lvlText w:val="•"/>
      <w:lvlJc w:val="left"/>
      <w:pPr>
        <w:ind w:left="283" w:hanging="284"/>
      </w:pPr>
      <w:rPr>
        <w:rFonts w:ascii="Calibri Light" w:eastAsia="Calibri Light" w:hAnsi="Calibri Light" w:hint="default"/>
        <w:color w:val="201915"/>
        <w:sz w:val="20"/>
        <w:szCs w:val="20"/>
      </w:rPr>
    </w:lvl>
    <w:lvl w:ilvl="1" w:tplc="56660AD2">
      <w:start w:val="1"/>
      <w:numFmt w:val="bullet"/>
      <w:lvlText w:val="•"/>
      <w:lvlJc w:val="left"/>
      <w:pPr>
        <w:ind w:left="1156" w:hanging="284"/>
      </w:pPr>
      <w:rPr>
        <w:rFonts w:hint="default"/>
      </w:rPr>
    </w:lvl>
    <w:lvl w:ilvl="2" w:tplc="7CDC9960">
      <w:start w:val="1"/>
      <w:numFmt w:val="bullet"/>
      <w:lvlText w:val="•"/>
      <w:lvlJc w:val="left"/>
      <w:pPr>
        <w:ind w:left="2030" w:hanging="284"/>
      </w:pPr>
      <w:rPr>
        <w:rFonts w:hint="default"/>
      </w:rPr>
    </w:lvl>
    <w:lvl w:ilvl="3" w:tplc="9F527F84">
      <w:start w:val="1"/>
      <w:numFmt w:val="bullet"/>
      <w:lvlText w:val="•"/>
      <w:lvlJc w:val="left"/>
      <w:pPr>
        <w:ind w:left="2903" w:hanging="284"/>
      </w:pPr>
      <w:rPr>
        <w:rFonts w:hint="default"/>
      </w:rPr>
    </w:lvl>
    <w:lvl w:ilvl="4" w:tplc="51B05338">
      <w:start w:val="1"/>
      <w:numFmt w:val="bullet"/>
      <w:lvlText w:val="•"/>
      <w:lvlJc w:val="left"/>
      <w:pPr>
        <w:ind w:left="3776" w:hanging="284"/>
      </w:pPr>
      <w:rPr>
        <w:rFonts w:hint="default"/>
      </w:rPr>
    </w:lvl>
    <w:lvl w:ilvl="5" w:tplc="DD50D03C">
      <w:start w:val="1"/>
      <w:numFmt w:val="bullet"/>
      <w:lvlText w:val="•"/>
      <w:lvlJc w:val="left"/>
      <w:pPr>
        <w:ind w:left="4649" w:hanging="284"/>
      </w:pPr>
      <w:rPr>
        <w:rFonts w:hint="default"/>
      </w:rPr>
    </w:lvl>
    <w:lvl w:ilvl="6" w:tplc="47F28E6E">
      <w:start w:val="1"/>
      <w:numFmt w:val="bullet"/>
      <w:lvlText w:val="•"/>
      <w:lvlJc w:val="left"/>
      <w:pPr>
        <w:ind w:left="5523" w:hanging="284"/>
      </w:pPr>
      <w:rPr>
        <w:rFonts w:hint="default"/>
      </w:rPr>
    </w:lvl>
    <w:lvl w:ilvl="7" w:tplc="B66A7616">
      <w:start w:val="1"/>
      <w:numFmt w:val="bullet"/>
      <w:lvlText w:val="•"/>
      <w:lvlJc w:val="left"/>
      <w:pPr>
        <w:ind w:left="6396" w:hanging="284"/>
      </w:pPr>
      <w:rPr>
        <w:rFonts w:hint="default"/>
      </w:rPr>
    </w:lvl>
    <w:lvl w:ilvl="8" w:tplc="8688783A">
      <w:start w:val="1"/>
      <w:numFmt w:val="bullet"/>
      <w:lvlText w:val="•"/>
      <w:lvlJc w:val="left"/>
      <w:pPr>
        <w:ind w:left="7269" w:hanging="284"/>
      </w:pPr>
      <w:rPr>
        <w:rFonts w:hint="default"/>
      </w:rPr>
    </w:lvl>
  </w:abstractNum>
  <w:abstractNum w:abstractNumId="2" w15:restartNumberingAfterBreak="0">
    <w:nsid w:val="03E10C16"/>
    <w:multiLevelType w:val="hybridMultilevel"/>
    <w:tmpl w:val="B91CF2AA"/>
    <w:lvl w:ilvl="0" w:tplc="043CB252">
      <w:start w:val="1"/>
      <w:numFmt w:val="bullet"/>
      <w:pStyle w:val="BodyBullet"/>
      <w:lvlText w:val=""/>
      <w:lvlJc w:val="left"/>
      <w:pPr>
        <w:ind w:left="720" w:hanging="360"/>
      </w:pPr>
      <w:rPr>
        <w:rFonts w:ascii="Symbol" w:hAnsi="Symbol" w:hint="default"/>
        <w:color w:val="15202A"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2F675C"/>
    <w:multiLevelType w:val="hybridMultilevel"/>
    <w:tmpl w:val="09A413A2"/>
    <w:lvl w:ilvl="0" w:tplc="871EE97A">
      <w:start w:val="1"/>
      <w:numFmt w:val="bullet"/>
      <w:lvlText w:val="•"/>
      <w:lvlJc w:val="left"/>
      <w:pPr>
        <w:ind w:left="283" w:hanging="284"/>
      </w:pPr>
      <w:rPr>
        <w:rFonts w:ascii="Calibri Light" w:eastAsia="Calibri Light" w:hAnsi="Calibri Light" w:hint="default"/>
        <w:color w:val="FFFFFF"/>
        <w:sz w:val="20"/>
        <w:szCs w:val="20"/>
      </w:rPr>
    </w:lvl>
    <w:lvl w:ilvl="1" w:tplc="9E26B116">
      <w:start w:val="1"/>
      <w:numFmt w:val="bullet"/>
      <w:lvlText w:val="•"/>
      <w:lvlJc w:val="left"/>
      <w:pPr>
        <w:ind w:left="1160" w:hanging="284"/>
      </w:pPr>
      <w:rPr>
        <w:rFonts w:hint="default"/>
      </w:rPr>
    </w:lvl>
    <w:lvl w:ilvl="2" w:tplc="2332A1C2">
      <w:start w:val="1"/>
      <w:numFmt w:val="bullet"/>
      <w:lvlText w:val="•"/>
      <w:lvlJc w:val="left"/>
      <w:pPr>
        <w:ind w:left="2037" w:hanging="284"/>
      </w:pPr>
      <w:rPr>
        <w:rFonts w:hint="default"/>
      </w:rPr>
    </w:lvl>
    <w:lvl w:ilvl="3" w:tplc="1F848F7A">
      <w:start w:val="1"/>
      <w:numFmt w:val="bullet"/>
      <w:lvlText w:val="•"/>
      <w:lvlJc w:val="left"/>
      <w:pPr>
        <w:ind w:left="2913" w:hanging="284"/>
      </w:pPr>
      <w:rPr>
        <w:rFonts w:hint="default"/>
      </w:rPr>
    </w:lvl>
    <w:lvl w:ilvl="4" w:tplc="C32AB6F2">
      <w:start w:val="1"/>
      <w:numFmt w:val="bullet"/>
      <w:lvlText w:val="•"/>
      <w:lvlJc w:val="left"/>
      <w:pPr>
        <w:ind w:left="3790" w:hanging="284"/>
      </w:pPr>
      <w:rPr>
        <w:rFonts w:hint="default"/>
      </w:rPr>
    </w:lvl>
    <w:lvl w:ilvl="5" w:tplc="E6583EE8">
      <w:start w:val="1"/>
      <w:numFmt w:val="bullet"/>
      <w:lvlText w:val="•"/>
      <w:lvlJc w:val="left"/>
      <w:pPr>
        <w:ind w:left="4667" w:hanging="284"/>
      </w:pPr>
      <w:rPr>
        <w:rFonts w:hint="default"/>
      </w:rPr>
    </w:lvl>
    <w:lvl w:ilvl="6" w:tplc="A4D8740A">
      <w:start w:val="1"/>
      <w:numFmt w:val="bullet"/>
      <w:lvlText w:val="•"/>
      <w:lvlJc w:val="left"/>
      <w:pPr>
        <w:ind w:left="5544" w:hanging="284"/>
      </w:pPr>
      <w:rPr>
        <w:rFonts w:hint="default"/>
      </w:rPr>
    </w:lvl>
    <w:lvl w:ilvl="7" w:tplc="0F0CBC52">
      <w:start w:val="1"/>
      <w:numFmt w:val="bullet"/>
      <w:lvlText w:val="•"/>
      <w:lvlJc w:val="left"/>
      <w:pPr>
        <w:ind w:left="6421" w:hanging="284"/>
      </w:pPr>
      <w:rPr>
        <w:rFonts w:hint="default"/>
      </w:rPr>
    </w:lvl>
    <w:lvl w:ilvl="8" w:tplc="44DABAD2">
      <w:start w:val="1"/>
      <w:numFmt w:val="bullet"/>
      <w:lvlText w:val="•"/>
      <w:lvlJc w:val="left"/>
      <w:pPr>
        <w:ind w:left="7297" w:hanging="284"/>
      </w:pPr>
      <w:rPr>
        <w:rFonts w:hint="default"/>
      </w:rPr>
    </w:lvl>
  </w:abstractNum>
  <w:abstractNum w:abstractNumId="4" w15:restartNumberingAfterBreak="0">
    <w:nsid w:val="0F4F0389"/>
    <w:multiLevelType w:val="hybridMultilevel"/>
    <w:tmpl w:val="CC42AB64"/>
    <w:lvl w:ilvl="0" w:tplc="A41A1F5A">
      <w:start w:val="1"/>
      <w:numFmt w:val="bullet"/>
      <w:pStyle w:val="GreyBodyFram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B45DE2"/>
    <w:multiLevelType w:val="multilevel"/>
    <w:tmpl w:val="1CC89A92"/>
    <w:lvl w:ilvl="0">
      <w:start w:val="3"/>
      <w:numFmt w:val="decimal"/>
      <w:lvlText w:val="%1"/>
      <w:lvlJc w:val="left"/>
      <w:pPr>
        <w:ind w:left="1275" w:hanging="399"/>
      </w:pPr>
      <w:rPr>
        <w:rFonts w:hint="default"/>
      </w:rPr>
    </w:lvl>
    <w:lvl w:ilvl="1">
      <w:start w:val="49"/>
      <w:numFmt w:val="decimal"/>
      <w:lvlText w:val="%1.%2"/>
      <w:lvlJc w:val="left"/>
      <w:pPr>
        <w:ind w:left="1275" w:hanging="399"/>
      </w:pPr>
      <w:rPr>
        <w:rFonts w:ascii="Calibri Light" w:eastAsia="Calibri Light" w:hAnsi="Calibri Light" w:hint="default"/>
        <w:color w:val="342E2A"/>
        <w:sz w:val="20"/>
        <w:szCs w:val="20"/>
      </w:rPr>
    </w:lvl>
    <w:lvl w:ilvl="2">
      <w:start w:val="1"/>
      <w:numFmt w:val="bullet"/>
      <w:lvlText w:val="•"/>
      <w:lvlJc w:val="left"/>
      <w:pPr>
        <w:ind w:left="1672" w:hanging="284"/>
      </w:pPr>
      <w:rPr>
        <w:rFonts w:ascii="Calibri Light" w:eastAsia="Calibri Light" w:hAnsi="Calibri Light" w:hint="default"/>
        <w:color w:val="342E2A"/>
        <w:sz w:val="20"/>
        <w:szCs w:val="20"/>
      </w:rPr>
    </w:lvl>
    <w:lvl w:ilvl="3">
      <w:start w:val="1"/>
      <w:numFmt w:val="bullet"/>
      <w:lvlText w:val="•"/>
      <w:lvlJc w:val="left"/>
      <w:pPr>
        <w:ind w:left="3946" w:hanging="284"/>
      </w:pPr>
      <w:rPr>
        <w:rFonts w:hint="default"/>
      </w:rPr>
    </w:lvl>
    <w:lvl w:ilvl="4">
      <w:start w:val="1"/>
      <w:numFmt w:val="bullet"/>
      <w:lvlText w:val="•"/>
      <w:lvlJc w:val="left"/>
      <w:pPr>
        <w:ind w:left="5083" w:hanging="284"/>
      </w:pPr>
      <w:rPr>
        <w:rFonts w:hint="default"/>
      </w:rPr>
    </w:lvl>
    <w:lvl w:ilvl="5">
      <w:start w:val="1"/>
      <w:numFmt w:val="bullet"/>
      <w:lvlText w:val="•"/>
      <w:lvlJc w:val="left"/>
      <w:pPr>
        <w:ind w:left="6220" w:hanging="284"/>
      </w:pPr>
      <w:rPr>
        <w:rFonts w:hint="default"/>
      </w:rPr>
    </w:lvl>
    <w:lvl w:ilvl="6">
      <w:start w:val="1"/>
      <w:numFmt w:val="bullet"/>
      <w:lvlText w:val="•"/>
      <w:lvlJc w:val="left"/>
      <w:pPr>
        <w:ind w:left="7357" w:hanging="284"/>
      </w:pPr>
      <w:rPr>
        <w:rFonts w:hint="default"/>
      </w:rPr>
    </w:lvl>
    <w:lvl w:ilvl="7">
      <w:start w:val="1"/>
      <w:numFmt w:val="bullet"/>
      <w:lvlText w:val="•"/>
      <w:lvlJc w:val="left"/>
      <w:pPr>
        <w:ind w:left="8494" w:hanging="284"/>
      </w:pPr>
      <w:rPr>
        <w:rFonts w:hint="default"/>
      </w:rPr>
    </w:lvl>
    <w:lvl w:ilvl="8">
      <w:start w:val="1"/>
      <w:numFmt w:val="bullet"/>
      <w:lvlText w:val="•"/>
      <w:lvlJc w:val="left"/>
      <w:pPr>
        <w:ind w:left="9631" w:hanging="284"/>
      </w:pPr>
      <w:rPr>
        <w:rFonts w:hint="default"/>
      </w:rPr>
    </w:lvl>
  </w:abstractNum>
  <w:abstractNum w:abstractNumId="6" w15:restartNumberingAfterBreak="0">
    <w:nsid w:val="14996833"/>
    <w:multiLevelType w:val="hybridMultilevel"/>
    <w:tmpl w:val="BC3AA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D63821"/>
    <w:multiLevelType w:val="hybridMultilevel"/>
    <w:tmpl w:val="06A41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3094629"/>
    <w:multiLevelType w:val="hybridMultilevel"/>
    <w:tmpl w:val="A3E032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E71059"/>
    <w:multiLevelType w:val="hybridMultilevel"/>
    <w:tmpl w:val="BB3EDE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50034CB"/>
    <w:multiLevelType w:val="hybridMultilevel"/>
    <w:tmpl w:val="278EF662"/>
    <w:lvl w:ilvl="0" w:tplc="73BA140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ED6582"/>
    <w:multiLevelType w:val="hybridMultilevel"/>
    <w:tmpl w:val="6262B29A"/>
    <w:lvl w:ilvl="0" w:tplc="150001D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4A6431"/>
    <w:multiLevelType w:val="hybridMultilevel"/>
    <w:tmpl w:val="951A7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FB7103"/>
    <w:multiLevelType w:val="hybridMultilevel"/>
    <w:tmpl w:val="B186F064"/>
    <w:lvl w:ilvl="0" w:tplc="C5ACD1F8">
      <w:start w:val="1"/>
      <w:numFmt w:val="decimal"/>
      <w:lvlText w:val="%1."/>
      <w:lvlJc w:val="left"/>
      <w:pPr>
        <w:ind w:left="1842" w:hanging="567"/>
      </w:pPr>
      <w:rPr>
        <w:rFonts w:ascii="Calibri Light" w:eastAsia="Calibri Light" w:hAnsi="Calibri Light" w:hint="default"/>
        <w:color w:val="3E3834"/>
        <w:w w:val="99"/>
        <w:sz w:val="20"/>
        <w:szCs w:val="20"/>
      </w:rPr>
    </w:lvl>
    <w:lvl w:ilvl="1" w:tplc="A3F472AA">
      <w:start w:val="1"/>
      <w:numFmt w:val="bullet"/>
      <w:lvlText w:val="•"/>
      <w:lvlJc w:val="left"/>
      <w:pPr>
        <w:ind w:left="2848" w:hanging="567"/>
      </w:pPr>
      <w:rPr>
        <w:rFonts w:hint="default"/>
      </w:rPr>
    </w:lvl>
    <w:lvl w:ilvl="2" w:tplc="612C58C6">
      <w:start w:val="1"/>
      <w:numFmt w:val="bullet"/>
      <w:lvlText w:val="•"/>
      <w:lvlJc w:val="left"/>
      <w:pPr>
        <w:ind w:left="3855" w:hanging="567"/>
      </w:pPr>
      <w:rPr>
        <w:rFonts w:hint="default"/>
      </w:rPr>
    </w:lvl>
    <w:lvl w:ilvl="3" w:tplc="1B9EF2F0">
      <w:start w:val="1"/>
      <w:numFmt w:val="bullet"/>
      <w:lvlText w:val="•"/>
      <w:lvlJc w:val="left"/>
      <w:pPr>
        <w:ind w:left="4861" w:hanging="567"/>
      </w:pPr>
      <w:rPr>
        <w:rFonts w:hint="default"/>
      </w:rPr>
    </w:lvl>
    <w:lvl w:ilvl="4" w:tplc="686C55DE">
      <w:start w:val="1"/>
      <w:numFmt w:val="bullet"/>
      <w:lvlText w:val="•"/>
      <w:lvlJc w:val="left"/>
      <w:pPr>
        <w:ind w:left="5867" w:hanging="567"/>
      </w:pPr>
      <w:rPr>
        <w:rFonts w:hint="default"/>
      </w:rPr>
    </w:lvl>
    <w:lvl w:ilvl="5" w:tplc="8AE84984">
      <w:start w:val="1"/>
      <w:numFmt w:val="bullet"/>
      <w:lvlText w:val="•"/>
      <w:lvlJc w:val="left"/>
      <w:pPr>
        <w:ind w:left="6874" w:hanging="567"/>
      </w:pPr>
      <w:rPr>
        <w:rFonts w:hint="default"/>
      </w:rPr>
    </w:lvl>
    <w:lvl w:ilvl="6" w:tplc="B2387C34">
      <w:start w:val="1"/>
      <w:numFmt w:val="bullet"/>
      <w:lvlText w:val="•"/>
      <w:lvlJc w:val="left"/>
      <w:pPr>
        <w:ind w:left="7880" w:hanging="567"/>
      </w:pPr>
      <w:rPr>
        <w:rFonts w:hint="default"/>
      </w:rPr>
    </w:lvl>
    <w:lvl w:ilvl="7" w:tplc="78606BF0">
      <w:start w:val="1"/>
      <w:numFmt w:val="bullet"/>
      <w:lvlText w:val="•"/>
      <w:lvlJc w:val="left"/>
      <w:pPr>
        <w:ind w:left="8886" w:hanging="567"/>
      </w:pPr>
      <w:rPr>
        <w:rFonts w:hint="default"/>
      </w:rPr>
    </w:lvl>
    <w:lvl w:ilvl="8" w:tplc="611E5AF0">
      <w:start w:val="1"/>
      <w:numFmt w:val="bullet"/>
      <w:lvlText w:val="•"/>
      <w:lvlJc w:val="left"/>
      <w:pPr>
        <w:ind w:left="9892" w:hanging="567"/>
      </w:pPr>
      <w:rPr>
        <w:rFonts w:hint="default"/>
      </w:rPr>
    </w:lvl>
  </w:abstractNum>
  <w:abstractNum w:abstractNumId="14" w15:restartNumberingAfterBreak="0">
    <w:nsid w:val="51020E9E"/>
    <w:multiLevelType w:val="hybridMultilevel"/>
    <w:tmpl w:val="976A4C66"/>
    <w:lvl w:ilvl="0" w:tplc="66BCA814">
      <w:start w:val="1"/>
      <w:numFmt w:val="bullet"/>
      <w:pStyle w:val="BodyDash"/>
      <w:lvlText w:val=""/>
      <w:lvlJc w:val="left"/>
      <w:pPr>
        <w:ind w:left="862" w:hanging="360"/>
      </w:pPr>
      <w:rPr>
        <w:rFonts w:ascii="Symbol" w:hAnsi="Symbol" w:hint="default"/>
        <w:color w:val="15202A" w:themeColor="accent1" w:themeShade="BF"/>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5ADF6BCD"/>
    <w:multiLevelType w:val="hybridMultilevel"/>
    <w:tmpl w:val="556A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C22F30"/>
    <w:multiLevelType w:val="hybridMultilevel"/>
    <w:tmpl w:val="1332D052"/>
    <w:lvl w:ilvl="0" w:tplc="6B2AA944">
      <w:start w:val="1"/>
      <w:numFmt w:val="bullet"/>
      <w:lvlText w:val="•"/>
      <w:lvlJc w:val="left"/>
      <w:pPr>
        <w:ind w:left="283" w:hanging="284"/>
      </w:pPr>
      <w:rPr>
        <w:rFonts w:ascii="Calibri Light" w:eastAsia="Calibri Light" w:hAnsi="Calibri Light" w:hint="default"/>
        <w:color w:val="FFFFFF"/>
        <w:sz w:val="20"/>
        <w:szCs w:val="20"/>
      </w:rPr>
    </w:lvl>
    <w:lvl w:ilvl="1" w:tplc="12580FBC">
      <w:start w:val="1"/>
      <w:numFmt w:val="bullet"/>
      <w:lvlText w:val="•"/>
      <w:lvlJc w:val="left"/>
      <w:pPr>
        <w:ind w:left="1073" w:hanging="284"/>
      </w:pPr>
      <w:rPr>
        <w:rFonts w:hint="default"/>
      </w:rPr>
    </w:lvl>
    <w:lvl w:ilvl="2" w:tplc="F3385CCC">
      <w:start w:val="1"/>
      <w:numFmt w:val="bullet"/>
      <w:lvlText w:val="•"/>
      <w:lvlJc w:val="left"/>
      <w:pPr>
        <w:ind w:left="1863" w:hanging="284"/>
      </w:pPr>
      <w:rPr>
        <w:rFonts w:hint="default"/>
      </w:rPr>
    </w:lvl>
    <w:lvl w:ilvl="3" w:tplc="7E26011A">
      <w:start w:val="1"/>
      <w:numFmt w:val="bullet"/>
      <w:lvlText w:val="•"/>
      <w:lvlJc w:val="left"/>
      <w:pPr>
        <w:ind w:left="2653" w:hanging="284"/>
      </w:pPr>
      <w:rPr>
        <w:rFonts w:hint="default"/>
      </w:rPr>
    </w:lvl>
    <w:lvl w:ilvl="4" w:tplc="BF3E587C">
      <w:start w:val="1"/>
      <w:numFmt w:val="bullet"/>
      <w:lvlText w:val="•"/>
      <w:lvlJc w:val="left"/>
      <w:pPr>
        <w:ind w:left="3444" w:hanging="284"/>
      </w:pPr>
      <w:rPr>
        <w:rFonts w:hint="default"/>
      </w:rPr>
    </w:lvl>
    <w:lvl w:ilvl="5" w:tplc="1F649D4A">
      <w:start w:val="1"/>
      <w:numFmt w:val="bullet"/>
      <w:lvlText w:val="•"/>
      <w:lvlJc w:val="left"/>
      <w:pPr>
        <w:ind w:left="4234" w:hanging="284"/>
      </w:pPr>
      <w:rPr>
        <w:rFonts w:hint="default"/>
      </w:rPr>
    </w:lvl>
    <w:lvl w:ilvl="6" w:tplc="B6FC5CE4">
      <w:start w:val="1"/>
      <w:numFmt w:val="bullet"/>
      <w:lvlText w:val="•"/>
      <w:lvlJc w:val="left"/>
      <w:pPr>
        <w:ind w:left="5024" w:hanging="284"/>
      </w:pPr>
      <w:rPr>
        <w:rFonts w:hint="default"/>
      </w:rPr>
    </w:lvl>
    <w:lvl w:ilvl="7" w:tplc="2AB48532">
      <w:start w:val="1"/>
      <w:numFmt w:val="bullet"/>
      <w:lvlText w:val="•"/>
      <w:lvlJc w:val="left"/>
      <w:pPr>
        <w:ind w:left="5814" w:hanging="284"/>
      </w:pPr>
      <w:rPr>
        <w:rFonts w:hint="default"/>
      </w:rPr>
    </w:lvl>
    <w:lvl w:ilvl="8" w:tplc="4C0E3C84">
      <w:start w:val="1"/>
      <w:numFmt w:val="bullet"/>
      <w:lvlText w:val="•"/>
      <w:lvlJc w:val="left"/>
      <w:pPr>
        <w:ind w:left="6604" w:hanging="284"/>
      </w:pPr>
      <w:rPr>
        <w:rFonts w:hint="default"/>
      </w:rPr>
    </w:lvl>
  </w:abstractNum>
  <w:abstractNum w:abstractNumId="17" w15:restartNumberingAfterBreak="0">
    <w:nsid w:val="6B2534C6"/>
    <w:multiLevelType w:val="hybridMultilevel"/>
    <w:tmpl w:val="9A7E6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F27B7D"/>
    <w:multiLevelType w:val="hybridMultilevel"/>
    <w:tmpl w:val="7F22C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304713"/>
    <w:multiLevelType w:val="hybridMultilevel"/>
    <w:tmpl w:val="F4F89910"/>
    <w:lvl w:ilvl="0" w:tplc="09FC5A48">
      <w:start w:val="1"/>
      <w:numFmt w:val="bullet"/>
      <w:pStyle w:val="GreyBodyFrame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6"/>
  </w:num>
  <w:num w:numId="4">
    <w:abstractNumId w:val="5"/>
  </w:num>
  <w:num w:numId="5">
    <w:abstractNumId w:val="1"/>
  </w:num>
  <w:num w:numId="6">
    <w:abstractNumId w:val="4"/>
  </w:num>
  <w:num w:numId="7">
    <w:abstractNumId w:val="19"/>
  </w:num>
  <w:num w:numId="8">
    <w:abstractNumId w:val="2"/>
  </w:num>
  <w:num w:numId="9">
    <w:abstractNumId w:val="14"/>
  </w:num>
  <w:num w:numId="10">
    <w:abstractNumId w:val="10"/>
  </w:num>
  <w:num w:numId="11">
    <w:abstractNumId w:val="6"/>
  </w:num>
  <w:num w:numId="12">
    <w:abstractNumId w:val="12"/>
  </w:num>
  <w:num w:numId="13">
    <w:abstractNumId w:val="8"/>
  </w:num>
  <w:num w:numId="14">
    <w:abstractNumId w:val="15"/>
  </w:num>
  <w:num w:numId="15">
    <w:abstractNumId w:val="18"/>
  </w:num>
  <w:num w:numId="16">
    <w:abstractNumId w:val="17"/>
  </w:num>
  <w:num w:numId="17">
    <w:abstractNumId w:val="7"/>
  </w:num>
  <w:num w:numId="18">
    <w:abstractNumId w:val="9"/>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AU" w:vendorID="64" w:dllVersion="0"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80"/>
  <w:drawingGridVerticalSpacing w:val="109"/>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 Ligh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672F89"/>
    <w:rsid w:val="00000E4B"/>
    <w:rsid w:val="00000F8C"/>
    <w:rsid w:val="0000119C"/>
    <w:rsid w:val="000014FF"/>
    <w:rsid w:val="00001FF2"/>
    <w:rsid w:val="00002009"/>
    <w:rsid w:val="0000330D"/>
    <w:rsid w:val="000037BA"/>
    <w:rsid w:val="00003B2F"/>
    <w:rsid w:val="000040A2"/>
    <w:rsid w:val="00004FBF"/>
    <w:rsid w:val="00005D1E"/>
    <w:rsid w:val="000060B9"/>
    <w:rsid w:val="000063F3"/>
    <w:rsid w:val="0000697D"/>
    <w:rsid w:val="00006A06"/>
    <w:rsid w:val="00006ABE"/>
    <w:rsid w:val="000070C4"/>
    <w:rsid w:val="0000739B"/>
    <w:rsid w:val="00007988"/>
    <w:rsid w:val="00007CCD"/>
    <w:rsid w:val="00010501"/>
    <w:rsid w:val="000134BC"/>
    <w:rsid w:val="00014105"/>
    <w:rsid w:val="000146C1"/>
    <w:rsid w:val="000154FA"/>
    <w:rsid w:val="00015D4B"/>
    <w:rsid w:val="00016497"/>
    <w:rsid w:val="00016597"/>
    <w:rsid w:val="00016846"/>
    <w:rsid w:val="00016BA0"/>
    <w:rsid w:val="00016EE1"/>
    <w:rsid w:val="00017B00"/>
    <w:rsid w:val="00021B48"/>
    <w:rsid w:val="0002365F"/>
    <w:rsid w:val="00023BDF"/>
    <w:rsid w:val="00024474"/>
    <w:rsid w:val="000247A5"/>
    <w:rsid w:val="00024B25"/>
    <w:rsid w:val="000253D2"/>
    <w:rsid w:val="00025409"/>
    <w:rsid w:val="0002540C"/>
    <w:rsid w:val="0002577C"/>
    <w:rsid w:val="00025973"/>
    <w:rsid w:val="000259E7"/>
    <w:rsid w:val="00025C1D"/>
    <w:rsid w:val="00026AA4"/>
    <w:rsid w:val="00026BA9"/>
    <w:rsid w:val="00026DC1"/>
    <w:rsid w:val="00030046"/>
    <w:rsid w:val="0003060F"/>
    <w:rsid w:val="00031B73"/>
    <w:rsid w:val="000324DB"/>
    <w:rsid w:val="00033638"/>
    <w:rsid w:val="0003366D"/>
    <w:rsid w:val="00034410"/>
    <w:rsid w:val="00034D39"/>
    <w:rsid w:val="00035A49"/>
    <w:rsid w:val="00035D34"/>
    <w:rsid w:val="00036F13"/>
    <w:rsid w:val="00040BFD"/>
    <w:rsid w:val="000420BC"/>
    <w:rsid w:val="0004221F"/>
    <w:rsid w:val="000427CD"/>
    <w:rsid w:val="00042B2D"/>
    <w:rsid w:val="00042D5A"/>
    <w:rsid w:val="000447E8"/>
    <w:rsid w:val="00046E5D"/>
    <w:rsid w:val="00050C16"/>
    <w:rsid w:val="000525CB"/>
    <w:rsid w:val="00052B5E"/>
    <w:rsid w:val="00052C4F"/>
    <w:rsid w:val="00052EFC"/>
    <w:rsid w:val="000530B1"/>
    <w:rsid w:val="00053AE4"/>
    <w:rsid w:val="00053B89"/>
    <w:rsid w:val="00054EB3"/>
    <w:rsid w:val="0005554C"/>
    <w:rsid w:val="00056CF7"/>
    <w:rsid w:val="00057303"/>
    <w:rsid w:val="00061F3E"/>
    <w:rsid w:val="00062FB0"/>
    <w:rsid w:val="00063C41"/>
    <w:rsid w:val="00063CFC"/>
    <w:rsid w:val="0006406C"/>
    <w:rsid w:val="00064BD4"/>
    <w:rsid w:val="00064C67"/>
    <w:rsid w:val="00065481"/>
    <w:rsid w:val="00065667"/>
    <w:rsid w:val="000658F3"/>
    <w:rsid w:val="00067653"/>
    <w:rsid w:val="00067C60"/>
    <w:rsid w:val="00070182"/>
    <w:rsid w:val="000721AB"/>
    <w:rsid w:val="00072775"/>
    <w:rsid w:val="00072E5F"/>
    <w:rsid w:val="0007331B"/>
    <w:rsid w:val="00073B7F"/>
    <w:rsid w:val="00074D55"/>
    <w:rsid w:val="00074D5A"/>
    <w:rsid w:val="00074F52"/>
    <w:rsid w:val="00075F18"/>
    <w:rsid w:val="00076716"/>
    <w:rsid w:val="000769E7"/>
    <w:rsid w:val="000772A5"/>
    <w:rsid w:val="00077F48"/>
    <w:rsid w:val="00080B54"/>
    <w:rsid w:val="00080FC6"/>
    <w:rsid w:val="0008164F"/>
    <w:rsid w:val="000821DB"/>
    <w:rsid w:val="00082410"/>
    <w:rsid w:val="0008245A"/>
    <w:rsid w:val="00082597"/>
    <w:rsid w:val="00085883"/>
    <w:rsid w:val="00085BB1"/>
    <w:rsid w:val="00085CC6"/>
    <w:rsid w:val="00086BAE"/>
    <w:rsid w:val="000874B4"/>
    <w:rsid w:val="0008795B"/>
    <w:rsid w:val="00087A57"/>
    <w:rsid w:val="00087CB2"/>
    <w:rsid w:val="00087D90"/>
    <w:rsid w:val="00090418"/>
    <w:rsid w:val="00090958"/>
    <w:rsid w:val="00090EDC"/>
    <w:rsid w:val="0009119A"/>
    <w:rsid w:val="000915E3"/>
    <w:rsid w:val="000919AF"/>
    <w:rsid w:val="000920C3"/>
    <w:rsid w:val="0009340D"/>
    <w:rsid w:val="000934CE"/>
    <w:rsid w:val="00093960"/>
    <w:rsid w:val="00094908"/>
    <w:rsid w:val="00094E85"/>
    <w:rsid w:val="00095BD6"/>
    <w:rsid w:val="00095ED8"/>
    <w:rsid w:val="000961DB"/>
    <w:rsid w:val="00096836"/>
    <w:rsid w:val="000974C6"/>
    <w:rsid w:val="00097531"/>
    <w:rsid w:val="00097CB1"/>
    <w:rsid w:val="000A0CEF"/>
    <w:rsid w:val="000A22EB"/>
    <w:rsid w:val="000A2F17"/>
    <w:rsid w:val="000A3009"/>
    <w:rsid w:val="000A3916"/>
    <w:rsid w:val="000A3A4A"/>
    <w:rsid w:val="000A410A"/>
    <w:rsid w:val="000A46F0"/>
    <w:rsid w:val="000A47AA"/>
    <w:rsid w:val="000A47AD"/>
    <w:rsid w:val="000A504C"/>
    <w:rsid w:val="000A5277"/>
    <w:rsid w:val="000A54EF"/>
    <w:rsid w:val="000A5BDC"/>
    <w:rsid w:val="000B0881"/>
    <w:rsid w:val="000B24E1"/>
    <w:rsid w:val="000B280F"/>
    <w:rsid w:val="000B3CB4"/>
    <w:rsid w:val="000B3DE8"/>
    <w:rsid w:val="000B4DB6"/>
    <w:rsid w:val="000B5206"/>
    <w:rsid w:val="000B55F2"/>
    <w:rsid w:val="000B5774"/>
    <w:rsid w:val="000B5EF5"/>
    <w:rsid w:val="000B63D1"/>
    <w:rsid w:val="000C113C"/>
    <w:rsid w:val="000C2E19"/>
    <w:rsid w:val="000C3616"/>
    <w:rsid w:val="000C46B8"/>
    <w:rsid w:val="000C548F"/>
    <w:rsid w:val="000C57D4"/>
    <w:rsid w:val="000C5C61"/>
    <w:rsid w:val="000C5DA0"/>
    <w:rsid w:val="000C6D24"/>
    <w:rsid w:val="000C7894"/>
    <w:rsid w:val="000D02BE"/>
    <w:rsid w:val="000D0E97"/>
    <w:rsid w:val="000D18B7"/>
    <w:rsid w:val="000D223B"/>
    <w:rsid w:val="000D2851"/>
    <w:rsid w:val="000D2AFA"/>
    <w:rsid w:val="000D35B2"/>
    <w:rsid w:val="000D6FD5"/>
    <w:rsid w:val="000D7344"/>
    <w:rsid w:val="000E007F"/>
    <w:rsid w:val="000E0F10"/>
    <w:rsid w:val="000E13EE"/>
    <w:rsid w:val="000E1483"/>
    <w:rsid w:val="000E1FD5"/>
    <w:rsid w:val="000E21CA"/>
    <w:rsid w:val="000E270C"/>
    <w:rsid w:val="000E2828"/>
    <w:rsid w:val="000E39D0"/>
    <w:rsid w:val="000E57E4"/>
    <w:rsid w:val="000E5D0F"/>
    <w:rsid w:val="000E65E3"/>
    <w:rsid w:val="000E70A4"/>
    <w:rsid w:val="000E7175"/>
    <w:rsid w:val="000E787A"/>
    <w:rsid w:val="000F0D30"/>
    <w:rsid w:val="000F278B"/>
    <w:rsid w:val="000F27A4"/>
    <w:rsid w:val="000F2CE2"/>
    <w:rsid w:val="000F38E5"/>
    <w:rsid w:val="000F40CB"/>
    <w:rsid w:val="000F4989"/>
    <w:rsid w:val="000F5CD5"/>
    <w:rsid w:val="000F7646"/>
    <w:rsid w:val="001013E1"/>
    <w:rsid w:val="00101B01"/>
    <w:rsid w:val="001020CB"/>
    <w:rsid w:val="001032C6"/>
    <w:rsid w:val="00103343"/>
    <w:rsid w:val="001034A2"/>
    <w:rsid w:val="00103AC5"/>
    <w:rsid w:val="00103B41"/>
    <w:rsid w:val="00103C32"/>
    <w:rsid w:val="001046DE"/>
    <w:rsid w:val="00104C2E"/>
    <w:rsid w:val="001050B4"/>
    <w:rsid w:val="00105411"/>
    <w:rsid w:val="001071C4"/>
    <w:rsid w:val="0010752A"/>
    <w:rsid w:val="00113B98"/>
    <w:rsid w:val="001146A4"/>
    <w:rsid w:val="001148B5"/>
    <w:rsid w:val="0011555C"/>
    <w:rsid w:val="001158C3"/>
    <w:rsid w:val="0011659F"/>
    <w:rsid w:val="00116836"/>
    <w:rsid w:val="0011721B"/>
    <w:rsid w:val="00117E71"/>
    <w:rsid w:val="00117F33"/>
    <w:rsid w:val="00120E99"/>
    <w:rsid w:val="00120EDE"/>
    <w:rsid w:val="0012236D"/>
    <w:rsid w:val="00123D9F"/>
    <w:rsid w:val="001248AE"/>
    <w:rsid w:val="001251A3"/>
    <w:rsid w:val="001254C7"/>
    <w:rsid w:val="00125A15"/>
    <w:rsid w:val="0013079E"/>
    <w:rsid w:val="00131477"/>
    <w:rsid w:val="0013288C"/>
    <w:rsid w:val="0013336B"/>
    <w:rsid w:val="001340B4"/>
    <w:rsid w:val="0013418A"/>
    <w:rsid w:val="00134646"/>
    <w:rsid w:val="001361DB"/>
    <w:rsid w:val="00136699"/>
    <w:rsid w:val="00136F65"/>
    <w:rsid w:val="0013714F"/>
    <w:rsid w:val="00137503"/>
    <w:rsid w:val="00140212"/>
    <w:rsid w:val="0014131E"/>
    <w:rsid w:val="00141581"/>
    <w:rsid w:val="00142639"/>
    <w:rsid w:val="001428D3"/>
    <w:rsid w:val="00142C56"/>
    <w:rsid w:val="00143EEF"/>
    <w:rsid w:val="00144714"/>
    <w:rsid w:val="001448A5"/>
    <w:rsid w:val="00144A82"/>
    <w:rsid w:val="001450FC"/>
    <w:rsid w:val="001452C2"/>
    <w:rsid w:val="0014589C"/>
    <w:rsid w:val="00150CF5"/>
    <w:rsid w:val="00151C16"/>
    <w:rsid w:val="0015343B"/>
    <w:rsid w:val="00154058"/>
    <w:rsid w:val="001568BE"/>
    <w:rsid w:val="001573F7"/>
    <w:rsid w:val="001578C2"/>
    <w:rsid w:val="00157BB4"/>
    <w:rsid w:val="00161406"/>
    <w:rsid w:val="00161625"/>
    <w:rsid w:val="001616A0"/>
    <w:rsid w:val="00161E2A"/>
    <w:rsid w:val="001626F1"/>
    <w:rsid w:val="00163D76"/>
    <w:rsid w:val="0016455A"/>
    <w:rsid w:val="0016467C"/>
    <w:rsid w:val="00165886"/>
    <w:rsid w:val="00165C4F"/>
    <w:rsid w:val="001660FF"/>
    <w:rsid w:val="0016677D"/>
    <w:rsid w:val="001673A5"/>
    <w:rsid w:val="00167F0A"/>
    <w:rsid w:val="00170E33"/>
    <w:rsid w:val="001712E7"/>
    <w:rsid w:val="0017175F"/>
    <w:rsid w:val="00171B37"/>
    <w:rsid w:val="00171B54"/>
    <w:rsid w:val="00171C74"/>
    <w:rsid w:val="001723B9"/>
    <w:rsid w:val="00172B14"/>
    <w:rsid w:val="00172BB1"/>
    <w:rsid w:val="00173871"/>
    <w:rsid w:val="00173DBA"/>
    <w:rsid w:val="00174482"/>
    <w:rsid w:val="00175EF6"/>
    <w:rsid w:val="001762CC"/>
    <w:rsid w:val="00180797"/>
    <w:rsid w:val="00180A1C"/>
    <w:rsid w:val="00181471"/>
    <w:rsid w:val="00182001"/>
    <w:rsid w:val="00182D85"/>
    <w:rsid w:val="00183E31"/>
    <w:rsid w:val="00183E80"/>
    <w:rsid w:val="001842C9"/>
    <w:rsid w:val="00184401"/>
    <w:rsid w:val="00184869"/>
    <w:rsid w:val="001860EF"/>
    <w:rsid w:val="001864C5"/>
    <w:rsid w:val="0018661B"/>
    <w:rsid w:val="00186F33"/>
    <w:rsid w:val="001877F2"/>
    <w:rsid w:val="00187CD0"/>
    <w:rsid w:val="0019048F"/>
    <w:rsid w:val="0019074B"/>
    <w:rsid w:val="00190963"/>
    <w:rsid w:val="001918BF"/>
    <w:rsid w:val="00191B45"/>
    <w:rsid w:val="00191E77"/>
    <w:rsid w:val="00191F1C"/>
    <w:rsid w:val="0019331D"/>
    <w:rsid w:val="00193662"/>
    <w:rsid w:val="00194082"/>
    <w:rsid w:val="00194117"/>
    <w:rsid w:val="001943F1"/>
    <w:rsid w:val="00196A37"/>
    <w:rsid w:val="00197070"/>
    <w:rsid w:val="00197A91"/>
    <w:rsid w:val="001A0DDC"/>
    <w:rsid w:val="001A0F49"/>
    <w:rsid w:val="001A17D3"/>
    <w:rsid w:val="001A2AB5"/>
    <w:rsid w:val="001A34C4"/>
    <w:rsid w:val="001A3EF1"/>
    <w:rsid w:val="001A4681"/>
    <w:rsid w:val="001A4FF7"/>
    <w:rsid w:val="001A541B"/>
    <w:rsid w:val="001A559A"/>
    <w:rsid w:val="001A62D4"/>
    <w:rsid w:val="001A68A0"/>
    <w:rsid w:val="001A68C1"/>
    <w:rsid w:val="001A7ADF"/>
    <w:rsid w:val="001A7CD3"/>
    <w:rsid w:val="001A7DF8"/>
    <w:rsid w:val="001B1A1B"/>
    <w:rsid w:val="001B1BF3"/>
    <w:rsid w:val="001B3FE9"/>
    <w:rsid w:val="001B4E9D"/>
    <w:rsid w:val="001B5B02"/>
    <w:rsid w:val="001C02C6"/>
    <w:rsid w:val="001C0918"/>
    <w:rsid w:val="001C199A"/>
    <w:rsid w:val="001C19BB"/>
    <w:rsid w:val="001C2228"/>
    <w:rsid w:val="001C2275"/>
    <w:rsid w:val="001C3EB3"/>
    <w:rsid w:val="001C683F"/>
    <w:rsid w:val="001C6DC8"/>
    <w:rsid w:val="001C70E5"/>
    <w:rsid w:val="001C72E0"/>
    <w:rsid w:val="001C7359"/>
    <w:rsid w:val="001D0BD8"/>
    <w:rsid w:val="001D11A5"/>
    <w:rsid w:val="001D13E5"/>
    <w:rsid w:val="001D214F"/>
    <w:rsid w:val="001D22ED"/>
    <w:rsid w:val="001D277D"/>
    <w:rsid w:val="001D2A2B"/>
    <w:rsid w:val="001D32A4"/>
    <w:rsid w:val="001D3E2C"/>
    <w:rsid w:val="001D4CD3"/>
    <w:rsid w:val="001D5057"/>
    <w:rsid w:val="001D609B"/>
    <w:rsid w:val="001D7873"/>
    <w:rsid w:val="001E1390"/>
    <w:rsid w:val="001E1858"/>
    <w:rsid w:val="001E1928"/>
    <w:rsid w:val="001E2C9F"/>
    <w:rsid w:val="001E45C9"/>
    <w:rsid w:val="001E4B59"/>
    <w:rsid w:val="001E56C7"/>
    <w:rsid w:val="001E5A7B"/>
    <w:rsid w:val="001E67DB"/>
    <w:rsid w:val="001E729B"/>
    <w:rsid w:val="001E75FE"/>
    <w:rsid w:val="001F0083"/>
    <w:rsid w:val="001F0452"/>
    <w:rsid w:val="001F0BF2"/>
    <w:rsid w:val="001F0EAB"/>
    <w:rsid w:val="001F1241"/>
    <w:rsid w:val="001F1B93"/>
    <w:rsid w:val="001F1D6A"/>
    <w:rsid w:val="001F2505"/>
    <w:rsid w:val="001F47BF"/>
    <w:rsid w:val="001F4C76"/>
    <w:rsid w:val="001F4F76"/>
    <w:rsid w:val="001F52C2"/>
    <w:rsid w:val="001F53F2"/>
    <w:rsid w:val="001F54E8"/>
    <w:rsid w:val="001F588B"/>
    <w:rsid w:val="001F7905"/>
    <w:rsid w:val="00201022"/>
    <w:rsid w:val="002014AD"/>
    <w:rsid w:val="00202C4D"/>
    <w:rsid w:val="00203384"/>
    <w:rsid w:val="002035F2"/>
    <w:rsid w:val="00203C4C"/>
    <w:rsid w:val="00203F81"/>
    <w:rsid w:val="00204EF9"/>
    <w:rsid w:val="00205908"/>
    <w:rsid w:val="00205FD3"/>
    <w:rsid w:val="002106A1"/>
    <w:rsid w:val="00210732"/>
    <w:rsid w:val="0021142C"/>
    <w:rsid w:val="00211463"/>
    <w:rsid w:val="00211625"/>
    <w:rsid w:val="00211ACC"/>
    <w:rsid w:val="00212545"/>
    <w:rsid w:val="00212751"/>
    <w:rsid w:val="0021311D"/>
    <w:rsid w:val="002133DA"/>
    <w:rsid w:val="0021346A"/>
    <w:rsid w:val="00213808"/>
    <w:rsid w:val="00213877"/>
    <w:rsid w:val="002138FA"/>
    <w:rsid w:val="002144DE"/>
    <w:rsid w:val="00215083"/>
    <w:rsid w:val="00215B22"/>
    <w:rsid w:val="00215DC7"/>
    <w:rsid w:val="002162D7"/>
    <w:rsid w:val="002166E5"/>
    <w:rsid w:val="002168CA"/>
    <w:rsid w:val="002178AA"/>
    <w:rsid w:val="00217BF2"/>
    <w:rsid w:val="00220539"/>
    <w:rsid w:val="00220585"/>
    <w:rsid w:val="00220E2A"/>
    <w:rsid w:val="00221869"/>
    <w:rsid w:val="002219D1"/>
    <w:rsid w:val="002223A2"/>
    <w:rsid w:val="00223595"/>
    <w:rsid w:val="00224B85"/>
    <w:rsid w:val="0022568F"/>
    <w:rsid w:val="00225C2F"/>
    <w:rsid w:val="00226C6F"/>
    <w:rsid w:val="00226EE0"/>
    <w:rsid w:val="00227040"/>
    <w:rsid w:val="00227194"/>
    <w:rsid w:val="002277DB"/>
    <w:rsid w:val="00227900"/>
    <w:rsid w:val="0023087E"/>
    <w:rsid w:val="00230D9C"/>
    <w:rsid w:val="00235D30"/>
    <w:rsid w:val="00236996"/>
    <w:rsid w:val="0024040C"/>
    <w:rsid w:val="00240C56"/>
    <w:rsid w:val="00240DA2"/>
    <w:rsid w:val="002416DA"/>
    <w:rsid w:val="00241D5B"/>
    <w:rsid w:val="00243475"/>
    <w:rsid w:val="002441D6"/>
    <w:rsid w:val="002454BE"/>
    <w:rsid w:val="0024571A"/>
    <w:rsid w:val="00245903"/>
    <w:rsid w:val="00245ABE"/>
    <w:rsid w:val="00245DFA"/>
    <w:rsid w:val="00246299"/>
    <w:rsid w:val="0024662D"/>
    <w:rsid w:val="00246679"/>
    <w:rsid w:val="002466F5"/>
    <w:rsid w:val="00246758"/>
    <w:rsid w:val="00246881"/>
    <w:rsid w:val="00246BB6"/>
    <w:rsid w:val="00246F60"/>
    <w:rsid w:val="0025001C"/>
    <w:rsid w:val="0025028C"/>
    <w:rsid w:val="00250292"/>
    <w:rsid w:val="00250ADB"/>
    <w:rsid w:val="00250DAA"/>
    <w:rsid w:val="00251414"/>
    <w:rsid w:val="00252667"/>
    <w:rsid w:val="00253823"/>
    <w:rsid w:val="0025407F"/>
    <w:rsid w:val="00254532"/>
    <w:rsid w:val="00254D41"/>
    <w:rsid w:val="00256091"/>
    <w:rsid w:val="0025689D"/>
    <w:rsid w:val="00256B86"/>
    <w:rsid w:val="00256D59"/>
    <w:rsid w:val="0025744C"/>
    <w:rsid w:val="00257A3A"/>
    <w:rsid w:val="00260640"/>
    <w:rsid w:val="002631A6"/>
    <w:rsid w:val="0026415F"/>
    <w:rsid w:val="002649C8"/>
    <w:rsid w:val="00264EE6"/>
    <w:rsid w:val="00264F08"/>
    <w:rsid w:val="002658B2"/>
    <w:rsid w:val="00266494"/>
    <w:rsid w:val="00270375"/>
    <w:rsid w:val="00270571"/>
    <w:rsid w:val="00270D32"/>
    <w:rsid w:val="00271778"/>
    <w:rsid w:val="00272499"/>
    <w:rsid w:val="002724B7"/>
    <w:rsid w:val="00272B94"/>
    <w:rsid w:val="00273191"/>
    <w:rsid w:val="00273346"/>
    <w:rsid w:val="00273417"/>
    <w:rsid w:val="00273CEE"/>
    <w:rsid w:val="00280603"/>
    <w:rsid w:val="0028076B"/>
    <w:rsid w:val="002810FC"/>
    <w:rsid w:val="002817B3"/>
    <w:rsid w:val="00282317"/>
    <w:rsid w:val="0028269B"/>
    <w:rsid w:val="00282A9F"/>
    <w:rsid w:val="00283013"/>
    <w:rsid w:val="00283575"/>
    <w:rsid w:val="00283CF3"/>
    <w:rsid w:val="00283FAB"/>
    <w:rsid w:val="00284532"/>
    <w:rsid w:val="00284A37"/>
    <w:rsid w:val="00284D88"/>
    <w:rsid w:val="002857E0"/>
    <w:rsid w:val="0028695D"/>
    <w:rsid w:val="00286FD6"/>
    <w:rsid w:val="002910B0"/>
    <w:rsid w:val="00291F9B"/>
    <w:rsid w:val="00292A7D"/>
    <w:rsid w:val="00292CA4"/>
    <w:rsid w:val="00294FCF"/>
    <w:rsid w:val="00295F11"/>
    <w:rsid w:val="0029633A"/>
    <w:rsid w:val="00296F94"/>
    <w:rsid w:val="002A07D6"/>
    <w:rsid w:val="002A1E12"/>
    <w:rsid w:val="002A230A"/>
    <w:rsid w:val="002A2B77"/>
    <w:rsid w:val="002A2EC9"/>
    <w:rsid w:val="002A3D2F"/>
    <w:rsid w:val="002A4A8F"/>
    <w:rsid w:val="002A50FF"/>
    <w:rsid w:val="002A539B"/>
    <w:rsid w:val="002A564E"/>
    <w:rsid w:val="002A6523"/>
    <w:rsid w:val="002A6E35"/>
    <w:rsid w:val="002A7C30"/>
    <w:rsid w:val="002A7F9F"/>
    <w:rsid w:val="002B0B40"/>
    <w:rsid w:val="002B0BCC"/>
    <w:rsid w:val="002B1DB0"/>
    <w:rsid w:val="002B2642"/>
    <w:rsid w:val="002B2DE1"/>
    <w:rsid w:val="002B2E6B"/>
    <w:rsid w:val="002B3B1D"/>
    <w:rsid w:val="002B3F0D"/>
    <w:rsid w:val="002B3FF5"/>
    <w:rsid w:val="002B604D"/>
    <w:rsid w:val="002B6330"/>
    <w:rsid w:val="002C024A"/>
    <w:rsid w:val="002C02B9"/>
    <w:rsid w:val="002C0AD2"/>
    <w:rsid w:val="002C0FA1"/>
    <w:rsid w:val="002C127C"/>
    <w:rsid w:val="002C15F7"/>
    <w:rsid w:val="002C1B3F"/>
    <w:rsid w:val="002C1FF6"/>
    <w:rsid w:val="002C295D"/>
    <w:rsid w:val="002C2D45"/>
    <w:rsid w:val="002C3EC2"/>
    <w:rsid w:val="002C410C"/>
    <w:rsid w:val="002C437C"/>
    <w:rsid w:val="002C4910"/>
    <w:rsid w:val="002C6467"/>
    <w:rsid w:val="002D0F70"/>
    <w:rsid w:val="002D0F8E"/>
    <w:rsid w:val="002D1504"/>
    <w:rsid w:val="002D15D3"/>
    <w:rsid w:val="002D2F48"/>
    <w:rsid w:val="002D48B9"/>
    <w:rsid w:val="002D4C14"/>
    <w:rsid w:val="002D6076"/>
    <w:rsid w:val="002D65A3"/>
    <w:rsid w:val="002D6E51"/>
    <w:rsid w:val="002D7688"/>
    <w:rsid w:val="002D7BF4"/>
    <w:rsid w:val="002E0946"/>
    <w:rsid w:val="002E0C83"/>
    <w:rsid w:val="002E1772"/>
    <w:rsid w:val="002E1D5C"/>
    <w:rsid w:val="002E211C"/>
    <w:rsid w:val="002E2308"/>
    <w:rsid w:val="002E3312"/>
    <w:rsid w:val="002E3AD6"/>
    <w:rsid w:val="002E3F16"/>
    <w:rsid w:val="002E4211"/>
    <w:rsid w:val="002E4BED"/>
    <w:rsid w:val="002E5011"/>
    <w:rsid w:val="002E58D9"/>
    <w:rsid w:val="002E5CCB"/>
    <w:rsid w:val="002E67CF"/>
    <w:rsid w:val="002E7EB1"/>
    <w:rsid w:val="002F0E22"/>
    <w:rsid w:val="002F0FBA"/>
    <w:rsid w:val="002F1BF9"/>
    <w:rsid w:val="002F2174"/>
    <w:rsid w:val="002F385C"/>
    <w:rsid w:val="002F3D70"/>
    <w:rsid w:val="002F4AA3"/>
    <w:rsid w:val="002F6222"/>
    <w:rsid w:val="002F795F"/>
    <w:rsid w:val="002F7A6D"/>
    <w:rsid w:val="002F7FD6"/>
    <w:rsid w:val="003010C1"/>
    <w:rsid w:val="003022C4"/>
    <w:rsid w:val="00302CCD"/>
    <w:rsid w:val="003034BB"/>
    <w:rsid w:val="0030389D"/>
    <w:rsid w:val="0030539E"/>
    <w:rsid w:val="00306DC1"/>
    <w:rsid w:val="00310BA9"/>
    <w:rsid w:val="0031153D"/>
    <w:rsid w:val="00312E71"/>
    <w:rsid w:val="00315417"/>
    <w:rsid w:val="00315552"/>
    <w:rsid w:val="003158A1"/>
    <w:rsid w:val="00315D8E"/>
    <w:rsid w:val="003169CC"/>
    <w:rsid w:val="00317636"/>
    <w:rsid w:val="003176E3"/>
    <w:rsid w:val="00317AA2"/>
    <w:rsid w:val="0032097B"/>
    <w:rsid w:val="003215E9"/>
    <w:rsid w:val="00321826"/>
    <w:rsid w:val="00321C51"/>
    <w:rsid w:val="00321EE6"/>
    <w:rsid w:val="0032261C"/>
    <w:rsid w:val="00322DFD"/>
    <w:rsid w:val="00323297"/>
    <w:rsid w:val="00323AA7"/>
    <w:rsid w:val="00323DDE"/>
    <w:rsid w:val="00324018"/>
    <w:rsid w:val="00324050"/>
    <w:rsid w:val="00324113"/>
    <w:rsid w:val="00324503"/>
    <w:rsid w:val="0032499D"/>
    <w:rsid w:val="00326155"/>
    <w:rsid w:val="003268E0"/>
    <w:rsid w:val="00326D02"/>
    <w:rsid w:val="003275B3"/>
    <w:rsid w:val="0032789D"/>
    <w:rsid w:val="00327978"/>
    <w:rsid w:val="003308D9"/>
    <w:rsid w:val="00330ACD"/>
    <w:rsid w:val="00332A14"/>
    <w:rsid w:val="00333517"/>
    <w:rsid w:val="003338EE"/>
    <w:rsid w:val="00334C11"/>
    <w:rsid w:val="00336F7D"/>
    <w:rsid w:val="00340B77"/>
    <w:rsid w:val="00341A8E"/>
    <w:rsid w:val="00342797"/>
    <w:rsid w:val="003427F3"/>
    <w:rsid w:val="00342816"/>
    <w:rsid w:val="00342CF5"/>
    <w:rsid w:val="0034328D"/>
    <w:rsid w:val="0034332B"/>
    <w:rsid w:val="00343831"/>
    <w:rsid w:val="00344018"/>
    <w:rsid w:val="00344225"/>
    <w:rsid w:val="003449D0"/>
    <w:rsid w:val="00344A9E"/>
    <w:rsid w:val="00345912"/>
    <w:rsid w:val="00346E5A"/>
    <w:rsid w:val="0034723C"/>
    <w:rsid w:val="003505D4"/>
    <w:rsid w:val="003514C7"/>
    <w:rsid w:val="00351E66"/>
    <w:rsid w:val="00352591"/>
    <w:rsid w:val="00353E83"/>
    <w:rsid w:val="00354678"/>
    <w:rsid w:val="00355BF8"/>
    <w:rsid w:val="003635E6"/>
    <w:rsid w:val="003636D7"/>
    <w:rsid w:val="00365029"/>
    <w:rsid w:val="00365327"/>
    <w:rsid w:val="00365C4D"/>
    <w:rsid w:val="00365EB9"/>
    <w:rsid w:val="003705A1"/>
    <w:rsid w:val="003709C9"/>
    <w:rsid w:val="00371C70"/>
    <w:rsid w:val="00371C81"/>
    <w:rsid w:val="0037206B"/>
    <w:rsid w:val="00372494"/>
    <w:rsid w:val="00373564"/>
    <w:rsid w:val="00374446"/>
    <w:rsid w:val="00375615"/>
    <w:rsid w:val="003758D2"/>
    <w:rsid w:val="00375C71"/>
    <w:rsid w:val="00375F7E"/>
    <w:rsid w:val="0037652E"/>
    <w:rsid w:val="00377778"/>
    <w:rsid w:val="00377DBA"/>
    <w:rsid w:val="00380209"/>
    <w:rsid w:val="003823F8"/>
    <w:rsid w:val="00382472"/>
    <w:rsid w:val="0038336F"/>
    <w:rsid w:val="0038497E"/>
    <w:rsid w:val="00386460"/>
    <w:rsid w:val="003867EE"/>
    <w:rsid w:val="00387565"/>
    <w:rsid w:val="00390E4F"/>
    <w:rsid w:val="00390F65"/>
    <w:rsid w:val="00391A38"/>
    <w:rsid w:val="00391ADD"/>
    <w:rsid w:val="00392811"/>
    <w:rsid w:val="00392C37"/>
    <w:rsid w:val="00393525"/>
    <w:rsid w:val="00393F21"/>
    <w:rsid w:val="00394129"/>
    <w:rsid w:val="00395AC0"/>
    <w:rsid w:val="00395BB8"/>
    <w:rsid w:val="00396165"/>
    <w:rsid w:val="00396654"/>
    <w:rsid w:val="003967F1"/>
    <w:rsid w:val="003A0282"/>
    <w:rsid w:val="003A1016"/>
    <w:rsid w:val="003A12B3"/>
    <w:rsid w:val="003A1453"/>
    <w:rsid w:val="003A1F05"/>
    <w:rsid w:val="003A1F8F"/>
    <w:rsid w:val="003A2B3E"/>
    <w:rsid w:val="003A579B"/>
    <w:rsid w:val="003A6DEA"/>
    <w:rsid w:val="003A7EE2"/>
    <w:rsid w:val="003B05AE"/>
    <w:rsid w:val="003B10D6"/>
    <w:rsid w:val="003B1466"/>
    <w:rsid w:val="003B1DB5"/>
    <w:rsid w:val="003B2710"/>
    <w:rsid w:val="003B2AD7"/>
    <w:rsid w:val="003B2B71"/>
    <w:rsid w:val="003B2C99"/>
    <w:rsid w:val="003B5747"/>
    <w:rsid w:val="003B64A9"/>
    <w:rsid w:val="003B6BF2"/>
    <w:rsid w:val="003B6E4B"/>
    <w:rsid w:val="003B7D76"/>
    <w:rsid w:val="003C01C9"/>
    <w:rsid w:val="003C0517"/>
    <w:rsid w:val="003C0A23"/>
    <w:rsid w:val="003C1886"/>
    <w:rsid w:val="003C1CEF"/>
    <w:rsid w:val="003C25A2"/>
    <w:rsid w:val="003C2941"/>
    <w:rsid w:val="003C464B"/>
    <w:rsid w:val="003C483F"/>
    <w:rsid w:val="003C53B3"/>
    <w:rsid w:val="003C6592"/>
    <w:rsid w:val="003C7262"/>
    <w:rsid w:val="003C7282"/>
    <w:rsid w:val="003C7312"/>
    <w:rsid w:val="003C73CC"/>
    <w:rsid w:val="003C7423"/>
    <w:rsid w:val="003D020E"/>
    <w:rsid w:val="003D0C04"/>
    <w:rsid w:val="003D1615"/>
    <w:rsid w:val="003D2567"/>
    <w:rsid w:val="003D2817"/>
    <w:rsid w:val="003D502C"/>
    <w:rsid w:val="003D7942"/>
    <w:rsid w:val="003D7B49"/>
    <w:rsid w:val="003E0586"/>
    <w:rsid w:val="003E116D"/>
    <w:rsid w:val="003E1F80"/>
    <w:rsid w:val="003E2346"/>
    <w:rsid w:val="003E2B9E"/>
    <w:rsid w:val="003E3B5A"/>
    <w:rsid w:val="003E3E15"/>
    <w:rsid w:val="003E461D"/>
    <w:rsid w:val="003E52E1"/>
    <w:rsid w:val="003E55E9"/>
    <w:rsid w:val="003E597B"/>
    <w:rsid w:val="003E619D"/>
    <w:rsid w:val="003E61C4"/>
    <w:rsid w:val="003E6DFA"/>
    <w:rsid w:val="003E7B0C"/>
    <w:rsid w:val="003E7B6A"/>
    <w:rsid w:val="003F118E"/>
    <w:rsid w:val="003F17EF"/>
    <w:rsid w:val="003F2298"/>
    <w:rsid w:val="003F41F6"/>
    <w:rsid w:val="003F4561"/>
    <w:rsid w:val="003F4874"/>
    <w:rsid w:val="003F49C6"/>
    <w:rsid w:val="003F55E4"/>
    <w:rsid w:val="003F641C"/>
    <w:rsid w:val="003F679F"/>
    <w:rsid w:val="003F68E8"/>
    <w:rsid w:val="003F6BCA"/>
    <w:rsid w:val="003F7897"/>
    <w:rsid w:val="003F7957"/>
    <w:rsid w:val="003F7B5D"/>
    <w:rsid w:val="004016C0"/>
    <w:rsid w:val="00401C45"/>
    <w:rsid w:val="004024CF"/>
    <w:rsid w:val="00402C6A"/>
    <w:rsid w:val="00402E2D"/>
    <w:rsid w:val="004035D0"/>
    <w:rsid w:val="0040391F"/>
    <w:rsid w:val="004040A7"/>
    <w:rsid w:val="00405AF5"/>
    <w:rsid w:val="00405E9A"/>
    <w:rsid w:val="0040645C"/>
    <w:rsid w:val="00406573"/>
    <w:rsid w:val="00406696"/>
    <w:rsid w:val="00406C4E"/>
    <w:rsid w:val="00407313"/>
    <w:rsid w:val="004074B1"/>
    <w:rsid w:val="004078D2"/>
    <w:rsid w:val="0041027D"/>
    <w:rsid w:val="004112FF"/>
    <w:rsid w:val="00411897"/>
    <w:rsid w:val="00411FF3"/>
    <w:rsid w:val="00412122"/>
    <w:rsid w:val="00412AFC"/>
    <w:rsid w:val="004133D9"/>
    <w:rsid w:val="0041548A"/>
    <w:rsid w:val="004174D8"/>
    <w:rsid w:val="004174DA"/>
    <w:rsid w:val="00421431"/>
    <w:rsid w:val="0042176E"/>
    <w:rsid w:val="004218FB"/>
    <w:rsid w:val="0042194C"/>
    <w:rsid w:val="00421F20"/>
    <w:rsid w:val="004228AE"/>
    <w:rsid w:val="004228FB"/>
    <w:rsid w:val="00422AEF"/>
    <w:rsid w:val="00422D57"/>
    <w:rsid w:val="00424A5B"/>
    <w:rsid w:val="00425F61"/>
    <w:rsid w:val="0042614F"/>
    <w:rsid w:val="00426B7B"/>
    <w:rsid w:val="004309F0"/>
    <w:rsid w:val="00430E0C"/>
    <w:rsid w:val="004315AC"/>
    <w:rsid w:val="00431920"/>
    <w:rsid w:val="00432A75"/>
    <w:rsid w:val="00433295"/>
    <w:rsid w:val="004334CE"/>
    <w:rsid w:val="004342A4"/>
    <w:rsid w:val="004345C1"/>
    <w:rsid w:val="00434838"/>
    <w:rsid w:val="004349A3"/>
    <w:rsid w:val="00436723"/>
    <w:rsid w:val="004368A4"/>
    <w:rsid w:val="004368F6"/>
    <w:rsid w:val="00436A6F"/>
    <w:rsid w:val="00436C2A"/>
    <w:rsid w:val="00436D7D"/>
    <w:rsid w:val="0043734D"/>
    <w:rsid w:val="004376FC"/>
    <w:rsid w:val="00440D35"/>
    <w:rsid w:val="004412DB"/>
    <w:rsid w:val="004433F2"/>
    <w:rsid w:val="00444997"/>
    <w:rsid w:val="00444F10"/>
    <w:rsid w:val="00444F13"/>
    <w:rsid w:val="004450C0"/>
    <w:rsid w:val="00445B2D"/>
    <w:rsid w:val="0044664D"/>
    <w:rsid w:val="00446697"/>
    <w:rsid w:val="00446FB4"/>
    <w:rsid w:val="00447B7A"/>
    <w:rsid w:val="0045098F"/>
    <w:rsid w:val="00450FBB"/>
    <w:rsid w:val="0045204B"/>
    <w:rsid w:val="00452340"/>
    <w:rsid w:val="00455486"/>
    <w:rsid w:val="004567A3"/>
    <w:rsid w:val="0045777E"/>
    <w:rsid w:val="00460141"/>
    <w:rsid w:val="0046053C"/>
    <w:rsid w:val="0046153F"/>
    <w:rsid w:val="004617BC"/>
    <w:rsid w:val="00461816"/>
    <w:rsid w:val="00461CB0"/>
    <w:rsid w:val="00462680"/>
    <w:rsid w:val="00462FB8"/>
    <w:rsid w:val="00463F20"/>
    <w:rsid w:val="00464575"/>
    <w:rsid w:val="00464B62"/>
    <w:rsid w:val="004654B1"/>
    <w:rsid w:val="004666DF"/>
    <w:rsid w:val="00466970"/>
    <w:rsid w:val="00466C45"/>
    <w:rsid w:val="004700F7"/>
    <w:rsid w:val="00470868"/>
    <w:rsid w:val="00470FAC"/>
    <w:rsid w:val="00471F36"/>
    <w:rsid w:val="004728D5"/>
    <w:rsid w:val="004729EC"/>
    <w:rsid w:val="00473117"/>
    <w:rsid w:val="004731BF"/>
    <w:rsid w:val="004732ED"/>
    <w:rsid w:val="00473641"/>
    <w:rsid w:val="00473924"/>
    <w:rsid w:val="00473DBD"/>
    <w:rsid w:val="00474547"/>
    <w:rsid w:val="00474AE2"/>
    <w:rsid w:val="004750F7"/>
    <w:rsid w:val="00475E3A"/>
    <w:rsid w:val="004760F7"/>
    <w:rsid w:val="00476DB3"/>
    <w:rsid w:val="00476EA6"/>
    <w:rsid w:val="00477217"/>
    <w:rsid w:val="00480087"/>
    <w:rsid w:val="00480585"/>
    <w:rsid w:val="004805C8"/>
    <w:rsid w:val="0048154A"/>
    <w:rsid w:val="00481CAD"/>
    <w:rsid w:val="004821E0"/>
    <w:rsid w:val="00482B00"/>
    <w:rsid w:val="00482FC6"/>
    <w:rsid w:val="00483546"/>
    <w:rsid w:val="0048460E"/>
    <w:rsid w:val="00484D24"/>
    <w:rsid w:val="0048578F"/>
    <w:rsid w:val="00485B52"/>
    <w:rsid w:val="00486308"/>
    <w:rsid w:val="00487D1D"/>
    <w:rsid w:val="004902EA"/>
    <w:rsid w:val="00491AE4"/>
    <w:rsid w:val="00492210"/>
    <w:rsid w:val="004927EA"/>
    <w:rsid w:val="004938A6"/>
    <w:rsid w:val="00494282"/>
    <w:rsid w:val="00494848"/>
    <w:rsid w:val="0049494E"/>
    <w:rsid w:val="00494BC1"/>
    <w:rsid w:val="004953CF"/>
    <w:rsid w:val="0049683C"/>
    <w:rsid w:val="004969F1"/>
    <w:rsid w:val="004A0E4B"/>
    <w:rsid w:val="004A12B0"/>
    <w:rsid w:val="004A1F6A"/>
    <w:rsid w:val="004A221F"/>
    <w:rsid w:val="004A3F9E"/>
    <w:rsid w:val="004A425F"/>
    <w:rsid w:val="004A4A6B"/>
    <w:rsid w:val="004A4D92"/>
    <w:rsid w:val="004A6CF7"/>
    <w:rsid w:val="004A6F81"/>
    <w:rsid w:val="004B0FB7"/>
    <w:rsid w:val="004B1805"/>
    <w:rsid w:val="004B1974"/>
    <w:rsid w:val="004B1AB1"/>
    <w:rsid w:val="004B226B"/>
    <w:rsid w:val="004B23BF"/>
    <w:rsid w:val="004B2650"/>
    <w:rsid w:val="004B2747"/>
    <w:rsid w:val="004B2875"/>
    <w:rsid w:val="004B2FA6"/>
    <w:rsid w:val="004B3724"/>
    <w:rsid w:val="004B3F2C"/>
    <w:rsid w:val="004B3FAD"/>
    <w:rsid w:val="004B450F"/>
    <w:rsid w:val="004B4968"/>
    <w:rsid w:val="004B4D8D"/>
    <w:rsid w:val="004B5C3D"/>
    <w:rsid w:val="004B76E7"/>
    <w:rsid w:val="004C0C5C"/>
    <w:rsid w:val="004C0DFA"/>
    <w:rsid w:val="004C33FD"/>
    <w:rsid w:val="004C3C29"/>
    <w:rsid w:val="004C3DB8"/>
    <w:rsid w:val="004C687E"/>
    <w:rsid w:val="004D041A"/>
    <w:rsid w:val="004D05B9"/>
    <w:rsid w:val="004D0947"/>
    <w:rsid w:val="004D1326"/>
    <w:rsid w:val="004D19E6"/>
    <w:rsid w:val="004D2416"/>
    <w:rsid w:val="004D2495"/>
    <w:rsid w:val="004D2CB5"/>
    <w:rsid w:val="004D2EDE"/>
    <w:rsid w:val="004D39F0"/>
    <w:rsid w:val="004D56BA"/>
    <w:rsid w:val="004D5AA3"/>
    <w:rsid w:val="004D5B5B"/>
    <w:rsid w:val="004D73D8"/>
    <w:rsid w:val="004E1AA2"/>
    <w:rsid w:val="004E233C"/>
    <w:rsid w:val="004E382D"/>
    <w:rsid w:val="004E3D03"/>
    <w:rsid w:val="004E66EC"/>
    <w:rsid w:val="004E776B"/>
    <w:rsid w:val="004F0133"/>
    <w:rsid w:val="004F19AA"/>
    <w:rsid w:val="004F2A1C"/>
    <w:rsid w:val="004F3247"/>
    <w:rsid w:val="004F3298"/>
    <w:rsid w:val="004F3467"/>
    <w:rsid w:val="004F34BA"/>
    <w:rsid w:val="004F3A08"/>
    <w:rsid w:val="004F3D1E"/>
    <w:rsid w:val="004F3E0C"/>
    <w:rsid w:val="004F4A9E"/>
    <w:rsid w:val="004F4FCD"/>
    <w:rsid w:val="004F6527"/>
    <w:rsid w:val="004F7766"/>
    <w:rsid w:val="004F7D75"/>
    <w:rsid w:val="0050008C"/>
    <w:rsid w:val="00503AA3"/>
    <w:rsid w:val="00503C7B"/>
    <w:rsid w:val="005045F6"/>
    <w:rsid w:val="0050494E"/>
    <w:rsid w:val="00504991"/>
    <w:rsid w:val="005059C2"/>
    <w:rsid w:val="0050622E"/>
    <w:rsid w:val="00506F72"/>
    <w:rsid w:val="00510A07"/>
    <w:rsid w:val="00510B5B"/>
    <w:rsid w:val="00511845"/>
    <w:rsid w:val="00512156"/>
    <w:rsid w:val="005123D4"/>
    <w:rsid w:val="00512EE6"/>
    <w:rsid w:val="00512F9C"/>
    <w:rsid w:val="00513953"/>
    <w:rsid w:val="00513D98"/>
    <w:rsid w:val="00514821"/>
    <w:rsid w:val="005148DA"/>
    <w:rsid w:val="00514CAB"/>
    <w:rsid w:val="005157D0"/>
    <w:rsid w:val="005158FC"/>
    <w:rsid w:val="00517765"/>
    <w:rsid w:val="005200D5"/>
    <w:rsid w:val="00520571"/>
    <w:rsid w:val="00521C0D"/>
    <w:rsid w:val="00521D0C"/>
    <w:rsid w:val="0052243C"/>
    <w:rsid w:val="00522493"/>
    <w:rsid w:val="0052446A"/>
    <w:rsid w:val="00527502"/>
    <w:rsid w:val="005278E9"/>
    <w:rsid w:val="00527A51"/>
    <w:rsid w:val="00527FC3"/>
    <w:rsid w:val="00530D17"/>
    <w:rsid w:val="0053106D"/>
    <w:rsid w:val="00531835"/>
    <w:rsid w:val="00532CA2"/>
    <w:rsid w:val="00534A78"/>
    <w:rsid w:val="00535F00"/>
    <w:rsid w:val="00536925"/>
    <w:rsid w:val="0053716D"/>
    <w:rsid w:val="005374AE"/>
    <w:rsid w:val="00537F14"/>
    <w:rsid w:val="005402D9"/>
    <w:rsid w:val="00540BE0"/>
    <w:rsid w:val="00540ECB"/>
    <w:rsid w:val="00541365"/>
    <w:rsid w:val="005419C8"/>
    <w:rsid w:val="00541BC3"/>
    <w:rsid w:val="005420DB"/>
    <w:rsid w:val="00542203"/>
    <w:rsid w:val="00542915"/>
    <w:rsid w:val="00543A33"/>
    <w:rsid w:val="005455AA"/>
    <w:rsid w:val="00545B97"/>
    <w:rsid w:val="005460F4"/>
    <w:rsid w:val="0054670D"/>
    <w:rsid w:val="00546A5F"/>
    <w:rsid w:val="00547FA8"/>
    <w:rsid w:val="00550C8A"/>
    <w:rsid w:val="005521AA"/>
    <w:rsid w:val="00553655"/>
    <w:rsid w:val="005541A3"/>
    <w:rsid w:val="00554AED"/>
    <w:rsid w:val="00554F11"/>
    <w:rsid w:val="005557BA"/>
    <w:rsid w:val="00556BA0"/>
    <w:rsid w:val="00560263"/>
    <w:rsid w:val="00561765"/>
    <w:rsid w:val="00561B3B"/>
    <w:rsid w:val="00563742"/>
    <w:rsid w:val="00564C72"/>
    <w:rsid w:val="00565354"/>
    <w:rsid w:val="00565FF3"/>
    <w:rsid w:val="00566EAC"/>
    <w:rsid w:val="00573C07"/>
    <w:rsid w:val="00573CD6"/>
    <w:rsid w:val="0057468F"/>
    <w:rsid w:val="00574AD5"/>
    <w:rsid w:val="005757D8"/>
    <w:rsid w:val="005767D6"/>
    <w:rsid w:val="005771F9"/>
    <w:rsid w:val="00577604"/>
    <w:rsid w:val="00577AFE"/>
    <w:rsid w:val="00577BC5"/>
    <w:rsid w:val="00577E5A"/>
    <w:rsid w:val="0058095B"/>
    <w:rsid w:val="00580C40"/>
    <w:rsid w:val="00580ED1"/>
    <w:rsid w:val="00581013"/>
    <w:rsid w:val="00581471"/>
    <w:rsid w:val="00581DD5"/>
    <w:rsid w:val="00582FE9"/>
    <w:rsid w:val="0058351A"/>
    <w:rsid w:val="0058359D"/>
    <w:rsid w:val="00584A76"/>
    <w:rsid w:val="00585D67"/>
    <w:rsid w:val="00586E79"/>
    <w:rsid w:val="00587880"/>
    <w:rsid w:val="00591A81"/>
    <w:rsid w:val="0059204D"/>
    <w:rsid w:val="00592362"/>
    <w:rsid w:val="00592594"/>
    <w:rsid w:val="0059281B"/>
    <w:rsid w:val="0059403C"/>
    <w:rsid w:val="00594DDB"/>
    <w:rsid w:val="00594E91"/>
    <w:rsid w:val="00594ED3"/>
    <w:rsid w:val="00595B00"/>
    <w:rsid w:val="00597EE0"/>
    <w:rsid w:val="00597F8D"/>
    <w:rsid w:val="005A090E"/>
    <w:rsid w:val="005A12BD"/>
    <w:rsid w:val="005A1AE7"/>
    <w:rsid w:val="005A1D71"/>
    <w:rsid w:val="005A2B9A"/>
    <w:rsid w:val="005A348A"/>
    <w:rsid w:val="005A3777"/>
    <w:rsid w:val="005A3C64"/>
    <w:rsid w:val="005A44C5"/>
    <w:rsid w:val="005A5EBB"/>
    <w:rsid w:val="005A634E"/>
    <w:rsid w:val="005A6951"/>
    <w:rsid w:val="005A6EBC"/>
    <w:rsid w:val="005B0202"/>
    <w:rsid w:val="005B0D2C"/>
    <w:rsid w:val="005B14B2"/>
    <w:rsid w:val="005B2A15"/>
    <w:rsid w:val="005B2C34"/>
    <w:rsid w:val="005B2CB9"/>
    <w:rsid w:val="005B3F9D"/>
    <w:rsid w:val="005B50E9"/>
    <w:rsid w:val="005B50FA"/>
    <w:rsid w:val="005B55E9"/>
    <w:rsid w:val="005B568E"/>
    <w:rsid w:val="005B6BFA"/>
    <w:rsid w:val="005B7F48"/>
    <w:rsid w:val="005C031A"/>
    <w:rsid w:val="005C0616"/>
    <w:rsid w:val="005C0E5F"/>
    <w:rsid w:val="005C1123"/>
    <w:rsid w:val="005C1A91"/>
    <w:rsid w:val="005C1FD1"/>
    <w:rsid w:val="005C24A6"/>
    <w:rsid w:val="005C25D3"/>
    <w:rsid w:val="005C376F"/>
    <w:rsid w:val="005C38E0"/>
    <w:rsid w:val="005C3CE8"/>
    <w:rsid w:val="005C658E"/>
    <w:rsid w:val="005C6A5C"/>
    <w:rsid w:val="005C7A37"/>
    <w:rsid w:val="005D01A6"/>
    <w:rsid w:val="005D0C50"/>
    <w:rsid w:val="005D1754"/>
    <w:rsid w:val="005D1E03"/>
    <w:rsid w:val="005D298B"/>
    <w:rsid w:val="005D33AB"/>
    <w:rsid w:val="005D3B27"/>
    <w:rsid w:val="005D4745"/>
    <w:rsid w:val="005D49BC"/>
    <w:rsid w:val="005D585D"/>
    <w:rsid w:val="005D5DDD"/>
    <w:rsid w:val="005D5F11"/>
    <w:rsid w:val="005D6B79"/>
    <w:rsid w:val="005D6D9B"/>
    <w:rsid w:val="005D778D"/>
    <w:rsid w:val="005E066C"/>
    <w:rsid w:val="005E1487"/>
    <w:rsid w:val="005E20D1"/>
    <w:rsid w:val="005E267C"/>
    <w:rsid w:val="005E269E"/>
    <w:rsid w:val="005E28AE"/>
    <w:rsid w:val="005E2BC1"/>
    <w:rsid w:val="005E2C1F"/>
    <w:rsid w:val="005E41D0"/>
    <w:rsid w:val="005E473C"/>
    <w:rsid w:val="005E4F68"/>
    <w:rsid w:val="005E5830"/>
    <w:rsid w:val="005E5C01"/>
    <w:rsid w:val="005E6115"/>
    <w:rsid w:val="005E640E"/>
    <w:rsid w:val="005E6D7A"/>
    <w:rsid w:val="005E6E97"/>
    <w:rsid w:val="005E7261"/>
    <w:rsid w:val="005E7A54"/>
    <w:rsid w:val="005F0D3B"/>
    <w:rsid w:val="005F176D"/>
    <w:rsid w:val="005F17E1"/>
    <w:rsid w:val="005F1C57"/>
    <w:rsid w:val="005F208A"/>
    <w:rsid w:val="005F248E"/>
    <w:rsid w:val="005F3536"/>
    <w:rsid w:val="005F3CDC"/>
    <w:rsid w:val="005F46C6"/>
    <w:rsid w:val="005F4838"/>
    <w:rsid w:val="005F4DA6"/>
    <w:rsid w:val="005F533A"/>
    <w:rsid w:val="005F56DA"/>
    <w:rsid w:val="005F57E0"/>
    <w:rsid w:val="00601907"/>
    <w:rsid w:val="00602F51"/>
    <w:rsid w:val="00603435"/>
    <w:rsid w:val="0060458E"/>
    <w:rsid w:val="006051B7"/>
    <w:rsid w:val="006061B4"/>
    <w:rsid w:val="006079EC"/>
    <w:rsid w:val="00607DBB"/>
    <w:rsid w:val="00610FEA"/>
    <w:rsid w:val="00612690"/>
    <w:rsid w:val="00612E68"/>
    <w:rsid w:val="00613613"/>
    <w:rsid w:val="00613791"/>
    <w:rsid w:val="006141FB"/>
    <w:rsid w:val="00614609"/>
    <w:rsid w:val="00614844"/>
    <w:rsid w:val="006165C5"/>
    <w:rsid w:val="006173E6"/>
    <w:rsid w:val="00623192"/>
    <w:rsid w:val="006234A8"/>
    <w:rsid w:val="00623FA5"/>
    <w:rsid w:val="006251AA"/>
    <w:rsid w:val="00625460"/>
    <w:rsid w:val="006254B7"/>
    <w:rsid w:val="0062577E"/>
    <w:rsid w:val="00625E24"/>
    <w:rsid w:val="006264FB"/>
    <w:rsid w:val="00627DC6"/>
    <w:rsid w:val="00630204"/>
    <w:rsid w:val="0063064A"/>
    <w:rsid w:val="0063074F"/>
    <w:rsid w:val="006315EC"/>
    <w:rsid w:val="006326A9"/>
    <w:rsid w:val="0063281B"/>
    <w:rsid w:val="00634E8F"/>
    <w:rsid w:val="006357F2"/>
    <w:rsid w:val="006359E0"/>
    <w:rsid w:val="00636226"/>
    <w:rsid w:val="00636CF7"/>
    <w:rsid w:val="00637854"/>
    <w:rsid w:val="006379BB"/>
    <w:rsid w:val="00640179"/>
    <w:rsid w:val="00640741"/>
    <w:rsid w:val="00640DDA"/>
    <w:rsid w:val="00641434"/>
    <w:rsid w:val="00641458"/>
    <w:rsid w:val="00641CCD"/>
    <w:rsid w:val="00642303"/>
    <w:rsid w:val="006436C3"/>
    <w:rsid w:val="00643ED4"/>
    <w:rsid w:val="0064412C"/>
    <w:rsid w:val="006441CC"/>
    <w:rsid w:val="00644762"/>
    <w:rsid w:val="00644E8F"/>
    <w:rsid w:val="006465B1"/>
    <w:rsid w:val="006476D9"/>
    <w:rsid w:val="006514EB"/>
    <w:rsid w:val="00651AF3"/>
    <w:rsid w:val="0065260E"/>
    <w:rsid w:val="00653F2E"/>
    <w:rsid w:val="0065492B"/>
    <w:rsid w:val="006562F7"/>
    <w:rsid w:val="006574AE"/>
    <w:rsid w:val="00657EC9"/>
    <w:rsid w:val="00657ED9"/>
    <w:rsid w:val="00661FD4"/>
    <w:rsid w:val="00662068"/>
    <w:rsid w:val="0066249A"/>
    <w:rsid w:val="00663712"/>
    <w:rsid w:val="00663A9F"/>
    <w:rsid w:val="00664E3A"/>
    <w:rsid w:val="00665A2F"/>
    <w:rsid w:val="0066606F"/>
    <w:rsid w:val="00667372"/>
    <w:rsid w:val="00667929"/>
    <w:rsid w:val="0067004A"/>
    <w:rsid w:val="006709D7"/>
    <w:rsid w:val="00671BA4"/>
    <w:rsid w:val="00672F89"/>
    <w:rsid w:val="006735BC"/>
    <w:rsid w:val="00674604"/>
    <w:rsid w:val="00674A1F"/>
    <w:rsid w:val="00676A18"/>
    <w:rsid w:val="00676C2C"/>
    <w:rsid w:val="006773E2"/>
    <w:rsid w:val="00680AF4"/>
    <w:rsid w:val="006825E6"/>
    <w:rsid w:val="0068278D"/>
    <w:rsid w:val="00682DF2"/>
    <w:rsid w:val="006832EB"/>
    <w:rsid w:val="00683498"/>
    <w:rsid w:val="00685EC5"/>
    <w:rsid w:val="00686480"/>
    <w:rsid w:val="00687570"/>
    <w:rsid w:val="0069075A"/>
    <w:rsid w:val="00691266"/>
    <w:rsid w:val="00691312"/>
    <w:rsid w:val="00691413"/>
    <w:rsid w:val="0069153B"/>
    <w:rsid w:val="006916BB"/>
    <w:rsid w:val="00692109"/>
    <w:rsid w:val="00692DFC"/>
    <w:rsid w:val="00692ED0"/>
    <w:rsid w:val="00692ED9"/>
    <w:rsid w:val="0069342F"/>
    <w:rsid w:val="00693486"/>
    <w:rsid w:val="00694A5C"/>
    <w:rsid w:val="006960E0"/>
    <w:rsid w:val="006964C8"/>
    <w:rsid w:val="00696A2A"/>
    <w:rsid w:val="00696F88"/>
    <w:rsid w:val="006971FB"/>
    <w:rsid w:val="00697327"/>
    <w:rsid w:val="006A0886"/>
    <w:rsid w:val="006A10A8"/>
    <w:rsid w:val="006A13E8"/>
    <w:rsid w:val="006A29CB"/>
    <w:rsid w:val="006A2F25"/>
    <w:rsid w:val="006A3F4B"/>
    <w:rsid w:val="006A437C"/>
    <w:rsid w:val="006A51A0"/>
    <w:rsid w:val="006A5AA4"/>
    <w:rsid w:val="006A5C03"/>
    <w:rsid w:val="006A679F"/>
    <w:rsid w:val="006A7370"/>
    <w:rsid w:val="006A7637"/>
    <w:rsid w:val="006A7CD0"/>
    <w:rsid w:val="006A7E3C"/>
    <w:rsid w:val="006A7F4D"/>
    <w:rsid w:val="006B0189"/>
    <w:rsid w:val="006B1712"/>
    <w:rsid w:val="006B1F12"/>
    <w:rsid w:val="006B30EA"/>
    <w:rsid w:val="006B42CD"/>
    <w:rsid w:val="006B5503"/>
    <w:rsid w:val="006B6800"/>
    <w:rsid w:val="006B6ABA"/>
    <w:rsid w:val="006B6AE9"/>
    <w:rsid w:val="006B6BBA"/>
    <w:rsid w:val="006B6D42"/>
    <w:rsid w:val="006B6FFD"/>
    <w:rsid w:val="006B7918"/>
    <w:rsid w:val="006C088E"/>
    <w:rsid w:val="006C18D8"/>
    <w:rsid w:val="006C284F"/>
    <w:rsid w:val="006C319A"/>
    <w:rsid w:val="006C31C2"/>
    <w:rsid w:val="006C489C"/>
    <w:rsid w:val="006C4A2F"/>
    <w:rsid w:val="006C4EF0"/>
    <w:rsid w:val="006C5C74"/>
    <w:rsid w:val="006C5DCB"/>
    <w:rsid w:val="006C6E02"/>
    <w:rsid w:val="006D0ED8"/>
    <w:rsid w:val="006D16E4"/>
    <w:rsid w:val="006D1889"/>
    <w:rsid w:val="006D29E5"/>
    <w:rsid w:val="006D3438"/>
    <w:rsid w:val="006D39F1"/>
    <w:rsid w:val="006D3E55"/>
    <w:rsid w:val="006D4AA3"/>
    <w:rsid w:val="006D55D5"/>
    <w:rsid w:val="006D55DC"/>
    <w:rsid w:val="006D6519"/>
    <w:rsid w:val="006D65DF"/>
    <w:rsid w:val="006D6896"/>
    <w:rsid w:val="006D74A9"/>
    <w:rsid w:val="006D75F9"/>
    <w:rsid w:val="006D7FA5"/>
    <w:rsid w:val="006E036C"/>
    <w:rsid w:val="006E0717"/>
    <w:rsid w:val="006E0FB4"/>
    <w:rsid w:val="006E104C"/>
    <w:rsid w:val="006E2A65"/>
    <w:rsid w:val="006E2AA0"/>
    <w:rsid w:val="006E3878"/>
    <w:rsid w:val="006E444B"/>
    <w:rsid w:val="006E68EC"/>
    <w:rsid w:val="006E68F4"/>
    <w:rsid w:val="006E6D54"/>
    <w:rsid w:val="006E71EB"/>
    <w:rsid w:val="006E7838"/>
    <w:rsid w:val="006F05F2"/>
    <w:rsid w:val="006F13BE"/>
    <w:rsid w:val="006F14FB"/>
    <w:rsid w:val="006F1929"/>
    <w:rsid w:val="006F1CB9"/>
    <w:rsid w:val="006F2891"/>
    <w:rsid w:val="006F42D7"/>
    <w:rsid w:val="006F45AC"/>
    <w:rsid w:val="006F5614"/>
    <w:rsid w:val="006F5615"/>
    <w:rsid w:val="006F58BD"/>
    <w:rsid w:val="006F5BD7"/>
    <w:rsid w:val="006F5D0A"/>
    <w:rsid w:val="006F6975"/>
    <w:rsid w:val="006F70B6"/>
    <w:rsid w:val="007001EA"/>
    <w:rsid w:val="00700532"/>
    <w:rsid w:val="00700EFD"/>
    <w:rsid w:val="0070141B"/>
    <w:rsid w:val="007015E4"/>
    <w:rsid w:val="00702537"/>
    <w:rsid w:val="007029FA"/>
    <w:rsid w:val="00702D97"/>
    <w:rsid w:val="00703371"/>
    <w:rsid w:val="007043E0"/>
    <w:rsid w:val="00704CC4"/>
    <w:rsid w:val="00704F66"/>
    <w:rsid w:val="007062DF"/>
    <w:rsid w:val="007073EC"/>
    <w:rsid w:val="00707FED"/>
    <w:rsid w:val="00710447"/>
    <w:rsid w:val="00710B74"/>
    <w:rsid w:val="00710D69"/>
    <w:rsid w:val="0071211A"/>
    <w:rsid w:val="00713D2E"/>
    <w:rsid w:val="007157EA"/>
    <w:rsid w:val="00715980"/>
    <w:rsid w:val="00715B04"/>
    <w:rsid w:val="00715D36"/>
    <w:rsid w:val="00716041"/>
    <w:rsid w:val="0071705A"/>
    <w:rsid w:val="007174D9"/>
    <w:rsid w:val="00717762"/>
    <w:rsid w:val="00717D2C"/>
    <w:rsid w:val="00717EF7"/>
    <w:rsid w:val="00721128"/>
    <w:rsid w:val="007213ED"/>
    <w:rsid w:val="00721B36"/>
    <w:rsid w:val="00721E54"/>
    <w:rsid w:val="00723508"/>
    <w:rsid w:val="0072387C"/>
    <w:rsid w:val="00724534"/>
    <w:rsid w:val="00725031"/>
    <w:rsid w:val="007254A5"/>
    <w:rsid w:val="00725A9E"/>
    <w:rsid w:val="0072623E"/>
    <w:rsid w:val="0072675B"/>
    <w:rsid w:val="007268DE"/>
    <w:rsid w:val="00727602"/>
    <w:rsid w:val="0072786A"/>
    <w:rsid w:val="00730A8D"/>
    <w:rsid w:val="00734222"/>
    <w:rsid w:val="007357FC"/>
    <w:rsid w:val="007365C0"/>
    <w:rsid w:val="00736603"/>
    <w:rsid w:val="0073790B"/>
    <w:rsid w:val="00737942"/>
    <w:rsid w:val="007414B4"/>
    <w:rsid w:val="007415D7"/>
    <w:rsid w:val="00742329"/>
    <w:rsid w:val="0074355F"/>
    <w:rsid w:val="00743F1E"/>
    <w:rsid w:val="00744B78"/>
    <w:rsid w:val="007459D8"/>
    <w:rsid w:val="00745A6F"/>
    <w:rsid w:val="00747C78"/>
    <w:rsid w:val="00750346"/>
    <w:rsid w:val="0075071B"/>
    <w:rsid w:val="007512AE"/>
    <w:rsid w:val="007523B8"/>
    <w:rsid w:val="007524CC"/>
    <w:rsid w:val="00752F76"/>
    <w:rsid w:val="0075397C"/>
    <w:rsid w:val="0075511D"/>
    <w:rsid w:val="00755827"/>
    <w:rsid w:val="00757ADD"/>
    <w:rsid w:val="007611AC"/>
    <w:rsid w:val="00761BD1"/>
    <w:rsid w:val="0076325A"/>
    <w:rsid w:val="00763D20"/>
    <w:rsid w:val="00764362"/>
    <w:rsid w:val="007645C4"/>
    <w:rsid w:val="00764AAC"/>
    <w:rsid w:val="00767529"/>
    <w:rsid w:val="00767B8E"/>
    <w:rsid w:val="0077118F"/>
    <w:rsid w:val="00771889"/>
    <w:rsid w:val="007727D4"/>
    <w:rsid w:val="007728BD"/>
    <w:rsid w:val="007745E5"/>
    <w:rsid w:val="0077528D"/>
    <w:rsid w:val="00775D2A"/>
    <w:rsid w:val="00776425"/>
    <w:rsid w:val="0077731F"/>
    <w:rsid w:val="00777F45"/>
    <w:rsid w:val="007817F2"/>
    <w:rsid w:val="00782591"/>
    <w:rsid w:val="00782AC5"/>
    <w:rsid w:val="007834EF"/>
    <w:rsid w:val="007837CC"/>
    <w:rsid w:val="00783E3A"/>
    <w:rsid w:val="00785EE6"/>
    <w:rsid w:val="0078730D"/>
    <w:rsid w:val="00787999"/>
    <w:rsid w:val="00787CE9"/>
    <w:rsid w:val="00790215"/>
    <w:rsid w:val="00790D67"/>
    <w:rsid w:val="00791842"/>
    <w:rsid w:val="00791D41"/>
    <w:rsid w:val="007924DE"/>
    <w:rsid w:val="00792DEF"/>
    <w:rsid w:val="00794350"/>
    <w:rsid w:val="007944B4"/>
    <w:rsid w:val="00794B97"/>
    <w:rsid w:val="007950DA"/>
    <w:rsid w:val="007960FE"/>
    <w:rsid w:val="00797653"/>
    <w:rsid w:val="007A0009"/>
    <w:rsid w:val="007A02D2"/>
    <w:rsid w:val="007A06C0"/>
    <w:rsid w:val="007A092F"/>
    <w:rsid w:val="007A0B12"/>
    <w:rsid w:val="007A13A7"/>
    <w:rsid w:val="007A2616"/>
    <w:rsid w:val="007A2917"/>
    <w:rsid w:val="007A2C09"/>
    <w:rsid w:val="007A355A"/>
    <w:rsid w:val="007A3C1E"/>
    <w:rsid w:val="007A3C66"/>
    <w:rsid w:val="007A4587"/>
    <w:rsid w:val="007A4D01"/>
    <w:rsid w:val="007A652B"/>
    <w:rsid w:val="007B02A2"/>
    <w:rsid w:val="007B0E9C"/>
    <w:rsid w:val="007B1508"/>
    <w:rsid w:val="007B20A5"/>
    <w:rsid w:val="007B20F0"/>
    <w:rsid w:val="007B224D"/>
    <w:rsid w:val="007B38F9"/>
    <w:rsid w:val="007B3D19"/>
    <w:rsid w:val="007B4070"/>
    <w:rsid w:val="007B50B3"/>
    <w:rsid w:val="007B52C0"/>
    <w:rsid w:val="007B59E4"/>
    <w:rsid w:val="007B5CF0"/>
    <w:rsid w:val="007B678C"/>
    <w:rsid w:val="007B6F62"/>
    <w:rsid w:val="007C08A3"/>
    <w:rsid w:val="007C15BC"/>
    <w:rsid w:val="007C2CFA"/>
    <w:rsid w:val="007C313F"/>
    <w:rsid w:val="007C35CE"/>
    <w:rsid w:val="007C3828"/>
    <w:rsid w:val="007C4FE0"/>
    <w:rsid w:val="007C5265"/>
    <w:rsid w:val="007C5587"/>
    <w:rsid w:val="007C687F"/>
    <w:rsid w:val="007C7A24"/>
    <w:rsid w:val="007D02DE"/>
    <w:rsid w:val="007D3993"/>
    <w:rsid w:val="007D4438"/>
    <w:rsid w:val="007D4D6F"/>
    <w:rsid w:val="007D4DE4"/>
    <w:rsid w:val="007D573F"/>
    <w:rsid w:val="007D5AE3"/>
    <w:rsid w:val="007D6021"/>
    <w:rsid w:val="007D677E"/>
    <w:rsid w:val="007D6D05"/>
    <w:rsid w:val="007D72E5"/>
    <w:rsid w:val="007E0CDA"/>
    <w:rsid w:val="007E0D26"/>
    <w:rsid w:val="007E1729"/>
    <w:rsid w:val="007E1B4D"/>
    <w:rsid w:val="007E2FFB"/>
    <w:rsid w:val="007E35E5"/>
    <w:rsid w:val="007E3C65"/>
    <w:rsid w:val="007E5790"/>
    <w:rsid w:val="007E6751"/>
    <w:rsid w:val="007E6D3E"/>
    <w:rsid w:val="007E7086"/>
    <w:rsid w:val="007E71F4"/>
    <w:rsid w:val="007F0B92"/>
    <w:rsid w:val="007F3295"/>
    <w:rsid w:val="007F32AD"/>
    <w:rsid w:val="007F3D40"/>
    <w:rsid w:val="007F43E2"/>
    <w:rsid w:val="007F4F38"/>
    <w:rsid w:val="007F5BE5"/>
    <w:rsid w:val="007F6AA7"/>
    <w:rsid w:val="007F6ECF"/>
    <w:rsid w:val="0080074E"/>
    <w:rsid w:val="008014D4"/>
    <w:rsid w:val="00801649"/>
    <w:rsid w:val="008020C1"/>
    <w:rsid w:val="00802EA0"/>
    <w:rsid w:val="00804E2F"/>
    <w:rsid w:val="0080727D"/>
    <w:rsid w:val="00807B63"/>
    <w:rsid w:val="00811123"/>
    <w:rsid w:val="0081154E"/>
    <w:rsid w:val="00813A49"/>
    <w:rsid w:val="00813D60"/>
    <w:rsid w:val="00813FB9"/>
    <w:rsid w:val="00815C0C"/>
    <w:rsid w:val="008168BF"/>
    <w:rsid w:val="008169F1"/>
    <w:rsid w:val="00816AB2"/>
    <w:rsid w:val="00816D9B"/>
    <w:rsid w:val="008174D8"/>
    <w:rsid w:val="008175A4"/>
    <w:rsid w:val="00817DF3"/>
    <w:rsid w:val="00820905"/>
    <w:rsid w:val="00820D69"/>
    <w:rsid w:val="00820EA6"/>
    <w:rsid w:val="00821156"/>
    <w:rsid w:val="00821376"/>
    <w:rsid w:val="0082217C"/>
    <w:rsid w:val="008235FD"/>
    <w:rsid w:val="0082404D"/>
    <w:rsid w:val="008241BA"/>
    <w:rsid w:val="0082523D"/>
    <w:rsid w:val="0082583C"/>
    <w:rsid w:val="008266F1"/>
    <w:rsid w:val="00826937"/>
    <w:rsid w:val="00826A57"/>
    <w:rsid w:val="00826F16"/>
    <w:rsid w:val="0083027B"/>
    <w:rsid w:val="0083085F"/>
    <w:rsid w:val="00830E84"/>
    <w:rsid w:val="00830F33"/>
    <w:rsid w:val="00831E55"/>
    <w:rsid w:val="0083343E"/>
    <w:rsid w:val="00834471"/>
    <w:rsid w:val="008348E6"/>
    <w:rsid w:val="00834A82"/>
    <w:rsid w:val="008363DC"/>
    <w:rsid w:val="0083661C"/>
    <w:rsid w:val="00836BF9"/>
    <w:rsid w:val="00836CF3"/>
    <w:rsid w:val="0084042D"/>
    <w:rsid w:val="00840E5B"/>
    <w:rsid w:val="008411E0"/>
    <w:rsid w:val="008416A3"/>
    <w:rsid w:val="00841791"/>
    <w:rsid w:val="0084263F"/>
    <w:rsid w:val="00842995"/>
    <w:rsid w:val="00844604"/>
    <w:rsid w:val="00845A69"/>
    <w:rsid w:val="00845BFA"/>
    <w:rsid w:val="00846728"/>
    <w:rsid w:val="00846751"/>
    <w:rsid w:val="00846A78"/>
    <w:rsid w:val="00847D20"/>
    <w:rsid w:val="00847D7E"/>
    <w:rsid w:val="008503C2"/>
    <w:rsid w:val="00851193"/>
    <w:rsid w:val="008511A8"/>
    <w:rsid w:val="00851E78"/>
    <w:rsid w:val="00851FAE"/>
    <w:rsid w:val="008525EA"/>
    <w:rsid w:val="008528A3"/>
    <w:rsid w:val="0085323E"/>
    <w:rsid w:val="008542AB"/>
    <w:rsid w:val="008546FA"/>
    <w:rsid w:val="00855271"/>
    <w:rsid w:val="008555CE"/>
    <w:rsid w:val="00855A43"/>
    <w:rsid w:val="00857180"/>
    <w:rsid w:val="008579C6"/>
    <w:rsid w:val="00857A23"/>
    <w:rsid w:val="00857C31"/>
    <w:rsid w:val="00860338"/>
    <w:rsid w:val="008613F0"/>
    <w:rsid w:val="008617A1"/>
    <w:rsid w:val="00862547"/>
    <w:rsid w:val="008626E7"/>
    <w:rsid w:val="00864D2B"/>
    <w:rsid w:val="00865787"/>
    <w:rsid w:val="00865A2C"/>
    <w:rsid w:val="00865B75"/>
    <w:rsid w:val="00865CF4"/>
    <w:rsid w:val="008663FD"/>
    <w:rsid w:val="00866819"/>
    <w:rsid w:val="00866F53"/>
    <w:rsid w:val="00867DBC"/>
    <w:rsid w:val="0087123E"/>
    <w:rsid w:val="00871DAA"/>
    <w:rsid w:val="008734ED"/>
    <w:rsid w:val="008739D9"/>
    <w:rsid w:val="00873DF0"/>
    <w:rsid w:val="00874E8D"/>
    <w:rsid w:val="008754B6"/>
    <w:rsid w:val="008777ED"/>
    <w:rsid w:val="00880D96"/>
    <w:rsid w:val="008846A0"/>
    <w:rsid w:val="0088479A"/>
    <w:rsid w:val="00887148"/>
    <w:rsid w:val="00887D78"/>
    <w:rsid w:val="00891BC3"/>
    <w:rsid w:val="00891C35"/>
    <w:rsid w:val="008923E9"/>
    <w:rsid w:val="00892650"/>
    <w:rsid w:val="00892DD9"/>
    <w:rsid w:val="00892EC3"/>
    <w:rsid w:val="00893187"/>
    <w:rsid w:val="00893233"/>
    <w:rsid w:val="00893CB2"/>
    <w:rsid w:val="00894CE0"/>
    <w:rsid w:val="00896036"/>
    <w:rsid w:val="008965F9"/>
    <w:rsid w:val="00897718"/>
    <w:rsid w:val="008A0127"/>
    <w:rsid w:val="008A05EB"/>
    <w:rsid w:val="008A0635"/>
    <w:rsid w:val="008A0E42"/>
    <w:rsid w:val="008A0E6E"/>
    <w:rsid w:val="008A0F3F"/>
    <w:rsid w:val="008A13BC"/>
    <w:rsid w:val="008A176E"/>
    <w:rsid w:val="008A20EC"/>
    <w:rsid w:val="008A2B28"/>
    <w:rsid w:val="008A2F4C"/>
    <w:rsid w:val="008A5B65"/>
    <w:rsid w:val="008A61BC"/>
    <w:rsid w:val="008A65DC"/>
    <w:rsid w:val="008A6651"/>
    <w:rsid w:val="008A6CD8"/>
    <w:rsid w:val="008A7484"/>
    <w:rsid w:val="008A7E6C"/>
    <w:rsid w:val="008B049E"/>
    <w:rsid w:val="008B1FA1"/>
    <w:rsid w:val="008B2A66"/>
    <w:rsid w:val="008B2AFD"/>
    <w:rsid w:val="008B4B1F"/>
    <w:rsid w:val="008B6137"/>
    <w:rsid w:val="008B64E2"/>
    <w:rsid w:val="008B6F51"/>
    <w:rsid w:val="008B7187"/>
    <w:rsid w:val="008B77D2"/>
    <w:rsid w:val="008C0C70"/>
    <w:rsid w:val="008C0DFC"/>
    <w:rsid w:val="008C0E6B"/>
    <w:rsid w:val="008C15B5"/>
    <w:rsid w:val="008C179D"/>
    <w:rsid w:val="008C193C"/>
    <w:rsid w:val="008C2AEB"/>
    <w:rsid w:val="008C2BFF"/>
    <w:rsid w:val="008C2EB4"/>
    <w:rsid w:val="008C3211"/>
    <w:rsid w:val="008C3E4B"/>
    <w:rsid w:val="008C3E57"/>
    <w:rsid w:val="008C53B2"/>
    <w:rsid w:val="008C5F3B"/>
    <w:rsid w:val="008C6808"/>
    <w:rsid w:val="008C723C"/>
    <w:rsid w:val="008D081B"/>
    <w:rsid w:val="008D105E"/>
    <w:rsid w:val="008D30D1"/>
    <w:rsid w:val="008D3E9F"/>
    <w:rsid w:val="008D4E58"/>
    <w:rsid w:val="008D5B2F"/>
    <w:rsid w:val="008D5F53"/>
    <w:rsid w:val="008D62FC"/>
    <w:rsid w:val="008D74A5"/>
    <w:rsid w:val="008D7CE4"/>
    <w:rsid w:val="008E05D3"/>
    <w:rsid w:val="008E0E26"/>
    <w:rsid w:val="008E18B9"/>
    <w:rsid w:val="008E385C"/>
    <w:rsid w:val="008E41CB"/>
    <w:rsid w:val="008E42DA"/>
    <w:rsid w:val="008E4528"/>
    <w:rsid w:val="008E70A0"/>
    <w:rsid w:val="008E76A6"/>
    <w:rsid w:val="008F248E"/>
    <w:rsid w:val="008F26B9"/>
    <w:rsid w:val="008F32DB"/>
    <w:rsid w:val="008F33DE"/>
    <w:rsid w:val="008F3D3D"/>
    <w:rsid w:val="008F4615"/>
    <w:rsid w:val="008F4916"/>
    <w:rsid w:val="008F55EF"/>
    <w:rsid w:val="008F6D5F"/>
    <w:rsid w:val="008F6F97"/>
    <w:rsid w:val="008F77EF"/>
    <w:rsid w:val="00900A19"/>
    <w:rsid w:val="00900AD4"/>
    <w:rsid w:val="00900C70"/>
    <w:rsid w:val="00901097"/>
    <w:rsid w:val="00901A5E"/>
    <w:rsid w:val="00901B6C"/>
    <w:rsid w:val="009037E9"/>
    <w:rsid w:val="00903E7F"/>
    <w:rsid w:val="00904127"/>
    <w:rsid w:val="00905490"/>
    <w:rsid w:val="0090553C"/>
    <w:rsid w:val="00905CEC"/>
    <w:rsid w:val="009065BC"/>
    <w:rsid w:val="00907344"/>
    <w:rsid w:val="009111F9"/>
    <w:rsid w:val="00913F6F"/>
    <w:rsid w:val="00913F9F"/>
    <w:rsid w:val="009145D2"/>
    <w:rsid w:val="00915412"/>
    <w:rsid w:val="009170E9"/>
    <w:rsid w:val="009174A4"/>
    <w:rsid w:val="00917AD6"/>
    <w:rsid w:val="009202C3"/>
    <w:rsid w:val="00920664"/>
    <w:rsid w:val="0092100E"/>
    <w:rsid w:val="0092290C"/>
    <w:rsid w:val="00924D97"/>
    <w:rsid w:val="009266BA"/>
    <w:rsid w:val="0092694A"/>
    <w:rsid w:val="00926C40"/>
    <w:rsid w:val="00926D21"/>
    <w:rsid w:val="0092746A"/>
    <w:rsid w:val="00927949"/>
    <w:rsid w:val="00930D85"/>
    <w:rsid w:val="00930DAB"/>
    <w:rsid w:val="00931826"/>
    <w:rsid w:val="00931CA2"/>
    <w:rsid w:val="00931E58"/>
    <w:rsid w:val="00932526"/>
    <w:rsid w:val="00933005"/>
    <w:rsid w:val="009348A5"/>
    <w:rsid w:val="00934BE7"/>
    <w:rsid w:val="00937E05"/>
    <w:rsid w:val="009405CC"/>
    <w:rsid w:val="00940EDB"/>
    <w:rsid w:val="00942518"/>
    <w:rsid w:val="009425FA"/>
    <w:rsid w:val="009426AA"/>
    <w:rsid w:val="009427B4"/>
    <w:rsid w:val="009429D0"/>
    <w:rsid w:val="009431A4"/>
    <w:rsid w:val="00943362"/>
    <w:rsid w:val="009447D6"/>
    <w:rsid w:val="009458A5"/>
    <w:rsid w:val="0095028D"/>
    <w:rsid w:val="009506AA"/>
    <w:rsid w:val="0095075F"/>
    <w:rsid w:val="009507A9"/>
    <w:rsid w:val="0095090D"/>
    <w:rsid w:val="00950F08"/>
    <w:rsid w:val="0095169E"/>
    <w:rsid w:val="00952BCB"/>
    <w:rsid w:val="00952BEA"/>
    <w:rsid w:val="00954730"/>
    <w:rsid w:val="00955F8E"/>
    <w:rsid w:val="0095660C"/>
    <w:rsid w:val="00956CA7"/>
    <w:rsid w:val="009576E0"/>
    <w:rsid w:val="00960157"/>
    <w:rsid w:val="00962639"/>
    <w:rsid w:val="0096467E"/>
    <w:rsid w:val="00965831"/>
    <w:rsid w:val="00965F8A"/>
    <w:rsid w:val="0096778B"/>
    <w:rsid w:val="009708E8"/>
    <w:rsid w:val="00971480"/>
    <w:rsid w:val="009717C9"/>
    <w:rsid w:val="00971850"/>
    <w:rsid w:val="00973647"/>
    <w:rsid w:val="00973ED0"/>
    <w:rsid w:val="00974636"/>
    <w:rsid w:val="0097533B"/>
    <w:rsid w:val="00977787"/>
    <w:rsid w:val="00977964"/>
    <w:rsid w:val="009807CB"/>
    <w:rsid w:val="0098090B"/>
    <w:rsid w:val="00980BEE"/>
    <w:rsid w:val="00980DA0"/>
    <w:rsid w:val="00980F4E"/>
    <w:rsid w:val="00981073"/>
    <w:rsid w:val="0098135E"/>
    <w:rsid w:val="0098229B"/>
    <w:rsid w:val="00982E12"/>
    <w:rsid w:val="0098408D"/>
    <w:rsid w:val="00984CD7"/>
    <w:rsid w:val="009856F0"/>
    <w:rsid w:val="0098588A"/>
    <w:rsid w:val="0098588F"/>
    <w:rsid w:val="00985A2A"/>
    <w:rsid w:val="00985FC8"/>
    <w:rsid w:val="0098600F"/>
    <w:rsid w:val="00986212"/>
    <w:rsid w:val="00987158"/>
    <w:rsid w:val="009876C1"/>
    <w:rsid w:val="009876C9"/>
    <w:rsid w:val="00987DB8"/>
    <w:rsid w:val="009906AB"/>
    <w:rsid w:val="00990D4D"/>
    <w:rsid w:val="0099149D"/>
    <w:rsid w:val="009917D1"/>
    <w:rsid w:val="009918C5"/>
    <w:rsid w:val="009919EC"/>
    <w:rsid w:val="009927AA"/>
    <w:rsid w:val="009931BA"/>
    <w:rsid w:val="00993A44"/>
    <w:rsid w:val="009945AB"/>
    <w:rsid w:val="009951B1"/>
    <w:rsid w:val="00995649"/>
    <w:rsid w:val="00995779"/>
    <w:rsid w:val="00995C58"/>
    <w:rsid w:val="0099660A"/>
    <w:rsid w:val="0099717D"/>
    <w:rsid w:val="0099779D"/>
    <w:rsid w:val="00997E2E"/>
    <w:rsid w:val="00997E53"/>
    <w:rsid w:val="009A0201"/>
    <w:rsid w:val="009A0AFE"/>
    <w:rsid w:val="009A24AF"/>
    <w:rsid w:val="009A256C"/>
    <w:rsid w:val="009A279F"/>
    <w:rsid w:val="009A27DF"/>
    <w:rsid w:val="009A294F"/>
    <w:rsid w:val="009A4460"/>
    <w:rsid w:val="009A49A7"/>
    <w:rsid w:val="009A4BE5"/>
    <w:rsid w:val="009A67F0"/>
    <w:rsid w:val="009A6ECB"/>
    <w:rsid w:val="009A7166"/>
    <w:rsid w:val="009A774D"/>
    <w:rsid w:val="009B0195"/>
    <w:rsid w:val="009B0350"/>
    <w:rsid w:val="009B2612"/>
    <w:rsid w:val="009B634B"/>
    <w:rsid w:val="009B6E46"/>
    <w:rsid w:val="009B6FE3"/>
    <w:rsid w:val="009B763F"/>
    <w:rsid w:val="009B7745"/>
    <w:rsid w:val="009C0373"/>
    <w:rsid w:val="009C04C7"/>
    <w:rsid w:val="009C051C"/>
    <w:rsid w:val="009C098B"/>
    <w:rsid w:val="009C17B2"/>
    <w:rsid w:val="009C2088"/>
    <w:rsid w:val="009C28ED"/>
    <w:rsid w:val="009C2EF0"/>
    <w:rsid w:val="009C2F2E"/>
    <w:rsid w:val="009C35E5"/>
    <w:rsid w:val="009C4E5C"/>
    <w:rsid w:val="009C5C44"/>
    <w:rsid w:val="009C5F36"/>
    <w:rsid w:val="009C7662"/>
    <w:rsid w:val="009C7FCC"/>
    <w:rsid w:val="009D0051"/>
    <w:rsid w:val="009D09A0"/>
    <w:rsid w:val="009D1DF5"/>
    <w:rsid w:val="009D1E1A"/>
    <w:rsid w:val="009D34FB"/>
    <w:rsid w:val="009D477F"/>
    <w:rsid w:val="009D4DAB"/>
    <w:rsid w:val="009D4FB4"/>
    <w:rsid w:val="009D552F"/>
    <w:rsid w:val="009D68CF"/>
    <w:rsid w:val="009D6C58"/>
    <w:rsid w:val="009E08C7"/>
    <w:rsid w:val="009E0984"/>
    <w:rsid w:val="009E12F9"/>
    <w:rsid w:val="009E1B23"/>
    <w:rsid w:val="009E24CB"/>
    <w:rsid w:val="009E2772"/>
    <w:rsid w:val="009E2930"/>
    <w:rsid w:val="009E2933"/>
    <w:rsid w:val="009E2CEE"/>
    <w:rsid w:val="009E340C"/>
    <w:rsid w:val="009E350B"/>
    <w:rsid w:val="009E3A7E"/>
    <w:rsid w:val="009E5099"/>
    <w:rsid w:val="009E52A0"/>
    <w:rsid w:val="009E5816"/>
    <w:rsid w:val="009E5DB1"/>
    <w:rsid w:val="009E6511"/>
    <w:rsid w:val="009E6FEC"/>
    <w:rsid w:val="009E7CDA"/>
    <w:rsid w:val="009F1CC7"/>
    <w:rsid w:val="009F2579"/>
    <w:rsid w:val="009F2ACB"/>
    <w:rsid w:val="009F5010"/>
    <w:rsid w:val="009F5C97"/>
    <w:rsid w:val="009F63A7"/>
    <w:rsid w:val="00A008C5"/>
    <w:rsid w:val="00A00EFC"/>
    <w:rsid w:val="00A021FA"/>
    <w:rsid w:val="00A02B6D"/>
    <w:rsid w:val="00A02DB8"/>
    <w:rsid w:val="00A032ED"/>
    <w:rsid w:val="00A04012"/>
    <w:rsid w:val="00A040A2"/>
    <w:rsid w:val="00A05FCF"/>
    <w:rsid w:val="00A078F3"/>
    <w:rsid w:val="00A10CD7"/>
    <w:rsid w:val="00A112F1"/>
    <w:rsid w:val="00A11586"/>
    <w:rsid w:val="00A11D9F"/>
    <w:rsid w:val="00A12727"/>
    <w:rsid w:val="00A12C5A"/>
    <w:rsid w:val="00A13D2E"/>
    <w:rsid w:val="00A14035"/>
    <w:rsid w:val="00A141C6"/>
    <w:rsid w:val="00A15B0D"/>
    <w:rsid w:val="00A15EE6"/>
    <w:rsid w:val="00A16762"/>
    <w:rsid w:val="00A17D77"/>
    <w:rsid w:val="00A201AE"/>
    <w:rsid w:val="00A205A5"/>
    <w:rsid w:val="00A221CB"/>
    <w:rsid w:val="00A249A8"/>
    <w:rsid w:val="00A2521F"/>
    <w:rsid w:val="00A25C45"/>
    <w:rsid w:val="00A25D80"/>
    <w:rsid w:val="00A25E8F"/>
    <w:rsid w:val="00A26409"/>
    <w:rsid w:val="00A267F0"/>
    <w:rsid w:val="00A26E5E"/>
    <w:rsid w:val="00A270D5"/>
    <w:rsid w:val="00A27900"/>
    <w:rsid w:val="00A27BA2"/>
    <w:rsid w:val="00A300EA"/>
    <w:rsid w:val="00A30612"/>
    <w:rsid w:val="00A332BA"/>
    <w:rsid w:val="00A34090"/>
    <w:rsid w:val="00A34763"/>
    <w:rsid w:val="00A36D41"/>
    <w:rsid w:val="00A36DC7"/>
    <w:rsid w:val="00A37015"/>
    <w:rsid w:val="00A37398"/>
    <w:rsid w:val="00A405AB"/>
    <w:rsid w:val="00A40E38"/>
    <w:rsid w:val="00A40E9F"/>
    <w:rsid w:val="00A411BF"/>
    <w:rsid w:val="00A413BF"/>
    <w:rsid w:val="00A419A7"/>
    <w:rsid w:val="00A447A9"/>
    <w:rsid w:val="00A4556B"/>
    <w:rsid w:val="00A45DD2"/>
    <w:rsid w:val="00A45EFA"/>
    <w:rsid w:val="00A46348"/>
    <w:rsid w:val="00A46D8D"/>
    <w:rsid w:val="00A46EA3"/>
    <w:rsid w:val="00A472B2"/>
    <w:rsid w:val="00A478F7"/>
    <w:rsid w:val="00A47CB2"/>
    <w:rsid w:val="00A47FD9"/>
    <w:rsid w:val="00A501B5"/>
    <w:rsid w:val="00A50FBE"/>
    <w:rsid w:val="00A54152"/>
    <w:rsid w:val="00A55995"/>
    <w:rsid w:val="00A559AA"/>
    <w:rsid w:val="00A56596"/>
    <w:rsid w:val="00A56BE5"/>
    <w:rsid w:val="00A56C3A"/>
    <w:rsid w:val="00A57FC1"/>
    <w:rsid w:val="00A605C3"/>
    <w:rsid w:val="00A61F1C"/>
    <w:rsid w:val="00A62399"/>
    <w:rsid w:val="00A64135"/>
    <w:rsid w:val="00A6455F"/>
    <w:rsid w:val="00A64EDC"/>
    <w:rsid w:val="00A65A79"/>
    <w:rsid w:val="00A65F75"/>
    <w:rsid w:val="00A66713"/>
    <w:rsid w:val="00A66BC0"/>
    <w:rsid w:val="00A67374"/>
    <w:rsid w:val="00A67F1E"/>
    <w:rsid w:val="00A709A8"/>
    <w:rsid w:val="00A727EC"/>
    <w:rsid w:val="00A73FFC"/>
    <w:rsid w:val="00A740D4"/>
    <w:rsid w:val="00A758B8"/>
    <w:rsid w:val="00A7682F"/>
    <w:rsid w:val="00A76BF8"/>
    <w:rsid w:val="00A77365"/>
    <w:rsid w:val="00A77DB3"/>
    <w:rsid w:val="00A81099"/>
    <w:rsid w:val="00A8145E"/>
    <w:rsid w:val="00A8349A"/>
    <w:rsid w:val="00A836F9"/>
    <w:rsid w:val="00A83E1E"/>
    <w:rsid w:val="00A8415D"/>
    <w:rsid w:val="00A841FD"/>
    <w:rsid w:val="00A85C46"/>
    <w:rsid w:val="00A85C89"/>
    <w:rsid w:val="00A867C9"/>
    <w:rsid w:val="00A86E84"/>
    <w:rsid w:val="00A91D7B"/>
    <w:rsid w:val="00A920B6"/>
    <w:rsid w:val="00A922FD"/>
    <w:rsid w:val="00A92881"/>
    <w:rsid w:val="00A928BD"/>
    <w:rsid w:val="00A92B11"/>
    <w:rsid w:val="00A9314A"/>
    <w:rsid w:val="00A94312"/>
    <w:rsid w:val="00A95F02"/>
    <w:rsid w:val="00A95F98"/>
    <w:rsid w:val="00A9638F"/>
    <w:rsid w:val="00A9641F"/>
    <w:rsid w:val="00A964B3"/>
    <w:rsid w:val="00A96B9D"/>
    <w:rsid w:val="00AA0F50"/>
    <w:rsid w:val="00AA1E93"/>
    <w:rsid w:val="00AA2832"/>
    <w:rsid w:val="00AA2D28"/>
    <w:rsid w:val="00AA3BAC"/>
    <w:rsid w:val="00AA462D"/>
    <w:rsid w:val="00AA5413"/>
    <w:rsid w:val="00AA7BE2"/>
    <w:rsid w:val="00AB0047"/>
    <w:rsid w:val="00AB072D"/>
    <w:rsid w:val="00AB1C4A"/>
    <w:rsid w:val="00AB217B"/>
    <w:rsid w:val="00AB25CC"/>
    <w:rsid w:val="00AB2881"/>
    <w:rsid w:val="00AB2C25"/>
    <w:rsid w:val="00AB2F02"/>
    <w:rsid w:val="00AB3193"/>
    <w:rsid w:val="00AB4A6B"/>
    <w:rsid w:val="00AB4FDD"/>
    <w:rsid w:val="00AB5CE5"/>
    <w:rsid w:val="00AB6391"/>
    <w:rsid w:val="00AB68F5"/>
    <w:rsid w:val="00AB69EC"/>
    <w:rsid w:val="00AB6AEF"/>
    <w:rsid w:val="00AB73DF"/>
    <w:rsid w:val="00AB7CC5"/>
    <w:rsid w:val="00AC0BC8"/>
    <w:rsid w:val="00AC3773"/>
    <w:rsid w:val="00AC37E2"/>
    <w:rsid w:val="00AC386B"/>
    <w:rsid w:val="00AC3EEB"/>
    <w:rsid w:val="00AC4E6F"/>
    <w:rsid w:val="00AC5245"/>
    <w:rsid w:val="00AC55DE"/>
    <w:rsid w:val="00AC5BE1"/>
    <w:rsid w:val="00AC5E0D"/>
    <w:rsid w:val="00AC680D"/>
    <w:rsid w:val="00AC72CA"/>
    <w:rsid w:val="00AC74AD"/>
    <w:rsid w:val="00AD1B87"/>
    <w:rsid w:val="00AD3406"/>
    <w:rsid w:val="00AD3AA6"/>
    <w:rsid w:val="00AD5AD6"/>
    <w:rsid w:val="00AD63D7"/>
    <w:rsid w:val="00AD6832"/>
    <w:rsid w:val="00AD684F"/>
    <w:rsid w:val="00AE0694"/>
    <w:rsid w:val="00AE0FDF"/>
    <w:rsid w:val="00AE18FA"/>
    <w:rsid w:val="00AE1EBD"/>
    <w:rsid w:val="00AE2FDC"/>
    <w:rsid w:val="00AE31A1"/>
    <w:rsid w:val="00AE39D5"/>
    <w:rsid w:val="00AE4D2E"/>
    <w:rsid w:val="00AE4F08"/>
    <w:rsid w:val="00AE4F09"/>
    <w:rsid w:val="00AE5617"/>
    <w:rsid w:val="00AE5CB8"/>
    <w:rsid w:val="00AE698C"/>
    <w:rsid w:val="00AE727A"/>
    <w:rsid w:val="00AF18E0"/>
    <w:rsid w:val="00AF1EC9"/>
    <w:rsid w:val="00AF2263"/>
    <w:rsid w:val="00AF2EE1"/>
    <w:rsid w:val="00AF37D6"/>
    <w:rsid w:val="00AF3950"/>
    <w:rsid w:val="00AF5C26"/>
    <w:rsid w:val="00AF6446"/>
    <w:rsid w:val="00B00282"/>
    <w:rsid w:val="00B00352"/>
    <w:rsid w:val="00B009D0"/>
    <w:rsid w:val="00B01719"/>
    <w:rsid w:val="00B018E4"/>
    <w:rsid w:val="00B021E8"/>
    <w:rsid w:val="00B022EA"/>
    <w:rsid w:val="00B04943"/>
    <w:rsid w:val="00B05049"/>
    <w:rsid w:val="00B0516C"/>
    <w:rsid w:val="00B0571B"/>
    <w:rsid w:val="00B05CAC"/>
    <w:rsid w:val="00B06A88"/>
    <w:rsid w:val="00B06ABF"/>
    <w:rsid w:val="00B07E22"/>
    <w:rsid w:val="00B10715"/>
    <w:rsid w:val="00B12649"/>
    <w:rsid w:val="00B12B50"/>
    <w:rsid w:val="00B12F7E"/>
    <w:rsid w:val="00B13794"/>
    <w:rsid w:val="00B13CB5"/>
    <w:rsid w:val="00B13FA1"/>
    <w:rsid w:val="00B14897"/>
    <w:rsid w:val="00B14F6E"/>
    <w:rsid w:val="00B1568D"/>
    <w:rsid w:val="00B156A0"/>
    <w:rsid w:val="00B15F3C"/>
    <w:rsid w:val="00B16494"/>
    <w:rsid w:val="00B177ED"/>
    <w:rsid w:val="00B17802"/>
    <w:rsid w:val="00B17E7A"/>
    <w:rsid w:val="00B20F54"/>
    <w:rsid w:val="00B2204E"/>
    <w:rsid w:val="00B23A09"/>
    <w:rsid w:val="00B26F37"/>
    <w:rsid w:val="00B3040B"/>
    <w:rsid w:val="00B30952"/>
    <w:rsid w:val="00B310C1"/>
    <w:rsid w:val="00B313DB"/>
    <w:rsid w:val="00B31C48"/>
    <w:rsid w:val="00B323E9"/>
    <w:rsid w:val="00B33D50"/>
    <w:rsid w:val="00B33D66"/>
    <w:rsid w:val="00B363B7"/>
    <w:rsid w:val="00B376B1"/>
    <w:rsid w:val="00B40D0B"/>
    <w:rsid w:val="00B41C5C"/>
    <w:rsid w:val="00B44566"/>
    <w:rsid w:val="00B449DA"/>
    <w:rsid w:val="00B44CF5"/>
    <w:rsid w:val="00B46385"/>
    <w:rsid w:val="00B4641B"/>
    <w:rsid w:val="00B47B24"/>
    <w:rsid w:val="00B50B64"/>
    <w:rsid w:val="00B5125D"/>
    <w:rsid w:val="00B5131F"/>
    <w:rsid w:val="00B51FC8"/>
    <w:rsid w:val="00B52EF5"/>
    <w:rsid w:val="00B5305D"/>
    <w:rsid w:val="00B53FBF"/>
    <w:rsid w:val="00B54A6E"/>
    <w:rsid w:val="00B55191"/>
    <w:rsid w:val="00B55F0D"/>
    <w:rsid w:val="00B57B51"/>
    <w:rsid w:val="00B60E02"/>
    <w:rsid w:val="00B60E81"/>
    <w:rsid w:val="00B621D0"/>
    <w:rsid w:val="00B622C9"/>
    <w:rsid w:val="00B622F0"/>
    <w:rsid w:val="00B6289C"/>
    <w:rsid w:val="00B62F35"/>
    <w:rsid w:val="00B641CE"/>
    <w:rsid w:val="00B65253"/>
    <w:rsid w:val="00B663A0"/>
    <w:rsid w:val="00B66C4C"/>
    <w:rsid w:val="00B670EF"/>
    <w:rsid w:val="00B6717B"/>
    <w:rsid w:val="00B70BAF"/>
    <w:rsid w:val="00B70C34"/>
    <w:rsid w:val="00B718CC"/>
    <w:rsid w:val="00B73A2C"/>
    <w:rsid w:val="00B73D0D"/>
    <w:rsid w:val="00B73D29"/>
    <w:rsid w:val="00B74292"/>
    <w:rsid w:val="00B759EA"/>
    <w:rsid w:val="00B77220"/>
    <w:rsid w:val="00B77C3A"/>
    <w:rsid w:val="00B804CC"/>
    <w:rsid w:val="00B809A5"/>
    <w:rsid w:val="00B80BFF"/>
    <w:rsid w:val="00B81B14"/>
    <w:rsid w:val="00B84D51"/>
    <w:rsid w:val="00B84F90"/>
    <w:rsid w:val="00B85864"/>
    <w:rsid w:val="00B85B17"/>
    <w:rsid w:val="00B8653D"/>
    <w:rsid w:val="00B87C63"/>
    <w:rsid w:val="00B90E26"/>
    <w:rsid w:val="00B9146C"/>
    <w:rsid w:val="00B91502"/>
    <w:rsid w:val="00B9363D"/>
    <w:rsid w:val="00B93CD1"/>
    <w:rsid w:val="00B94322"/>
    <w:rsid w:val="00B945A3"/>
    <w:rsid w:val="00B94639"/>
    <w:rsid w:val="00B947DA"/>
    <w:rsid w:val="00B951B0"/>
    <w:rsid w:val="00B96D0E"/>
    <w:rsid w:val="00B96DBB"/>
    <w:rsid w:val="00B976D0"/>
    <w:rsid w:val="00BA0305"/>
    <w:rsid w:val="00BA1857"/>
    <w:rsid w:val="00BA23E6"/>
    <w:rsid w:val="00BA35F9"/>
    <w:rsid w:val="00BA3E67"/>
    <w:rsid w:val="00BA47DC"/>
    <w:rsid w:val="00BA5C4B"/>
    <w:rsid w:val="00BA5D3F"/>
    <w:rsid w:val="00BA5EFB"/>
    <w:rsid w:val="00BA5FE3"/>
    <w:rsid w:val="00BA7778"/>
    <w:rsid w:val="00BA7B5A"/>
    <w:rsid w:val="00BA7DF0"/>
    <w:rsid w:val="00BB05AC"/>
    <w:rsid w:val="00BB0929"/>
    <w:rsid w:val="00BB0FBF"/>
    <w:rsid w:val="00BB13E1"/>
    <w:rsid w:val="00BB19A2"/>
    <w:rsid w:val="00BB1DB8"/>
    <w:rsid w:val="00BB2C43"/>
    <w:rsid w:val="00BB2E3E"/>
    <w:rsid w:val="00BB2F92"/>
    <w:rsid w:val="00BB30B8"/>
    <w:rsid w:val="00BB3BC3"/>
    <w:rsid w:val="00BB3D02"/>
    <w:rsid w:val="00BB56D1"/>
    <w:rsid w:val="00BB5ECA"/>
    <w:rsid w:val="00BB6331"/>
    <w:rsid w:val="00BB6872"/>
    <w:rsid w:val="00BB755A"/>
    <w:rsid w:val="00BC05D5"/>
    <w:rsid w:val="00BC083A"/>
    <w:rsid w:val="00BC0E91"/>
    <w:rsid w:val="00BC1AAA"/>
    <w:rsid w:val="00BC30CA"/>
    <w:rsid w:val="00BC3481"/>
    <w:rsid w:val="00BC422B"/>
    <w:rsid w:val="00BC5E50"/>
    <w:rsid w:val="00BC6671"/>
    <w:rsid w:val="00BC6F28"/>
    <w:rsid w:val="00BC7BE6"/>
    <w:rsid w:val="00BD1AF7"/>
    <w:rsid w:val="00BD38A0"/>
    <w:rsid w:val="00BD3A7E"/>
    <w:rsid w:val="00BD3C96"/>
    <w:rsid w:val="00BD3D2D"/>
    <w:rsid w:val="00BD4073"/>
    <w:rsid w:val="00BD472D"/>
    <w:rsid w:val="00BD4BC6"/>
    <w:rsid w:val="00BD5248"/>
    <w:rsid w:val="00BD6BBB"/>
    <w:rsid w:val="00BE1836"/>
    <w:rsid w:val="00BE2205"/>
    <w:rsid w:val="00BE4120"/>
    <w:rsid w:val="00BE5FA9"/>
    <w:rsid w:val="00BE6C5B"/>
    <w:rsid w:val="00BE79BB"/>
    <w:rsid w:val="00BF12F0"/>
    <w:rsid w:val="00BF179E"/>
    <w:rsid w:val="00BF19FE"/>
    <w:rsid w:val="00BF1F94"/>
    <w:rsid w:val="00BF34EF"/>
    <w:rsid w:val="00BF4F16"/>
    <w:rsid w:val="00BF5961"/>
    <w:rsid w:val="00BF5C20"/>
    <w:rsid w:val="00BF78AB"/>
    <w:rsid w:val="00BF7AE8"/>
    <w:rsid w:val="00BF7B5A"/>
    <w:rsid w:val="00C0050D"/>
    <w:rsid w:val="00C0354A"/>
    <w:rsid w:val="00C03A7A"/>
    <w:rsid w:val="00C0436B"/>
    <w:rsid w:val="00C04527"/>
    <w:rsid w:val="00C04AA2"/>
    <w:rsid w:val="00C04D28"/>
    <w:rsid w:val="00C05B32"/>
    <w:rsid w:val="00C116AA"/>
    <w:rsid w:val="00C11967"/>
    <w:rsid w:val="00C11D3C"/>
    <w:rsid w:val="00C120AB"/>
    <w:rsid w:val="00C12D62"/>
    <w:rsid w:val="00C12D9B"/>
    <w:rsid w:val="00C13F4C"/>
    <w:rsid w:val="00C15F86"/>
    <w:rsid w:val="00C1639B"/>
    <w:rsid w:val="00C166F1"/>
    <w:rsid w:val="00C16D3A"/>
    <w:rsid w:val="00C17C62"/>
    <w:rsid w:val="00C17FFC"/>
    <w:rsid w:val="00C20293"/>
    <w:rsid w:val="00C20B3E"/>
    <w:rsid w:val="00C20C20"/>
    <w:rsid w:val="00C22E56"/>
    <w:rsid w:val="00C23475"/>
    <w:rsid w:val="00C236FE"/>
    <w:rsid w:val="00C23A15"/>
    <w:rsid w:val="00C24577"/>
    <w:rsid w:val="00C24744"/>
    <w:rsid w:val="00C25070"/>
    <w:rsid w:val="00C2590A"/>
    <w:rsid w:val="00C25E44"/>
    <w:rsid w:val="00C25EEB"/>
    <w:rsid w:val="00C25F41"/>
    <w:rsid w:val="00C26C42"/>
    <w:rsid w:val="00C2741D"/>
    <w:rsid w:val="00C30796"/>
    <w:rsid w:val="00C31BAC"/>
    <w:rsid w:val="00C31F1B"/>
    <w:rsid w:val="00C326B1"/>
    <w:rsid w:val="00C33495"/>
    <w:rsid w:val="00C3524F"/>
    <w:rsid w:val="00C35730"/>
    <w:rsid w:val="00C35DFA"/>
    <w:rsid w:val="00C3625A"/>
    <w:rsid w:val="00C36C11"/>
    <w:rsid w:val="00C40D1E"/>
    <w:rsid w:val="00C43210"/>
    <w:rsid w:val="00C43E0A"/>
    <w:rsid w:val="00C44B74"/>
    <w:rsid w:val="00C459E1"/>
    <w:rsid w:val="00C45D12"/>
    <w:rsid w:val="00C45F43"/>
    <w:rsid w:val="00C467FB"/>
    <w:rsid w:val="00C46C84"/>
    <w:rsid w:val="00C4777D"/>
    <w:rsid w:val="00C50750"/>
    <w:rsid w:val="00C51C92"/>
    <w:rsid w:val="00C51EEB"/>
    <w:rsid w:val="00C52815"/>
    <w:rsid w:val="00C52C1A"/>
    <w:rsid w:val="00C52D6B"/>
    <w:rsid w:val="00C52FE8"/>
    <w:rsid w:val="00C54F9C"/>
    <w:rsid w:val="00C5531E"/>
    <w:rsid w:val="00C5591D"/>
    <w:rsid w:val="00C55C69"/>
    <w:rsid w:val="00C55E92"/>
    <w:rsid w:val="00C56ADD"/>
    <w:rsid w:val="00C56D07"/>
    <w:rsid w:val="00C571B9"/>
    <w:rsid w:val="00C57A5A"/>
    <w:rsid w:val="00C608BF"/>
    <w:rsid w:val="00C61F0D"/>
    <w:rsid w:val="00C625E9"/>
    <w:rsid w:val="00C635B4"/>
    <w:rsid w:val="00C63A1A"/>
    <w:rsid w:val="00C63F4D"/>
    <w:rsid w:val="00C6448C"/>
    <w:rsid w:val="00C64B4B"/>
    <w:rsid w:val="00C653A6"/>
    <w:rsid w:val="00C65437"/>
    <w:rsid w:val="00C65953"/>
    <w:rsid w:val="00C66064"/>
    <w:rsid w:val="00C66429"/>
    <w:rsid w:val="00C70A9E"/>
    <w:rsid w:val="00C70FC9"/>
    <w:rsid w:val="00C71953"/>
    <w:rsid w:val="00C71AF2"/>
    <w:rsid w:val="00C7279C"/>
    <w:rsid w:val="00C74201"/>
    <w:rsid w:val="00C74674"/>
    <w:rsid w:val="00C7486F"/>
    <w:rsid w:val="00C74DA8"/>
    <w:rsid w:val="00C74F9F"/>
    <w:rsid w:val="00C75859"/>
    <w:rsid w:val="00C77337"/>
    <w:rsid w:val="00C80917"/>
    <w:rsid w:val="00C812AD"/>
    <w:rsid w:val="00C823BA"/>
    <w:rsid w:val="00C82486"/>
    <w:rsid w:val="00C83CD3"/>
    <w:rsid w:val="00C83CDD"/>
    <w:rsid w:val="00C840EA"/>
    <w:rsid w:val="00C84B57"/>
    <w:rsid w:val="00C84F7A"/>
    <w:rsid w:val="00C85602"/>
    <w:rsid w:val="00C8663C"/>
    <w:rsid w:val="00C87EA2"/>
    <w:rsid w:val="00C9006A"/>
    <w:rsid w:val="00C906F6"/>
    <w:rsid w:val="00C908FC"/>
    <w:rsid w:val="00C915B9"/>
    <w:rsid w:val="00C917AD"/>
    <w:rsid w:val="00C92C13"/>
    <w:rsid w:val="00C92CB2"/>
    <w:rsid w:val="00C92D14"/>
    <w:rsid w:val="00C93845"/>
    <w:rsid w:val="00C939FE"/>
    <w:rsid w:val="00C95398"/>
    <w:rsid w:val="00C957B1"/>
    <w:rsid w:val="00C960C8"/>
    <w:rsid w:val="00C9610A"/>
    <w:rsid w:val="00C969B0"/>
    <w:rsid w:val="00C9729D"/>
    <w:rsid w:val="00C97461"/>
    <w:rsid w:val="00C97921"/>
    <w:rsid w:val="00C97EA4"/>
    <w:rsid w:val="00CA092F"/>
    <w:rsid w:val="00CA0BD9"/>
    <w:rsid w:val="00CA0E7E"/>
    <w:rsid w:val="00CA17E6"/>
    <w:rsid w:val="00CA21C9"/>
    <w:rsid w:val="00CA26E8"/>
    <w:rsid w:val="00CA2FC1"/>
    <w:rsid w:val="00CA316F"/>
    <w:rsid w:val="00CA467E"/>
    <w:rsid w:val="00CA47DC"/>
    <w:rsid w:val="00CA4C56"/>
    <w:rsid w:val="00CA5372"/>
    <w:rsid w:val="00CA5944"/>
    <w:rsid w:val="00CA5A2A"/>
    <w:rsid w:val="00CA6812"/>
    <w:rsid w:val="00CA6C16"/>
    <w:rsid w:val="00CA7D39"/>
    <w:rsid w:val="00CB11D7"/>
    <w:rsid w:val="00CB180E"/>
    <w:rsid w:val="00CB1E1A"/>
    <w:rsid w:val="00CB217A"/>
    <w:rsid w:val="00CB227F"/>
    <w:rsid w:val="00CB2E30"/>
    <w:rsid w:val="00CB2FB4"/>
    <w:rsid w:val="00CB3877"/>
    <w:rsid w:val="00CB4FF3"/>
    <w:rsid w:val="00CB5099"/>
    <w:rsid w:val="00CB619F"/>
    <w:rsid w:val="00CB6477"/>
    <w:rsid w:val="00CB6644"/>
    <w:rsid w:val="00CB6A75"/>
    <w:rsid w:val="00CB72C8"/>
    <w:rsid w:val="00CB7A2A"/>
    <w:rsid w:val="00CC17F0"/>
    <w:rsid w:val="00CC2547"/>
    <w:rsid w:val="00CC27A8"/>
    <w:rsid w:val="00CC2B93"/>
    <w:rsid w:val="00CC2E58"/>
    <w:rsid w:val="00CC3AFD"/>
    <w:rsid w:val="00CC5A89"/>
    <w:rsid w:val="00CC5AEC"/>
    <w:rsid w:val="00CC5EE3"/>
    <w:rsid w:val="00CC6444"/>
    <w:rsid w:val="00CC6E11"/>
    <w:rsid w:val="00CC6F30"/>
    <w:rsid w:val="00CD0714"/>
    <w:rsid w:val="00CD17EC"/>
    <w:rsid w:val="00CD1C6E"/>
    <w:rsid w:val="00CD1D69"/>
    <w:rsid w:val="00CD1DC1"/>
    <w:rsid w:val="00CD21EB"/>
    <w:rsid w:val="00CD2E0A"/>
    <w:rsid w:val="00CD4574"/>
    <w:rsid w:val="00CD65AE"/>
    <w:rsid w:val="00CD65DD"/>
    <w:rsid w:val="00CD6B81"/>
    <w:rsid w:val="00CD6BFF"/>
    <w:rsid w:val="00CD7017"/>
    <w:rsid w:val="00CE0FA6"/>
    <w:rsid w:val="00CE171D"/>
    <w:rsid w:val="00CE1DC0"/>
    <w:rsid w:val="00CE20F6"/>
    <w:rsid w:val="00CE258F"/>
    <w:rsid w:val="00CE2B14"/>
    <w:rsid w:val="00CE3084"/>
    <w:rsid w:val="00CE35EB"/>
    <w:rsid w:val="00CE3F43"/>
    <w:rsid w:val="00CE4C49"/>
    <w:rsid w:val="00CE552B"/>
    <w:rsid w:val="00CE640F"/>
    <w:rsid w:val="00CE6CDC"/>
    <w:rsid w:val="00CF0F45"/>
    <w:rsid w:val="00CF0F7D"/>
    <w:rsid w:val="00CF19CF"/>
    <w:rsid w:val="00CF2C76"/>
    <w:rsid w:val="00CF2E2E"/>
    <w:rsid w:val="00CF39DE"/>
    <w:rsid w:val="00CF404B"/>
    <w:rsid w:val="00CF4268"/>
    <w:rsid w:val="00CF52F8"/>
    <w:rsid w:val="00CF5A60"/>
    <w:rsid w:val="00CF6943"/>
    <w:rsid w:val="00CF6E15"/>
    <w:rsid w:val="00D001A7"/>
    <w:rsid w:val="00D00F4A"/>
    <w:rsid w:val="00D01414"/>
    <w:rsid w:val="00D014ED"/>
    <w:rsid w:val="00D016BD"/>
    <w:rsid w:val="00D02D4C"/>
    <w:rsid w:val="00D03657"/>
    <w:rsid w:val="00D03F52"/>
    <w:rsid w:val="00D05610"/>
    <w:rsid w:val="00D05EA9"/>
    <w:rsid w:val="00D067AF"/>
    <w:rsid w:val="00D068A4"/>
    <w:rsid w:val="00D0724E"/>
    <w:rsid w:val="00D07285"/>
    <w:rsid w:val="00D10A1E"/>
    <w:rsid w:val="00D11EA4"/>
    <w:rsid w:val="00D11F10"/>
    <w:rsid w:val="00D12079"/>
    <w:rsid w:val="00D135B5"/>
    <w:rsid w:val="00D1420E"/>
    <w:rsid w:val="00D142BF"/>
    <w:rsid w:val="00D14344"/>
    <w:rsid w:val="00D14F51"/>
    <w:rsid w:val="00D15C5F"/>
    <w:rsid w:val="00D1672F"/>
    <w:rsid w:val="00D173CF"/>
    <w:rsid w:val="00D21742"/>
    <w:rsid w:val="00D217FB"/>
    <w:rsid w:val="00D220DE"/>
    <w:rsid w:val="00D23CA0"/>
    <w:rsid w:val="00D2401A"/>
    <w:rsid w:val="00D24F38"/>
    <w:rsid w:val="00D26179"/>
    <w:rsid w:val="00D26CC0"/>
    <w:rsid w:val="00D26FCC"/>
    <w:rsid w:val="00D277C1"/>
    <w:rsid w:val="00D27FA6"/>
    <w:rsid w:val="00D30E07"/>
    <w:rsid w:val="00D3308F"/>
    <w:rsid w:val="00D336F3"/>
    <w:rsid w:val="00D33DBE"/>
    <w:rsid w:val="00D350BD"/>
    <w:rsid w:val="00D3711C"/>
    <w:rsid w:val="00D374A8"/>
    <w:rsid w:val="00D37B11"/>
    <w:rsid w:val="00D37BCE"/>
    <w:rsid w:val="00D4043F"/>
    <w:rsid w:val="00D40733"/>
    <w:rsid w:val="00D40CBC"/>
    <w:rsid w:val="00D4144D"/>
    <w:rsid w:val="00D4154D"/>
    <w:rsid w:val="00D423BA"/>
    <w:rsid w:val="00D43873"/>
    <w:rsid w:val="00D442A2"/>
    <w:rsid w:val="00D455A1"/>
    <w:rsid w:val="00D458D8"/>
    <w:rsid w:val="00D45A8C"/>
    <w:rsid w:val="00D45A96"/>
    <w:rsid w:val="00D45CA6"/>
    <w:rsid w:val="00D47BC1"/>
    <w:rsid w:val="00D50521"/>
    <w:rsid w:val="00D50961"/>
    <w:rsid w:val="00D5183D"/>
    <w:rsid w:val="00D52190"/>
    <w:rsid w:val="00D5229A"/>
    <w:rsid w:val="00D5372A"/>
    <w:rsid w:val="00D5381F"/>
    <w:rsid w:val="00D5397E"/>
    <w:rsid w:val="00D5573B"/>
    <w:rsid w:val="00D566A1"/>
    <w:rsid w:val="00D5734E"/>
    <w:rsid w:val="00D60541"/>
    <w:rsid w:val="00D606E9"/>
    <w:rsid w:val="00D61AA9"/>
    <w:rsid w:val="00D6201B"/>
    <w:rsid w:val="00D634B3"/>
    <w:rsid w:val="00D635D0"/>
    <w:rsid w:val="00D63F0B"/>
    <w:rsid w:val="00D65552"/>
    <w:rsid w:val="00D6570D"/>
    <w:rsid w:val="00D663F7"/>
    <w:rsid w:val="00D67C2F"/>
    <w:rsid w:val="00D70355"/>
    <w:rsid w:val="00D705A0"/>
    <w:rsid w:val="00D70898"/>
    <w:rsid w:val="00D70AF8"/>
    <w:rsid w:val="00D70C69"/>
    <w:rsid w:val="00D71270"/>
    <w:rsid w:val="00D71C6D"/>
    <w:rsid w:val="00D71D04"/>
    <w:rsid w:val="00D7345D"/>
    <w:rsid w:val="00D73971"/>
    <w:rsid w:val="00D73B60"/>
    <w:rsid w:val="00D73FF9"/>
    <w:rsid w:val="00D744A0"/>
    <w:rsid w:val="00D745FE"/>
    <w:rsid w:val="00D74631"/>
    <w:rsid w:val="00D76475"/>
    <w:rsid w:val="00D769DA"/>
    <w:rsid w:val="00D76D50"/>
    <w:rsid w:val="00D776E1"/>
    <w:rsid w:val="00D8061F"/>
    <w:rsid w:val="00D81449"/>
    <w:rsid w:val="00D81669"/>
    <w:rsid w:val="00D81C31"/>
    <w:rsid w:val="00D82496"/>
    <w:rsid w:val="00D839B5"/>
    <w:rsid w:val="00D84159"/>
    <w:rsid w:val="00D84B12"/>
    <w:rsid w:val="00D856E4"/>
    <w:rsid w:val="00D85E68"/>
    <w:rsid w:val="00D8610F"/>
    <w:rsid w:val="00D86FF9"/>
    <w:rsid w:val="00D87512"/>
    <w:rsid w:val="00D878D9"/>
    <w:rsid w:val="00D906A2"/>
    <w:rsid w:val="00D91460"/>
    <w:rsid w:val="00D935B9"/>
    <w:rsid w:val="00D937CB"/>
    <w:rsid w:val="00D93828"/>
    <w:rsid w:val="00D93A1A"/>
    <w:rsid w:val="00D94B59"/>
    <w:rsid w:val="00D95769"/>
    <w:rsid w:val="00D95CE5"/>
    <w:rsid w:val="00D96DBB"/>
    <w:rsid w:val="00D97A49"/>
    <w:rsid w:val="00DA0464"/>
    <w:rsid w:val="00DA050E"/>
    <w:rsid w:val="00DA1465"/>
    <w:rsid w:val="00DA1506"/>
    <w:rsid w:val="00DA2FE7"/>
    <w:rsid w:val="00DA3325"/>
    <w:rsid w:val="00DA46BA"/>
    <w:rsid w:val="00DA49CE"/>
    <w:rsid w:val="00DA4A74"/>
    <w:rsid w:val="00DA5009"/>
    <w:rsid w:val="00DA52A1"/>
    <w:rsid w:val="00DA5727"/>
    <w:rsid w:val="00DA7522"/>
    <w:rsid w:val="00DA75D0"/>
    <w:rsid w:val="00DA76DC"/>
    <w:rsid w:val="00DB1926"/>
    <w:rsid w:val="00DB1B75"/>
    <w:rsid w:val="00DB2EF4"/>
    <w:rsid w:val="00DB3853"/>
    <w:rsid w:val="00DB4653"/>
    <w:rsid w:val="00DB4860"/>
    <w:rsid w:val="00DB61E2"/>
    <w:rsid w:val="00DB6537"/>
    <w:rsid w:val="00DB6D66"/>
    <w:rsid w:val="00DB716E"/>
    <w:rsid w:val="00DB78A1"/>
    <w:rsid w:val="00DC12D4"/>
    <w:rsid w:val="00DC179C"/>
    <w:rsid w:val="00DC2DB0"/>
    <w:rsid w:val="00DC3FCA"/>
    <w:rsid w:val="00DC5FBD"/>
    <w:rsid w:val="00DC5FD5"/>
    <w:rsid w:val="00DC75FC"/>
    <w:rsid w:val="00DD07DD"/>
    <w:rsid w:val="00DD1E4C"/>
    <w:rsid w:val="00DD26AD"/>
    <w:rsid w:val="00DD3055"/>
    <w:rsid w:val="00DD3762"/>
    <w:rsid w:val="00DD3C35"/>
    <w:rsid w:val="00DD426E"/>
    <w:rsid w:val="00DD4C22"/>
    <w:rsid w:val="00DD6B6F"/>
    <w:rsid w:val="00DD6BB3"/>
    <w:rsid w:val="00DD6F8A"/>
    <w:rsid w:val="00DD71F0"/>
    <w:rsid w:val="00DD7C1F"/>
    <w:rsid w:val="00DE1045"/>
    <w:rsid w:val="00DE362E"/>
    <w:rsid w:val="00DE67EB"/>
    <w:rsid w:val="00DE6AEA"/>
    <w:rsid w:val="00DE78EA"/>
    <w:rsid w:val="00DE79B5"/>
    <w:rsid w:val="00DF04E0"/>
    <w:rsid w:val="00DF07D0"/>
    <w:rsid w:val="00DF1329"/>
    <w:rsid w:val="00DF299C"/>
    <w:rsid w:val="00DF378A"/>
    <w:rsid w:val="00DF472C"/>
    <w:rsid w:val="00DF5200"/>
    <w:rsid w:val="00DF52EB"/>
    <w:rsid w:val="00DF78A8"/>
    <w:rsid w:val="00DF7D39"/>
    <w:rsid w:val="00E01474"/>
    <w:rsid w:val="00E01826"/>
    <w:rsid w:val="00E03207"/>
    <w:rsid w:val="00E03947"/>
    <w:rsid w:val="00E03B09"/>
    <w:rsid w:val="00E040B3"/>
    <w:rsid w:val="00E0427E"/>
    <w:rsid w:val="00E04A2A"/>
    <w:rsid w:val="00E061E3"/>
    <w:rsid w:val="00E0621A"/>
    <w:rsid w:val="00E0634D"/>
    <w:rsid w:val="00E0667C"/>
    <w:rsid w:val="00E075EA"/>
    <w:rsid w:val="00E10483"/>
    <w:rsid w:val="00E1132D"/>
    <w:rsid w:val="00E1203F"/>
    <w:rsid w:val="00E12D87"/>
    <w:rsid w:val="00E137F1"/>
    <w:rsid w:val="00E14443"/>
    <w:rsid w:val="00E158B5"/>
    <w:rsid w:val="00E16CA7"/>
    <w:rsid w:val="00E201D3"/>
    <w:rsid w:val="00E20E16"/>
    <w:rsid w:val="00E21415"/>
    <w:rsid w:val="00E227F7"/>
    <w:rsid w:val="00E2294E"/>
    <w:rsid w:val="00E257B9"/>
    <w:rsid w:val="00E25CBA"/>
    <w:rsid w:val="00E26883"/>
    <w:rsid w:val="00E27C82"/>
    <w:rsid w:val="00E27DBA"/>
    <w:rsid w:val="00E27F02"/>
    <w:rsid w:val="00E27F26"/>
    <w:rsid w:val="00E30703"/>
    <w:rsid w:val="00E31494"/>
    <w:rsid w:val="00E31725"/>
    <w:rsid w:val="00E31A26"/>
    <w:rsid w:val="00E32C90"/>
    <w:rsid w:val="00E341C3"/>
    <w:rsid w:val="00E345AB"/>
    <w:rsid w:val="00E34661"/>
    <w:rsid w:val="00E34BA5"/>
    <w:rsid w:val="00E34F44"/>
    <w:rsid w:val="00E3540D"/>
    <w:rsid w:val="00E35460"/>
    <w:rsid w:val="00E35C95"/>
    <w:rsid w:val="00E3633D"/>
    <w:rsid w:val="00E3698D"/>
    <w:rsid w:val="00E369B8"/>
    <w:rsid w:val="00E37122"/>
    <w:rsid w:val="00E417BA"/>
    <w:rsid w:val="00E41F19"/>
    <w:rsid w:val="00E4278B"/>
    <w:rsid w:val="00E43009"/>
    <w:rsid w:val="00E43C70"/>
    <w:rsid w:val="00E451F4"/>
    <w:rsid w:val="00E45B28"/>
    <w:rsid w:val="00E45EBD"/>
    <w:rsid w:val="00E45F96"/>
    <w:rsid w:val="00E4627F"/>
    <w:rsid w:val="00E47D48"/>
    <w:rsid w:val="00E5004A"/>
    <w:rsid w:val="00E5045B"/>
    <w:rsid w:val="00E506CE"/>
    <w:rsid w:val="00E50AFA"/>
    <w:rsid w:val="00E51279"/>
    <w:rsid w:val="00E51850"/>
    <w:rsid w:val="00E526D1"/>
    <w:rsid w:val="00E54D2F"/>
    <w:rsid w:val="00E55CDD"/>
    <w:rsid w:val="00E56A31"/>
    <w:rsid w:val="00E571F9"/>
    <w:rsid w:val="00E60BB3"/>
    <w:rsid w:val="00E620F9"/>
    <w:rsid w:val="00E64099"/>
    <w:rsid w:val="00E646B2"/>
    <w:rsid w:val="00E65376"/>
    <w:rsid w:val="00E656B8"/>
    <w:rsid w:val="00E657BA"/>
    <w:rsid w:val="00E65C75"/>
    <w:rsid w:val="00E66000"/>
    <w:rsid w:val="00E66251"/>
    <w:rsid w:val="00E66789"/>
    <w:rsid w:val="00E671AA"/>
    <w:rsid w:val="00E6748F"/>
    <w:rsid w:val="00E67A14"/>
    <w:rsid w:val="00E70250"/>
    <w:rsid w:val="00E706DD"/>
    <w:rsid w:val="00E7098F"/>
    <w:rsid w:val="00E70B66"/>
    <w:rsid w:val="00E70FF9"/>
    <w:rsid w:val="00E718D1"/>
    <w:rsid w:val="00E71927"/>
    <w:rsid w:val="00E71F99"/>
    <w:rsid w:val="00E722F6"/>
    <w:rsid w:val="00E7302C"/>
    <w:rsid w:val="00E73D94"/>
    <w:rsid w:val="00E747EC"/>
    <w:rsid w:val="00E74ECA"/>
    <w:rsid w:val="00E75356"/>
    <w:rsid w:val="00E75B5B"/>
    <w:rsid w:val="00E77804"/>
    <w:rsid w:val="00E80022"/>
    <w:rsid w:val="00E80033"/>
    <w:rsid w:val="00E80E73"/>
    <w:rsid w:val="00E80FD6"/>
    <w:rsid w:val="00E8214F"/>
    <w:rsid w:val="00E822CA"/>
    <w:rsid w:val="00E8381B"/>
    <w:rsid w:val="00E84C97"/>
    <w:rsid w:val="00E866B2"/>
    <w:rsid w:val="00E906F3"/>
    <w:rsid w:val="00E9081A"/>
    <w:rsid w:val="00E91258"/>
    <w:rsid w:val="00E91549"/>
    <w:rsid w:val="00E919D9"/>
    <w:rsid w:val="00E9226F"/>
    <w:rsid w:val="00E925E2"/>
    <w:rsid w:val="00E92DFD"/>
    <w:rsid w:val="00E93C6E"/>
    <w:rsid w:val="00E949B1"/>
    <w:rsid w:val="00E95132"/>
    <w:rsid w:val="00E956C0"/>
    <w:rsid w:val="00E957BC"/>
    <w:rsid w:val="00E95838"/>
    <w:rsid w:val="00E97069"/>
    <w:rsid w:val="00E973AC"/>
    <w:rsid w:val="00EA0F17"/>
    <w:rsid w:val="00EA21C0"/>
    <w:rsid w:val="00EA337D"/>
    <w:rsid w:val="00EA3562"/>
    <w:rsid w:val="00EA3BD7"/>
    <w:rsid w:val="00EA3DD2"/>
    <w:rsid w:val="00EA448C"/>
    <w:rsid w:val="00EA474A"/>
    <w:rsid w:val="00EA476E"/>
    <w:rsid w:val="00EA4F38"/>
    <w:rsid w:val="00EA6136"/>
    <w:rsid w:val="00EA6E6B"/>
    <w:rsid w:val="00EB02D2"/>
    <w:rsid w:val="00EB1E95"/>
    <w:rsid w:val="00EB2A24"/>
    <w:rsid w:val="00EB2E60"/>
    <w:rsid w:val="00EB314E"/>
    <w:rsid w:val="00EB49E9"/>
    <w:rsid w:val="00EB4B76"/>
    <w:rsid w:val="00EB4EF1"/>
    <w:rsid w:val="00EB4F3C"/>
    <w:rsid w:val="00EB51DC"/>
    <w:rsid w:val="00EB5ADA"/>
    <w:rsid w:val="00EB6F8C"/>
    <w:rsid w:val="00EC0970"/>
    <w:rsid w:val="00EC1291"/>
    <w:rsid w:val="00EC1934"/>
    <w:rsid w:val="00EC20EB"/>
    <w:rsid w:val="00EC3606"/>
    <w:rsid w:val="00EC3CDA"/>
    <w:rsid w:val="00EC3DE8"/>
    <w:rsid w:val="00EC3E4A"/>
    <w:rsid w:val="00EC4AC2"/>
    <w:rsid w:val="00EC4B01"/>
    <w:rsid w:val="00EC4D35"/>
    <w:rsid w:val="00EC5558"/>
    <w:rsid w:val="00EC67C9"/>
    <w:rsid w:val="00EC6A5B"/>
    <w:rsid w:val="00ED0136"/>
    <w:rsid w:val="00ED0808"/>
    <w:rsid w:val="00ED0A7D"/>
    <w:rsid w:val="00ED0C21"/>
    <w:rsid w:val="00ED1453"/>
    <w:rsid w:val="00ED1476"/>
    <w:rsid w:val="00ED1A69"/>
    <w:rsid w:val="00ED35AD"/>
    <w:rsid w:val="00ED3AC8"/>
    <w:rsid w:val="00ED3FFF"/>
    <w:rsid w:val="00ED4D3A"/>
    <w:rsid w:val="00ED56BD"/>
    <w:rsid w:val="00ED5E63"/>
    <w:rsid w:val="00ED601F"/>
    <w:rsid w:val="00ED6AA5"/>
    <w:rsid w:val="00ED7504"/>
    <w:rsid w:val="00ED7844"/>
    <w:rsid w:val="00EE06EF"/>
    <w:rsid w:val="00EE0841"/>
    <w:rsid w:val="00EE0C48"/>
    <w:rsid w:val="00EE2A4A"/>
    <w:rsid w:val="00EE2BC2"/>
    <w:rsid w:val="00EE33AA"/>
    <w:rsid w:val="00EE4628"/>
    <w:rsid w:val="00EE55F9"/>
    <w:rsid w:val="00EE658A"/>
    <w:rsid w:val="00EF0041"/>
    <w:rsid w:val="00EF0CC5"/>
    <w:rsid w:val="00EF1040"/>
    <w:rsid w:val="00EF2BCE"/>
    <w:rsid w:val="00EF384E"/>
    <w:rsid w:val="00EF3C56"/>
    <w:rsid w:val="00EF3F6B"/>
    <w:rsid w:val="00EF54D1"/>
    <w:rsid w:val="00EF554A"/>
    <w:rsid w:val="00EF5639"/>
    <w:rsid w:val="00EF58CB"/>
    <w:rsid w:val="00EF591E"/>
    <w:rsid w:val="00EF5A99"/>
    <w:rsid w:val="00EF676B"/>
    <w:rsid w:val="00EF7444"/>
    <w:rsid w:val="00EF76D3"/>
    <w:rsid w:val="00EF7785"/>
    <w:rsid w:val="00F03DA2"/>
    <w:rsid w:val="00F04096"/>
    <w:rsid w:val="00F04D3E"/>
    <w:rsid w:val="00F05E68"/>
    <w:rsid w:val="00F066AF"/>
    <w:rsid w:val="00F06B1B"/>
    <w:rsid w:val="00F06CC1"/>
    <w:rsid w:val="00F1055D"/>
    <w:rsid w:val="00F10687"/>
    <w:rsid w:val="00F10767"/>
    <w:rsid w:val="00F10AA2"/>
    <w:rsid w:val="00F11945"/>
    <w:rsid w:val="00F11C89"/>
    <w:rsid w:val="00F138A3"/>
    <w:rsid w:val="00F13E95"/>
    <w:rsid w:val="00F143A2"/>
    <w:rsid w:val="00F14B0B"/>
    <w:rsid w:val="00F153F7"/>
    <w:rsid w:val="00F156CA"/>
    <w:rsid w:val="00F20137"/>
    <w:rsid w:val="00F20416"/>
    <w:rsid w:val="00F20A85"/>
    <w:rsid w:val="00F21966"/>
    <w:rsid w:val="00F23521"/>
    <w:rsid w:val="00F249E7"/>
    <w:rsid w:val="00F252BD"/>
    <w:rsid w:val="00F25563"/>
    <w:rsid w:val="00F25EE2"/>
    <w:rsid w:val="00F260B0"/>
    <w:rsid w:val="00F265D0"/>
    <w:rsid w:val="00F26BA7"/>
    <w:rsid w:val="00F27EFC"/>
    <w:rsid w:val="00F30C58"/>
    <w:rsid w:val="00F3164E"/>
    <w:rsid w:val="00F31D0E"/>
    <w:rsid w:val="00F32600"/>
    <w:rsid w:val="00F32C25"/>
    <w:rsid w:val="00F3464F"/>
    <w:rsid w:val="00F348DF"/>
    <w:rsid w:val="00F34ED4"/>
    <w:rsid w:val="00F351D7"/>
    <w:rsid w:val="00F35247"/>
    <w:rsid w:val="00F3580F"/>
    <w:rsid w:val="00F3616F"/>
    <w:rsid w:val="00F366BC"/>
    <w:rsid w:val="00F36DC7"/>
    <w:rsid w:val="00F37EAA"/>
    <w:rsid w:val="00F42A1D"/>
    <w:rsid w:val="00F43CDF"/>
    <w:rsid w:val="00F43EF2"/>
    <w:rsid w:val="00F442D2"/>
    <w:rsid w:val="00F44DF6"/>
    <w:rsid w:val="00F452F9"/>
    <w:rsid w:val="00F45F23"/>
    <w:rsid w:val="00F478D2"/>
    <w:rsid w:val="00F530BB"/>
    <w:rsid w:val="00F539E7"/>
    <w:rsid w:val="00F53FD2"/>
    <w:rsid w:val="00F544B0"/>
    <w:rsid w:val="00F54DC9"/>
    <w:rsid w:val="00F55BA2"/>
    <w:rsid w:val="00F569FA"/>
    <w:rsid w:val="00F57072"/>
    <w:rsid w:val="00F61300"/>
    <w:rsid w:val="00F6267F"/>
    <w:rsid w:val="00F62B9D"/>
    <w:rsid w:val="00F63FD4"/>
    <w:rsid w:val="00F64C50"/>
    <w:rsid w:val="00F65BF9"/>
    <w:rsid w:val="00F666C8"/>
    <w:rsid w:val="00F6675B"/>
    <w:rsid w:val="00F66AEB"/>
    <w:rsid w:val="00F66B52"/>
    <w:rsid w:val="00F67CD9"/>
    <w:rsid w:val="00F700F9"/>
    <w:rsid w:val="00F70B93"/>
    <w:rsid w:val="00F721A3"/>
    <w:rsid w:val="00F723A4"/>
    <w:rsid w:val="00F732E3"/>
    <w:rsid w:val="00F766CB"/>
    <w:rsid w:val="00F7674A"/>
    <w:rsid w:val="00F7784B"/>
    <w:rsid w:val="00F77E86"/>
    <w:rsid w:val="00F816AB"/>
    <w:rsid w:val="00F81C5B"/>
    <w:rsid w:val="00F82598"/>
    <w:rsid w:val="00F82B98"/>
    <w:rsid w:val="00F82FBB"/>
    <w:rsid w:val="00F8306A"/>
    <w:rsid w:val="00F83C74"/>
    <w:rsid w:val="00F849B6"/>
    <w:rsid w:val="00F84A43"/>
    <w:rsid w:val="00F84C4F"/>
    <w:rsid w:val="00F85447"/>
    <w:rsid w:val="00F870E2"/>
    <w:rsid w:val="00F87AF0"/>
    <w:rsid w:val="00F87BFA"/>
    <w:rsid w:val="00F9061E"/>
    <w:rsid w:val="00F91186"/>
    <w:rsid w:val="00F92E34"/>
    <w:rsid w:val="00F935F1"/>
    <w:rsid w:val="00F9400C"/>
    <w:rsid w:val="00F94AFE"/>
    <w:rsid w:val="00F94F77"/>
    <w:rsid w:val="00F9579A"/>
    <w:rsid w:val="00F970BA"/>
    <w:rsid w:val="00F975F8"/>
    <w:rsid w:val="00F97A78"/>
    <w:rsid w:val="00F97E04"/>
    <w:rsid w:val="00FA03AE"/>
    <w:rsid w:val="00FA03B4"/>
    <w:rsid w:val="00FA041C"/>
    <w:rsid w:val="00FA0F63"/>
    <w:rsid w:val="00FA210A"/>
    <w:rsid w:val="00FA275F"/>
    <w:rsid w:val="00FA33A1"/>
    <w:rsid w:val="00FA5A11"/>
    <w:rsid w:val="00FA671C"/>
    <w:rsid w:val="00FA68FF"/>
    <w:rsid w:val="00FA7AB3"/>
    <w:rsid w:val="00FA7E4F"/>
    <w:rsid w:val="00FB028A"/>
    <w:rsid w:val="00FB05A5"/>
    <w:rsid w:val="00FB1D1D"/>
    <w:rsid w:val="00FB2D3E"/>
    <w:rsid w:val="00FB321C"/>
    <w:rsid w:val="00FB547D"/>
    <w:rsid w:val="00FB5648"/>
    <w:rsid w:val="00FB56C8"/>
    <w:rsid w:val="00FB5B7C"/>
    <w:rsid w:val="00FB785E"/>
    <w:rsid w:val="00FC044E"/>
    <w:rsid w:val="00FC1124"/>
    <w:rsid w:val="00FC15B9"/>
    <w:rsid w:val="00FC1B64"/>
    <w:rsid w:val="00FC313A"/>
    <w:rsid w:val="00FC40C8"/>
    <w:rsid w:val="00FC4B5A"/>
    <w:rsid w:val="00FC4FD3"/>
    <w:rsid w:val="00FC5CE2"/>
    <w:rsid w:val="00FC6BC7"/>
    <w:rsid w:val="00FC79C3"/>
    <w:rsid w:val="00FC7F28"/>
    <w:rsid w:val="00FD0776"/>
    <w:rsid w:val="00FD1003"/>
    <w:rsid w:val="00FD1B3E"/>
    <w:rsid w:val="00FD245F"/>
    <w:rsid w:val="00FD3B9F"/>
    <w:rsid w:val="00FD3D56"/>
    <w:rsid w:val="00FD3E78"/>
    <w:rsid w:val="00FD46C3"/>
    <w:rsid w:val="00FD47C5"/>
    <w:rsid w:val="00FD5400"/>
    <w:rsid w:val="00FD5849"/>
    <w:rsid w:val="00FD5B04"/>
    <w:rsid w:val="00FD671E"/>
    <w:rsid w:val="00FD6F81"/>
    <w:rsid w:val="00FD762D"/>
    <w:rsid w:val="00FD7B9C"/>
    <w:rsid w:val="00FD7F16"/>
    <w:rsid w:val="00FE09BF"/>
    <w:rsid w:val="00FE1D0D"/>
    <w:rsid w:val="00FE28D1"/>
    <w:rsid w:val="00FE2B89"/>
    <w:rsid w:val="00FE2BDB"/>
    <w:rsid w:val="00FE2D42"/>
    <w:rsid w:val="00FE35B1"/>
    <w:rsid w:val="00FE37FF"/>
    <w:rsid w:val="00FE3D8A"/>
    <w:rsid w:val="00FE49E7"/>
    <w:rsid w:val="00FE5870"/>
    <w:rsid w:val="00FE67BC"/>
    <w:rsid w:val="00FF09DA"/>
    <w:rsid w:val="00FF2523"/>
    <w:rsid w:val="00FF2E18"/>
    <w:rsid w:val="00FF49C0"/>
    <w:rsid w:val="00FF544C"/>
    <w:rsid w:val="00FF6327"/>
    <w:rsid w:val="00FF6CD5"/>
    <w:rsid w:val="00FF702E"/>
    <w:rsid w:val="00FF749C"/>
    <w:rsid w:val="00FF7A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0D02C5"/>
  <w15:docId w15:val="{983FE6AE-22C2-4A9D-969D-83ACE948B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Notes"/>
    <w:uiPriority w:val="1"/>
    <w:qFormat/>
    <w:rsid w:val="00636226"/>
    <w:pPr>
      <w:spacing w:before="60" w:after="160"/>
    </w:pPr>
    <w:rPr>
      <w:rFonts w:ascii="Calibri Light" w:hAnsi="Calibri Light"/>
      <w:color w:val="373636" w:themeColor="text2" w:themeShade="BF"/>
      <w:sz w:val="16"/>
    </w:rPr>
  </w:style>
  <w:style w:type="paragraph" w:styleId="Heading1">
    <w:name w:val="heading 1"/>
    <w:basedOn w:val="Normal"/>
    <w:link w:val="Heading1Char"/>
    <w:uiPriority w:val="1"/>
    <w:qFormat/>
    <w:rsid w:val="00D705A0"/>
    <w:pPr>
      <w:spacing w:before="82" w:after="1200"/>
      <w:outlineLvl w:val="0"/>
    </w:pPr>
    <w:rPr>
      <w:rFonts w:ascii="Montserrat ExtraLight" w:eastAsia="Montserrat Hairline" w:hAnsi="Montserrat ExtraLight"/>
      <w:caps/>
      <w:color w:val="FFFFFF"/>
      <w:sz w:val="44"/>
      <w:szCs w:val="44"/>
    </w:rPr>
  </w:style>
  <w:style w:type="paragraph" w:styleId="Heading2">
    <w:name w:val="heading 2"/>
    <w:basedOn w:val="Normal"/>
    <w:link w:val="Heading2Char"/>
    <w:uiPriority w:val="1"/>
    <w:qFormat/>
    <w:rsid w:val="008C6808"/>
    <w:pPr>
      <w:spacing w:before="160" w:after="320"/>
      <w:outlineLvl w:val="1"/>
    </w:pPr>
    <w:rPr>
      <w:rFonts w:ascii="Montserrat Light" w:eastAsia="Montserrat" w:hAnsi="Montserrat Light"/>
      <w:color w:val="8E734A" w:themeColor="accent2"/>
      <w:sz w:val="34"/>
      <w:szCs w:val="34"/>
    </w:rPr>
  </w:style>
  <w:style w:type="paragraph" w:styleId="Heading3">
    <w:name w:val="heading 3"/>
    <w:next w:val="Normal"/>
    <w:link w:val="Heading3Char"/>
    <w:uiPriority w:val="9"/>
    <w:unhideWhenUsed/>
    <w:qFormat/>
    <w:rsid w:val="001A559A"/>
    <w:pPr>
      <w:keepNext/>
      <w:keepLines/>
      <w:spacing w:before="120" w:after="120"/>
      <w:outlineLvl w:val="2"/>
    </w:pPr>
    <w:rPr>
      <w:rFonts w:ascii="Montserrat Light" w:eastAsiaTheme="majorEastAsia" w:hAnsi="Montserrat Light" w:cstheme="majorBidi"/>
      <w:caps/>
      <w:color w:val="1C2B39" w:themeColor="accent1"/>
      <w:sz w:val="20"/>
      <w:szCs w:val="24"/>
      <w:lang w:val="en-AU"/>
    </w:rPr>
  </w:style>
  <w:style w:type="paragraph" w:styleId="Heading4">
    <w:name w:val="heading 4"/>
    <w:basedOn w:val="Normal"/>
    <w:next w:val="Normal"/>
    <w:link w:val="Heading4Char"/>
    <w:uiPriority w:val="9"/>
    <w:unhideWhenUsed/>
    <w:qFormat/>
    <w:rsid w:val="00581013"/>
    <w:pPr>
      <w:keepNext/>
      <w:keepLines/>
      <w:spacing w:before="40"/>
      <w:outlineLvl w:val="3"/>
    </w:pPr>
    <w:rPr>
      <w:rFonts w:ascii="Montserrat Light" w:eastAsiaTheme="majorEastAsia" w:hAnsi="Montserrat Light" w:cstheme="majorBidi"/>
      <w:iCs/>
      <w:caps/>
      <w:color w:val="1C2B39" w:themeColor="accent1"/>
    </w:rPr>
  </w:style>
  <w:style w:type="paragraph" w:styleId="Heading5">
    <w:name w:val="heading 5"/>
    <w:basedOn w:val="Heading3"/>
    <w:next w:val="Normal"/>
    <w:link w:val="Heading5Char"/>
    <w:uiPriority w:val="9"/>
    <w:unhideWhenUsed/>
    <w:qFormat/>
    <w:rsid w:val="006D3438"/>
    <w:pPr>
      <w:pBdr>
        <w:top w:val="single" w:sz="48" w:space="1" w:color="8E734A" w:themeColor="accent2"/>
        <w:left w:val="single" w:sz="48" w:space="4" w:color="8E734A" w:themeColor="accent2"/>
        <w:bottom w:val="single" w:sz="48" w:space="1" w:color="8E734A" w:themeColor="accent2"/>
        <w:right w:val="single" w:sz="48" w:space="4" w:color="8E734A" w:themeColor="accent2"/>
      </w:pBdr>
      <w:shd w:val="clear" w:color="auto" w:fill="8E734A" w:themeFill="accent2"/>
      <w:spacing w:before="40" w:after="40"/>
      <w:outlineLvl w:val="4"/>
    </w:pPr>
    <w:rPr>
      <w:rFonts w:ascii="Montserrat ExtraLight" w:hAnsi="Montserrat ExtraLight"/>
      <w:color w:val="FFFFFF"/>
      <w:sz w:val="22"/>
    </w:rPr>
  </w:style>
  <w:style w:type="paragraph" w:styleId="Heading6">
    <w:name w:val="heading 6"/>
    <w:basedOn w:val="Normal"/>
    <w:next w:val="Normal"/>
    <w:link w:val="Heading6Char"/>
    <w:uiPriority w:val="9"/>
    <w:unhideWhenUsed/>
    <w:qFormat/>
    <w:rsid w:val="00FD245F"/>
    <w:pPr>
      <w:keepNext/>
      <w:keepLines/>
      <w:spacing w:before="40" w:after="0"/>
      <w:outlineLvl w:val="5"/>
    </w:pPr>
    <w:rPr>
      <w:rFonts w:eastAsiaTheme="majorEastAsia" w:cstheme="majorBid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4"/>
      <w:ind w:left="1275"/>
    </w:pPr>
    <w:rPr>
      <w:rFonts w:ascii="Montserrat Hairline" w:eastAsia="Montserrat Hairline" w:hAnsi="Montserrat Hairline"/>
      <w:sz w:val="28"/>
      <w:szCs w:val="28"/>
    </w:rPr>
  </w:style>
  <w:style w:type="paragraph" w:styleId="BodyText">
    <w:name w:val="Body Text"/>
    <w:basedOn w:val="Normal"/>
    <w:link w:val="BodyTextChar"/>
    <w:uiPriority w:val="1"/>
    <w:qFormat/>
    <w:rsid w:val="008C6808"/>
    <w:pPr>
      <w:keepLines/>
      <w:spacing w:before="0" w:line="312" w:lineRule="auto"/>
    </w:pPr>
    <w:rPr>
      <w:rFonts w:eastAsia="Calibri Light"/>
      <w:color w:val="323536" w:themeColor="background2" w:themeShade="40"/>
      <w:sz w:val="22"/>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rsid w:val="00794350"/>
    <w:pPr>
      <w:spacing w:before="320" w:after="320"/>
      <w:jc w:val="center"/>
    </w:pPr>
  </w:style>
  <w:style w:type="paragraph" w:styleId="Header">
    <w:name w:val="header"/>
    <w:basedOn w:val="Normal"/>
    <w:link w:val="HeaderChar"/>
    <w:uiPriority w:val="99"/>
    <w:unhideWhenUsed/>
    <w:rsid w:val="009E350B"/>
    <w:pPr>
      <w:tabs>
        <w:tab w:val="center" w:pos="4513"/>
        <w:tab w:val="right" w:pos="9026"/>
      </w:tabs>
    </w:pPr>
  </w:style>
  <w:style w:type="character" w:customStyle="1" w:styleId="HeaderChar">
    <w:name w:val="Header Char"/>
    <w:basedOn w:val="DefaultParagraphFont"/>
    <w:link w:val="Header"/>
    <w:uiPriority w:val="99"/>
    <w:rsid w:val="009E350B"/>
  </w:style>
  <w:style w:type="paragraph" w:styleId="Footer">
    <w:name w:val="footer"/>
    <w:basedOn w:val="Normal"/>
    <w:link w:val="FooterChar"/>
    <w:uiPriority w:val="99"/>
    <w:unhideWhenUsed/>
    <w:rsid w:val="009E350B"/>
    <w:pPr>
      <w:tabs>
        <w:tab w:val="center" w:pos="4513"/>
        <w:tab w:val="right" w:pos="9026"/>
      </w:tabs>
    </w:pPr>
  </w:style>
  <w:style w:type="character" w:customStyle="1" w:styleId="FooterChar">
    <w:name w:val="Footer Char"/>
    <w:basedOn w:val="DefaultParagraphFont"/>
    <w:link w:val="Footer"/>
    <w:uiPriority w:val="99"/>
    <w:rsid w:val="009E350B"/>
  </w:style>
  <w:style w:type="character" w:customStyle="1" w:styleId="Heading3Char">
    <w:name w:val="Heading 3 Char"/>
    <w:basedOn w:val="DefaultParagraphFont"/>
    <w:link w:val="Heading3"/>
    <w:uiPriority w:val="9"/>
    <w:rsid w:val="001A559A"/>
    <w:rPr>
      <w:rFonts w:ascii="Montserrat Light" w:eastAsiaTheme="majorEastAsia" w:hAnsi="Montserrat Light" w:cstheme="majorBidi"/>
      <w:caps/>
      <w:color w:val="1C2B39" w:themeColor="accent1"/>
      <w:sz w:val="20"/>
      <w:szCs w:val="24"/>
      <w:lang w:val="en-AU"/>
    </w:rPr>
  </w:style>
  <w:style w:type="character" w:customStyle="1" w:styleId="Heading4Char">
    <w:name w:val="Heading 4 Char"/>
    <w:basedOn w:val="DefaultParagraphFont"/>
    <w:link w:val="Heading4"/>
    <w:uiPriority w:val="9"/>
    <w:rsid w:val="00581013"/>
    <w:rPr>
      <w:rFonts w:ascii="Montserrat Light" w:eastAsiaTheme="majorEastAsia" w:hAnsi="Montserrat Light" w:cstheme="majorBidi"/>
      <w:iCs/>
      <w:caps/>
      <w:color w:val="1C2B39" w:themeColor="accent1"/>
      <w:sz w:val="16"/>
    </w:rPr>
  </w:style>
  <w:style w:type="paragraph" w:customStyle="1" w:styleId="Heading1-Alt">
    <w:name w:val="Heading 1-Alt"/>
    <w:basedOn w:val="Heading1"/>
    <w:link w:val="Heading1-AltChar"/>
    <w:uiPriority w:val="1"/>
    <w:qFormat/>
    <w:rsid w:val="00636226"/>
    <w:pPr>
      <w:spacing w:after="600"/>
    </w:pPr>
  </w:style>
  <w:style w:type="character" w:customStyle="1" w:styleId="Heading5Char">
    <w:name w:val="Heading 5 Char"/>
    <w:basedOn w:val="DefaultParagraphFont"/>
    <w:link w:val="Heading5"/>
    <w:uiPriority w:val="9"/>
    <w:rsid w:val="006D3438"/>
    <w:rPr>
      <w:rFonts w:ascii="Montserrat ExtraLight" w:eastAsiaTheme="majorEastAsia" w:hAnsi="Montserrat ExtraLight" w:cstheme="majorBidi"/>
      <w:caps/>
      <w:color w:val="FFFFFF"/>
      <w:szCs w:val="24"/>
      <w:shd w:val="clear" w:color="auto" w:fill="8E734A" w:themeFill="accent2"/>
    </w:rPr>
  </w:style>
  <w:style w:type="character" w:customStyle="1" w:styleId="Heading1Char">
    <w:name w:val="Heading 1 Char"/>
    <w:basedOn w:val="DefaultParagraphFont"/>
    <w:link w:val="Heading1"/>
    <w:uiPriority w:val="1"/>
    <w:rsid w:val="00D705A0"/>
    <w:rPr>
      <w:rFonts w:ascii="Montserrat ExtraLight" w:eastAsia="Montserrat Hairline" w:hAnsi="Montserrat ExtraLight"/>
      <w:caps/>
      <w:color w:val="FFFFFF"/>
      <w:sz w:val="44"/>
      <w:szCs w:val="44"/>
    </w:rPr>
  </w:style>
  <w:style w:type="character" w:customStyle="1" w:styleId="Heading1-AltChar">
    <w:name w:val="Heading 1-Alt Char"/>
    <w:basedOn w:val="Heading1Char"/>
    <w:link w:val="Heading1-Alt"/>
    <w:uiPriority w:val="1"/>
    <w:rsid w:val="00636226"/>
    <w:rPr>
      <w:rFonts w:ascii="Montserrat Light" w:eastAsia="Montserrat Hairline" w:hAnsi="Montserrat Light"/>
      <w:caps/>
      <w:color w:val="1C2B39" w:themeColor="accent1"/>
      <w:sz w:val="44"/>
      <w:szCs w:val="44"/>
    </w:rPr>
  </w:style>
  <w:style w:type="paragraph" w:customStyle="1" w:styleId="GreyBodyFrame">
    <w:name w:val="Grey Body Frame"/>
    <w:basedOn w:val="BodyText"/>
    <w:link w:val="GreyBodyFrameChar"/>
    <w:uiPriority w:val="1"/>
    <w:qFormat/>
    <w:rsid w:val="00F84C4F"/>
    <w:pPr>
      <w:pBdr>
        <w:top w:val="single" w:sz="48" w:space="1" w:color="E8E8E8" w:themeColor="background1" w:themeTint="1A"/>
        <w:left w:val="single" w:sz="48" w:space="4" w:color="E8E8E8" w:themeColor="background1" w:themeTint="1A"/>
        <w:bottom w:val="single" w:sz="48" w:space="1" w:color="E8E8E8" w:themeColor="background1" w:themeTint="1A"/>
        <w:right w:val="single" w:sz="48" w:space="4" w:color="E8E8E8" w:themeColor="background1" w:themeTint="1A"/>
      </w:pBdr>
      <w:shd w:val="clear" w:color="auto" w:fill="E8E8E8" w:themeFill="background1" w:themeFillTint="1A"/>
    </w:pPr>
  </w:style>
  <w:style w:type="paragraph" w:styleId="EndnoteText">
    <w:name w:val="endnote text"/>
    <w:basedOn w:val="Normal"/>
    <w:link w:val="EndnoteTextChar"/>
    <w:uiPriority w:val="99"/>
    <w:semiHidden/>
    <w:unhideWhenUsed/>
    <w:rsid w:val="00D73FF9"/>
    <w:rPr>
      <w:sz w:val="20"/>
      <w:szCs w:val="20"/>
    </w:rPr>
  </w:style>
  <w:style w:type="character" w:customStyle="1" w:styleId="BodyTextChar">
    <w:name w:val="Body Text Char"/>
    <w:basedOn w:val="DefaultParagraphFont"/>
    <w:link w:val="BodyText"/>
    <w:uiPriority w:val="1"/>
    <w:rsid w:val="008C6808"/>
    <w:rPr>
      <w:rFonts w:ascii="Calibri Light" w:eastAsia="Calibri Light" w:hAnsi="Calibri Light"/>
      <w:color w:val="323536" w:themeColor="background2" w:themeShade="40"/>
      <w:szCs w:val="20"/>
    </w:rPr>
  </w:style>
  <w:style w:type="character" w:customStyle="1" w:styleId="GreyBodyFrameChar">
    <w:name w:val="Grey Body Frame Char"/>
    <w:basedOn w:val="BodyTextChar"/>
    <w:link w:val="GreyBodyFrame"/>
    <w:uiPriority w:val="1"/>
    <w:rsid w:val="00F84C4F"/>
    <w:rPr>
      <w:rFonts w:ascii="Calibri Light" w:eastAsia="Calibri Light" w:hAnsi="Calibri Light"/>
      <w:color w:val="323536" w:themeColor="background2" w:themeShade="40"/>
      <w:sz w:val="24"/>
      <w:szCs w:val="20"/>
      <w:shd w:val="clear" w:color="auto" w:fill="E8E8E8" w:themeFill="background1" w:themeFillTint="1A"/>
    </w:rPr>
  </w:style>
  <w:style w:type="character" w:customStyle="1" w:styleId="EndnoteTextChar">
    <w:name w:val="Endnote Text Char"/>
    <w:basedOn w:val="DefaultParagraphFont"/>
    <w:link w:val="EndnoteText"/>
    <w:uiPriority w:val="99"/>
    <w:semiHidden/>
    <w:rsid w:val="00D73FF9"/>
    <w:rPr>
      <w:sz w:val="20"/>
      <w:szCs w:val="20"/>
    </w:rPr>
  </w:style>
  <w:style w:type="character" w:styleId="EndnoteReference">
    <w:name w:val="endnote reference"/>
    <w:basedOn w:val="DefaultParagraphFont"/>
    <w:uiPriority w:val="99"/>
    <w:semiHidden/>
    <w:unhideWhenUsed/>
    <w:rsid w:val="00D73FF9"/>
    <w:rPr>
      <w:vertAlign w:val="superscript"/>
    </w:rPr>
  </w:style>
  <w:style w:type="paragraph" w:customStyle="1" w:styleId="Reference">
    <w:name w:val="Reference"/>
    <w:basedOn w:val="EndnoteText"/>
    <w:link w:val="ReferenceChar"/>
    <w:uiPriority w:val="1"/>
    <w:qFormat/>
    <w:rsid w:val="00321826"/>
    <w:pPr>
      <w:keepLines/>
      <w:tabs>
        <w:tab w:val="left" w:pos="284"/>
      </w:tabs>
      <w:spacing w:after="200"/>
      <w:ind w:left="284" w:hanging="284"/>
    </w:pPr>
    <w:rPr>
      <w:color w:val="323536" w:themeColor="background2" w:themeShade="40"/>
      <w:sz w:val="22"/>
    </w:rPr>
  </w:style>
  <w:style w:type="character" w:styleId="Emphasis">
    <w:name w:val="Emphasis"/>
    <w:basedOn w:val="DefaultParagraphFont"/>
    <w:uiPriority w:val="20"/>
    <w:qFormat/>
    <w:rsid w:val="00995C58"/>
    <w:rPr>
      <w:i/>
      <w:iCs/>
    </w:rPr>
  </w:style>
  <w:style w:type="character" w:customStyle="1" w:styleId="ReferenceChar">
    <w:name w:val="Reference Char"/>
    <w:basedOn w:val="EndnoteTextChar"/>
    <w:link w:val="Reference"/>
    <w:uiPriority w:val="1"/>
    <w:rsid w:val="00321826"/>
    <w:rPr>
      <w:rFonts w:ascii="Calibri Light" w:hAnsi="Calibri Light"/>
      <w:color w:val="323536" w:themeColor="background2" w:themeShade="40"/>
      <w:sz w:val="20"/>
      <w:szCs w:val="20"/>
    </w:rPr>
  </w:style>
  <w:style w:type="character" w:styleId="IntenseEmphasis">
    <w:name w:val="Intense Emphasis"/>
    <w:basedOn w:val="DefaultParagraphFont"/>
    <w:uiPriority w:val="21"/>
    <w:qFormat/>
    <w:rsid w:val="00995C58"/>
    <w:rPr>
      <w:i/>
      <w:iCs/>
      <w:color w:val="1C2B39" w:themeColor="accent1"/>
    </w:rPr>
  </w:style>
  <w:style w:type="paragraph" w:customStyle="1" w:styleId="QuoteText">
    <w:name w:val="Quote Text"/>
    <w:basedOn w:val="BodyText"/>
    <w:link w:val="QuoteTextChar"/>
    <w:uiPriority w:val="1"/>
    <w:qFormat/>
    <w:rsid w:val="00995C58"/>
    <w:pPr>
      <w:ind w:left="567"/>
    </w:pPr>
    <w:rPr>
      <w:i/>
    </w:rPr>
  </w:style>
  <w:style w:type="paragraph" w:customStyle="1" w:styleId="GreyBodyFrameBullet">
    <w:name w:val="Grey Body Frame Bullet"/>
    <w:basedOn w:val="GreyBodyFrame"/>
    <w:link w:val="GreyBodyFrameBulletChar"/>
    <w:uiPriority w:val="1"/>
    <w:qFormat/>
    <w:rsid w:val="008F26B9"/>
    <w:pPr>
      <w:numPr>
        <w:numId w:val="6"/>
      </w:numPr>
      <w:spacing w:after="28"/>
      <w:ind w:left="357" w:hanging="357"/>
    </w:pPr>
  </w:style>
  <w:style w:type="character" w:customStyle="1" w:styleId="QuoteTextChar">
    <w:name w:val="Quote Text Char"/>
    <w:basedOn w:val="BodyTextChar"/>
    <w:link w:val="QuoteText"/>
    <w:uiPriority w:val="1"/>
    <w:rsid w:val="00995C58"/>
    <w:rPr>
      <w:rFonts w:ascii="Calibri Light" w:eastAsia="Calibri Light" w:hAnsi="Calibri Light"/>
      <w:i/>
      <w:color w:val="323536" w:themeColor="background2" w:themeShade="40"/>
      <w:sz w:val="20"/>
      <w:szCs w:val="20"/>
    </w:rPr>
  </w:style>
  <w:style w:type="paragraph" w:customStyle="1" w:styleId="GreyBodyFrameBullet-Last">
    <w:name w:val="Grey Body Frame Bullet - Last"/>
    <w:basedOn w:val="GreyBodyFrame"/>
    <w:link w:val="GreyBodyFrameBullet-LastChar"/>
    <w:uiPriority w:val="1"/>
    <w:qFormat/>
    <w:rsid w:val="008F26B9"/>
    <w:pPr>
      <w:numPr>
        <w:numId w:val="7"/>
      </w:numPr>
      <w:ind w:left="357" w:hanging="357"/>
    </w:pPr>
  </w:style>
  <w:style w:type="character" w:customStyle="1" w:styleId="GreyBodyFrameBulletChar">
    <w:name w:val="Grey Body Frame Bullet Char"/>
    <w:basedOn w:val="GreyBodyFrameChar"/>
    <w:link w:val="GreyBodyFrameBullet"/>
    <w:uiPriority w:val="1"/>
    <w:rsid w:val="008F26B9"/>
    <w:rPr>
      <w:rFonts w:ascii="Calibri Light" w:eastAsia="Calibri Light" w:hAnsi="Calibri Light"/>
      <w:color w:val="323536" w:themeColor="background2" w:themeShade="40"/>
      <w:sz w:val="20"/>
      <w:szCs w:val="20"/>
      <w:shd w:val="clear" w:color="auto" w:fill="D0D2D3" w:themeFill="background2"/>
    </w:rPr>
  </w:style>
  <w:style w:type="paragraph" w:customStyle="1" w:styleId="Pa14">
    <w:name w:val="Pa14"/>
    <w:basedOn w:val="Normal"/>
    <w:next w:val="Normal"/>
    <w:uiPriority w:val="99"/>
    <w:rsid w:val="003176E3"/>
    <w:pPr>
      <w:widowControl/>
      <w:autoSpaceDE w:val="0"/>
      <w:autoSpaceDN w:val="0"/>
      <w:adjustRightInd w:val="0"/>
      <w:spacing w:before="0" w:after="0" w:line="181" w:lineRule="atLeast"/>
    </w:pPr>
    <w:rPr>
      <w:color w:val="auto"/>
      <w:sz w:val="24"/>
      <w:szCs w:val="24"/>
      <w:lang w:val="en-AU"/>
    </w:rPr>
  </w:style>
  <w:style w:type="character" w:customStyle="1" w:styleId="GreyBodyFrameBullet-LastChar">
    <w:name w:val="Grey Body Frame Bullet - Last Char"/>
    <w:basedOn w:val="GreyBodyFrameBulletChar"/>
    <w:link w:val="GreyBodyFrameBullet-Last"/>
    <w:uiPriority w:val="1"/>
    <w:rsid w:val="008F26B9"/>
    <w:rPr>
      <w:rFonts w:ascii="Calibri Light" w:eastAsia="Calibri Light" w:hAnsi="Calibri Light"/>
      <w:color w:val="323536" w:themeColor="background2" w:themeShade="40"/>
      <w:sz w:val="20"/>
      <w:szCs w:val="20"/>
      <w:shd w:val="clear" w:color="auto" w:fill="D0D2D3" w:themeFill="background2"/>
    </w:rPr>
  </w:style>
  <w:style w:type="paragraph" w:customStyle="1" w:styleId="BodyBullet">
    <w:name w:val="Body Bullet"/>
    <w:basedOn w:val="BodyText"/>
    <w:link w:val="BodyBulletChar"/>
    <w:uiPriority w:val="1"/>
    <w:qFormat/>
    <w:rsid w:val="00E906F3"/>
    <w:pPr>
      <w:numPr>
        <w:numId w:val="8"/>
      </w:numPr>
      <w:tabs>
        <w:tab w:val="left" w:pos="1673"/>
      </w:tabs>
      <w:spacing w:after="0"/>
      <w:ind w:left="499" w:hanging="357"/>
    </w:pPr>
    <w:rPr>
      <w:color w:val="342E2A"/>
    </w:rPr>
  </w:style>
  <w:style w:type="paragraph" w:customStyle="1" w:styleId="BodyBulletLastLine">
    <w:name w:val="Body Bullet Last Line"/>
    <w:basedOn w:val="BodyBullet"/>
    <w:link w:val="BodyBulletLastLineChar"/>
    <w:uiPriority w:val="1"/>
    <w:qFormat/>
    <w:rsid w:val="005521AA"/>
    <w:pPr>
      <w:spacing w:after="180"/>
    </w:pPr>
  </w:style>
  <w:style w:type="character" w:customStyle="1" w:styleId="BodyBulletChar">
    <w:name w:val="Body Bullet Char"/>
    <w:basedOn w:val="BodyTextChar"/>
    <w:link w:val="BodyBullet"/>
    <w:uiPriority w:val="1"/>
    <w:rsid w:val="00E906F3"/>
    <w:rPr>
      <w:rFonts w:ascii="Calibri Light" w:eastAsia="Calibri Light" w:hAnsi="Calibri Light"/>
      <w:color w:val="342E2A"/>
      <w:sz w:val="20"/>
      <w:szCs w:val="20"/>
    </w:rPr>
  </w:style>
  <w:style w:type="character" w:styleId="IntenseReference">
    <w:name w:val="Intense Reference"/>
    <w:basedOn w:val="DefaultParagraphFont"/>
    <w:uiPriority w:val="32"/>
    <w:qFormat/>
    <w:rsid w:val="00E906F3"/>
    <w:rPr>
      <w:b/>
      <w:bCs/>
      <w:smallCaps/>
      <w:color w:val="1C2B39" w:themeColor="accent1"/>
      <w:spacing w:val="5"/>
    </w:rPr>
  </w:style>
  <w:style w:type="character" w:customStyle="1" w:styleId="BodyBulletLastLineChar">
    <w:name w:val="Body Bullet Last Line Char"/>
    <w:basedOn w:val="BodyBulletChar"/>
    <w:link w:val="BodyBulletLastLine"/>
    <w:uiPriority w:val="1"/>
    <w:rsid w:val="005521AA"/>
    <w:rPr>
      <w:rFonts w:ascii="Calibri Light" w:eastAsia="Calibri Light" w:hAnsi="Calibri Light"/>
      <w:color w:val="342E2A"/>
      <w:sz w:val="20"/>
      <w:szCs w:val="20"/>
    </w:rPr>
  </w:style>
  <w:style w:type="paragraph" w:customStyle="1" w:styleId="BodyDash">
    <w:name w:val="Body Dash"/>
    <w:basedOn w:val="BodyBullet"/>
    <w:link w:val="BodyDashChar"/>
    <w:uiPriority w:val="1"/>
    <w:qFormat/>
    <w:rsid w:val="005521AA"/>
    <w:pPr>
      <w:numPr>
        <w:numId w:val="9"/>
      </w:numPr>
      <w:ind w:left="499" w:hanging="357"/>
    </w:pPr>
    <w:rPr>
      <w:i/>
      <w:spacing w:val="-1"/>
    </w:rPr>
  </w:style>
  <w:style w:type="paragraph" w:customStyle="1" w:styleId="BodyDashLast">
    <w:name w:val="Body Dash Last"/>
    <w:basedOn w:val="BodyDash"/>
    <w:link w:val="BodyDashLastChar"/>
    <w:uiPriority w:val="1"/>
    <w:qFormat/>
    <w:rsid w:val="005521AA"/>
    <w:pPr>
      <w:spacing w:after="180"/>
    </w:pPr>
  </w:style>
  <w:style w:type="character" w:customStyle="1" w:styleId="BodyDashChar">
    <w:name w:val="Body Dash Char"/>
    <w:basedOn w:val="BodyBulletChar"/>
    <w:link w:val="BodyDash"/>
    <w:uiPriority w:val="1"/>
    <w:rsid w:val="005521AA"/>
    <w:rPr>
      <w:rFonts w:ascii="Calibri Light" w:eastAsia="Calibri Light" w:hAnsi="Calibri Light"/>
      <w:i/>
      <w:color w:val="342E2A"/>
      <w:spacing w:val="-1"/>
      <w:sz w:val="20"/>
      <w:szCs w:val="20"/>
    </w:rPr>
  </w:style>
  <w:style w:type="paragraph" w:customStyle="1" w:styleId="BlueBodyFrame">
    <w:name w:val="Blue Body Frame"/>
    <w:basedOn w:val="GreyBodyFrame"/>
    <w:link w:val="BlueBodyFrameChar"/>
    <w:uiPriority w:val="1"/>
    <w:qFormat/>
    <w:rsid w:val="00105411"/>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odyDashLastChar">
    <w:name w:val="Body Dash Last Char"/>
    <w:basedOn w:val="BodyDashChar"/>
    <w:link w:val="BodyDashLast"/>
    <w:uiPriority w:val="1"/>
    <w:rsid w:val="005521AA"/>
    <w:rPr>
      <w:rFonts w:ascii="Calibri Light" w:eastAsia="Calibri Light" w:hAnsi="Calibri Light"/>
      <w:i/>
      <w:color w:val="342E2A"/>
      <w:spacing w:val="-1"/>
      <w:sz w:val="20"/>
      <w:szCs w:val="20"/>
    </w:rPr>
  </w:style>
  <w:style w:type="paragraph" w:customStyle="1" w:styleId="BlueBodyFrameBullet">
    <w:name w:val="Blue Body Frame Bullet"/>
    <w:basedOn w:val="GreyBodyFrameBullet"/>
    <w:link w:val="BlueBodyFrameBulletChar"/>
    <w:uiPriority w:val="1"/>
    <w:qFormat/>
    <w:rsid w:val="006A10A8"/>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lueBodyFrameChar">
    <w:name w:val="Blue Body Frame Char"/>
    <w:basedOn w:val="GreyBodyFrameChar"/>
    <w:link w:val="BlueBodyFrame"/>
    <w:uiPriority w:val="1"/>
    <w:rsid w:val="00105411"/>
    <w:rPr>
      <w:rFonts w:ascii="Calibri Light" w:eastAsia="Calibri Light" w:hAnsi="Calibri Light"/>
      <w:color w:val="FFFFFF"/>
      <w:sz w:val="20"/>
      <w:szCs w:val="20"/>
      <w:shd w:val="clear" w:color="auto" w:fill="0069B4"/>
    </w:rPr>
  </w:style>
  <w:style w:type="paragraph" w:customStyle="1" w:styleId="TealBodyFrame">
    <w:name w:val="Teal Body Frame"/>
    <w:basedOn w:val="BlueBodyFrame"/>
    <w:link w:val="TealBodyFrame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BlueBodyFrameBulletChar">
    <w:name w:val="Blue Body Frame Bullet Char"/>
    <w:basedOn w:val="GreyBodyFrameBulletChar"/>
    <w:link w:val="BlueBodyFrameBullet"/>
    <w:uiPriority w:val="1"/>
    <w:rsid w:val="006A10A8"/>
    <w:rPr>
      <w:rFonts w:ascii="Calibri Light" w:eastAsia="Calibri Light" w:hAnsi="Calibri Light"/>
      <w:color w:val="FFFFFF"/>
      <w:sz w:val="20"/>
      <w:szCs w:val="20"/>
      <w:shd w:val="clear" w:color="auto" w:fill="0069B4"/>
    </w:rPr>
  </w:style>
  <w:style w:type="paragraph" w:customStyle="1" w:styleId="TealBodyFrameBullet">
    <w:name w:val="Teal Body Frame Bullet"/>
    <w:basedOn w:val="BlueBodyFrameBullet"/>
    <w:link w:val="TealBodyFrameBullet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TealBodyFrameChar">
    <w:name w:val="Teal Body Frame Char"/>
    <w:basedOn w:val="BlueBodyFrameChar"/>
    <w:link w:val="TealBodyFrame"/>
    <w:uiPriority w:val="1"/>
    <w:rsid w:val="000D2851"/>
    <w:rPr>
      <w:rFonts w:ascii="Calibri Light" w:eastAsia="Calibri Light" w:hAnsi="Calibri Light"/>
      <w:color w:val="FFFFFF"/>
      <w:sz w:val="20"/>
      <w:szCs w:val="20"/>
      <w:shd w:val="clear" w:color="auto" w:fill="057479" w:themeFill="accent3"/>
    </w:rPr>
  </w:style>
  <w:style w:type="character" w:customStyle="1" w:styleId="Heading6Char">
    <w:name w:val="Heading 6 Char"/>
    <w:basedOn w:val="DefaultParagraphFont"/>
    <w:link w:val="Heading6"/>
    <w:uiPriority w:val="9"/>
    <w:rsid w:val="00FD245F"/>
    <w:rPr>
      <w:rFonts w:ascii="Calibri Light" w:eastAsiaTheme="majorEastAsia" w:hAnsi="Calibri Light" w:cstheme="majorBidi"/>
      <w:color w:val="000000"/>
    </w:rPr>
  </w:style>
  <w:style w:type="character" w:customStyle="1" w:styleId="TealBodyFrameBulletChar">
    <w:name w:val="Teal Body Frame Bullet Char"/>
    <w:basedOn w:val="BlueBodyFrameBulletChar"/>
    <w:link w:val="TealBodyFrameBullet"/>
    <w:uiPriority w:val="1"/>
    <w:rsid w:val="000D2851"/>
    <w:rPr>
      <w:rFonts w:ascii="Calibri Light" w:eastAsia="Calibri Light" w:hAnsi="Calibri Light"/>
      <w:color w:val="FFFFFF"/>
      <w:sz w:val="20"/>
      <w:szCs w:val="20"/>
      <w:shd w:val="clear" w:color="auto" w:fill="057479" w:themeFill="accent3"/>
    </w:rPr>
  </w:style>
  <w:style w:type="paragraph" w:customStyle="1" w:styleId="WhoweareHeader">
    <w:name w:val="Who we are Header"/>
    <w:basedOn w:val="Heading5"/>
    <w:link w:val="WhoweareHeaderChar"/>
    <w:uiPriority w:val="1"/>
    <w:qFormat/>
    <w:rsid w:val="00302CCD"/>
    <w:pPr>
      <w:spacing w:after="240"/>
    </w:pPr>
    <w:rPr>
      <w:spacing w:val="4"/>
      <w:sz w:val="44"/>
    </w:rPr>
  </w:style>
  <w:style w:type="paragraph" w:customStyle="1" w:styleId="Whoweare-Body">
    <w:name w:val="Who we are - Body"/>
    <w:basedOn w:val="WhoweareHeader"/>
    <w:link w:val="Whoweare-BodyChar"/>
    <w:uiPriority w:val="1"/>
    <w:qFormat/>
    <w:rsid w:val="00302CCD"/>
    <w:pPr>
      <w:spacing w:line="326" w:lineRule="auto"/>
    </w:pPr>
    <w:rPr>
      <w:rFonts w:ascii="Calibri Light" w:hAnsi="Calibri Light"/>
      <w:caps w:val="0"/>
      <w:spacing w:val="-4"/>
      <w:sz w:val="20"/>
    </w:rPr>
  </w:style>
  <w:style w:type="character" w:customStyle="1" w:styleId="WhoweareHeaderChar">
    <w:name w:val="Who we are Header Char"/>
    <w:basedOn w:val="Heading5Char"/>
    <w:link w:val="WhoweareHeader"/>
    <w:uiPriority w:val="1"/>
    <w:rsid w:val="00302CCD"/>
    <w:rPr>
      <w:rFonts w:ascii="Montserrat Hairline" w:eastAsiaTheme="majorEastAsia" w:hAnsi="Montserrat Hairline" w:cstheme="majorBidi"/>
      <w:caps/>
      <w:color w:val="FFFFFF"/>
      <w:spacing w:val="4"/>
      <w:sz w:val="44"/>
      <w:szCs w:val="24"/>
      <w:shd w:val="clear" w:color="auto" w:fill="8E734A" w:themeFill="accent2"/>
    </w:rPr>
  </w:style>
  <w:style w:type="paragraph" w:customStyle="1" w:styleId="Body">
    <w:name w:val="Body"/>
    <w:basedOn w:val="Normal"/>
    <w:uiPriority w:val="99"/>
    <w:rsid w:val="00302CCD"/>
    <w:pPr>
      <w:widowControl/>
      <w:suppressAutoHyphens/>
      <w:autoSpaceDE w:val="0"/>
      <w:autoSpaceDN w:val="0"/>
      <w:adjustRightInd w:val="0"/>
      <w:spacing w:before="0" w:after="170" w:line="340" w:lineRule="atLeast"/>
      <w:textAlignment w:val="center"/>
    </w:pPr>
    <w:rPr>
      <w:rFonts w:cs="Calibri Light"/>
      <w:color w:val="000000"/>
      <w:sz w:val="20"/>
      <w:szCs w:val="20"/>
    </w:rPr>
  </w:style>
  <w:style w:type="character" w:customStyle="1" w:styleId="Whoweare-BodyChar">
    <w:name w:val="Who we are - Body Char"/>
    <w:basedOn w:val="WhoweareHeaderChar"/>
    <w:link w:val="Whoweare-Body"/>
    <w:uiPriority w:val="1"/>
    <w:rsid w:val="00302CCD"/>
    <w:rPr>
      <w:rFonts w:ascii="Calibri Light" w:eastAsiaTheme="majorEastAsia" w:hAnsi="Calibri Light" w:cstheme="majorBidi"/>
      <w:caps w:val="0"/>
      <w:color w:val="FFFFFF"/>
      <w:spacing w:val="-4"/>
      <w:sz w:val="20"/>
      <w:szCs w:val="24"/>
      <w:shd w:val="clear" w:color="auto" w:fill="8E734A" w:themeFill="accent2"/>
    </w:rPr>
  </w:style>
  <w:style w:type="character" w:styleId="CommentReference">
    <w:name w:val="annotation reference"/>
    <w:basedOn w:val="DefaultParagraphFont"/>
    <w:uiPriority w:val="99"/>
    <w:semiHidden/>
    <w:unhideWhenUsed/>
    <w:rsid w:val="000D35B2"/>
    <w:rPr>
      <w:sz w:val="16"/>
      <w:szCs w:val="16"/>
    </w:rPr>
  </w:style>
  <w:style w:type="paragraph" w:styleId="CommentText">
    <w:name w:val="annotation text"/>
    <w:basedOn w:val="Normal"/>
    <w:link w:val="CommentTextChar"/>
    <w:uiPriority w:val="99"/>
    <w:semiHidden/>
    <w:unhideWhenUsed/>
    <w:rsid w:val="000D35B2"/>
    <w:rPr>
      <w:sz w:val="20"/>
      <w:szCs w:val="20"/>
    </w:rPr>
  </w:style>
  <w:style w:type="character" w:customStyle="1" w:styleId="CommentTextChar">
    <w:name w:val="Comment Text Char"/>
    <w:basedOn w:val="DefaultParagraphFont"/>
    <w:link w:val="CommentText"/>
    <w:uiPriority w:val="99"/>
    <w:semiHidden/>
    <w:rsid w:val="000D35B2"/>
    <w:rPr>
      <w:rFonts w:ascii="Calibri Light" w:hAnsi="Calibri Light"/>
      <w:color w:val="373636" w:themeColor="text2" w:themeShade="BF"/>
      <w:sz w:val="20"/>
      <w:szCs w:val="20"/>
    </w:rPr>
  </w:style>
  <w:style w:type="paragraph" w:styleId="CommentSubject">
    <w:name w:val="annotation subject"/>
    <w:basedOn w:val="CommentText"/>
    <w:next w:val="CommentText"/>
    <w:link w:val="CommentSubjectChar"/>
    <w:uiPriority w:val="99"/>
    <w:semiHidden/>
    <w:unhideWhenUsed/>
    <w:rsid w:val="000D35B2"/>
    <w:rPr>
      <w:b/>
      <w:bCs/>
    </w:rPr>
  </w:style>
  <w:style w:type="character" w:customStyle="1" w:styleId="CommentSubjectChar">
    <w:name w:val="Comment Subject Char"/>
    <w:basedOn w:val="CommentTextChar"/>
    <w:link w:val="CommentSubject"/>
    <w:uiPriority w:val="99"/>
    <w:semiHidden/>
    <w:rsid w:val="000D35B2"/>
    <w:rPr>
      <w:rFonts w:ascii="Calibri Light" w:hAnsi="Calibri Light"/>
      <w:b/>
      <w:bCs/>
      <w:color w:val="373636" w:themeColor="text2" w:themeShade="BF"/>
      <w:sz w:val="20"/>
      <w:szCs w:val="20"/>
    </w:rPr>
  </w:style>
  <w:style w:type="paragraph" w:styleId="BalloonText">
    <w:name w:val="Balloon Text"/>
    <w:basedOn w:val="Normal"/>
    <w:link w:val="BalloonTextChar"/>
    <w:uiPriority w:val="99"/>
    <w:semiHidden/>
    <w:unhideWhenUsed/>
    <w:rsid w:val="000D35B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5B2"/>
    <w:rPr>
      <w:rFonts w:ascii="Segoe UI" w:hAnsi="Segoe UI" w:cs="Segoe UI"/>
      <w:color w:val="373636" w:themeColor="text2" w:themeShade="BF"/>
      <w:sz w:val="18"/>
      <w:szCs w:val="18"/>
    </w:rPr>
  </w:style>
  <w:style w:type="character" w:styleId="Hyperlink">
    <w:name w:val="Hyperlink"/>
    <w:basedOn w:val="DefaultParagraphFont"/>
    <w:uiPriority w:val="99"/>
    <w:unhideWhenUsed/>
    <w:rsid w:val="00B80BFF"/>
    <w:rPr>
      <w:color w:val="2B89F9" w:themeColor="hyperlink"/>
      <w:u w:val="single"/>
    </w:rPr>
  </w:style>
  <w:style w:type="table" w:customStyle="1" w:styleId="ListTable4-Accent51">
    <w:name w:val="List Table 4 - Accent 51"/>
    <w:basedOn w:val="TableNormal"/>
    <w:uiPriority w:val="49"/>
    <w:rsid w:val="008613F0"/>
    <w:pPr>
      <w:widowControl/>
    </w:pPr>
    <w:rPr>
      <w:lang w:val="en-AU"/>
    </w:rPr>
    <w:tblPr>
      <w:tblStyleRowBandSize w:val="1"/>
      <w:tblStyleColBandSize w:val="1"/>
      <w:tblBorders>
        <w:top w:val="single" w:sz="4" w:space="0" w:color="DD6272" w:themeColor="accent5" w:themeTint="99"/>
        <w:left w:val="single" w:sz="4" w:space="0" w:color="DD6272" w:themeColor="accent5" w:themeTint="99"/>
        <w:bottom w:val="single" w:sz="4" w:space="0" w:color="DD6272" w:themeColor="accent5" w:themeTint="99"/>
        <w:right w:val="single" w:sz="4" w:space="0" w:color="DD6272" w:themeColor="accent5" w:themeTint="99"/>
        <w:insideH w:val="single" w:sz="4" w:space="0" w:color="DD6272" w:themeColor="accent5" w:themeTint="99"/>
      </w:tblBorders>
    </w:tblPr>
    <w:tblStylePr w:type="firstRow">
      <w:rPr>
        <w:b/>
        <w:bCs/>
        <w:color w:val="262626" w:themeColor="background1"/>
      </w:rPr>
      <w:tblPr/>
      <w:tcPr>
        <w:tcBorders>
          <w:top w:val="single" w:sz="4" w:space="0" w:color="9F2233" w:themeColor="accent5"/>
          <w:left w:val="single" w:sz="4" w:space="0" w:color="9F2233" w:themeColor="accent5"/>
          <w:bottom w:val="single" w:sz="4" w:space="0" w:color="9F2233" w:themeColor="accent5"/>
          <w:right w:val="single" w:sz="4" w:space="0" w:color="9F2233" w:themeColor="accent5"/>
          <w:insideH w:val="nil"/>
        </w:tcBorders>
        <w:shd w:val="clear" w:color="auto" w:fill="9F2233" w:themeFill="accent5"/>
      </w:tcPr>
    </w:tblStylePr>
    <w:tblStylePr w:type="lastRow">
      <w:rPr>
        <w:b/>
        <w:bCs/>
      </w:rPr>
      <w:tblPr/>
      <w:tcPr>
        <w:tcBorders>
          <w:top w:val="double" w:sz="4" w:space="0" w:color="DD6272" w:themeColor="accent5" w:themeTint="99"/>
        </w:tcBorders>
      </w:tcPr>
    </w:tblStylePr>
    <w:tblStylePr w:type="firstCol">
      <w:rPr>
        <w:b/>
        <w:bCs/>
      </w:rPr>
    </w:tblStylePr>
    <w:tblStylePr w:type="lastCol">
      <w:rPr>
        <w:b/>
        <w:bCs/>
      </w:rPr>
    </w:tblStylePr>
    <w:tblStylePr w:type="band1Vert">
      <w:tblPr/>
      <w:tcPr>
        <w:shd w:val="clear" w:color="auto" w:fill="F3CAD0" w:themeFill="accent5" w:themeFillTint="33"/>
      </w:tcPr>
    </w:tblStylePr>
    <w:tblStylePr w:type="band1Horz">
      <w:tblPr/>
      <w:tcPr>
        <w:shd w:val="clear" w:color="auto" w:fill="F3CAD0" w:themeFill="accent5" w:themeFillTint="33"/>
      </w:tcPr>
    </w:tblStylePr>
  </w:style>
  <w:style w:type="table" w:styleId="TableGrid">
    <w:name w:val="Table Grid"/>
    <w:basedOn w:val="TableNormal"/>
    <w:uiPriority w:val="39"/>
    <w:rsid w:val="004953CF"/>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792DEF"/>
    <w:pPr>
      <w:widowControl/>
    </w:pPr>
    <w:rPr>
      <w:lang w:val="en-AU"/>
    </w:rPr>
    <w:tblPr>
      <w:tblStyleRowBandSize w:val="1"/>
      <w:tblStyleColBandSize w:val="1"/>
      <w:tblBorders>
        <w:top w:val="single" w:sz="4" w:space="0" w:color="DD6272" w:themeColor="accent5" w:themeTint="99"/>
        <w:left w:val="single" w:sz="4" w:space="0" w:color="DD6272" w:themeColor="accent5" w:themeTint="99"/>
        <w:bottom w:val="single" w:sz="4" w:space="0" w:color="DD6272" w:themeColor="accent5" w:themeTint="99"/>
        <w:right w:val="single" w:sz="4" w:space="0" w:color="DD6272" w:themeColor="accent5" w:themeTint="99"/>
        <w:insideH w:val="single" w:sz="4" w:space="0" w:color="DD6272" w:themeColor="accent5" w:themeTint="99"/>
        <w:insideV w:val="single" w:sz="4" w:space="0" w:color="DD6272" w:themeColor="accent5" w:themeTint="99"/>
      </w:tblBorders>
    </w:tblPr>
    <w:tblStylePr w:type="firstRow">
      <w:rPr>
        <w:b/>
        <w:bCs/>
        <w:color w:val="262626" w:themeColor="background1"/>
      </w:rPr>
      <w:tblPr/>
      <w:tcPr>
        <w:tcBorders>
          <w:top w:val="single" w:sz="4" w:space="0" w:color="9F2233" w:themeColor="accent5"/>
          <w:left w:val="single" w:sz="4" w:space="0" w:color="9F2233" w:themeColor="accent5"/>
          <w:bottom w:val="single" w:sz="4" w:space="0" w:color="9F2233" w:themeColor="accent5"/>
          <w:right w:val="single" w:sz="4" w:space="0" w:color="9F2233" w:themeColor="accent5"/>
          <w:insideH w:val="nil"/>
          <w:insideV w:val="nil"/>
        </w:tcBorders>
        <w:shd w:val="clear" w:color="auto" w:fill="9F2233" w:themeFill="accent5"/>
      </w:tcPr>
    </w:tblStylePr>
    <w:tblStylePr w:type="lastRow">
      <w:rPr>
        <w:b/>
        <w:bCs/>
      </w:rPr>
      <w:tblPr/>
      <w:tcPr>
        <w:tcBorders>
          <w:top w:val="double" w:sz="4" w:space="0" w:color="9F2233" w:themeColor="accent5"/>
        </w:tcBorders>
      </w:tcPr>
    </w:tblStylePr>
    <w:tblStylePr w:type="firstCol">
      <w:rPr>
        <w:b/>
        <w:bCs/>
      </w:rPr>
    </w:tblStylePr>
    <w:tblStylePr w:type="lastCol">
      <w:rPr>
        <w:b/>
        <w:bCs/>
      </w:rPr>
    </w:tblStylePr>
    <w:tblStylePr w:type="band1Vert">
      <w:tblPr/>
      <w:tcPr>
        <w:shd w:val="clear" w:color="auto" w:fill="F3CAD0" w:themeFill="accent5" w:themeFillTint="33"/>
      </w:tcPr>
    </w:tblStylePr>
    <w:tblStylePr w:type="band1Horz">
      <w:tblPr/>
      <w:tcPr>
        <w:shd w:val="clear" w:color="auto" w:fill="F3CAD0" w:themeFill="accent5" w:themeFillTint="33"/>
      </w:tcPr>
    </w:tblStylePr>
  </w:style>
  <w:style w:type="table" w:customStyle="1" w:styleId="ListTable6Colorful-Accent11">
    <w:name w:val="List Table 6 Colorful - Accent 11"/>
    <w:basedOn w:val="TableNormal"/>
    <w:uiPriority w:val="51"/>
    <w:rsid w:val="0037652E"/>
    <w:pPr>
      <w:widowControl/>
    </w:pPr>
    <w:rPr>
      <w:color w:val="15202A" w:themeColor="accent1" w:themeShade="BF"/>
      <w:lang w:val="en-AU"/>
    </w:rPr>
    <w:tblPr>
      <w:tblStyleRowBandSize w:val="1"/>
      <w:tblStyleColBandSize w:val="1"/>
      <w:tblBorders>
        <w:top w:val="single" w:sz="4" w:space="0" w:color="1C2B39" w:themeColor="accent1"/>
        <w:bottom w:val="single" w:sz="4" w:space="0" w:color="1C2B39" w:themeColor="accent1"/>
      </w:tblBorders>
    </w:tblPr>
    <w:tblStylePr w:type="firstRow">
      <w:rPr>
        <w:b/>
        <w:bCs/>
      </w:rPr>
      <w:tblPr/>
      <w:tcPr>
        <w:tcBorders>
          <w:bottom w:val="single" w:sz="4" w:space="0" w:color="1C2B39" w:themeColor="accent1"/>
        </w:tcBorders>
      </w:tcPr>
    </w:tblStylePr>
    <w:tblStylePr w:type="lastRow">
      <w:rPr>
        <w:b/>
        <w:bCs/>
      </w:rPr>
      <w:tblPr/>
      <w:tcPr>
        <w:tcBorders>
          <w:top w:val="double" w:sz="4" w:space="0" w:color="1C2B39" w:themeColor="accent1"/>
        </w:tcBorders>
      </w:tcPr>
    </w:tblStylePr>
    <w:tblStylePr w:type="firstCol">
      <w:rPr>
        <w:b/>
        <w:bCs/>
      </w:rPr>
    </w:tblStylePr>
    <w:tblStylePr w:type="lastCol">
      <w:rPr>
        <w:b/>
        <w:bCs/>
      </w:rPr>
    </w:tblStylePr>
    <w:tblStylePr w:type="band1Vert">
      <w:tblPr/>
      <w:tcPr>
        <w:shd w:val="clear" w:color="auto" w:fill="C6D4E3" w:themeFill="accent1" w:themeFillTint="33"/>
      </w:tcPr>
    </w:tblStylePr>
    <w:tblStylePr w:type="band1Horz">
      <w:tblPr/>
      <w:tcPr>
        <w:shd w:val="clear" w:color="auto" w:fill="C6D4E3" w:themeFill="accent1" w:themeFillTint="33"/>
      </w:tcPr>
    </w:tblStylePr>
  </w:style>
  <w:style w:type="paragraph" w:styleId="TOCHeading">
    <w:name w:val="TOC Heading"/>
    <w:basedOn w:val="Heading1"/>
    <w:next w:val="Normal"/>
    <w:uiPriority w:val="39"/>
    <w:unhideWhenUsed/>
    <w:qFormat/>
    <w:rsid w:val="00DE67EB"/>
    <w:pPr>
      <w:keepNext/>
      <w:keepLines/>
      <w:widowControl/>
      <w:spacing w:before="480" w:after="0" w:line="276" w:lineRule="auto"/>
      <w:outlineLvl w:val="9"/>
    </w:pPr>
    <w:rPr>
      <w:rFonts w:asciiTheme="majorHAnsi" w:eastAsiaTheme="majorEastAsia" w:hAnsiTheme="majorHAnsi" w:cstheme="majorBidi"/>
      <w:b/>
      <w:bCs/>
      <w:caps w:val="0"/>
      <w:color w:val="15202A" w:themeColor="accent1" w:themeShade="BF"/>
      <w:sz w:val="28"/>
      <w:szCs w:val="28"/>
      <w:lang w:eastAsia="ja-JP"/>
    </w:rPr>
  </w:style>
  <w:style w:type="paragraph" w:styleId="TOC2">
    <w:name w:val="toc 2"/>
    <w:basedOn w:val="Normal"/>
    <w:next w:val="Normal"/>
    <w:autoRedefine/>
    <w:uiPriority w:val="39"/>
    <w:unhideWhenUsed/>
    <w:rsid w:val="00DE67EB"/>
    <w:pPr>
      <w:spacing w:after="100"/>
      <w:ind w:left="160"/>
    </w:pPr>
  </w:style>
  <w:style w:type="paragraph" w:styleId="TOC3">
    <w:name w:val="toc 3"/>
    <w:basedOn w:val="Normal"/>
    <w:next w:val="Normal"/>
    <w:autoRedefine/>
    <w:uiPriority w:val="39"/>
    <w:unhideWhenUsed/>
    <w:rsid w:val="00DE67EB"/>
    <w:pPr>
      <w:spacing w:after="100"/>
      <w:ind w:left="320"/>
    </w:pPr>
  </w:style>
  <w:style w:type="character" w:customStyle="1" w:styleId="ListParagraphChar">
    <w:name w:val="List Paragraph Char"/>
    <w:basedOn w:val="DefaultParagraphFont"/>
    <w:link w:val="ListParagraph"/>
    <w:uiPriority w:val="34"/>
    <w:rsid w:val="008A05EB"/>
    <w:rPr>
      <w:rFonts w:ascii="Calibri Light" w:hAnsi="Calibri Light"/>
      <w:color w:val="373636" w:themeColor="text2" w:themeShade="BF"/>
      <w:sz w:val="16"/>
    </w:rPr>
  </w:style>
  <w:style w:type="paragraph" w:styleId="Caption">
    <w:name w:val="caption"/>
    <w:basedOn w:val="Normal"/>
    <w:next w:val="Normal"/>
    <w:uiPriority w:val="35"/>
    <w:unhideWhenUsed/>
    <w:qFormat/>
    <w:rsid w:val="001D13E5"/>
    <w:pPr>
      <w:spacing w:before="0" w:after="200"/>
    </w:pPr>
    <w:rPr>
      <w:b/>
      <w:bCs/>
      <w:color w:val="1C2B39" w:themeColor="accent1"/>
      <w:sz w:val="18"/>
      <w:szCs w:val="18"/>
    </w:rPr>
  </w:style>
  <w:style w:type="paragraph" w:styleId="FootnoteText">
    <w:name w:val="footnote text"/>
    <w:basedOn w:val="Normal"/>
    <w:link w:val="FootnoteTextChar"/>
    <w:uiPriority w:val="99"/>
    <w:semiHidden/>
    <w:unhideWhenUsed/>
    <w:rsid w:val="00511845"/>
    <w:pPr>
      <w:spacing w:before="0" w:after="0"/>
    </w:pPr>
    <w:rPr>
      <w:sz w:val="20"/>
      <w:szCs w:val="20"/>
    </w:rPr>
  </w:style>
  <w:style w:type="character" w:customStyle="1" w:styleId="FootnoteTextChar">
    <w:name w:val="Footnote Text Char"/>
    <w:basedOn w:val="DefaultParagraphFont"/>
    <w:link w:val="FootnoteText"/>
    <w:uiPriority w:val="99"/>
    <w:semiHidden/>
    <w:rsid w:val="00511845"/>
    <w:rPr>
      <w:rFonts w:ascii="Calibri Light" w:hAnsi="Calibri Light"/>
      <w:color w:val="373636" w:themeColor="text2" w:themeShade="BF"/>
      <w:sz w:val="20"/>
      <w:szCs w:val="20"/>
    </w:rPr>
  </w:style>
  <w:style w:type="character" w:styleId="FootnoteReference">
    <w:name w:val="footnote reference"/>
    <w:basedOn w:val="DefaultParagraphFont"/>
    <w:uiPriority w:val="99"/>
    <w:semiHidden/>
    <w:unhideWhenUsed/>
    <w:rsid w:val="00511845"/>
    <w:rPr>
      <w:vertAlign w:val="superscript"/>
    </w:rPr>
  </w:style>
  <w:style w:type="character" w:customStyle="1" w:styleId="Heading2Char">
    <w:name w:val="Heading 2 Char"/>
    <w:basedOn w:val="DefaultParagraphFont"/>
    <w:link w:val="Heading2"/>
    <w:uiPriority w:val="1"/>
    <w:rsid w:val="008C6808"/>
    <w:rPr>
      <w:rFonts w:ascii="Montserrat Light" w:eastAsia="Montserrat" w:hAnsi="Montserrat Light"/>
      <w:color w:val="8E734A" w:themeColor="accent2"/>
      <w:sz w:val="34"/>
      <w:szCs w:val="34"/>
    </w:rPr>
  </w:style>
  <w:style w:type="character" w:customStyle="1" w:styleId="st1">
    <w:name w:val="st1"/>
    <w:basedOn w:val="DefaultParagraphFont"/>
    <w:rsid w:val="00062FB0"/>
  </w:style>
  <w:style w:type="character" w:styleId="FollowedHyperlink">
    <w:name w:val="FollowedHyperlink"/>
    <w:basedOn w:val="DefaultParagraphFont"/>
    <w:uiPriority w:val="99"/>
    <w:semiHidden/>
    <w:unhideWhenUsed/>
    <w:rsid w:val="003F7B5D"/>
    <w:rPr>
      <w:color w:val="A66BBB" w:themeColor="followedHyperlink"/>
      <w:u w:val="single"/>
    </w:rPr>
  </w:style>
  <w:style w:type="paragraph" w:styleId="NormalWeb">
    <w:name w:val="Normal (Web)"/>
    <w:basedOn w:val="Normal"/>
    <w:uiPriority w:val="99"/>
    <w:semiHidden/>
    <w:unhideWhenUsed/>
    <w:rsid w:val="0053106D"/>
    <w:pPr>
      <w:widowControl/>
      <w:spacing w:before="100" w:beforeAutospacing="1" w:after="100" w:afterAutospacing="1"/>
    </w:pPr>
    <w:rPr>
      <w:rFonts w:ascii="Times New Roman" w:eastAsiaTheme="minorEastAsia" w:hAnsi="Times New Roman" w:cs="Times New Roman"/>
      <w:color w:val="auto"/>
      <w:sz w:val="24"/>
      <w:szCs w:val="24"/>
      <w:lang w:val="en-AU" w:eastAsia="en-AU"/>
    </w:rPr>
  </w:style>
  <w:style w:type="character" w:customStyle="1" w:styleId="apple-converted-space">
    <w:name w:val="apple-converted-space"/>
    <w:basedOn w:val="DefaultParagraphFont"/>
    <w:rsid w:val="00C960C8"/>
  </w:style>
  <w:style w:type="paragraph" w:styleId="Revision">
    <w:name w:val="Revision"/>
    <w:hidden/>
    <w:uiPriority w:val="99"/>
    <w:semiHidden/>
    <w:rsid w:val="00492210"/>
    <w:pPr>
      <w:widowControl/>
    </w:pPr>
    <w:rPr>
      <w:rFonts w:ascii="Calibri Light" w:hAnsi="Calibri Light"/>
      <w:color w:val="373636" w:themeColor="text2" w:themeShade="BF"/>
      <w:sz w:val="16"/>
    </w:rPr>
  </w:style>
  <w:style w:type="character" w:styleId="Strong">
    <w:name w:val="Strong"/>
    <w:basedOn w:val="DefaultParagraphFont"/>
    <w:uiPriority w:val="22"/>
    <w:qFormat/>
    <w:rsid w:val="00117E71"/>
    <w:rPr>
      <w:b/>
      <w:bCs/>
    </w:rPr>
  </w:style>
  <w:style w:type="paragraph" w:customStyle="1" w:styleId="suggested-citation">
    <w:name w:val="suggested-citation"/>
    <w:basedOn w:val="Normal"/>
    <w:rsid w:val="00A26409"/>
    <w:pPr>
      <w:widowControl/>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Tablenote">
    <w:name w:val="Table note"/>
    <w:basedOn w:val="Header"/>
    <w:uiPriority w:val="1"/>
    <w:qFormat/>
    <w:rsid w:val="00BB2C43"/>
    <w:pPr>
      <w:spacing w:before="240" w:after="240" w:line="240" w:lineRule="atLeast"/>
    </w:pPr>
    <w:rPr>
      <w:noProof/>
      <w:sz w:val="18"/>
    </w:rPr>
  </w:style>
  <w:style w:type="paragraph" w:customStyle="1" w:styleId="BodyHead">
    <w:name w:val="Body Head"/>
    <w:basedOn w:val="BodyText"/>
    <w:uiPriority w:val="1"/>
    <w:qFormat/>
    <w:rsid w:val="004334CE"/>
    <w:rPr>
      <w:rFonts w:asciiTheme="minorHAnsi" w:hAnsiTheme="minorHAnsi"/>
      <w:b/>
    </w:rPr>
  </w:style>
  <w:style w:type="character" w:styleId="PageNumber">
    <w:name w:val="page number"/>
    <w:basedOn w:val="DefaultParagraphFont"/>
    <w:uiPriority w:val="99"/>
    <w:semiHidden/>
    <w:unhideWhenUsed/>
    <w:rsid w:val="00893CB2"/>
  </w:style>
  <w:style w:type="character" w:styleId="SubtleEmphasis">
    <w:name w:val="Subtle Emphasis"/>
    <w:basedOn w:val="DefaultParagraphFont"/>
    <w:uiPriority w:val="19"/>
    <w:qFormat/>
    <w:rsid w:val="003E116D"/>
    <w:rPr>
      <w:i/>
      <w:iCs/>
      <w:color w:val="084E85" w:themeColor="text1" w:themeTint="BF"/>
    </w:rPr>
  </w:style>
  <w:style w:type="character" w:customStyle="1" w:styleId="ReferenceCaps">
    <w:name w:val="Reference Caps"/>
    <w:basedOn w:val="DefaultParagraphFont"/>
    <w:uiPriority w:val="1"/>
    <w:qFormat/>
    <w:rsid w:val="003E116D"/>
    <w:rPr>
      <w:rFonts w:ascii="Calibri Light" w:hAnsi="Calibri Light"/>
      <w:b w:val="0"/>
      <w:bCs w:val="0"/>
      <w:i w:val="0"/>
      <w:iCs w:val="0"/>
      <w:caps/>
      <w:smallCaps w:val="0"/>
      <w:strike w:val="0"/>
      <w:dstrike w:val="0"/>
      <w:vanish w:val="0"/>
      <w:sz w:val="22"/>
      <w:vertAlign w:val="baseline"/>
    </w:rPr>
  </w:style>
  <w:style w:type="character" w:customStyle="1" w:styleId="ReferenceItalic">
    <w:name w:val="Reference Italic"/>
    <w:basedOn w:val="DefaultParagraphFont"/>
    <w:uiPriority w:val="1"/>
    <w:qFormat/>
    <w:rsid w:val="00067C60"/>
    <w:rPr>
      <w:rFonts w:ascii="Calibri Light" w:hAnsi="Calibri Light"/>
      <w:b w:val="0"/>
      <w:bCs w:val="0"/>
      <w:i/>
      <w:iCs/>
    </w:rPr>
  </w:style>
  <w:style w:type="paragraph" w:customStyle="1" w:styleId="BIGTITLE">
    <w:name w:val="BIG TITLE"/>
    <w:basedOn w:val="Normal"/>
    <w:uiPriority w:val="1"/>
    <w:qFormat/>
    <w:rsid w:val="000A5BDC"/>
    <w:pPr>
      <w:spacing w:before="440"/>
    </w:pPr>
    <w:rPr>
      <w:rFonts w:ascii="Montserrat"/>
      <w:b/>
      <w:color w:val="D6C7B1" w:themeColor="accent2" w:themeTint="66"/>
      <w:sz w:val="132"/>
    </w:rPr>
  </w:style>
  <w:style w:type="paragraph" w:customStyle="1" w:styleId="BIGDATE">
    <w:name w:val="BIG DATE"/>
    <w:basedOn w:val="Normal"/>
    <w:uiPriority w:val="1"/>
    <w:qFormat/>
    <w:rsid w:val="00937E05"/>
    <w:pPr>
      <w:spacing w:before="300" w:line="480" w:lineRule="atLeast"/>
    </w:pPr>
    <w:rPr>
      <w:rFonts w:ascii="Montserrat ExtraLight" w:hAnsi="Montserrat ExtraLight"/>
      <w:color w:val="FFFFFF"/>
      <w:sz w:val="32"/>
    </w:rPr>
  </w:style>
  <w:style w:type="paragraph" w:customStyle="1" w:styleId="BodyTextnospace">
    <w:name w:val="Body Text no space"/>
    <w:basedOn w:val="BodyText"/>
    <w:uiPriority w:val="1"/>
    <w:qFormat/>
    <w:rsid w:val="001C7359"/>
    <w:pPr>
      <w:spacing w:after="0"/>
    </w:pPr>
  </w:style>
  <w:style w:type="character" w:customStyle="1" w:styleId="BodyTextItalic">
    <w:name w:val="Body Text Italic"/>
    <w:basedOn w:val="DefaultParagraphFont"/>
    <w:uiPriority w:val="1"/>
    <w:qFormat/>
    <w:rsid w:val="001C7359"/>
    <w:rPr>
      <w:i/>
    </w:rPr>
  </w:style>
  <w:style w:type="character" w:customStyle="1" w:styleId="GreyBodyFrameItalic">
    <w:name w:val="Grey Body Frame Italic"/>
    <w:basedOn w:val="DefaultParagraphFont"/>
    <w:uiPriority w:val="1"/>
    <w:qFormat/>
    <w:rsid w:val="001C7359"/>
  </w:style>
  <w:style w:type="character" w:customStyle="1" w:styleId="GreyBodyFrameBold">
    <w:name w:val="Grey Body Frame Bold"/>
    <w:basedOn w:val="DefaultParagraphFont"/>
    <w:uiPriority w:val="1"/>
    <w:qFormat/>
    <w:rsid w:val="001C7359"/>
    <w:rPr>
      <w:rFonts w:asciiTheme="minorHAnsi" w:hAnsiTheme="minorHAnsi"/>
      <w:b/>
    </w:rPr>
  </w:style>
  <w:style w:type="paragraph" w:customStyle="1" w:styleId="TableACCHead">
    <w:name w:val="Table ACC Head"/>
    <w:basedOn w:val="Normal"/>
    <w:uiPriority w:val="1"/>
    <w:qFormat/>
    <w:rsid w:val="00E45B28"/>
    <w:pPr>
      <w:spacing w:before="0" w:after="0"/>
      <w:jc w:val="center"/>
    </w:pPr>
    <w:rPr>
      <w:rFonts w:ascii="Calibri" w:eastAsia="Calibri Light" w:hAnsi="Calibri" w:cs="Calibri Light"/>
      <w:b/>
      <w:bCs/>
      <w:color w:val="323E4F"/>
      <w:sz w:val="22"/>
    </w:rPr>
  </w:style>
  <w:style w:type="paragraph" w:customStyle="1" w:styleId="TableACCBody">
    <w:name w:val="Table ACC Body"/>
    <w:basedOn w:val="TableACCHead"/>
    <w:uiPriority w:val="1"/>
    <w:qFormat/>
    <w:rsid w:val="00A76BF8"/>
    <w:pPr>
      <w:widowControl/>
    </w:pPr>
    <w:rPr>
      <w:b w:val="0"/>
      <w:lang w:val="en-AU"/>
    </w:rPr>
  </w:style>
  <w:style w:type="paragraph" w:customStyle="1" w:styleId="TableACCBodyLeftBold">
    <w:name w:val="Table ACC Body Left Bold"/>
    <w:basedOn w:val="TableACCBody"/>
    <w:uiPriority w:val="1"/>
    <w:qFormat/>
    <w:rsid w:val="00A76BF8"/>
    <w:pPr>
      <w:jc w:val="left"/>
    </w:pPr>
    <w:rPr>
      <w:b/>
    </w:rPr>
  </w:style>
  <w:style w:type="paragraph" w:customStyle="1" w:styleId="Heading3A">
    <w:name w:val="Heading 3A"/>
    <w:basedOn w:val="Heading3"/>
    <w:uiPriority w:val="1"/>
    <w:qFormat/>
    <w:rsid w:val="003010C1"/>
    <w:pPr>
      <w:spacing w:before="720" w:after="240"/>
    </w:pPr>
  </w:style>
  <w:style w:type="character" w:customStyle="1" w:styleId="TABLEACCReversed">
    <w:name w:val="TABLE ACC Reversed"/>
    <w:basedOn w:val="DefaultParagraphFont"/>
    <w:uiPriority w:val="1"/>
    <w:qFormat/>
    <w:rsid w:val="007E6751"/>
    <w:rPr>
      <w:color w:val="FFFFFF"/>
    </w:rPr>
  </w:style>
  <w:style w:type="paragraph" w:customStyle="1" w:styleId="p1">
    <w:name w:val="p1"/>
    <w:basedOn w:val="Normal"/>
    <w:rsid w:val="002D1504"/>
    <w:pPr>
      <w:widowControl/>
      <w:spacing w:before="0" w:after="0" w:line="153" w:lineRule="atLeast"/>
    </w:pPr>
    <w:rPr>
      <w:rFonts w:ascii="Helvetica Neue LT Std" w:hAnsi="Helvetica Neue LT Std" w:cs="Times New Roman"/>
      <w:color w:val="auto"/>
      <w:sz w:val="12"/>
      <w:szCs w:val="12"/>
    </w:rPr>
  </w:style>
  <w:style w:type="character" w:customStyle="1" w:styleId="s1">
    <w:name w:val="s1"/>
    <w:basedOn w:val="DefaultParagraphFont"/>
    <w:rsid w:val="002D1504"/>
  </w:style>
  <w:style w:type="paragraph" w:customStyle="1" w:styleId="GraphicHead">
    <w:name w:val="Graphic Head"/>
    <w:basedOn w:val="Heading3"/>
    <w:uiPriority w:val="1"/>
    <w:qFormat/>
    <w:rsid w:val="002D1504"/>
    <w:pPr>
      <w:widowControl/>
      <w:jc w:val="center"/>
    </w:pPr>
  </w:style>
  <w:style w:type="paragraph" w:customStyle="1" w:styleId="GraphicText">
    <w:name w:val="Graphic Text"/>
    <w:basedOn w:val="GreyBodyFrame"/>
    <w:uiPriority w:val="1"/>
    <w:qFormat/>
    <w:rsid w:val="002D1504"/>
    <w:pPr>
      <w:widowControl/>
      <w:spacing w:line="240" w:lineRule="auto"/>
    </w:pPr>
    <w:rPr>
      <w:lang w:val="en-AU"/>
    </w:rPr>
  </w:style>
  <w:style w:type="paragraph" w:customStyle="1" w:styleId="FrontcoverSub1">
    <w:name w:val="Front cover Sub 1"/>
    <w:basedOn w:val="Normal"/>
    <w:uiPriority w:val="1"/>
    <w:qFormat/>
    <w:rsid w:val="000A5BDC"/>
    <w:pPr>
      <w:spacing w:before="82" w:after="1080"/>
    </w:pPr>
    <w:rPr>
      <w:rFonts w:ascii="Montserrat ExtraLight" w:hAnsi="Montserrat ExtraLight"/>
      <w:color w:val="D6C7B1" w:themeColor="accent2" w:themeTint="66"/>
      <w:sz w:val="44"/>
      <w:szCs w:val="44"/>
    </w:rPr>
  </w:style>
  <w:style w:type="paragraph" w:customStyle="1" w:styleId="FrontSub2">
    <w:name w:val="Front Sub 2"/>
    <w:basedOn w:val="Normal"/>
    <w:uiPriority w:val="1"/>
    <w:qFormat/>
    <w:rsid w:val="000A5BDC"/>
    <w:pPr>
      <w:spacing w:before="300"/>
    </w:pPr>
    <w:rPr>
      <w:rFonts w:ascii="Montserrat Ultra Light"/>
      <w:color w:val="010A11" w:themeColor="text1"/>
      <w:sz w:val="56"/>
    </w:rPr>
  </w:style>
  <w:style w:type="character" w:customStyle="1" w:styleId="s2">
    <w:name w:val="s2"/>
    <w:basedOn w:val="DefaultParagraphFont"/>
    <w:rsid w:val="000E5D0F"/>
    <w:rPr>
      <w:rFonts w:ascii="Calibri Light" w:hAnsi="Calibri Light" w:hint="default"/>
      <w:color w:val="474646"/>
      <w:sz w:val="41"/>
      <w:szCs w:val="41"/>
    </w:rPr>
  </w:style>
  <w:style w:type="character" w:customStyle="1" w:styleId="apple-tab-span">
    <w:name w:val="apple-tab-span"/>
    <w:basedOn w:val="DefaultParagraphFont"/>
    <w:rsid w:val="000E5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01286">
      <w:bodyDiv w:val="1"/>
      <w:marLeft w:val="0"/>
      <w:marRight w:val="0"/>
      <w:marTop w:val="0"/>
      <w:marBottom w:val="0"/>
      <w:divBdr>
        <w:top w:val="none" w:sz="0" w:space="0" w:color="auto"/>
        <w:left w:val="none" w:sz="0" w:space="0" w:color="auto"/>
        <w:bottom w:val="none" w:sz="0" w:space="0" w:color="auto"/>
        <w:right w:val="none" w:sz="0" w:space="0" w:color="auto"/>
      </w:divBdr>
    </w:div>
    <w:div w:id="153186796">
      <w:bodyDiv w:val="1"/>
      <w:marLeft w:val="0"/>
      <w:marRight w:val="0"/>
      <w:marTop w:val="0"/>
      <w:marBottom w:val="0"/>
      <w:divBdr>
        <w:top w:val="none" w:sz="0" w:space="0" w:color="auto"/>
        <w:left w:val="none" w:sz="0" w:space="0" w:color="auto"/>
        <w:bottom w:val="none" w:sz="0" w:space="0" w:color="auto"/>
        <w:right w:val="none" w:sz="0" w:space="0" w:color="auto"/>
      </w:divBdr>
    </w:div>
    <w:div w:id="299531692">
      <w:bodyDiv w:val="1"/>
      <w:marLeft w:val="0"/>
      <w:marRight w:val="0"/>
      <w:marTop w:val="0"/>
      <w:marBottom w:val="0"/>
      <w:divBdr>
        <w:top w:val="none" w:sz="0" w:space="0" w:color="auto"/>
        <w:left w:val="none" w:sz="0" w:space="0" w:color="auto"/>
        <w:bottom w:val="none" w:sz="0" w:space="0" w:color="auto"/>
        <w:right w:val="none" w:sz="0" w:space="0" w:color="auto"/>
      </w:divBdr>
      <w:divsChild>
        <w:div w:id="345210736">
          <w:marLeft w:val="0"/>
          <w:marRight w:val="0"/>
          <w:marTop w:val="0"/>
          <w:marBottom w:val="0"/>
          <w:divBdr>
            <w:top w:val="none" w:sz="0" w:space="0" w:color="auto"/>
            <w:left w:val="none" w:sz="0" w:space="0" w:color="auto"/>
            <w:bottom w:val="none" w:sz="0" w:space="0" w:color="auto"/>
            <w:right w:val="none" w:sz="0" w:space="0" w:color="auto"/>
          </w:divBdr>
          <w:divsChild>
            <w:div w:id="1843737914">
              <w:marLeft w:val="0"/>
              <w:marRight w:val="0"/>
              <w:marTop w:val="0"/>
              <w:marBottom w:val="0"/>
              <w:divBdr>
                <w:top w:val="none" w:sz="0" w:space="0" w:color="auto"/>
                <w:left w:val="none" w:sz="0" w:space="0" w:color="auto"/>
                <w:bottom w:val="none" w:sz="0" w:space="0" w:color="auto"/>
                <w:right w:val="none" w:sz="0" w:space="0" w:color="auto"/>
              </w:divBdr>
              <w:divsChild>
                <w:div w:id="930774301">
                  <w:marLeft w:val="0"/>
                  <w:marRight w:val="0"/>
                  <w:marTop w:val="0"/>
                  <w:marBottom w:val="0"/>
                  <w:divBdr>
                    <w:top w:val="none" w:sz="0" w:space="0" w:color="auto"/>
                    <w:left w:val="none" w:sz="0" w:space="0" w:color="auto"/>
                    <w:bottom w:val="none" w:sz="0" w:space="0" w:color="auto"/>
                    <w:right w:val="none" w:sz="0" w:space="0" w:color="auto"/>
                  </w:divBdr>
                  <w:divsChild>
                    <w:div w:id="532764936">
                      <w:marLeft w:val="0"/>
                      <w:marRight w:val="0"/>
                      <w:marTop w:val="0"/>
                      <w:marBottom w:val="0"/>
                      <w:divBdr>
                        <w:top w:val="none" w:sz="0" w:space="0" w:color="auto"/>
                        <w:left w:val="none" w:sz="0" w:space="0" w:color="auto"/>
                        <w:bottom w:val="none" w:sz="0" w:space="0" w:color="auto"/>
                        <w:right w:val="none" w:sz="0" w:space="0" w:color="auto"/>
                      </w:divBdr>
                      <w:divsChild>
                        <w:div w:id="572617597">
                          <w:marLeft w:val="0"/>
                          <w:marRight w:val="0"/>
                          <w:marTop w:val="0"/>
                          <w:marBottom w:val="0"/>
                          <w:divBdr>
                            <w:top w:val="none" w:sz="0" w:space="0" w:color="auto"/>
                            <w:left w:val="none" w:sz="0" w:space="0" w:color="auto"/>
                            <w:bottom w:val="none" w:sz="0" w:space="0" w:color="auto"/>
                            <w:right w:val="none" w:sz="0" w:space="0" w:color="auto"/>
                          </w:divBdr>
                          <w:divsChild>
                            <w:div w:id="2139104253">
                              <w:marLeft w:val="0"/>
                              <w:marRight w:val="0"/>
                              <w:marTop w:val="0"/>
                              <w:marBottom w:val="0"/>
                              <w:divBdr>
                                <w:top w:val="none" w:sz="0" w:space="0" w:color="auto"/>
                                <w:left w:val="none" w:sz="0" w:space="0" w:color="auto"/>
                                <w:bottom w:val="none" w:sz="0" w:space="0" w:color="auto"/>
                                <w:right w:val="none" w:sz="0" w:space="0" w:color="auto"/>
                              </w:divBdr>
                              <w:divsChild>
                                <w:div w:id="1952274718">
                                  <w:marLeft w:val="0"/>
                                  <w:marRight w:val="0"/>
                                  <w:marTop w:val="0"/>
                                  <w:marBottom w:val="0"/>
                                  <w:divBdr>
                                    <w:top w:val="none" w:sz="0" w:space="0" w:color="auto"/>
                                    <w:left w:val="none" w:sz="0" w:space="0" w:color="auto"/>
                                    <w:bottom w:val="none" w:sz="0" w:space="0" w:color="auto"/>
                                    <w:right w:val="none" w:sz="0" w:space="0" w:color="auto"/>
                                  </w:divBdr>
                                  <w:divsChild>
                                    <w:div w:id="1044911949">
                                      <w:marLeft w:val="0"/>
                                      <w:marRight w:val="0"/>
                                      <w:marTop w:val="0"/>
                                      <w:marBottom w:val="0"/>
                                      <w:divBdr>
                                        <w:top w:val="none" w:sz="0" w:space="0" w:color="auto"/>
                                        <w:left w:val="none" w:sz="0" w:space="0" w:color="auto"/>
                                        <w:bottom w:val="none" w:sz="0" w:space="0" w:color="auto"/>
                                        <w:right w:val="none" w:sz="0" w:space="0" w:color="auto"/>
                                      </w:divBdr>
                                      <w:divsChild>
                                        <w:div w:id="9636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601642">
      <w:bodyDiv w:val="1"/>
      <w:marLeft w:val="0"/>
      <w:marRight w:val="0"/>
      <w:marTop w:val="0"/>
      <w:marBottom w:val="0"/>
      <w:divBdr>
        <w:top w:val="none" w:sz="0" w:space="0" w:color="auto"/>
        <w:left w:val="none" w:sz="0" w:space="0" w:color="auto"/>
        <w:bottom w:val="none" w:sz="0" w:space="0" w:color="auto"/>
        <w:right w:val="none" w:sz="0" w:space="0" w:color="auto"/>
      </w:divBdr>
    </w:div>
    <w:div w:id="344550849">
      <w:bodyDiv w:val="1"/>
      <w:marLeft w:val="0"/>
      <w:marRight w:val="0"/>
      <w:marTop w:val="0"/>
      <w:marBottom w:val="0"/>
      <w:divBdr>
        <w:top w:val="none" w:sz="0" w:space="0" w:color="auto"/>
        <w:left w:val="none" w:sz="0" w:space="0" w:color="auto"/>
        <w:bottom w:val="none" w:sz="0" w:space="0" w:color="auto"/>
        <w:right w:val="none" w:sz="0" w:space="0" w:color="auto"/>
      </w:divBdr>
    </w:div>
    <w:div w:id="385186702">
      <w:bodyDiv w:val="1"/>
      <w:marLeft w:val="0"/>
      <w:marRight w:val="0"/>
      <w:marTop w:val="0"/>
      <w:marBottom w:val="0"/>
      <w:divBdr>
        <w:top w:val="none" w:sz="0" w:space="0" w:color="auto"/>
        <w:left w:val="none" w:sz="0" w:space="0" w:color="auto"/>
        <w:bottom w:val="none" w:sz="0" w:space="0" w:color="auto"/>
        <w:right w:val="none" w:sz="0" w:space="0" w:color="auto"/>
      </w:divBdr>
    </w:div>
    <w:div w:id="422190820">
      <w:bodyDiv w:val="1"/>
      <w:marLeft w:val="0"/>
      <w:marRight w:val="0"/>
      <w:marTop w:val="0"/>
      <w:marBottom w:val="0"/>
      <w:divBdr>
        <w:top w:val="none" w:sz="0" w:space="0" w:color="auto"/>
        <w:left w:val="none" w:sz="0" w:space="0" w:color="auto"/>
        <w:bottom w:val="none" w:sz="0" w:space="0" w:color="auto"/>
        <w:right w:val="none" w:sz="0" w:space="0" w:color="auto"/>
      </w:divBdr>
    </w:div>
    <w:div w:id="504634947">
      <w:bodyDiv w:val="1"/>
      <w:marLeft w:val="0"/>
      <w:marRight w:val="0"/>
      <w:marTop w:val="0"/>
      <w:marBottom w:val="0"/>
      <w:divBdr>
        <w:top w:val="none" w:sz="0" w:space="0" w:color="auto"/>
        <w:left w:val="none" w:sz="0" w:space="0" w:color="auto"/>
        <w:bottom w:val="none" w:sz="0" w:space="0" w:color="auto"/>
        <w:right w:val="none" w:sz="0" w:space="0" w:color="auto"/>
      </w:divBdr>
    </w:div>
    <w:div w:id="552040258">
      <w:bodyDiv w:val="1"/>
      <w:marLeft w:val="0"/>
      <w:marRight w:val="0"/>
      <w:marTop w:val="0"/>
      <w:marBottom w:val="0"/>
      <w:divBdr>
        <w:top w:val="none" w:sz="0" w:space="0" w:color="auto"/>
        <w:left w:val="none" w:sz="0" w:space="0" w:color="auto"/>
        <w:bottom w:val="none" w:sz="0" w:space="0" w:color="auto"/>
        <w:right w:val="none" w:sz="0" w:space="0" w:color="auto"/>
      </w:divBdr>
    </w:div>
    <w:div w:id="913784827">
      <w:bodyDiv w:val="1"/>
      <w:marLeft w:val="0"/>
      <w:marRight w:val="0"/>
      <w:marTop w:val="0"/>
      <w:marBottom w:val="0"/>
      <w:divBdr>
        <w:top w:val="none" w:sz="0" w:space="0" w:color="auto"/>
        <w:left w:val="none" w:sz="0" w:space="0" w:color="auto"/>
        <w:bottom w:val="none" w:sz="0" w:space="0" w:color="auto"/>
        <w:right w:val="none" w:sz="0" w:space="0" w:color="auto"/>
      </w:divBdr>
    </w:div>
    <w:div w:id="966861924">
      <w:bodyDiv w:val="1"/>
      <w:marLeft w:val="0"/>
      <w:marRight w:val="0"/>
      <w:marTop w:val="0"/>
      <w:marBottom w:val="0"/>
      <w:divBdr>
        <w:top w:val="none" w:sz="0" w:space="0" w:color="auto"/>
        <w:left w:val="none" w:sz="0" w:space="0" w:color="auto"/>
        <w:bottom w:val="none" w:sz="0" w:space="0" w:color="auto"/>
        <w:right w:val="none" w:sz="0" w:space="0" w:color="auto"/>
      </w:divBdr>
    </w:div>
    <w:div w:id="981732024">
      <w:bodyDiv w:val="1"/>
      <w:marLeft w:val="0"/>
      <w:marRight w:val="0"/>
      <w:marTop w:val="0"/>
      <w:marBottom w:val="0"/>
      <w:divBdr>
        <w:top w:val="none" w:sz="0" w:space="0" w:color="auto"/>
        <w:left w:val="none" w:sz="0" w:space="0" w:color="auto"/>
        <w:bottom w:val="none" w:sz="0" w:space="0" w:color="auto"/>
        <w:right w:val="none" w:sz="0" w:space="0" w:color="auto"/>
      </w:divBdr>
    </w:div>
    <w:div w:id="1046560877">
      <w:bodyDiv w:val="1"/>
      <w:marLeft w:val="0"/>
      <w:marRight w:val="0"/>
      <w:marTop w:val="0"/>
      <w:marBottom w:val="0"/>
      <w:divBdr>
        <w:top w:val="none" w:sz="0" w:space="0" w:color="auto"/>
        <w:left w:val="none" w:sz="0" w:space="0" w:color="auto"/>
        <w:bottom w:val="none" w:sz="0" w:space="0" w:color="auto"/>
        <w:right w:val="none" w:sz="0" w:space="0" w:color="auto"/>
      </w:divBdr>
    </w:div>
    <w:div w:id="1230114174">
      <w:bodyDiv w:val="1"/>
      <w:marLeft w:val="0"/>
      <w:marRight w:val="0"/>
      <w:marTop w:val="0"/>
      <w:marBottom w:val="0"/>
      <w:divBdr>
        <w:top w:val="none" w:sz="0" w:space="0" w:color="auto"/>
        <w:left w:val="none" w:sz="0" w:space="0" w:color="auto"/>
        <w:bottom w:val="none" w:sz="0" w:space="0" w:color="auto"/>
        <w:right w:val="none" w:sz="0" w:space="0" w:color="auto"/>
      </w:divBdr>
    </w:div>
    <w:div w:id="1373578370">
      <w:bodyDiv w:val="1"/>
      <w:marLeft w:val="0"/>
      <w:marRight w:val="0"/>
      <w:marTop w:val="0"/>
      <w:marBottom w:val="0"/>
      <w:divBdr>
        <w:top w:val="none" w:sz="0" w:space="0" w:color="auto"/>
        <w:left w:val="none" w:sz="0" w:space="0" w:color="auto"/>
        <w:bottom w:val="none" w:sz="0" w:space="0" w:color="auto"/>
        <w:right w:val="none" w:sz="0" w:space="0" w:color="auto"/>
      </w:divBdr>
    </w:div>
    <w:div w:id="1523126304">
      <w:bodyDiv w:val="1"/>
      <w:marLeft w:val="0"/>
      <w:marRight w:val="0"/>
      <w:marTop w:val="0"/>
      <w:marBottom w:val="0"/>
      <w:divBdr>
        <w:top w:val="none" w:sz="0" w:space="0" w:color="auto"/>
        <w:left w:val="none" w:sz="0" w:space="0" w:color="auto"/>
        <w:bottom w:val="none" w:sz="0" w:space="0" w:color="auto"/>
        <w:right w:val="none" w:sz="0" w:space="0" w:color="auto"/>
      </w:divBdr>
    </w:div>
    <w:div w:id="1574075610">
      <w:bodyDiv w:val="1"/>
      <w:marLeft w:val="0"/>
      <w:marRight w:val="0"/>
      <w:marTop w:val="0"/>
      <w:marBottom w:val="0"/>
      <w:divBdr>
        <w:top w:val="none" w:sz="0" w:space="0" w:color="auto"/>
        <w:left w:val="none" w:sz="0" w:space="0" w:color="auto"/>
        <w:bottom w:val="none" w:sz="0" w:space="0" w:color="auto"/>
        <w:right w:val="none" w:sz="0" w:space="0" w:color="auto"/>
      </w:divBdr>
    </w:div>
    <w:div w:id="1640724035">
      <w:bodyDiv w:val="1"/>
      <w:marLeft w:val="0"/>
      <w:marRight w:val="0"/>
      <w:marTop w:val="0"/>
      <w:marBottom w:val="0"/>
      <w:divBdr>
        <w:top w:val="none" w:sz="0" w:space="0" w:color="auto"/>
        <w:left w:val="none" w:sz="0" w:space="0" w:color="auto"/>
        <w:bottom w:val="none" w:sz="0" w:space="0" w:color="auto"/>
        <w:right w:val="none" w:sz="0" w:space="0" w:color="auto"/>
      </w:divBdr>
    </w:div>
    <w:div w:id="1884780344">
      <w:bodyDiv w:val="1"/>
      <w:marLeft w:val="0"/>
      <w:marRight w:val="0"/>
      <w:marTop w:val="0"/>
      <w:marBottom w:val="0"/>
      <w:divBdr>
        <w:top w:val="none" w:sz="0" w:space="0" w:color="auto"/>
        <w:left w:val="none" w:sz="0" w:space="0" w:color="auto"/>
        <w:bottom w:val="none" w:sz="0" w:space="0" w:color="auto"/>
        <w:right w:val="none" w:sz="0" w:space="0" w:color="auto"/>
      </w:divBdr>
    </w:div>
    <w:div w:id="1969899449">
      <w:bodyDiv w:val="1"/>
      <w:marLeft w:val="0"/>
      <w:marRight w:val="0"/>
      <w:marTop w:val="0"/>
      <w:marBottom w:val="0"/>
      <w:divBdr>
        <w:top w:val="none" w:sz="0" w:space="0" w:color="auto"/>
        <w:left w:val="none" w:sz="0" w:space="0" w:color="auto"/>
        <w:bottom w:val="none" w:sz="0" w:space="0" w:color="auto"/>
        <w:right w:val="none" w:sz="0" w:space="0" w:color="auto"/>
      </w:divBdr>
    </w:div>
    <w:div w:id="2059812682">
      <w:bodyDiv w:val="1"/>
      <w:marLeft w:val="0"/>
      <w:marRight w:val="0"/>
      <w:marTop w:val="0"/>
      <w:marBottom w:val="0"/>
      <w:divBdr>
        <w:top w:val="none" w:sz="0" w:space="0" w:color="auto"/>
        <w:left w:val="none" w:sz="0" w:space="0" w:color="auto"/>
        <w:bottom w:val="none" w:sz="0" w:space="0" w:color="auto"/>
        <w:right w:val="none" w:sz="0" w:space="0" w:color="auto"/>
      </w:divBdr>
    </w:div>
    <w:div w:id="2102754182">
      <w:bodyDiv w:val="1"/>
      <w:marLeft w:val="0"/>
      <w:marRight w:val="0"/>
      <w:marTop w:val="0"/>
      <w:marBottom w:val="0"/>
      <w:divBdr>
        <w:top w:val="none" w:sz="0" w:space="0" w:color="auto"/>
        <w:left w:val="none" w:sz="0" w:space="0" w:color="auto"/>
        <w:bottom w:val="none" w:sz="0" w:space="0" w:color="auto"/>
        <w:right w:val="none" w:sz="0" w:space="0" w:color="auto"/>
      </w:divBdr>
      <w:divsChild>
        <w:div w:id="2144232665">
          <w:marLeft w:val="547"/>
          <w:marRight w:val="0"/>
          <w:marTop w:val="120"/>
          <w:marBottom w:val="0"/>
          <w:divBdr>
            <w:top w:val="none" w:sz="0" w:space="0" w:color="auto"/>
            <w:left w:val="none" w:sz="0" w:space="0" w:color="auto"/>
            <w:bottom w:val="none" w:sz="0" w:space="0" w:color="auto"/>
            <w:right w:val="none" w:sz="0" w:space="0" w:color="auto"/>
          </w:divBdr>
        </w:div>
      </w:divsChild>
    </w:div>
    <w:div w:id="2104954411">
      <w:bodyDiv w:val="1"/>
      <w:marLeft w:val="0"/>
      <w:marRight w:val="0"/>
      <w:marTop w:val="0"/>
      <w:marBottom w:val="0"/>
      <w:divBdr>
        <w:top w:val="none" w:sz="0" w:space="0" w:color="auto"/>
        <w:left w:val="none" w:sz="0" w:space="0" w:color="auto"/>
        <w:bottom w:val="none" w:sz="0" w:space="0" w:color="auto"/>
        <w:right w:val="none" w:sz="0" w:space="0" w:color="auto"/>
      </w:divBdr>
    </w:div>
    <w:div w:id="2129160586">
      <w:bodyDiv w:val="1"/>
      <w:marLeft w:val="0"/>
      <w:marRight w:val="0"/>
      <w:marTop w:val="0"/>
      <w:marBottom w:val="0"/>
      <w:divBdr>
        <w:top w:val="none" w:sz="0" w:space="0" w:color="auto"/>
        <w:left w:val="none" w:sz="0" w:space="0" w:color="auto"/>
        <w:bottom w:val="none" w:sz="0" w:space="0" w:color="auto"/>
        <w:right w:val="none" w:sz="0" w:space="0" w:color="auto"/>
      </w:divBdr>
      <w:divsChild>
        <w:div w:id="1195995287">
          <w:marLeft w:val="0"/>
          <w:marRight w:val="0"/>
          <w:marTop w:val="0"/>
          <w:marBottom w:val="0"/>
          <w:divBdr>
            <w:top w:val="none" w:sz="0" w:space="0" w:color="auto"/>
            <w:left w:val="none" w:sz="0" w:space="0" w:color="auto"/>
            <w:bottom w:val="none" w:sz="0" w:space="0" w:color="auto"/>
            <w:right w:val="none" w:sz="0" w:space="0" w:color="auto"/>
          </w:divBdr>
          <w:divsChild>
            <w:div w:id="1267883637">
              <w:marLeft w:val="0"/>
              <w:marRight w:val="0"/>
              <w:marTop w:val="0"/>
              <w:marBottom w:val="0"/>
              <w:divBdr>
                <w:top w:val="none" w:sz="0" w:space="0" w:color="auto"/>
                <w:left w:val="none" w:sz="0" w:space="0" w:color="auto"/>
                <w:bottom w:val="none" w:sz="0" w:space="0" w:color="auto"/>
                <w:right w:val="none" w:sz="0" w:space="0" w:color="auto"/>
              </w:divBdr>
              <w:divsChild>
                <w:div w:id="1851411440">
                  <w:marLeft w:val="0"/>
                  <w:marRight w:val="0"/>
                  <w:marTop w:val="0"/>
                  <w:marBottom w:val="0"/>
                  <w:divBdr>
                    <w:top w:val="none" w:sz="0" w:space="0" w:color="auto"/>
                    <w:left w:val="none" w:sz="0" w:space="0" w:color="auto"/>
                    <w:bottom w:val="none" w:sz="0" w:space="0" w:color="auto"/>
                    <w:right w:val="none" w:sz="0" w:space="0" w:color="auto"/>
                  </w:divBdr>
                  <w:divsChild>
                    <w:div w:id="51283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5.xml"/><Relationship Id="rId39"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hyperlink" Target="https://www.humanservices.gov.au/sites/default/files/8802-1610-annualreport2015-16.pdf" TargetMode="External"/><Relationship Id="rId47" Type="http://schemas.openxmlformats.org/officeDocument/2006/relationships/footer" Target="footer7.xml"/><Relationship Id="rId50"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6.xml"/><Relationship Id="rId11" Type="http://schemas.openxmlformats.org/officeDocument/2006/relationships/image" Target="media/image1.jpeg"/><Relationship Id="rId24" Type="http://schemas.openxmlformats.org/officeDocument/2006/relationships/hyperlink" Target="mailto:beta@pmc.gov.au" TargetMode="External"/><Relationship Id="rId32" Type="http://schemas.openxmlformats.org/officeDocument/2006/relationships/header" Target="header9.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yperlink" Target="https://www.socialscienceregistry.org/trials/2210/history/17503"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hyperlink" Target="https://www.R-projec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deed.en)" TargetMode="Externa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image" Target="media/image6.png"/><Relationship Id="rId43" Type="http://schemas.openxmlformats.org/officeDocument/2006/relationships/hyperlink" Target="http://psycnet.apa.org/doi/10.1037/0003-066X.39.4.341"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pmc.gov.au/domestic-policy/behavioural-economics/effective-use-sms-encourage-timely-reporting-behaviour-using-digital-channels" TargetMode="Externa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header" Target="header10.xml"/><Relationship Id="rId20" Type="http://schemas.openxmlformats.org/officeDocument/2006/relationships/header" Target="header3.xml"/><Relationship Id="rId41" Type="http://schemas.openxmlformats.org/officeDocument/2006/relationships/hyperlink" Target="https://ssrn.com/abstract=2666567"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DPMC">
      <a:dk1>
        <a:srgbClr val="010A11"/>
      </a:dk1>
      <a:lt1>
        <a:srgbClr val="262626"/>
      </a:lt1>
      <a:dk2>
        <a:srgbClr val="4A4848"/>
      </a:dk2>
      <a:lt2>
        <a:srgbClr val="D0D2D3"/>
      </a:lt2>
      <a:accent1>
        <a:srgbClr val="1C2B39"/>
      </a:accent1>
      <a:accent2>
        <a:srgbClr val="8E734A"/>
      </a:accent2>
      <a:accent3>
        <a:srgbClr val="057479"/>
      </a:accent3>
      <a:accent4>
        <a:srgbClr val="522B4A"/>
      </a:accent4>
      <a:accent5>
        <a:srgbClr val="9F2233"/>
      </a:accent5>
      <a:accent6>
        <a:srgbClr val="FFC000"/>
      </a:accent6>
      <a:hlink>
        <a:srgbClr val="2B89F9"/>
      </a:hlink>
      <a:folHlink>
        <a:srgbClr val="A66BB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DOC17-455545</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PMCdoc-213507164-64349</_dlc_DocId>
    <_dlc_DocIdUrl xmlns="d0dfa800-9ef0-44cb-8a12-633e29de1e0b">
      <Url>https://pmc01.sharepoint.com/sites/pmc-ms-cb/_layouts/15/DocIdRedir.aspx?ID=PMCdoc-213507164-64349</Url>
      <Description>PMCdoc-213507164-64349</Description>
    </_dlc_DocIdUrl>
    <lcf76f155ced4ddcb4097134ff3c332f xmlns="631b17cb-7e05-4b62-a9e3-205a319fa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40BAB16-D6C6-4462-8293-12D7EBE93014}"/>
</file>

<file path=customXml/itemProps2.xml><?xml version="1.0" encoding="utf-8"?>
<ds:datastoreItem xmlns:ds="http://schemas.openxmlformats.org/officeDocument/2006/customXml" ds:itemID="{441A0F06-344E-4862-A2A2-209327200CC1}"/>
</file>

<file path=customXml/itemProps3.xml><?xml version="1.0" encoding="utf-8"?>
<ds:datastoreItem xmlns:ds="http://schemas.openxmlformats.org/officeDocument/2006/customXml" ds:itemID="{BF35B538-2196-420F-ABC2-DE33945790B3}"/>
</file>

<file path=customXml/itemProps4.xml><?xml version="1.0" encoding="utf-8"?>
<ds:datastoreItem xmlns:ds="http://schemas.openxmlformats.org/officeDocument/2006/customXml" ds:itemID="{6AC4F55A-7FBE-4227-9044-EB5780822E0D}"/>
</file>

<file path=customXml/itemProps5.xml><?xml version="1.0" encoding="utf-8"?>
<ds:datastoreItem xmlns:ds="http://schemas.openxmlformats.org/officeDocument/2006/customXml" ds:itemID="{C278DBF9-2BAB-4030-B936-0067DACD5CD3}"/>
</file>

<file path=docProps/app.xml><?xml version="1.0" encoding="utf-8"?>
<Properties xmlns="http://schemas.openxmlformats.org/officeDocument/2006/extended-properties" xmlns:vt="http://schemas.openxmlformats.org/officeDocument/2006/docPropsVTypes">
  <Template>Normal</Template>
  <TotalTime>48</TotalTime>
  <Pages>34</Pages>
  <Words>6790</Words>
  <Characters>38709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45409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Falez, Anton</dc:creator>
  <cp:lastModifiedBy>Ung, Elaine</cp:lastModifiedBy>
  <cp:revision>17</cp:revision>
  <cp:lastPrinted>2017-10-31T02:05:00Z</cp:lastPrinted>
  <dcterms:created xsi:type="dcterms:W3CDTF">2017-12-08T03:12:00Z</dcterms:created>
  <dcterms:modified xsi:type="dcterms:W3CDTF">2017-12-11T07:31:00Z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LastSaved">
    <vt:filetime>2017-05-12T00:00:00Z</vt:filetime>
  </property>
  <property fmtid="{D5CDD505-2E9C-101B-9397-08002B2CF9AE}" pid="4" name="ContentTypeId">
    <vt:lpwstr>0x0101009816B95156DCD04D953F50914F23662E</vt:lpwstr>
  </property>
  <property fmtid="{D5CDD505-2E9C-101B-9397-08002B2CF9AE}" pid="5" name="HPRMSecurityLevel">
    <vt:lpwstr>1;#UNCLASSIFIED|9c49a7c7-17c7-412f-8077-62dec89b9196</vt:lpwstr>
  </property>
  <property fmtid="{D5CDD505-2E9C-101B-9397-08002B2CF9AE}" pid="6" name="HPRMSecurityCaveat">
    <vt:lpwstr/>
  </property>
  <property fmtid="{D5CDD505-2E9C-101B-9397-08002B2CF9AE}" pid="7" name="SecurityClassification">
    <vt:i4>1</vt:i4>
  </property>
  <property fmtid="{D5CDD505-2E9C-101B-9397-08002B2CF9AE}" pid="8" name="_dlc_DocIdItemGuid">
    <vt:lpwstr>5a75596b-e04b-457e-bef2-16872a55d939</vt:lpwstr>
  </property>
</Properties>
</file>