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5E4E8D99" w14:textId="7A536DA2" w:rsidR="00501D9F" w:rsidRPr="001727A4" w:rsidRDefault="00C90696" w:rsidP="00991370">
          <w:pPr>
            <w:rPr>
              <w:noProof/>
            </w:rPr>
          </w:pPr>
          <w:r w:rsidRPr="001727A4">
            <w:rPr>
              <w:noProof/>
            </w:rPr>
            <w:drawing>
              <wp:anchor distT="0" distB="0" distL="114300" distR="114300" simplePos="0" relativeHeight="251651584" behindDoc="1" locked="0" layoutInCell="0" allowOverlap="1" wp14:anchorId="2AD7B66D" wp14:editId="0240436B">
                <wp:simplePos x="0" y="0"/>
                <wp:positionH relativeFrom="page">
                  <wp:posOffset>21590</wp:posOffset>
                </wp:positionH>
                <wp:positionV relativeFrom="page">
                  <wp:posOffset>5080</wp:posOffset>
                </wp:positionV>
                <wp:extent cx="7560000" cy="10685647"/>
                <wp:effectExtent l="0" t="0" r="3175" b="1905"/>
                <wp:wrapNone/>
                <wp:docPr id="1" name="Picture 1" descr="Australian Government | Department of the Prime Minister and Cabinet |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p w14:paraId="41832244" w14:textId="0BAF2E3A" w:rsidR="00501D9F" w:rsidRDefault="00501D9F" w:rsidP="00501D9F">
          <w:pPr>
            <w:rPr>
              <w:rFonts w:asciiTheme="majorHAnsi" w:hAnsiTheme="majorHAnsi" w:cs="Arial"/>
              <w:b/>
              <w:bCs/>
              <w:color w:val="auto"/>
              <w:kern w:val="28"/>
              <w:sz w:val="44"/>
              <w:szCs w:val="44"/>
            </w:rPr>
          </w:pPr>
          <w:r>
            <w:rPr>
              <w:noProof/>
            </w:rPr>
            <w:drawing>
              <wp:anchor distT="0" distB="0" distL="114300" distR="114300" simplePos="0" relativeHeight="251660288" behindDoc="0" locked="0" layoutInCell="1" allowOverlap="1" wp14:anchorId="6D385E40" wp14:editId="42915DB4">
                <wp:simplePos x="0" y="0"/>
                <wp:positionH relativeFrom="margin">
                  <wp:posOffset>16510</wp:posOffset>
                </wp:positionH>
                <wp:positionV relativeFrom="paragraph">
                  <wp:posOffset>538480</wp:posOffset>
                </wp:positionV>
                <wp:extent cx="6645910" cy="4430395"/>
                <wp:effectExtent l="0" t="0" r="2540" b="8255"/>
                <wp:wrapSquare wrapText="bothSides"/>
                <wp:docPr id="5" name="Picture 5" descr="This is the cover photo for the report. It is a series of wooden blocks, stacked like an ascending bar chart. There is a hand hoveirng above, ready to stack another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9154869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p>
        <w:p w14:paraId="1BF49EB1" w14:textId="375F2E4E" w:rsidR="00501D9F" w:rsidRDefault="00501D9F" w:rsidP="00C90696">
          <w:pPr>
            <w:rPr>
              <w:rFonts w:asciiTheme="majorHAnsi" w:hAnsiTheme="majorHAnsi" w:cs="Arial"/>
              <w:b/>
              <w:bCs/>
              <w:color w:val="auto"/>
              <w:kern w:val="28"/>
              <w:sz w:val="44"/>
              <w:szCs w:val="44"/>
            </w:rPr>
          </w:pPr>
        </w:p>
        <w:p w14:paraId="784509F7" w14:textId="77777777" w:rsidR="00C90696" w:rsidRDefault="00C90696" w:rsidP="00C90696">
          <w:pPr>
            <w:pStyle w:val="Heading1"/>
            <w:ind w:left="3600"/>
            <w:rPr>
              <w:sz w:val="52"/>
              <w:szCs w:val="52"/>
            </w:rPr>
          </w:pPr>
        </w:p>
        <w:p w14:paraId="39584421" w14:textId="3175337D" w:rsidR="00501D9F" w:rsidRPr="00C90696" w:rsidRDefault="00501D9F" w:rsidP="00C90696">
          <w:pPr>
            <w:pStyle w:val="Heading1"/>
            <w:ind w:left="3600"/>
            <w:rPr>
              <w:sz w:val="52"/>
              <w:szCs w:val="52"/>
            </w:rPr>
          </w:pPr>
          <w:bookmarkStart w:id="1" w:name="_GoBack"/>
          <w:r w:rsidRPr="00C90696">
            <w:rPr>
              <w:sz w:val="52"/>
              <w:szCs w:val="52"/>
            </w:rPr>
            <w:t>Building Persistent Compliance with Labour Law</w:t>
          </w:r>
        </w:p>
        <w:bookmarkEnd w:id="1"/>
        <w:p w14:paraId="0A3A7198" w14:textId="1E1D1A58" w:rsidR="00501D9F" w:rsidRDefault="00501D9F" w:rsidP="00C90696">
          <w:pPr>
            <w:ind w:left="2880" w:firstLine="720"/>
            <w:rPr>
              <w:sz w:val="32"/>
              <w:szCs w:val="32"/>
            </w:rPr>
          </w:pPr>
          <w:r w:rsidRPr="00C60003">
            <w:rPr>
              <w:sz w:val="32"/>
              <w:szCs w:val="32"/>
            </w:rPr>
            <w:t>Evidence from a randomised controlled trial</w:t>
          </w:r>
        </w:p>
        <w:p w14:paraId="5D8851C6" w14:textId="7DBCD096" w:rsidR="00501D9F" w:rsidRDefault="00501D9F" w:rsidP="00501D9F">
          <w:pPr>
            <w:ind w:left="4320"/>
            <w:rPr>
              <w:sz w:val="32"/>
              <w:szCs w:val="32"/>
            </w:rPr>
          </w:pPr>
        </w:p>
        <w:p w14:paraId="0A6722D1" w14:textId="7130DB21" w:rsidR="008253C4" w:rsidRPr="00501D9F" w:rsidRDefault="00501D9F" w:rsidP="00C90696">
          <w:pPr>
            <w:ind w:left="2880" w:firstLine="720"/>
            <w:rPr>
              <w:rFonts w:asciiTheme="majorHAnsi" w:hAnsiTheme="majorHAnsi" w:cs="Arial"/>
              <w:b/>
              <w:bCs/>
              <w:color w:val="auto"/>
              <w:kern w:val="28"/>
              <w:szCs w:val="20"/>
            </w:rPr>
            <w:sectPr w:rsidR="008253C4" w:rsidRPr="00501D9F" w:rsidSect="007D0FC7">
              <w:headerReference w:type="default" r:id="rId13"/>
              <w:footerReference w:type="first" r:id="rId14"/>
              <w:pgSz w:w="11906" w:h="16838" w:code="9"/>
              <w:pgMar w:top="2126" w:right="720" w:bottom="567" w:left="720" w:header="567" w:footer="567" w:gutter="0"/>
              <w:pgNumType w:start="0"/>
              <w:cols w:space="708"/>
              <w:titlePg/>
              <w:docGrid w:linePitch="360"/>
            </w:sectPr>
          </w:pPr>
          <w:r w:rsidRPr="00501D9F">
            <w:rPr>
              <w:b/>
              <w:szCs w:val="20"/>
            </w:rPr>
            <w:t>April 2019</w:t>
          </w:r>
        </w:p>
      </w:sdtContent>
    </w:sdt>
    <w:p w14:paraId="31AF69AB" w14:textId="77777777" w:rsidR="00EB0609" w:rsidRDefault="00EB0609" w:rsidP="00EB0609">
      <w:pPr>
        <w:pStyle w:val="DisclaimerH1"/>
      </w:pPr>
    </w:p>
    <w:p w14:paraId="31759260" w14:textId="77777777" w:rsidR="00EB0609" w:rsidRDefault="00EB0609" w:rsidP="00EB0609">
      <w:pPr>
        <w:pStyle w:val="DisclaimerH2"/>
      </w:pPr>
      <w:r>
        <w:t>Other uses</w:t>
      </w:r>
    </w:p>
    <w:p w14:paraId="067D2AC5" w14:textId="77777777" w:rsidR="00EB0609" w:rsidRDefault="00EB0609" w:rsidP="00EB0609">
      <w:r>
        <w:t>Enquiries regarding this license and any other use of this document are welcome at:</w:t>
      </w:r>
    </w:p>
    <w:p w14:paraId="0ADE7C65" w14:textId="77777777" w:rsidR="00EB0609" w:rsidRDefault="00EB0609" w:rsidP="00EB0609">
      <w:pPr>
        <w:spacing w:before="0" w:after="0"/>
      </w:pPr>
      <w:r>
        <w:t>Managing Director</w:t>
      </w:r>
    </w:p>
    <w:p w14:paraId="1456E458" w14:textId="77777777" w:rsidR="00EB0609" w:rsidRDefault="00EB0609" w:rsidP="00EB0609">
      <w:pPr>
        <w:spacing w:before="0" w:after="0"/>
      </w:pPr>
      <w:r>
        <w:t>Behavioural Economics Team of the Australian Government</w:t>
      </w:r>
    </w:p>
    <w:p w14:paraId="6482B98A" w14:textId="77777777" w:rsidR="00EB0609" w:rsidRDefault="00EB0609" w:rsidP="00EB0609">
      <w:pPr>
        <w:spacing w:before="0" w:after="0"/>
      </w:pPr>
      <w:r>
        <w:t>Department of the Prime Minister and Cabinet</w:t>
      </w:r>
    </w:p>
    <w:p w14:paraId="0614DE78" w14:textId="77777777" w:rsidR="00EB0609" w:rsidRDefault="00EB0609" w:rsidP="00EB0609">
      <w:pPr>
        <w:spacing w:before="0" w:after="0"/>
      </w:pPr>
      <w:r>
        <w:t>Barton ACT 2600</w:t>
      </w:r>
    </w:p>
    <w:p w14:paraId="69A75451" w14:textId="77777777" w:rsidR="00EB0609" w:rsidRDefault="00EB0609" w:rsidP="00EB0609">
      <w:pPr>
        <w:spacing w:before="0" w:after="0"/>
      </w:pPr>
      <w:r>
        <w:t>Email: beta@pmc.gov.au</w:t>
      </w:r>
    </w:p>
    <w:p w14:paraId="535AA681" w14:textId="77777777" w:rsidR="00EB0609" w:rsidRDefault="00EB0609" w:rsidP="00EB0609">
      <w:r>
        <w:t>The views expressed in this paper are those of the authors and do not necessarily reflect those of the Department of the Prime Minister and Cabinet or the Australian Government.</w:t>
      </w:r>
    </w:p>
    <w:p w14:paraId="57B27F19" w14:textId="77777777" w:rsidR="00EB0609" w:rsidRDefault="00EB0609" w:rsidP="00EB0609">
      <w:pPr>
        <w:pStyle w:val="DisclaimerH2"/>
      </w:pPr>
      <w:r>
        <w:t>Research team</w:t>
      </w:r>
    </w:p>
    <w:p w14:paraId="75C2D2EC" w14:textId="77777777" w:rsidR="001F75DD" w:rsidRPr="00F423F8" w:rsidRDefault="004C192C" w:rsidP="001F75DD">
      <w:r>
        <w:t xml:space="preserve">As the BETA Research Director, </w:t>
      </w:r>
      <w:r w:rsidR="001F75DD" w:rsidRPr="00F423F8">
        <w:t xml:space="preserve">Professor Michael J. Hiscox </w:t>
      </w:r>
      <w:r w:rsidR="00EB0609">
        <w:t>was the principal investigator for this project</w:t>
      </w:r>
      <w:r>
        <w:t xml:space="preserve"> until 30 June 2017, at which </w:t>
      </w:r>
      <w:r w:rsidR="001517D3">
        <w:t xml:space="preserve">time </w:t>
      </w:r>
      <w:r>
        <w:t>Professor Robert Slonim took over the role.</w:t>
      </w:r>
      <w:r w:rsidR="00EB0609">
        <w:t xml:space="preserve"> </w:t>
      </w:r>
      <w:r w:rsidR="001F75DD" w:rsidRPr="00F423F8">
        <w:t xml:space="preserve">Other (current and former) staff who contributed to the report were: </w:t>
      </w:r>
      <w:r w:rsidR="001F75DD" w:rsidRPr="00F423F8">
        <w:rPr>
          <w:szCs w:val="20"/>
        </w:rPr>
        <w:t>Brad Carron-Arthur, Harry Greenwell, Caitlin Cooper, Phil Ames, and James Wilson.</w:t>
      </w:r>
    </w:p>
    <w:p w14:paraId="4E2296B4" w14:textId="77777777" w:rsidR="00EB0609" w:rsidRDefault="00EB0609" w:rsidP="00EB0609"/>
    <w:p w14:paraId="1FFC51AE" w14:textId="77777777" w:rsidR="00EB0609" w:rsidRDefault="00EB0609" w:rsidP="00EB0609">
      <w:pPr>
        <w:pStyle w:val="DisclaimerH2"/>
      </w:pPr>
      <w:r>
        <w:t>Acknowledgments</w:t>
      </w:r>
    </w:p>
    <w:p w14:paraId="2DD65555" w14:textId="3E354ECC" w:rsidR="00EB0609" w:rsidRDefault="001F75DD" w:rsidP="00EB0609">
      <w:r>
        <w:t xml:space="preserve">Thank you to the Fair Work Ombudsman, the </w:t>
      </w:r>
      <w:r w:rsidR="00F5156C">
        <w:t xml:space="preserve">Behavioural Economics and </w:t>
      </w:r>
      <w:r>
        <w:t xml:space="preserve">Education Team and the </w:t>
      </w:r>
      <w:r w:rsidR="00F5156C">
        <w:t xml:space="preserve">Proactive Compliance </w:t>
      </w:r>
      <w:r>
        <w:t xml:space="preserve">Team </w:t>
      </w:r>
      <w:r w:rsidR="00EB0609">
        <w:t xml:space="preserve">for their support and valuable contribution in making this project happen. In particular, special thanks to </w:t>
      </w:r>
      <w:r w:rsidRPr="001F75DD">
        <w:t>Greg Jennings, Lucy Olsen, Brad Clark, and Eva Koromilas</w:t>
      </w:r>
      <w:r>
        <w:t xml:space="preserve"> </w:t>
      </w:r>
      <w:r w:rsidR="00EB0609">
        <w:t>for their work on this project.</w:t>
      </w:r>
    </w:p>
    <w:p w14:paraId="12945E8C" w14:textId="77777777" w:rsidR="00EB0609" w:rsidRDefault="00EB0609" w:rsidP="00EB0609">
      <w:r>
        <w:t>The trial was pre-registered on the BETA website and the American Economic Association registry:</w:t>
      </w:r>
    </w:p>
    <w:p w14:paraId="60FBCAF8" w14:textId="77777777" w:rsidR="007A2C48" w:rsidRDefault="005C7CA1" w:rsidP="007A2C48">
      <w:pPr>
        <w:rPr>
          <w:rStyle w:val="Hyperlink"/>
        </w:rPr>
      </w:pPr>
      <w:hyperlink r:id="rId15" w:history="1">
        <w:r w:rsidR="007A2C48" w:rsidRPr="00B61159">
          <w:rPr>
            <w:rStyle w:val="Hyperlink"/>
          </w:rPr>
          <w:t>http://behaviouraleconomics.pmc.gov.au/projects/building-persistent-compliance-labour-law-evidence-randomised-controlled-trial</w:t>
        </w:r>
      </w:hyperlink>
    </w:p>
    <w:p w14:paraId="36A66915" w14:textId="77777777" w:rsidR="007A2C48" w:rsidRDefault="007A2C48" w:rsidP="007A2C48">
      <w:pPr>
        <w:rPr>
          <w:rStyle w:val="Hyperlink"/>
        </w:rPr>
      </w:pPr>
      <w:r w:rsidRPr="00F423F8">
        <w:rPr>
          <w:rStyle w:val="Hyperlink"/>
        </w:rPr>
        <w:t>https://www.socialscienceregistry.org/trials/1987/</w:t>
      </w:r>
    </w:p>
    <w:p w14:paraId="291A0E11" w14:textId="77777777" w:rsidR="00EB0609" w:rsidRDefault="00EB0609" w:rsidP="00EB0609"/>
    <w:p w14:paraId="679A67EF" w14:textId="77777777" w:rsidR="00B14898" w:rsidRDefault="00B14898" w:rsidP="00B14898">
      <w:pPr>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299219C9" w14:textId="77777777" w:rsidR="004909C3" w:rsidRPr="00C90696" w:rsidRDefault="004909C3" w:rsidP="004909C3">
      <w:pPr>
        <w:pStyle w:val="WhiteLargeH1"/>
        <w:rPr>
          <w:rStyle w:val="Emphasis"/>
          <w:i w:val="0"/>
        </w:rPr>
      </w:pPr>
      <w:r w:rsidRPr="00C90696">
        <w:rPr>
          <w:rStyle w:val="Emphasis"/>
          <w:i w:val="0"/>
        </w:rPr>
        <w:lastRenderedPageBreak/>
        <w:t>Who?</w:t>
      </w:r>
    </w:p>
    <w:p w14:paraId="64F40551" w14:textId="77777777" w:rsidR="004909C3" w:rsidRPr="00C90696" w:rsidRDefault="004909C3" w:rsidP="00C90696">
      <w:pPr>
        <w:pStyle w:val="Whiteh3"/>
      </w:pPr>
      <w:r w:rsidRPr="00C90696">
        <w:t>Who are we?</w:t>
      </w:r>
    </w:p>
    <w:p w14:paraId="007CD157"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4F77B312"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3E1DA9C9" w14:textId="77777777" w:rsidR="004909C3" w:rsidRPr="004909C3" w:rsidRDefault="004909C3" w:rsidP="00C90696">
      <w:pPr>
        <w:pStyle w:val="Whiteh3"/>
      </w:pPr>
      <w:r w:rsidRPr="004909C3">
        <w:t>What is behavioural economics?</w:t>
      </w:r>
    </w:p>
    <w:p w14:paraId="130746B5"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9305A8F" w14:textId="77777777" w:rsidR="004909C3" w:rsidRPr="004909C3" w:rsidRDefault="004909C3" w:rsidP="00C90696">
      <w:pPr>
        <w:pStyle w:val="Whiteh3"/>
      </w:pPr>
      <w:r w:rsidRPr="004909C3">
        <w:t xml:space="preserve">What are behavioural insights and how are they useful for policy design?  </w:t>
      </w:r>
    </w:p>
    <w:p w14:paraId="6F0EDA64"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27DD223E"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69777E5C"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28378775" w14:textId="77777777" w:rsidR="004909C3" w:rsidRDefault="004909C3">
          <w:pPr>
            <w:pStyle w:val="TOCHeading"/>
          </w:pPr>
          <w:r>
            <w:t>Contents</w:t>
          </w:r>
        </w:p>
        <w:p w14:paraId="75546CE4" w14:textId="77777777" w:rsidR="00B53E3F"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1510693" w:history="1">
            <w:r w:rsidR="00B53E3F" w:rsidRPr="00BA1AA9">
              <w:rPr>
                <w:rStyle w:val="Hyperlink"/>
              </w:rPr>
              <w:t>Executive summary</w:t>
            </w:r>
            <w:r w:rsidR="00B53E3F">
              <w:rPr>
                <w:webHidden/>
              </w:rPr>
              <w:tab/>
            </w:r>
            <w:r w:rsidR="00B53E3F">
              <w:rPr>
                <w:webHidden/>
              </w:rPr>
              <w:fldChar w:fldCharType="begin"/>
            </w:r>
            <w:r w:rsidR="00B53E3F">
              <w:rPr>
                <w:webHidden/>
              </w:rPr>
              <w:instrText xml:space="preserve"> PAGEREF _Toc521510693 \h </w:instrText>
            </w:r>
            <w:r w:rsidR="00B53E3F">
              <w:rPr>
                <w:webHidden/>
              </w:rPr>
            </w:r>
            <w:r w:rsidR="00B53E3F">
              <w:rPr>
                <w:webHidden/>
              </w:rPr>
              <w:fldChar w:fldCharType="separate"/>
            </w:r>
            <w:r w:rsidR="00B65E23">
              <w:rPr>
                <w:webHidden/>
              </w:rPr>
              <w:t>6</w:t>
            </w:r>
            <w:r w:rsidR="00B53E3F">
              <w:rPr>
                <w:webHidden/>
              </w:rPr>
              <w:fldChar w:fldCharType="end"/>
            </w:r>
          </w:hyperlink>
        </w:p>
        <w:p w14:paraId="42E25B6B" w14:textId="77777777" w:rsidR="00B53E3F" w:rsidRDefault="005C7CA1">
          <w:pPr>
            <w:pStyle w:val="TOC1"/>
            <w:rPr>
              <w:rFonts w:eastAsiaTheme="minorEastAsia" w:cstheme="minorBidi"/>
              <w:b w:val="0"/>
              <w:color w:val="auto"/>
              <w:sz w:val="22"/>
              <w:szCs w:val="22"/>
            </w:rPr>
          </w:pPr>
          <w:hyperlink w:anchor="_Toc521510694" w:history="1">
            <w:r w:rsidR="00B53E3F" w:rsidRPr="00BA1AA9">
              <w:rPr>
                <w:rStyle w:val="Hyperlink"/>
              </w:rPr>
              <w:t>Why?</w:t>
            </w:r>
            <w:r w:rsidR="00B53E3F">
              <w:rPr>
                <w:webHidden/>
              </w:rPr>
              <w:tab/>
            </w:r>
            <w:r w:rsidR="00B53E3F">
              <w:rPr>
                <w:webHidden/>
              </w:rPr>
              <w:fldChar w:fldCharType="begin"/>
            </w:r>
            <w:r w:rsidR="00B53E3F">
              <w:rPr>
                <w:webHidden/>
              </w:rPr>
              <w:instrText xml:space="preserve"> PAGEREF _Toc521510694 \h </w:instrText>
            </w:r>
            <w:r w:rsidR="00B53E3F">
              <w:rPr>
                <w:webHidden/>
              </w:rPr>
            </w:r>
            <w:r w:rsidR="00B53E3F">
              <w:rPr>
                <w:webHidden/>
              </w:rPr>
              <w:fldChar w:fldCharType="separate"/>
            </w:r>
            <w:r w:rsidR="00B65E23">
              <w:rPr>
                <w:webHidden/>
              </w:rPr>
              <w:t>8</w:t>
            </w:r>
            <w:r w:rsidR="00B53E3F">
              <w:rPr>
                <w:webHidden/>
              </w:rPr>
              <w:fldChar w:fldCharType="end"/>
            </w:r>
          </w:hyperlink>
        </w:p>
        <w:p w14:paraId="00D9E3A1" w14:textId="77777777" w:rsidR="00B53E3F" w:rsidRDefault="005C7CA1">
          <w:pPr>
            <w:pStyle w:val="TOC1"/>
            <w:rPr>
              <w:rFonts w:eastAsiaTheme="minorEastAsia" w:cstheme="minorBidi"/>
              <w:b w:val="0"/>
              <w:color w:val="auto"/>
              <w:sz w:val="22"/>
              <w:szCs w:val="22"/>
            </w:rPr>
          </w:pPr>
          <w:hyperlink w:anchor="_Toc521510695" w:history="1">
            <w:r w:rsidR="00B53E3F" w:rsidRPr="00BA1AA9">
              <w:rPr>
                <w:rStyle w:val="Hyperlink"/>
              </w:rPr>
              <w:t>What we did</w:t>
            </w:r>
            <w:r w:rsidR="00B53E3F">
              <w:rPr>
                <w:webHidden/>
              </w:rPr>
              <w:tab/>
            </w:r>
            <w:r w:rsidR="00B53E3F">
              <w:rPr>
                <w:webHidden/>
              </w:rPr>
              <w:fldChar w:fldCharType="begin"/>
            </w:r>
            <w:r w:rsidR="00B53E3F">
              <w:rPr>
                <w:webHidden/>
              </w:rPr>
              <w:instrText xml:space="preserve"> PAGEREF _Toc521510695 \h </w:instrText>
            </w:r>
            <w:r w:rsidR="00B53E3F">
              <w:rPr>
                <w:webHidden/>
              </w:rPr>
            </w:r>
            <w:r w:rsidR="00B53E3F">
              <w:rPr>
                <w:webHidden/>
              </w:rPr>
              <w:fldChar w:fldCharType="separate"/>
            </w:r>
            <w:r w:rsidR="00B65E23">
              <w:rPr>
                <w:webHidden/>
              </w:rPr>
              <w:t>9</w:t>
            </w:r>
            <w:r w:rsidR="00B53E3F">
              <w:rPr>
                <w:webHidden/>
              </w:rPr>
              <w:fldChar w:fldCharType="end"/>
            </w:r>
          </w:hyperlink>
        </w:p>
        <w:p w14:paraId="41FE3D1A" w14:textId="77777777" w:rsidR="00B53E3F" w:rsidRDefault="005C7CA1">
          <w:pPr>
            <w:pStyle w:val="TOC1"/>
            <w:rPr>
              <w:rFonts w:eastAsiaTheme="minorEastAsia" w:cstheme="minorBidi"/>
              <w:b w:val="0"/>
              <w:color w:val="auto"/>
              <w:sz w:val="22"/>
              <w:szCs w:val="22"/>
            </w:rPr>
          </w:pPr>
          <w:hyperlink w:anchor="_Toc521510696" w:history="1">
            <w:r w:rsidR="00B53E3F" w:rsidRPr="00BA1AA9">
              <w:rPr>
                <w:rStyle w:val="Hyperlink"/>
              </w:rPr>
              <w:t>Results</w:t>
            </w:r>
            <w:r w:rsidR="00B53E3F">
              <w:rPr>
                <w:webHidden/>
              </w:rPr>
              <w:tab/>
            </w:r>
            <w:r w:rsidR="00B53E3F">
              <w:rPr>
                <w:webHidden/>
              </w:rPr>
              <w:fldChar w:fldCharType="begin"/>
            </w:r>
            <w:r w:rsidR="00B53E3F">
              <w:rPr>
                <w:webHidden/>
              </w:rPr>
              <w:instrText xml:space="preserve"> PAGEREF _Toc521510696 \h </w:instrText>
            </w:r>
            <w:r w:rsidR="00B53E3F">
              <w:rPr>
                <w:webHidden/>
              </w:rPr>
            </w:r>
            <w:r w:rsidR="00B53E3F">
              <w:rPr>
                <w:webHidden/>
              </w:rPr>
              <w:fldChar w:fldCharType="separate"/>
            </w:r>
            <w:r w:rsidR="00B65E23">
              <w:rPr>
                <w:webHidden/>
              </w:rPr>
              <w:t>14</w:t>
            </w:r>
            <w:r w:rsidR="00B53E3F">
              <w:rPr>
                <w:webHidden/>
              </w:rPr>
              <w:fldChar w:fldCharType="end"/>
            </w:r>
          </w:hyperlink>
        </w:p>
        <w:p w14:paraId="517AEF54" w14:textId="77777777" w:rsidR="00B53E3F" w:rsidRDefault="005C7CA1">
          <w:pPr>
            <w:pStyle w:val="TOC1"/>
            <w:rPr>
              <w:rFonts w:eastAsiaTheme="minorEastAsia" w:cstheme="minorBidi"/>
              <w:b w:val="0"/>
              <w:color w:val="auto"/>
              <w:sz w:val="22"/>
              <w:szCs w:val="22"/>
            </w:rPr>
          </w:pPr>
          <w:hyperlink w:anchor="_Toc521510697" w:history="1">
            <w:r w:rsidR="00B53E3F" w:rsidRPr="00BA1AA9">
              <w:rPr>
                <w:rStyle w:val="Hyperlink"/>
              </w:rPr>
              <w:t>Limitations</w:t>
            </w:r>
            <w:r w:rsidR="00B53E3F">
              <w:rPr>
                <w:webHidden/>
              </w:rPr>
              <w:tab/>
            </w:r>
            <w:r w:rsidR="00B53E3F">
              <w:rPr>
                <w:webHidden/>
              </w:rPr>
              <w:fldChar w:fldCharType="begin"/>
            </w:r>
            <w:r w:rsidR="00B53E3F">
              <w:rPr>
                <w:webHidden/>
              </w:rPr>
              <w:instrText xml:space="preserve"> PAGEREF _Toc521510697 \h </w:instrText>
            </w:r>
            <w:r w:rsidR="00B53E3F">
              <w:rPr>
                <w:webHidden/>
              </w:rPr>
            </w:r>
            <w:r w:rsidR="00B53E3F">
              <w:rPr>
                <w:webHidden/>
              </w:rPr>
              <w:fldChar w:fldCharType="separate"/>
            </w:r>
            <w:r w:rsidR="00B65E23">
              <w:rPr>
                <w:webHidden/>
              </w:rPr>
              <w:t>20</w:t>
            </w:r>
            <w:r w:rsidR="00B53E3F">
              <w:rPr>
                <w:webHidden/>
              </w:rPr>
              <w:fldChar w:fldCharType="end"/>
            </w:r>
          </w:hyperlink>
        </w:p>
        <w:p w14:paraId="743C497F" w14:textId="77777777" w:rsidR="00B53E3F" w:rsidRDefault="005C7CA1">
          <w:pPr>
            <w:pStyle w:val="TOC1"/>
            <w:rPr>
              <w:rFonts w:eastAsiaTheme="minorEastAsia" w:cstheme="minorBidi"/>
              <w:b w:val="0"/>
              <w:color w:val="auto"/>
              <w:sz w:val="22"/>
              <w:szCs w:val="22"/>
            </w:rPr>
          </w:pPr>
          <w:hyperlink w:anchor="_Toc521510698" w:history="1">
            <w:r w:rsidR="00B53E3F" w:rsidRPr="00BA1AA9">
              <w:rPr>
                <w:rStyle w:val="Hyperlink"/>
              </w:rPr>
              <w:t>Discussion and conclusion</w:t>
            </w:r>
            <w:r w:rsidR="00B53E3F">
              <w:rPr>
                <w:webHidden/>
              </w:rPr>
              <w:tab/>
            </w:r>
            <w:r w:rsidR="00B53E3F">
              <w:rPr>
                <w:webHidden/>
              </w:rPr>
              <w:fldChar w:fldCharType="begin"/>
            </w:r>
            <w:r w:rsidR="00B53E3F">
              <w:rPr>
                <w:webHidden/>
              </w:rPr>
              <w:instrText xml:space="preserve"> PAGEREF _Toc521510698 \h </w:instrText>
            </w:r>
            <w:r w:rsidR="00B53E3F">
              <w:rPr>
                <w:webHidden/>
              </w:rPr>
            </w:r>
            <w:r w:rsidR="00B53E3F">
              <w:rPr>
                <w:webHidden/>
              </w:rPr>
              <w:fldChar w:fldCharType="separate"/>
            </w:r>
            <w:r w:rsidR="00B65E23">
              <w:rPr>
                <w:webHidden/>
              </w:rPr>
              <w:t>21</w:t>
            </w:r>
            <w:r w:rsidR="00B53E3F">
              <w:rPr>
                <w:webHidden/>
              </w:rPr>
              <w:fldChar w:fldCharType="end"/>
            </w:r>
          </w:hyperlink>
        </w:p>
        <w:p w14:paraId="47DC8120" w14:textId="77777777" w:rsidR="00B53E3F" w:rsidRDefault="005C7CA1">
          <w:pPr>
            <w:pStyle w:val="TOC1"/>
            <w:rPr>
              <w:rFonts w:eastAsiaTheme="minorEastAsia" w:cstheme="minorBidi"/>
              <w:b w:val="0"/>
              <w:color w:val="auto"/>
              <w:sz w:val="22"/>
              <w:szCs w:val="22"/>
            </w:rPr>
          </w:pPr>
          <w:hyperlink w:anchor="_Toc521510699" w:history="1">
            <w:r w:rsidR="00B53E3F" w:rsidRPr="00BA1AA9">
              <w:rPr>
                <w:rStyle w:val="Hyperlink"/>
              </w:rPr>
              <w:t>Appendices</w:t>
            </w:r>
            <w:r w:rsidR="00B53E3F">
              <w:rPr>
                <w:webHidden/>
              </w:rPr>
              <w:tab/>
            </w:r>
            <w:r w:rsidR="00B53E3F">
              <w:rPr>
                <w:webHidden/>
              </w:rPr>
              <w:fldChar w:fldCharType="begin"/>
            </w:r>
            <w:r w:rsidR="00B53E3F">
              <w:rPr>
                <w:webHidden/>
              </w:rPr>
              <w:instrText xml:space="preserve"> PAGEREF _Toc521510699 \h </w:instrText>
            </w:r>
            <w:r w:rsidR="00B53E3F">
              <w:rPr>
                <w:webHidden/>
              </w:rPr>
            </w:r>
            <w:r w:rsidR="00B53E3F">
              <w:rPr>
                <w:webHidden/>
              </w:rPr>
              <w:fldChar w:fldCharType="separate"/>
            </w:r>
            <w:r w:rsidR="00B65E23">
              <w:rPr>
                <w:webHidden/>
              </w:rPr>
              <w:t>22</w:t>
            </w:r>
            <w:r w:rsidR="00B53E3F">
              <w:rPr>
                <w:webHidden/>
              </w:rPr>
              <w:fldChar w:fldCharType="end"/>
            </w:r>
          </w:hyperlink>
        </w:p>
        <w:p w14:paraId="7152895B" w14:textId="77777777" w:rsidR="00B53E3F" w:rsidRDefault="005C7CA1">
          <w:pPr>
            <w:pStyle w:val="TOC2"/>
            <w:rPr>
              <w:rFonts w:eastAsiaTheme="minorEastAsia" w:cstheme="minorBidi"/>
              <w:color w:val="auto"/>
              <w:sz w:val="22"/>
              <w:szCs w:val="22"/>
            </w:rPr>
          </w:pPr>
          <w:hyperlink w:anchor="_Toc521510700" w:history="1">
            <w:r w:rsidR="00B53E3F" w:rsidRPr="00BA1AA9">
              <w:rPr>
                <w:rStyle w:val="Hyperlink"/>
              </w:rPr>
              <w:t>Appendix 1 - Audit designs</w:t>
            </w:r>
            <w:r w:rsidR="00B53E3F">
              <w:rPr>
                <w:webHidden/>
              </w:rPr>
              <w:tab/>
            </w:r>
            <w:r w:rsidR="00B53E3F">
              <w:rPr>
                <w:webHidden/>
              </w:rPr>
              <w:fldChar w:fldCharType="begin"/>
            </w:r>
            <w:r w:rsidR="00B53E3F">
              <w:rPr>
                <w:webHidden/>
              </w:rPr>
              <w:instrText xml:space="preserve"> PAGEREF _Toc521510700 \h </w:instrText>
            </w:r>
            <w:r w:rsidR="00B53E3F">
              <w:rPr>
                <w:webHidden/>
              </w:rPr>
            </w:r>
            <w:r w:rsidR="00B53E3F">
              <w:rPr>
                <w:webHidden/>
              </w:rPr>
              <w:fldChar w:fldCharType="separate"/>
            </w:r>
            <w:r w:rsidR="00B65E23">
              <w:rPr>
                <w:webHidden/>
              </w:rPr>
              <w:t>22</w:t>
            </w:r>
            <w:r w:rsidR="00B53E3F">
              <w:rPr>
                <w:webHidden/>
              </w:rPr>
              <w:fldChar w:fldCharType="end"/>
            </w:r>
          </w:hyperlink>
        </w:p>
        <w:p w14:paraId="066C5502" w14:textId="77777777" w:rsidR="00B53E3F" w:rsidRDefault="005C7CA1">
          <w:pPr>
            <w:pStyle w:val="TOC2"/>
            <w:rPr>
              <w:rFonts w:eastAsiaTheme="minorEastAsia" w:cstheme="minorBidi"/>
              <w:color w:val="auto"/>
              <w:sz w:val="22"/>
              <w:szCs w:val="22"/>
            </w:rPr>
          </w:pPr>
          <w:hyperlink w:anchor="_Toc521510701" w:history="1">
            <w:r w:rsidR="00B53E3F" w:rsidRPr="00BA1AA9">
              <w:rPr>
                <w:rStyle w:val="Hyperlink"/>
              </w:rPr>
              <w:t>Appendix 2 - Technical details</w:t>
            </w:r>
            <w:r w:rsidR="00B53E3F">
              <w:rPr>
                <w:webHidden/>
              </w:rPr>
              <w:tab/>
            </w:r>
            <w:r w:rsidR="00B53E3F">
              <w:rPr>
                <w:webHidden/>
              </w:rPr>
              <w:fldChar w:fldCharType="begin"/>
            </w:r>
            <w:r w:rsidR="00B53E3F">
              <w:rPr>
                <w:webHidden/>
              </w:rPr>
              <w:instrText xml:space="preserve"> PAGEREF _Toc521510701 \h </w:instrText>
            </w:r>
            <w:r w:rsidR="00B53E3F">
              <w:rPr>
                <w:webHidden/>
              </w:rPr>
            </w:r>
            <w:r w:rsidR="00B53E3F">
              <w:rPr>
                <w:webHidden/>
              </w:rPr>
              <w:fldChar w:fldCharType="separate"/>
            </w:r>
            <w:r w:rsidR="00B65E23">
              <w:rPr>
                <w:webHidden/>
              </w:rPr>
              <w:t>27</w:t>
            </w:r>
            <w:r w:rsidR="00B53E3F">
              <w:rPr>
                <w:webHidden/>
              </w:rPr>
              <w:fldChar w:fldCharType="end"/>
            </w:r>
          </w:hyperlink>
        </w:p>
        <w:p w14:paraId="0505E567" w14:textId="77777777" w:rsidR="00B53E3F" w:rsidRDefault="005C7CA1">
          <w:pPr>
            <w:pStyle w:val="TOC2"/>
            <w:rPr>
              <w:rFonts w:eastAsiaTheme="minorEastAsia" w:cstheme="minorBidi"/>
              <w:color w:val="auto"/>
              <w:sz w:val="22"/>
              <w:szCs w:val="22"/>
            </w:rPr>
          </w:pPr>
          <w:hyperlink w:anchor="_Toc521510702" w:history="1">
            <w:r w:rsidR="00B53E3F" w:rsidRPr="00BA1AA9">
              <w:rPr>
                <w:rStyle w:val="Hyperlink"/>
              </w:rPr>
              <w:t>Appendix 3 - Statistical Tables</w:t>
            </w:r>
            <w:r w:rsidR="00B53E3F">
              <w:rPr>
                <w:webHidden/>
              </w:rPr>
              <w:tab/>
            </w:r>
            <w:r w:rsidR="00B53E3F">
              <w:rPr>
                <w:webHidden/>
              </w:rPr>
              <w:fldChar w:fldCharType="begin"/>
            </w:r>
            <w:r w:rsidR="00B53E3F">
              <w:rPr>
                <w:webHidden/>
              </w:rPr>
              <w:instrText xml:space="preserve"> PAGEREF _Toc521510702 \h </w:instrText>
            </w:r>
            <w:r w:rsidR="00B53E3F">
              <w:rPr>
                <w:webHidden/>
              </w:rPr>
            </w:r>
            <w:r w:rsidR="00B53E3F">
              <w:rPr>
                <w:webHidden/>
              </w:rPr>
              <w:fldChar w:fldCharType="separate"/>
            </w:r>
            <w:r w:rsidR="00B65E23">
              <w:rPr>
                <w:webHidden/>
              </w:rPr>
              <w:t>31</w:t>
            </w:r>
            <w:r w:rsidR="00B53E3F">
              <w:rPr>
                <w:webHidden/>
              </w:rPr>
              <w:fldChar w:fldCharType="end"/>
            </w:r>
          </w:hyperlink>
        </w:p>
        <w:p w14:paraId="4E3E5252" w14:textId="77777777" w:rsidR="00B53E3F" w:rsidRDefault="005C7CA1">
          <w:pPr>
            <w:pStyle w:val="TOC1"/>
            <w:rPr>
              <w:rFonts w:eastAsiaTheme="minorEastAsia" w:cstheme="minorBidi"/>
              <w:b w:val="0"/>
              <w:color w:val="auto"/>
              <w:sz w:val="22"/>
              <w:szCs w:val="22"/>
            </w:rPr>
          </w:pPr>
          <w:hyperlink w:anchor="_Toc521510703" w:history="1">
            <w:r w:rsidR="00B53E3F" w:rsidRPr="00BA1AA9">
              <w:rPr>
                <w:rStyle w:val="Hyperlink"/>
              </w:rPr>
              <w:t>References</w:t>
            </w:r>
            <w:r w:rsidR="00B53E3F">
              <w:rPr>
                <w:webHidden/>
              </w:rPr>
              <w:tab/>
            </w:r>
            <w:r w:rsidR="00B53E3F">
              <w:rPr>
                <w:webHidden/>
              </w:rPr>
              <w:fldChar w:fldCharType="begin"/>
            </w:r>
            <w:r w:rsidR="00B53E3F">
              <w:rPr>
                <w:webHidden/>
              </w:rPr>
              <w:instrText xml:space="preserve"> PAGEREF _Toc521510703 \h </w:instrText>
            </w:r>
            <w:r w:rsidR="00B53E3F">
              <w:rPr>
                <w:webHidden/>
              </w:rPr>
            </w:r>
            <w:r w:rsidR="00B53E3F">
              <w:rPr>
                <w:webHidden/>
              </w:rPr>
              <w:fldChar w:fldCharType="separate"/>
            </w:r>
            <w:r w:rsidR="00B65E23">
              <w:rPr>
                <w:webHidden/>
              </w:rPr>
              <w:t>38</w:t>
            </w:r>
            <w:r w:rsidR="00B53E3F">
              <w:rPr>
                <w:webHidden/>
              </w:rPr>
              <w:fldChar w:fldCharType="end"/>
            </w:r>
          </w:hyperlink>
        </w:p>
        <w:p w14:paraId="47E8EC94" w14:textId="77777777" w:rsidR="004909C3" w:rsidRDefault="00CB1ED4">
          <w:r>
            <w:rPr>
              <w:noProof/>
              <w:color w:val="FFFFFF" w:themeColor="background1"/>
              <w:sz w:val="28"/>
            </w:rPr>
            <w:fldChar w:fldCharType="end"/>
          </w:r>
        </w:p>
      </w:sdtContent>
    </w:sdt>
    <w:p w14:paraId="4DC8CCF8" w14:textId="77777777" w:rsidR="008253C4" w:rsidRDefault="008253C4" w:rsidP="004909C3">
      <w:pPr>
        <w:rPr>
          <w:noProof/>
        </w:rPr>
      </w:pPr>
    </w:p>
    <w:p w14:paraId="2B6C32D1" w14:textId="77777777" w:rsidR="004909C3" w:rsidRDefault="004909C3" w:rsidP="004909C3">
      <w:pPr>
        <w:rPr>
          <w:noProof/>
        </w:rPr>
      </w:pPr>
    </w:p>
    <w:p w14:paraId="70E644E7"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4CEE4EF9" w14:textId="0ECB983F" w:rsidR="004B4BC0" w:rsidRDefault="00CA787C" w:rsidP="00C90696">
      <w:pPr>
        <w:pStyle w:val="Heading2"/>
      </w:pPr>
      <w:bookmarkStart w:id="2" w:name="_Toc521510693"/>
      <w:r>
        <w:lastRenderedPageBreak/>
        <w:t xml:space="preserve">Executive </w:t>
      </w:r>
      <w:r w:rsidRPr="00C90696">
        <w:t>summary</w:t>
      </w:r>
      <w:bookmarkEnd w:id="2"/>
    </w:p>
    <w:p w14:paraId="6D588670" w14:textId="77777777" w:rsidR="007A2C48" w:rsidRPr="00792C00" w:rsidRDefault="007A2C48" w:rsidP="007A2C48">
      <w:pPr>
        <w:pStyle w:val="Intro"/>
      </w:pPr>
      <w:r w:rsidRPr="007E7A7D">
        <w:t>All employees working in Australia are entitled to a minimum wage and standards of employment. The underpayment of wages and entitlements is a serious social and economic issue affect</w:t>
      </w:r>
      <w:r w:rsidR="00B730BF">
        <w:t>ing</w:t>
      </w:r>
      <w:r w:rsidRPr="007E7A7D">
        <w:t xml:space="preserve"> </w:t>
      </w:r>
      <w:r w:rsidRPr="00792C00">
        <w:t>workers, businesses and the community.</w:t>
      </w:r>
    </w:p>
    <w:p w14:paraId="782A6AAC" w14:textId="7FBE549D" w:rsidR="007A2C48" w:rsidRPr="00992C58" w:rsidRDefault="007A2C48" w:rsidP="007A2C48">
      <w:r w:rsidRPr="00992C58">
        <w:t xml:space="preserve">Drawing on BETA’s insights from behavioural science and </w:t>
      </w:r>
      <w:r w:rsidR="00BD27BD" w:rsidRPr="00992C58">
        <w:t xml:space="preserve">the </w:t>
      </w:r>
      <w:r w:rsidRPr="00992C58">
        <w:t>F</w:t>
      </w:r>
      <w:r w:rsidR="001613F9">
        <w:t xml:space="preserve">air </w:t>
      </w:r>
      <w:r w:rsidRPr="00992C58">
        <w:t>W</w:t>
      </w:r>
      <w:r w:rsidR="001613F9">
        <w:t xml:space="preserve">ork </w:t>
      </w:r>
      <w:r w:rsidRPr="00992C58">
        <w:t>O</w:t>
      </w:r>
      <w:r w:rsidR="001613F9">
        <w:t>mbudsman</w:t>
      </w:r>
      <w:r w:rsidRPr="00992C58">
        <w:t xml:space="preserve">’s </w:t>
      </w:r>
      <w:r w:rsidR="00D72FC3">
        <w:t xml:space="preserve">(FWO) </w:t>
      </w:r>
      <w:r w:rsidRPr="00992C58">
        <w:t xml:space="preserve">experience, we partnered to test the impact of audits on </w:t>
      </w:r>
      <w:r w:rsidR="00D0450F" w:rsidRPr="00992C58">
        <w:t xml:space="preserve">around 2,000 </w:t>
      </w:r>
      <w:r w:rsidRPr="00992C58">
        <w:t>small businesses, and to see if small changes to the audit</w:t>
      </w:r>
      <w:r w:rsidR="00BD27BD" w:rsidRPr="00992C58">
        <w:t xml:space="preserve"> </w:t>
      </w:r>
      <w:r w:rsidR="009A546B" w:rsidRPr="00992C58">
        <w:t>processe</w:t>
      </w:r>
      <w:r w:rsidR="001E6A7B" w:rsidRPr="00992C58">
        <w:t xml:space="preserve">s </w:t>
      </w:r>
      <w:r w:rsidRPr="00992C58">
        <w:t xml:space="preserve">could lead to </w:t>
      </w:r>
      <w:r w:rsidR="007C5065" w:rsidRPr="00992C58">
        <w:t>better</w:t>
      </w:r>
      <w:r w:rsidRPr="00992C58">
        <w:t xml:space="preserve"> </w:t>
      </w:r>
      <w:r w:rsidR="00796306" w:rsidRPr="00992C58">
        <w:t xml:space="preserve">outcomes for </w:t>
      </w:r>
      <w:r w:rsidR="00C6441D" w:rsidRPr="00992C58">
        <w:t>workers, businesses and the community</w:t>
      </w:r>
      <w:r w:rsidR="00BD27BD" w:rsidRPr="00992C58">
        <w:t>.</w:t>
      </w:r>
    </w:p>
    <w:p w14:paraId="0E4B4F95" w14:textId="041C8BB3" w:rsidR="00F22CAC" w:rsidRPr="00992C58" w:rsidRDefault="00C6441D" w:rsidP="007A2C48">
      <w:r w:rsidRPr="00992C58">
        <w:t>Small business owners can feel overwhelmed by competing prioritie</w:t>
      </w:r>
      <w:r w:rsidR="00503160">
        <w:t>s</w:t>
      </w:r>
      <w:r w:rsidRPr="00992C58">
        <w:t xml:space="preserve">. </w:t>
      </w:r>
      <w:r w:rsidR="00F22CAC" w:rsidRPr="00992C58">
        <w:t xml:space="preserve">Our </w:t>
      </w:r>
      <w:r w:rsidR="00185258" w:rsidRPr="00992C58">
        <w:t xml:space="preserve">aim </w:t>
      </w:r>
      <w:r w:rsidR="00F22CAC" w:rsidRPr="00992C58">
        <w:t xml:space="preserve">in </w:t>
      </w:r>
      <w:r w:rsidRPr="00992C58">
        <w:t>re</w:t>
      </w:r>
      <w:r w:rsidR="00F22CAC" w:rsidRPr="00992C58">
        <w:t xml:space="preserve">designing audit </w:t>
      </w:r>
      <w:r w:rsidR="009A546B" w:rsidRPr="00992C58">
        <w:t xml:space="preserve">processes </w:t>
      </w:r>
      <w:r w:rsidR="00134235">
        <w:t>was</w:t>
      </w:r>
      <w:r w:rsidR="00F22CAC" w:rsidRPr="00992C58">
        <w:t xml:space="preserve"> to </w:t>
      </w:r>
      <w:r w:rsidR="009D2E47">
        <w:t xml:space="preserve">support </w:t>
      </w:r>
      <w:r w:rsidR="00F22CAC" w:rsidRPr="00992C58">
        <w:t>employe</w:t>
      </w:r>
      <w:r w:rsidRPr="00992C58">
        <w:t xml:space="preserve">rs to </w:t>
      </w:r>
      <w:r w:rsidR="009D2E47">
        <w:t>understand and meet their obligations</w:t>
      </w:r>
      <w:r w:rsidR="00F22CAC" w:rsidRPr="00992C58">
        <w:t xml:space="preserve">. </w:t>
      </w:r>
      <w:r w:rsidR="004C4ED4" w:rsidRPr="00992C58">
        <w:t>To help improve compliance further</w:t>
      </w:r>
      <w:r w:rsidR="007C5065" w:rsidRPr="00992C58">
        <w:t xml:space="preserve">, we </w:t>
      </w:r>
      <w:r w:rsidR="00BD27BD" w:rsidRPr="00992C58">
        <w:t>simplified communications</w:t>
      </w:r>
      <w:r w:rsidR="006427E8" w:rsidRPr="00992C58">
        <w:t>, drawing on behavioural</w:t>
      </w:r>
      <w:r w:rsidR="00B16984" w:rsidRPr="00992C58">
        <w:t>ly</w:t>
      </w:r>
      <w:r w:rsidR="001765E6" w:rsidRPr="00992C58">
        <w:t xml:space="preserve"> </w:t>
      </w:r>
      <w:r w:rsidR="006427E8" w:rsidRPr="00992C58">
        <w:t xml:space="preserve">informed techniques such as planning prompts, </w:t>
      </w:r>
      <w:r w:rsidR="00BD27BD" w:rsidRPr="00992C58">
        <w:t>and added a reminder</w:t>
      </w:r>
      <w:r w:rsidR="00C13C17" w:rsidRPr="00992C58">
        <w:t xml:space="preserve"> of the annual wage </w:t>
      </w:r>
      <w:r w:rsidRPr="00992C58">
        <w:t>increase</w:t>
      </w:r>
      <w:r w:rsidR="001613F9">
        <w:t xml:space="preserve">. We </w:t>
      </w:r>
      <w:r w:rsidR="00BD27BD" w:rsidRPr="00992C58">
        <w:t>test</w:t>
      </w:r>
      <w:r w:rsidR="001613F9">
        <w:t>ed</w:t>
      </w:r>
      <w:r w:rsidR="00F22CAC" w:rsidRPr="00992C58">
        <w:t xml:space="preserve"> </w:t>
      </w:r>
      <w:r w:rsidR="007C5065" w:rsidRPr="00992C58">
        <w:t xml:space="preserve">whether </w:t>
      </w:r>
      <w:r w:rsidRPr="00992C58">
        <w:t>this</w:t>
      </w:r>
      <w:r w:rsidR="00F60FDC" w:rsidRPr="00992C58">
        <w:t xml:space="preserve"> </w:t>
      </w:r>
      <w:r w:rsidR="003420DE" w:rsidRPr="00992C58">
        <w:t>would lead</w:t>
      </w:r>
      <w:r w:rsidR="00BD27BD" w:rsidRPr="00992C58">
        <w:t xml:space="preserve"> to</w:t>
      </w:r>
      <w:r w:rsidR="003420DE" w:rsidRPr="00992C58">
        <w:t xml:space="preserve"> </w:t>
      </w:r>
      <w:r w:rsidR="00B22C76" w:rsidRPr="00992C58">
        <w:t xml:space="preserve">higher levels of </w:t>
      </w:r>
      <w:r w:rsidR="00BA2E36" w:rsidRPr="00A05D65">
        <w:rPr>
          <w:i/>
        </w:rPr>
        <w:t>ongoing</w:t>
      </w:r>
      <w:r w:rsidR="00BA2E36" w:rsidRPr="00992C58">
        <w:t xml:space="preserve"> </w:t>
      </w:r>
      <w:r w:rsidRPr="00992C58">
        <w:t>compliance</w:t>
      </w:r>
      <w:r w:rsidR="001613F9">
        <w:t xml:space="preserve"> a year after the audit was undertaken</w:t>
      </w:r>
      <w:r w:rsidR="00BD27BD" w:rsidRPr="00992C58">
        <w:t>.</w:t>
      </w:r>
    </w:p>
    <w:p w14:paraId="7A38CDC8" w14:textId="42CEE6A6" w:rsidR="00C6665E" w:rsidRDefault="007A2C48" w:rsidP="00F93E79">
      <w:pPr>
        <w:rPr>
          <w:b/>
        </w:rPr>
      </w:pPr>
      <w:r w:rsidRPr="00992C58">
        <w:t>We foun</w:t>
      </w:r>
      <w:r w:rsidR="007C5065" w:rsidRPr="00992C58">
        <w:t>d</w:t>
      </w:r>
      <w:r w:rsidRPr="00992C58">
        <w:t xml:space="preserve"> </w:t>
      </w:r>
      <w:r w:rsidR="007563F7" w:rsidRPr="00992C58">
        <w:t xml:space="preserve">the </w:t>
      </w:r>
      <w:r w:rsidR="00C6441D" w:rsidRPr="00992C58">
        <w:t xml:space="preserve">FWO’s standard </w:t>
      </w:r>
      <w:r w:rsidR="0094447F" w:rsidRPr="00992C58">
        <w:t>audits improve ongoing rates of compliance</w:t>
      </w:r>
      <w:r w:rsidR="006E6323">
        <w:t xml:space="preserve"> with award wage rates</w:t>
      </w:r>
      <w:r w:rsidR="0094447F" w:rsidRPr="00992C58">
        <w:t xml:space="preserve">. </w:t>
      </w:r>
      <w:r w:rsidR="0098222C">
        <w:t>Furthermore</w:t>
      </w:r>
      <w:r w:rsidR="00FD29C1" w:rsidRPr="00992C58">
        <w:t xml:space="preserve">, </w:t>
      </w:r>
      <w:r w:rsidR="00EB4CE0" w:rsidRPr="00992C58">
        <w:t>the</w:t>
      </w:r>
      <w:r w:rsidR="00FD29C1" w:rsidRPr="00992C58">
        <w:t xml:space="preserve"> </w:t>
      </w:r>
      <w:r w:rsidR="00A96B1A" w:rsidRPr="00992C58">
        <w:t>behaviourally</w:t>
      </w:r>
      <w:r w:rsidR="001765E6" w:rsidRPr="00992C58">
        <w:t xml:space="preserve"> </w:t>
      </w:r>
      <w:r w:rsidR="00A96B1A" w:rsidRPr="00992C58">
        <w:t xml:space="preserve">informed </w:t>
      </w:r>
      <w:r w:rsidR="00741C7B" w:rsidRPr="00992C58">
        <w:t>changes</w:t>
      </w:r>
      <w:r w:rsidR="00FD29C1" w:rsidRPr="00992C58">
        <w:t xml:space="preserve"> </w:t>
      </w:r>
      <w:r w:rsidR="00EB4CE0" w:rsidRPr="00992C58">
        <w:t xml:space="preserve">we made </w:t>
      </w:r>
      <w:r w:rsidR="00741C7B" w:rsidRPr="00992C58">
        <w:t xml:space="preserve">to the audit </w:t>
      </w:r>
      <w:r w:rsidR="00E706A9" w:rsidRPr="00992C58">
        <w:t>communications</w:t>
      </w:r>
      <w:r w:rsidR="003420DE" w:rsidRPr="00992C58">
        <w:t xml:space="preserve"> </w:t>
      </w:r>
      <w:r w:rsidR="00F40291" w:rsidRPr="00992C58">
        <w:t xml:space="preserve">and process (including timely reminders) </w:t>
      </w:r>
      <w:r w:rsidR="006B4687" w:rsidRPr="00992C58">
        <w:t xml:space="preserve">reduced non-compliance </w:t>
      </w:r>
      <w:r w:rsidR="00EB79F4">
        <w:t xml:space="preserve">with </w:t>
      </w:r>
      <w:r w:rsidR="00EB79F4" w:rsidRPr="00992C58">
        <w:t xml:space="preserve">monetary </w:t>
      </w:r>
      <w:r w:rsidR="00EB79F4">
        <w:t xml:space="preserve">entitlements </w:t>
      </w:r>
      <w:r w:rsidR="006B4687" w:rsidRPr="00992C58">
        <w:t xml:space="preserve">by </w:t>
      </w:r>
      <w:r w:rsidR="00185258" w:rsidRPr="00992C58">
        <w:t xml:space="preserve">a further </w:t>
      </w:r>
      <w:r w:rsidR="00C6665E" w:rsidRPr="00992C58">
        <w:t>2</w:t>
      </w:r>
      <w:r w:rsidR="00C6665E">
        <w:t>4</w:t>
      </w:r>
      <w:r w:rsidR="00C6665E" w:rsidRPr="00992C58">
        <w:t> </w:t>
      </w:r>
      <w:r w:rsidR="006F3B8C" w:rsidRPr="00992C58">
        <w:t>per cent</w:t>
      </w:r>
      <w:r w:rsidR="003420DE" w:rsidRPr="00992C58">
        <w:t xml:space="preserve"> </w:t>
      </w:r>
      <w:r w:rsidR="006B4687" w:rsidRPr="00992C58">
        <w:t>(14.</w:t>
      </w:r>
      <w:r w:rsidR="00C6665E">
        <w:t>6</w:t>
      </w:r>
      <w:r w:rsidR="00C6665E" w:rsidRPr="00992C58">
        <w:t> </w:t>
      </w:r>
      <w:r w:rsidR="006F3B8C" w:rsidRPr="00992C58">
        <w:t>per cent</w:t>
      </w:r>
      <w:r w:rsidR="006B4687" w:rsidRPr="00992C58">
        <w:t xml:space="preserve"> compared with 19.</w:t>
      </w:r>
      <w:r w:rsidR="003B6FEB" w:rsidRPr="00992C58">
        <w:t>3</w:t>
      </w:r>
      <w:r w:rsidR="00E12E73" w:rsidRPr="00992C58">
        <w:t> </w:t>
      </w:r>
      <w:r w:rsidR="006F3B8C" w:rsidRPr="00992C58">
        <w:t>per cent</w:t>
      </w:r>
      <w:r w:rsidR="006B4687" w:rsidRPr="00992C58">
        <w:t xml:space="preserve"> for the standard audit). </w:t>
      </w:r>
      <w:r w:rsidR="008C511E">
        <w:t>We estimate</w:t>
      </w:r>
      <w:r w:rsidR="00E426AE">
        <w:t xml:space="preserve"> this led to employees being $900 per person better off annually, as compared to the standard audit. This was driven by improvements </w:t>
      </w:r>
      <w:r w:rsidR="008C511E">
        <w:t xml:space="preserve">in </w:t>
      </w:r>
      <w:r w:rsidR="008C511E" w:rsidRPr="003E21FB">
        <w:t>ongoing</w:t>
      </w:r>
      <w:r w:rsidR="008C511E" w:rsidRPr="008C511E">
        <w:rPr>
          <w:i/>
        </w:rPr>
        <w:t xml:space="preserve"> </w:t>
      </w:r>
      <w:r w:rsidR="008C511E">
        <w:t xml:space="preserve">compliance. </w:t>
      </w:r>
      <w:r w:rsidR="00E426AE">
        <w:t xml:space="preserve">In total, the three audit variations </w:t>
      </w:r>
      <w:r w:rsidR="008C511E">
        <w:t>helped prevent underpayments for around 200</w:t>
      </w:r>
      <w:r w:rsidR="000F3024">
        <w:t> </w:t>
      </w:r>
      <w:r w:rsidR="008C511E">
        <w:t>employees</w:t>
      </w:r>
      <w:r w:rsidR="00E426AE">
        <w:t>, represent</w:t>
      </w:r>
      <w:r w:rsidR="00996E49">
        <w:t>ing</w:t>
      </w:r>
      <w:r w:rsidR="00E426AE">
        <w:t xml:space="preserve"> </w:t>
      </w:r>
      <w:r w:rsidR="00996E49">
        <w:t xml:space="preserve">a drop </w:t>
      </w:r>
      <w:r w:rsidR="00E426AE">
        <w:t xml:space="preserve">of </w:t>
      </w:r>
      <w:r w:rsidR="00996E49">
        <w:t xml:space="preserve">about </w:t>
      </w:r>
      <w:r w:rsidR="00E426AE">
        <w:t>30 per cent in the number of underpaid employees</w:t>
      </w:r>
      <w:r w:rsidR="008C511E">
        <w:t xml:space="preserve">.  </w:t>
      </w:r>
    </w:p>
    <w:p w14:paraId="703B7CDF" w14:textId="382B25CB" w:rsidR="007A2C48" w:rsidRDefault="00801641" w:rsidP="007A2C48">
      <w:r>
        <w:rPr>
          <w:noProof/>
        </w:rPr>
        <w:drawing>
          <wp:anchor distT="0" distB="0" distL="114300" distR="114300" simplePos="0" relativeHeight="251659264" behindDoc="1" locked="0" layoutInCell="1" allowOverlap="1" wp14:anchorId="754A95A0" wp14:editId="506A2A30">
            <wp:simplePos x="0" y="0"/>
            <wp:positionH relativeFrom="column">
              <wp:posOffset>2760980</wp:posOffset>
            </wp:positionH>
            <wp:positionV relativeFrom="paragraph">
              <wp:posOffset>698500</wp:posOffset>
            </wp:positionV>
            <wp:extent cx="3581400" cy="2472690"/>
            <wp:effectExtent l="0" t="0" r="0" b="3810"/>
            <wp:wrapTight wrapText="bothSides">
              <wp:wrapPolygon edited="0">
                <wp:start x="0" y="0"/>
                <wp:lineTo x="0" y="21467"/>
                <wp:lineTo x="21485" y="21467"/>
                <wp:lineTo x="21485" y="0"/>
                <wp:lineTo x="0" y="0"/>
              </wp:wrapPolygon>
            </wp:wrapTight>
            <wp:docPr id="18" name="Chart 18" descr="This is a bar chart comparing different audits we tested and their effects on non-complianc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6665E" w:rsidRPr="00C6665E">
        <w:rPr>
          <w:b/>
          <w:noProof/>
        </w:rPr>
        <mc:AlternateContent>
          <mc:Choice Requires="wps">
            <w:drawing>
              <wp:anchor distT="45720" distB="45720" distL="114300" distR="114300" simplePos="0" relativeHeight="251657216" behindDoc="1" locked="0" layoutInCell="1" allowOverlap="1" wp14:anchorId="47035989" wp14:editId="668EBD6D">
                <wp:simplePos x="0" y="0"/>
                <wp:positionH relativeFrom="margin">
                  <wp:align>right</wp:align>
                </wp:positionH>
                <wp:positionV relativeFrom="paragraph">
                  <wp:posOffset>183515</wp:posOffset>
                </wp:positionV>
                <wp:extent cx="2781300" cy="666750"/>
                <wp:effectExtent l="0" t="0" r="0" b="0"/>
                <wp:wrapTight wrapText="bothSides">
                  <wp:wrapPolygon edited="0">
                    <wp:start x="0" y="0"/>
                    <wp:lineTo x="0" y="20983"/>
                    <wp:lineTo x="21452" y="20983"/>
                    <wp:lineTo x="214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66750"/>
                        </a:xfrm>
                        <a:prstGeom prst="rect">
                          <a:avLst/>
                        </a:prstGeom>
                        <a:solidFill>
                          <a:srgbClr val="FFFFFF"/>
                        </a:solidFill>
                        <a:ln w="9525">
                          <a:noFill/>
                          <a:miter lim="800000"/>
                          <a:headEnd/>
                          <a:tailEnd/>
                        </a:ln>
                      </wps:spPr>
                      <wps:txbx>
                        <w:txbxContent>
                          <w:p w14:paraId="44227C53" w14:textId="77777777" w:rsidR="00501D9F" w:rsidRDefault="00501D9F">
                            <w:r w:rsidRPr="00245DD5">
                              <w:rPr>
                                <w:b/>
                              </w:rPr>
                              <w:t xml:space="preserve">Audits improve </w:t>
                            </w:r>
                            <w:r>
                              <w:rPr>
                                <w:b/>
                              </w:rPr>
                              <w:t xml:space="preserve">ongoing </w:t>
                            </w:r>
                            <w:r w:rsidRPr="00245DD5">
                              <w:rPr>
                                <w:b/>
                              </w:rPr>
                              <w:t xml:space="preserve">compliance </w:t>
                            </w:r>
                            <w:r w:rsidRPr="006F12F5">
                              <w:rPr>
                                <w:b/>
                              </w:rPr>
                              <w:t>with monetary entitlements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35989" id="_x0000_t202" coordsize="21600,21600" o:spt="202" path="m,l,21600r21600,l21600,xe">
                <v:stroke joinstyle="miter"/>
                <v:path gradientshapeok="t" o:connecttype="rect"/>
              </v:shapetype>
              <v:shape id="Text Box 2" o:spid="_x0000_s1026" type="#_x0000_t202" style="position:absolute;margin-left:167.8pt;margin-top:14.45pt;width:219pt;height: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0tIAIAAB0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" stroked="f">
                <v:textbox>
                  <w:txbxContent>
                    <w:p w14:paraId="44227C53" w14:textId="77777777" w:rsidR="00501D9F" w:rsidRDefault="00501D9F">
                      <w:r w:rsidRPr="00245DD5">
                        <w:rPr>
                          <w:b/>
                        </w:rPr>
                        <w:t xml:space="preserve">Audits improve </w:t>
                      </w:r>
                      <w:r>
                        <w:rPr>
                          <w:b/>
                        </w:rPr>
                        <w:t xml:space="preserve">ongoing </w:t>
                      </w:r>
                      <w:r w:rsidRPr="00245DD5">
                        <w:rPr>
                          <w:b/>
                        </w:rPr>
                        <w:t xml:space="preserve">compliance </w:t>
                      </w:r>
                      <w:r w:rsidRPr="006F12F5">
                        <w:rPr>
                          <w:b/>
                        </w:rPr>
                        <w:t>with monetary entitlements</w:t>
                      </w:r>
                    </w:p>
                  </w:txbxContent>
                </v:textbox>
                <w10:wrap type="tight" anchorx="margin"/>
              </v:shape>
            </w:pict>
          </mc:Fallback>
        </mc:AlternateContent>
      </w:r>
      <w:r w:rsidR="002E49BC" w:rsidRPr="00992C58">
        <w:t xml:space="preserve">In addition, </w:t>
      </w:r>
      <w:r w:rsidR="00B22C76" w:rsidRPr="00992C58">
        <w:t>w</w:t>
      </w:r>
      <w:r w:rsidR="007C5065" w:rsidRPr="00992C58">
        <w:t xml:space="preserve">e </w:t>
      </w:r>
      <w:r w:rsidR="007A2C48" w:rsidRPr="00992C58">
        <w:t xml:space="preserve">found </w:t>
      </w:r>
      <w:r w:rsidR="00A96B1A" w:rsidRPr="00992C58">
        <w:t xml:space="preserve">businesses </w:t>
      </w:r>
      <w:r w:rsidR="007A2C48" w:rsidRPr="00992C58">
        <w:t xml:space="preserve">rated the </w:t>
      </w:r>
      <w:r w:rsidR="00A96B1A" w:rsidRPr="00992C58">
        <w:t>behaviourally</w:t>
      </w:r>
      <w:r w:rsidR="001765E6" w:rsidRPr="00992C58">
        <w:t xml:space="preserve"> </w:t>
      </w:r>
      <w:r w:rsidR="00A96B1A" w:rsidRPr="00992C58">
        <w:t>informed</w:t>
      </w:r>
      <w:r w:rsidR="007A2C48" w:rsidRPr="00992C58">
        <w:t xml:space="preserve"> audit significant</w:t>
      </w:r>
      <w:r w:rsidR="0028010E" w:rsidRPr="00992C58">
        <w:t>ly more helpful and informative</w:t>
      </w:r>
      <w:r w:rsidR="007A2C48" w:rsidRPr="00992C58">
        <w:t xml:space="preserve">; as well as less confronting, complex, and confusing. </w:t>
      </w:r>
      <w:r w:rsidR="001A061B">
        <w:t>T</w:t>
      </w:r>
      <w:r w:rsidR="007922E6">
        <w:t>he audits were also faster for employers to complete a</w:t>
      </w:r>
      <w:r w:rsidR="00996E49">
        <w:t>nd to supply records, taking 15 </w:t>
      </w:r>
      <w:r w:rsidR="007922E6">
        <w:t>days compared with 23</w:t>
      </w:r>
      <w:r w:rsidR="009B0FBA">
        <w:t> </w:t>
      </w:r>
      <w:r w:rsidR="007922E6">
        <w:t>days for the standard audit.</w:t>
      </w:r>
      <w:r w:rsidR="007922E6" w:rsidRPr="00992C58">
        <w:t xml:space="preserve"> </w:t>
      </w:r>
    </w:p>
    <w:p w14:paraId="353263BC" w14:textId="7455BDF4" w:rsidR="00741C7B" w:rsidRDefault="007C5065" w:rsidP="007D2DB9">
      <w:pPr>
        <w:rPr>
          <w:rFonts w:asciiTheme="majorHAnsi" w:hAnsiTheme="majorHAnsi"/>
          <w:b/>
          <w:color w:val="auto"/>
          <w:sz w:val="186"/>
          <w:szCs w:val="186"/>
        </w:rPr>
      </w:pPr>
      <w:r>
        <w:t>T</w:t>
      </w:r>
      <w:r w:rsidR="00A414D9">
        <w:t xml:space="preserve">hese </w:t>
      </w:r>
      <w:r>
        <w:t xml:space="preserve">small changes are </w:t>
      </w:r>
      <w:r w:rsidR="001A061B">
        <w:t>cost</w:t>
      </w:r>
      <w:r w:rsidR="001A061B">
        <w:noBreakHyphen/>
      </w:r>
      <w:r>
        <w:t>effective and easily scalable, both across</w:t>
      </w:r>
      <w:r w:rsidR="00540435">
        <w:t xml:space="preserve"> the</w:t>
      </w:r>
      <w:r>
        <w:t xml:space="preserve"> </w:t>
      </w:r>
      <w:r w:rsidR="007A0F71">
        <w:t>FWO’s audits and other services</w:t>
      </w:r>
      <w:r w:rsidR="00870FF0">
        <w:t xml:space="preserve"> and resources </w:t>
      </w:r>
      <w:r>
        <w:t xml:space="preserve">delivered by the FWO. </w:t>
      </w:r>
      <w:r w:rsidR="00564821">
        <w:t>I</w:t>
      </w:r>
      <w:r w:rsidR="004A067A">
        <w:t>nsights gained from this trial are useful for the</w:t>
      </w:r>
      <w:r w:rsidR="00131785">
        <w:t xml:space="preserve"> FWO </w:t>
      </w:r>
      <w:r w:rsidR="004A067A">
        <w:t xml:space="preserve">and other organisations when </w:t>
      </w:r>
      <w:r w:rsidR="00131785">
        <w:t xml:space="preserve">designing </w:t>
      </w:r>
      <w:r w:rsidR="004A067A">
        <w:t xml:space="preserve">other </w:t>
      </w:r>
      <w:r w:rsidR="00131785">
        <w:t>communications</w:t>
      </w:r>
      <w:r w:rsidR="004A067A">
        <w:t xml:space="preserve"> and compliance-related services</w:t>
      </w:r>
      <w:r w:rsidR="00131785">
        <w:t>.</w:t>
      </w:r>
      <w:r w:rsidR="0098222C">
        <w:t xml:space="preserve"> T</w:t>
      </w:r>
      <w:r w:rsidR="007A2C48">
        <w:t>hese improvements are</w:t>
      </w:r>
      <w:r>
        <w:t xml:space="preserve"> </w:t>
      </w:r>
      <w:r w:rsidR="007A2C48">
        <w:t xml:space="preserve">a win-win for workers, businesses and the community. </w:t>
      </w:r>
      <w:r w:rsidR="00741C7B">
        <w:br w:type="page"/>
      </w:r>
    </w:p>
    <w:p w14:paraId="6928EC5A" w14:textId="77777777" w:rsidR="00973B23" w:rsidRPr="00F26AA8" w:rsidRDefault="00973B23" w:rsidP="00C90696">
      <w:pPr>
        <w:pStyle w:val="Heading2"/>
      </w:pPr>
      <w:bookmarkStart w:id="3" w:name="_Toc521510694"/>
      <w:r w:rsidRPr="00F26AA8">
        <w:lastRenderedPageBreak/>
        <w:t>Why?</w:t>
      </w:r>
      <w:bookmarkEnd w:id="3"/>
    </w:p>
    <w:p w14:paraId="6200165B" w14:textId="77777777" w:rsidR="00973B23" w:rsidRPr="00C90696" w:rsidRDefault="00973B23" w:rsidP="00C90696">
      <w:pPr>
        <w:pStyle w:val="Heading3"/>
      </w:pPr>
      <w:r w:rsidRPr="00C90696">
        <w:t>Policy context</w:t>
      </w:r>
    </w:p>
    <w:p w14:paraId="38667CD9" w14:textId="6D7FF831" w:rsidR="007A2C48" w:rsidRPr="00245DD5" w:rsidRDefault="005D36B8" w:rsidP="00871918">
      <w:r w:rsidRPr="00245DD5">
        <w:rPr>
          <w:lang w:val="en"/>
        </w:rPr>
        <w:t xml:space="preserve">The Fair Work Act 2009 </w:t>
      </w:r>
      <w:r w:rsidR="00887F3F" w:rsidRPr="00245DD5">
        <w:rPr>
          <w:lang w:val="en"/>
        </w:rPr>
        <w:t xml:space="preserve">and the Fair Work Regulations 2009 </w:t>
      </w:r>
      <w:r w:rsidRPr="00245DD5">
        <w:rPr>
          <w:lang w:val="en"/>
        </w:rPr>
        <w:t xml:space="preserve">provide a safety net of minimum entitlements, enable flexible working arrangements and fairness at work and </w:t>
      </w:r>
      <w:r w:rsidR="000F57E5">
        <w:rPr>
          <w:lang w:val="en"/>
        </w:rPr>
        <w:t xml:space="preserve">prohibit </w:t>
      </w:r>
      <w:r w:rsidRPr="00245DD5">
        <w:rPr>
          <w:lang w:val="en"/>
        </w:rPr>
        <w:t xml:space="preserve">discrimination against employees. </w:t>
      </w:r>
    </w:p>
    <w:p w14:paraId="4ED057DD" w14:textId="45F9D4FB" w:rsidR="00887F3F" w:rsidRPr="00792C00" w:rsidRDefault="007A2C48" w:rsidP="00CA65C8">
      <w:pPr>
        <w:rPr>
          <w:lang w:val="en"/>
        </w:rPr>
      </w:pPr>
      <w:r w:rsidRPr="00245DD5">
        <w:t xml:space="preserve">The FWO is an independent statutory agency </w:t>
      </w:r>
      <w:r w:rsidR="003420DE" w:rsidRPr="00245DD5">
        <w:t>whose role is</w:t>
      </w:r>
      <w:r w:rsidRPr="00245DD5">
        <w:t xml:space="preserve"> to promote harmonious, productive and cooperative workplace relations</w:t>
      </w:r>
      <w:r w:rsidR="00D72FC3">
        <w:t>.</w:t>
      </w:r>
      <w:r w:rsidR="001A14DF">
        <w:t xml:space="preserve"> It also has responsibility for </w:t>
      </w:r>
      <w:r w:rsidRPr="00245DD5">
        <w:t>monitor</w:t>
      </w:r>
      <w:r w:rsidR="001A14DF">
        <w:t>ing</w:t>
      </w:r>
      <w:r w:rsidRPr="00245DD5">
        <w:t>, inquir</w:t>
      </w:r>
      <w:r w:rsidR="001A14DF">
        <w:t>ing</w:t>
      </w:r>
      <w:r w:rsidRPr="00245DD5">
        <w:t xml:space="preserve"> into, investigat</w:t>
      </w:r>
      <w:r w:rsidR="001A14DF">
        <w:t>ing</w:t>
      </w:r>
      <w:r w:rsidRPr="00245DD5">
        <w:t>, and enforc</w:t>
      </w:r>
      <w:r w:rsidR="001A14DF">
        <w:t>ing</w:t>
      </w:r>
      <w:r w:rsidRPr="00245DD5">
        <w:t xml:space="preserve"> compliance with Commonwealth workplace laws.</w:t>
      </w:r>
      <w:r w:rsidR="005D36B8" w:rsidRPr="00245DD5">
        <w:t xml:space="preserve"> </w:t>
      </w:r>
      <w:r w:rsidR="00887F3F" w:rsidRPr="00245DD5">
        <w:rPr>
          <w:lang w:val="en"/>
        </w:rPr>
        <w:t>There is community concern about the exploitation of vulnerable workers by unscrupulous operators.</w:t>
      </w:r>
      <w:r w:rsidR="00887F3F" w:rsidRPr="00792C00">
        <w:rPr>
          <w:lang w:val="en"/>
        </w:rPr>
        <w:t xml:space="preserve"> </w:t>
      </w:r>
    </w:p>
    <w:p w14:paraId="29C79A9E" w14:textId="77777777" w:rsidR="00836087" w:rsidRPr="00792C00" w:rsidRDefault="00D244FD" w:rsidP="00CA65C8">
      <w:r>
        <w:t xml:space="preserve">The FWO aims to </w:t>
      </w:r>
      <w:r w:rsidR="00CA65C8" w:rsidRPr="00792C00">
        <w:t xml:space="preserve">promote a culture of compliance by equipping Australian workers and businesses with the information and support they need to make </w:t>
      </w:r>
      <w:r w:rsidR="00870FF0">
        <w:t>compliant</w:t>
      </w:r>
      <w:r w:rsidR="00870FF0" w:rsidRPr="00792C00">
        <w:t xml:space="preserve"> </w:t>
      </w:r>
      <w:r w:rsidR="00CA65C8" w:rsidRPr="00792C00">
        <w:t>choices in their workplaces.</w:t>
      </w:r>
    </w:p>
    <w:p w14:paraId="6983775D" w14:textId="77777777" w:rsidR="00973B23" w:rsidRPr="00792C00" w:rsidRDefault="00973B23" w:rsidP="00C90696">
      <w:pPr>
        <w:pStyle w:val="Heading3"/>
      </w:pPr>
      <w:r w:rsidRPr="00792C00">
        <w:t>The problem</w:t>
      </w:r>
    </w:p>
    <w:p w14:paraId="73870E10" w14:textId="77777777" w:rsidR="00871918" w:rsidRPr="00B74742" w:rsidRDefault="007A2C48" w:rsidP="00FD2A13">
      <w:pPr>
        <w:rPr>
          <w:lang w:val="en"/>
        </w:rPr>
      </w:pPr>
      <w:r w:rsidRPr="00792C00">
        <w:t xml:space="preserve">The </w:t>
      </w:r>
      <w:r w:rsidRPr="00B74742">
        <w:t>underpayment of wages and entitlements</w:t>
      </w:r>
      <w:r w:rsidR="00FA1BD4">
        <w:t xml:space="preserve"> (hereafter referred to as monetary entitlements) </w:t>
      </w:r>
      <w:r w:rsidRPr="00B74742">
        <w:t xml:space="preserve">is a serious social and economic issue which </w:t>
      </w:r>
      <w:r w:rsidR="002C402E" w:rsidRPr="00B74742">
        <w:rPr>
          <w:lang w:val="en"/>
        </w:rPr>
        <w:t xml:space="preserve">imposes significant costs on </w:t>
      </w:r>
      <w:r w:rsidRPr="00B74742">
        <w:t xml:space="preserve">workers, businesses and the community. </w:t>
      </w:r>
      <w:r w:rsidR="00871918" w:rsidRPr="00B74742">
        <w:rPr>
          <w:lang w:val="en"/>
        </w:rPr>
        <w:t>These behaviours create barriers to workforce participation, weaken the integrity of the workplace relations system, distort the labour market and undermine the principles of fair competition.</w:t>
      </w:r>
    </w:p>
    <w:p w14:paraId="1F336F81" w14:textId="77777777" w:rsidR="007A2C48" w:rsidRPr="00B74742" w:rsidRDefault="007A2C48" w:rsidP="0063468D">
      <w:r w:rsidRPr="00B74742">
        <w:t>The proportion of businesses contraven</w:t>
      </w:r>
      <w:r w:rsidR="00564821">
        <w:t>ing</w:t>
      </w:r>
      <w:r w:rsidRPr="00B74742">
        <w:t xml:space="preserve"> workplace laws varies across different industries</w:t>
      </w:r>
      <w:r w:rsidR="00853115" w:rsidRPr="00B74742">
        <w:t xml:space="preserve"> and geographical locations</w:t>
      </w:r>
      <w:r w:rsidRPr="00B74742">
        <w:t xml:space="preserve">. </w:t>
      </w:r>
      <w:r w:rsidR="00853115" w:rsidRPr="00B74742">
        <w:t xml:space="preserve">Left unchecked, such unlawful behaviour can result in a race to the bottom where non-compliance is perceived to be the social norm. </w:t>
      </w:r>
      <w:r w:rsidR="00C72B6B" w:rsidRPr="00B74742">
        <w:t>The FWO</w:t>
      </w:r>
      <w:r w:rsidR="005000D2" w:rsidRPr="00B74742">
        <w:t xml:space="preserve"> takes a strategic approach to enforcement,</w:t>
      </w:r>
      <w:r w:rsidR="00C72B6B" w:rsidRPr="00B74742">
        <w:t xml:space="preserve"> </w:t>
      </w:r>
      <w:r w:rsidR="005000D2" w:rsidRPr="00B74742">
        <w:t xml:space="preserve">reserving </w:t>
      </w:r>
      <w:r w:rsidR="00C72B6B" w:rsidRPr="00B74742">
        <w:t>the most serious enforcement actions for those who set out to do the wrong thing.</w:t>
      </w:r>
      <w:r w:rsidRPr="00B74742">
        <w:t xml:space="preserve"> </w:t>
      </w:r>
    </w:p>
    <w:p w14:paraId="13496CBA" w14:textId="252E2AB7" w:rsidR="007A2C48" w:rsidRPr="00792C00" w:rsidRDefault="005000D2" w:rsidP="0063468D">
      <w:r w:rsidRPr="00B74742">
        <w:t>In some instances, underpayment</w:t>
      </w:r>
      <w:r w:rsidRPr="00792C00">
        <w:t xml:space="preserve"> amounts to deliberate and/or severe exploitation.</w:t>
      </w:r>
      <w:r>
        <w:t xml:space="preserve"> However, </w:t>
      </w:r>
      <w:r w:rsidR="006E4BF1">
        <w:t xml:space="preserve">some </w:t>
      </w:r>
      <w:r w:rsidR="007A2C48" w:rsidRPr="00792C00">
        <w:t xml:space="preserve">businesses found to be non-compliant </w:t>
      </w:r>
      <w:r w:rsidR="00B22C76" w:rsidRPr="00792C00">
        <w:t xml:space="preserve">are willing </w:t>
      </w:r>
      <w:r w:rsidR="009864EE" w:rsidRPr="00792C00">
        <w:t>to do the right thing but</w:t>
      </w:r>
      <w:r w:rsidR="007A2C48" w:rsidRPr="00792C00">
        <w:t xml:space="preserve"> lack </w:t>
      </w:r>
      <w:r w:rsidR="00853115" w:rsidRPr="00792C00">
        <w:t xml:space="preserve">motivation and/or </w:t>
      </w:r>
      <w:r w:rsidR="007A2C48" w:rsidRPr="00792C00">
        <w:t>a</w:t>
      </w:r>
      <w:r w:rsidR="00853115" w:rsidRPr="00792C00">
        <w:t xml:space="preserve"> proper</w:t>
      </w:r>
      <w:r w:rsidR="007A2C48" w:rsidRPr="00792C00">
        <w:t xml:space="preserve"> understanding of their obligations.</w:t>
      </w:r>
      <w:r w:rsidR="00853115" w:rsidRPr="00792C00">
        <w:t xml:space="preserve"> </w:t>
      </w:r>
      <w:r w:rsidR="007A2C48" w:rsidRPr="00792C00">
        <w:rPr>
          <w:i/>
        </w:rPr>
        <w:t xml:space="preserve">The </w:t>
      </w:r>
      <w:r w:rsidR="00FD2A13" w:rsidRPr="00792C00">
        <w:rPr>
          <w:i/>
        </w:rPr>
        <w:t>focus of this trial is on better supporting non-compliant businesses who are willing to comply</w:t>
      </w:r>
      <w:r w:rsidR="007A2C48" w:rsidRPr="00792C00">
        <w:t>.</w:t>
      </w:r>
    </w:p>
    <w:p w14:paraId="02DCCC47" w14:textId="0D59012D" w:rsidR="00874387" w:rsidRPr="00992C58" w:rsidRDefault="009864EE" w:rsidP="00874387">
      <w:r w:rsidRPr="00792C00">
        <w:t>To</w:t>
      </w:r>
      <w:r w:rsidR="007A2C48" w:rsidRPr="00792C00">
        <w:t xml:space="preserve"> assist these businesses, the FWO delivers a range of free services to employers and employees</w:t>
      </w:r>
      <w:r w:rsidRPr="00792C00">
        <w:t xml:space="preserve">, including </w:t>
      </w:r>
      <w:r w:rsidR="007A2C48" w:rsidRPr="00792C00">
        <w:t xml:space="preserve">advice, education and support. In addition, the FWO conducts campaigns to check, improve and maintain compliance with Commonwealth workplace laws in a targeted way. </w:t>
      </w:r>
      <w:r w:rsidR="00874387" w:rsidRPr="00992C58">
        <w:t>The FWO takes a risk-based and proportionate approach to determining which industries, locations and workplace relations issues to focus on.</w:t>
      </w:r>
    </w:p>
    <w:p w14:paraId="6B9575D0" w14:textId="3344632E" w:rsidR="007A0F5A" w:rsidRDefault="00874387">
      <w:r w:rsidRPr="00992C58">
        <w:t xml:space="preserve">During a campaign, the FWO communicates with employers and employees about Commonwealth workplace laws. This communication can be through letters, phone calls, visits from Fair Work Inspectors, social media, or through the </w:t>
      </w:r>
      <w:hyperlink r:id="rId21" w:history="1">
        <w:r w:rsidR="001F6F13" w:rsidRPr="001F6F13">
          <w:rPr>
            <w:rStyle w:val="Hyperlink"/>
          </w:rPr>
          <w:t xml:space="preserve">FWO </w:t>
        </w:r>
        <w:r w:rsidRPr="001F6F13">
          <w:rPr>
            <w:rStyle w:val="Hyperlink"/>
          </w:rPr>
          <w:t>website</w:t>
        </w:r>
      </w:hyperlink>
      <w:r w:rsidRPr="00992C58">
        <w:t xml:space="preserve">. </w:t>
      </w:r>
      <w:r>
        <w:t>Within these campaigns, the</w:t>
      </w:r>
      <w:r w:rsidRPr="00992C58">
        <w:t xml:space="preserve"> FWO conducts audits by looking at employee time and wage records to check compliance with Commonwealth workplace laws. </w:t>
      </w:r>
      <w:r w:rsidR="00564821">
        <w:t xml:space="preserve">If employers are found not to be </w:t>
      </w:r>
      <w:r w:rsidRPr="00992C58">
        <w:t>meeting their obligations, the FWO works closely with them to help them fix any errors.</w:t>
      </w:r>
      <w:r w:rsidR="007A0F5A">
        <w:t xml:space="preserve"> </w:t>
      </w:r>
      <w:r w:rsidR="00457BE2">
        <w:t>FWO regularly looks for ways to improve its campaigns, and m</w:t>
      </w:r>
      <w:r w:rsidR="007A2C48" w:rsidRPr="00792C00">
        <w:t>aking it easier for small businesses to comply is a key priority.</w:t>
      </w:r>
    </w:p>
    <w:p w14:paraId="5FD5AB58" w14:textId="77777777" w:rsidR="00874387" w:rsidRPr="00245DD5" w:rsidRDefault="007A0F5A" w:rsidP="00245DD5">
      <w:r>
        <w:t>Annually, the FWO conducts around 4,500 audits as a part of its campaigns work. In this trial we sought to improve the long term outcomes of these audits.</w:t>
      </w:r>
      <w:bookmarkStart w:id="4" w:name="_Toc521510695"/>
      <w:r w:rsidR="00874387">
        <w:br w:type="page"/>
      </w:r>
    </w:p>
    <w:p w14:paraId="231B266A" w14:textId="77777777" w:rsidR="00973B23" w:rsidRPr="00792C00" w:rsidRDefault="00973B23" w:rsidP="00C90696">
      <w:pPr>
        <w:pStyle w:val="Heading2"/>
      </w:pPr>
      <w:r w:rsidRPr="00792C00">
        <w:lastRenderedPageBreak/>
        <w:t>What we did</w:t>
      </w:r>
      <w:bookmarkEnd w:id="4"/>
    </w:p>
    <w:p w14:paraId="639D6302" w14:textId="0EE345D9" w:rsidR="00E46454" w:rsidRPr="00792C00" w:rsidRDefault="0063468D" w:rsidP="0063468D">
      <w:r w:rsidRPr="00792C00">
        <w:t xml:space="preserve">BETA and the FWO partnered to combine </w:t>
      </w:r>
      <w:r w:rsidR="009B0FBA">
        <w:t>our</w:t>
      </w:r>
      <w:r w:rsidR="009B0FBA" w:rsidRPr="00792C00">
        <w:t xml:space="preserve"> </w:t>
      </w:r>
      <w:r w:rsidRPr="00792C00">
        <w:t xml:space="preserve">expertise in behavioural science and </w:t>
      </w:r>
      <w:r w:rsidR="002E5B6B" w:rsidRPr="00792C00">
        <w:t>workplace</w:t>
      </w:r>
      <w:r w:rsidR="00E973DC" w:rsidRPr="00792C00">
        <w:t xml:space="preserve"> </w:t>
      </w:r>
      <w:r w:rsidR="002E5B6B" w:rsidRPr="00792C00">
        <w:t>regulation</w:t>
      </w:r>
      <w:r w:rsidRPr="00792C00">
        <w:t xml:space="preserve">. </w:t>
      </w:r>
      <w:r w:rsidR="000F57E5">
        <w:t>W</w:t>
      </w:r>
      <w:r w:rsidRPr="00792C00">
        <w:t xml:space="preserve">e drew on </w:t>
      </w:r>
      <w:r w:rsidR="002E5B6B" w:rsidRPr="00792C00">
        <w:t xml:space="preserve">the FWO’s understanding of the factors influencing compliance, </w:t>
      </w:r>
      <w:r w:rsidRPr="00792C00">
        <w:t>as well as the behavioural science literature</w:t>
      </w:r>
      <w:r w:rsidR="00FA6635">
        <w:t xml:space="preserve"> and practice</w:t>
      </w:r>
      <w:r w:rsidRPr="00792C00">
        <w:t xml:space="preserve">. We also spoke to employers who had been audited about their experiences. </w:t>
      </w:r>
      <w:r w:rsidR="009152DA" w:rsidRPr="00792C00">
        <w:t xml:space="preserve">Our goal was to </w:t>
      </w:r>
      <w:r w:rsidRPr="00792C00">
        <w:t xml:space="preserve">redesign audit </w:t>
      </w:r>
      <w:r w:rsidR="005000D2">
        <w:t>processes</w:t>
      </w:r>
      <w:r w:rsidRPr="00792C00">
        <w:t xml:space="preserve"> </w:t>
      </w:r>
      <w:r w:rsidR="009152DA" w:rsidRPr="00792C00">
        <w:t xml:space="preserve">to help employers </w:t>
      </w:r>
      <w:r w:rsidR="00FA6635">
        <w:t>comply with</w:t>
      </w:r>
      <w:r w:rsidR="00FA6635" w:rsidRPr="00792C00">
        <w:t xml:space="preserve"> </w:t>
      </w:r>
      <w:r w:rsidR="009152DA" w:rsidRPr="00792C00">
        <w:t>their workplace obligations.</w:t>
      </w:r>
      <w:r w:rsidRPr="00792C00">
        <w:t xml:space="preserve"> We then trialled the new processes to assess their effect on </w:t>
      </w:r>
      <w:r w:rsidR="00730F7C">
        <w:t xml:space="preserve">ongoing </w:t>
      </w:r>
      <w:r w:rsidRPr="00792C00">
        <w:t>compliance.</w:t>
      </w:r>
    </w:p>
    <w:p w14:paraId="27EC2DE7" w14:textId="0B9022EC" w:rsidR="006B3A95" w:rsidRPr="00792C00" w:rsidRDefault="000F57E5" w:rsidP="006B3A95">
      <w:r>
        <w:t>W</w:t>
      </w:r>
      <w:r w:rsidR="006B3A95" w:rsidRPr="00792C00">
        <w:t xml:space="preserve">e focussed on the </w:t>
      </w:r>
      <w:r w:rsidR="004D64F7" w:rsidRPr="00792C00">
        <w:t>r</w:t>
      </w:r>
      <w:r w:rsidR="006B3A95" w:rsidRPr="00792C00">
        <w:t xml:space="preserve">etail and </w:t>
      </w:r>
      <w:r w:rsidR="004D64F7" w:rsidRPr="00792C00">
        <w:t>h</w:t>
      </w:r>
      <w:r w:rsidR="006B3A95" w:rsidRPr="00792C00">
        <w:t xml:space="preserve">air and </w:t>
      </w:r>
      <w:r w:rsidR="004D64F7" w:rsidRPr="00792C00">
        <w:t>b</w:t>
      </w:r>
      <w:r w:rsidR="006B3A95" w:rsidRPr="00792C00">
        <w:t>eauty industries</w:t>
      </w:r>
      <w:r>
        <w:t xml:space="preserve">, which </w:t>
      </w:r>
      <w:r w:rsidR="009152DA" w:rsidRPr="00792C00">
        <w:t>typically offer</w:t>
      </w:r>
      <w:r w:rsidR="006B3A95" w:rsidRPr="00792C00">
        <w:t xml:space="preserve"> minimum award wages and conditions, and are significant employers</w:t>
      </w:r>
      <w:r w:rsidR="009152DA" w:rsidRPr="00792C00">
        <w:t xml:space="preserve"> of</w:t>
      </w:r>
      <w:r w:rsidR="006B3A95" w:rsidRPr="00792C00">
        <w:t xml:space="preserve"> young workers.</w:t>
      </w:r>
    </w:p>
    <w:p w14:paraId="2AA9B928" w14:textId="77777777" w:rsidR="00973B23" w:rsidRPr="00C90696" w:rsidRDefault="0063468D" w:rsidP="00C90696">
      <w:pPr>
        <w:pStyle w:val="Heading3"/>
      </w:pPr>
      <w:r w:rsidRPr="00C90696">
        <w:t xml:space="preserve">Behavioural </w:t>
      </w:r>
      <w:r w:rsidR="006B1E71" w:rsidRPr="00C90696">
        <w:t xml:space="preserve">biases can </w:t>
      </w:r>
      <w:r w:rsidR="00730F7C" w:rsidRPr="00C90696">
        <w:t>contribute to</w:t>
      </w:r>
      <w:r w:rsidR="006B1E71" w:rsidRPr="00C90696">
        <w:t xml:space="preserve"> non-compliance</w:t>
      </w:r>
    </w:p>
    <w:p w14:paraId="4C30FCE3" w14:textId="4C047F02" w:rsidR="008D4532" w:rsidRPr="00792C00" w:rsidRDefault="00220E78" w:rsidP="0063468D">
      <w:r w:rsidRPr="00792C00">
        <w:t xml:space="preserve">We know </w:t>
      </w:r>
      <w:r w:rsidR="006B1E71">
        <w:t>people get busy</w:t>
      </w:r>
      <w:r w:rsidR="006655EF">
        <w:t xml:space="preserve">, </w:t>
      </w:r>
      <w:r w:rsidR="006B1E71">
        <w:t xml:space="preserve">can become overwhelmed and </w:t>
      </w:r>
      <w:r w:rsidRPr="00792C00">
        <w:t>sometimes</w:t>
      </w:r>
      <w:r w:rsidR="008D4532" w:rsidRPr="00792C00">
        <w:t xml:space="preserve"> fail to </w:t>
      </w:r>
      <w:r w:rsidRPr="00792C00">
        <w:t xml:space="preserve">fully </w:t>
      </w:r>
      <w:r w:rsidR="00FA6635">
        <w:t>comply with</w:t>
      </w:r>
      <w:r w:rsidR="00FA6635" w:rsidRPr="00792C00">
        <w:t xml:space="preserve"> </w:t>
      </w:r>
      <w:r w:rsidRPr="00792C00">
        <w:t>their legal obligations</w:t>
      </w:r>
      <w:r w:rsidR="008D4532" w:rsidRPr="00792C00">
        <w:t>.</w:t>
      </w:r>
    </w:p>
    <w:p w14:paraId="0E6263A3" w14:textId="77777777" w:rsidR="0063468D" w:rsidRDefault="00730F7C" w:rsidP="0063468D">
      <w:r>
        <w:t>Our</w:t>
      </w:r>
      <w:r w:rsidR="009102AC" w:rsidRPr="00792C00">
        <w:t xml:space="preserve"> </w:t>
      </w:r>
      <w:r w:rsidR="004E5E9B" w:rsidRPr="00792C00">
        <w:t xml:space="preserve">research </w:t>
      </w:r>
      <w:r w:rsidR="0063468D" w:rsidRPr="00792C00">
        <w:t>indicate</w:t>
      </w:r>
      <w:r w:rsidR="004E5E9B" w:rsidRPr="00792C00">
        <w:t>d</w:t>
      </w:r>
      <w:r w:rsidR="0063468D" w:rsidRPr="00792C00">
        <w:t xml:space="preserve"> that small business engagement with</w:t>
      </w:r>
      <w:r w:rsidR="004F06E5" w:rsidRPr="00792C00">
        <w:t xml:space="preserve"> workplace</w:t>
      </w:r>
      <w:r w:rsidR="00BA04CA" w:rsidRPr="00792C00">
        <w:t xml:space="preserve"> </w:t>
      </w:r>
      <w:r w:rsidR="004F06E5" w:rsidRPr="00792C00">
        <w:t xml:space="preserve">obligations </w:t>
      </w:r>
      <w:r w:rsidR="0063468D" w:rsidRPr="00792C00">
        <w:t xml:space="preserve">is relatively low. </w:t>
      </w:r>
      <w:r w:rsidR="00CC1024">
        <w:t xml:space="preserve">In addition, </w:t>
      </w:r>
      <w:r w:rsidR="006C35E4">
        <w:t>some</w:t>
      </w:r>
      <w:r w:rsidR="00CC1024">
        <w:t xml:space="preserve"> s</w:t>
      </w:r>
      <w:r w:rsidR="0063468D" w:rsidRPr="00792C00">
        <w:t xml:space="preserve">mall businesses </w:t>
      </w:r>
      <w:r w:rsidR="00313BBD" w:rsidRPr="00792C00">
        <w:t xml:space="preserve">perceive workplace laws as </w:t>
      </w:r>
      <w:r w:rsidR="0063468D" w:rsidRPr="00792C00">
        <w:t>complex and difficult to keep up to date with.</w:t>
      </w:r>
    </w:p>
    <w:p w14:paraId="6F952F84" w14:textId="77777777" w:rsidR="00C17B01" w:rsidRDefault="00C17B01" w:rsidP="0063468D"/>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C17B01" w14:paraId="21E85D14"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494CC9D9" w14:textId="77777777" w:rsidR="00C17B01" w:rsidRPr="00E43E48" w:rsidRDefault="00C17B01" w:rsidP="00C17B01">
            <w:pPr>
              <w:pStyle w:val="TableHeading"/>
              <w:keepNext/>
            </w:pPr>
            <w:r w:rsidRPr="00E43E48">
              <w:t xml:space="preserve">Box 1: </w:t>
            </w:r>
            <w:r>
              <w:t>Behavioural biases affecting employers</w:t>
            </w:r>
          </w:p>
        </w:tc>
      </w:tr>
      <w:tr w:rsidR="00C17B01" w14:paraId="72738B78" w14:textId="77777777" w:rsidTr="00C17B01">
        <w:tc>
          <w:tcPr>
            <w:tcW w:w="8278" w:type="dxa"/>
          </w:tcPr>
          <w:p w14:paraId="6A479A89" w14:textId="77777777" w:rsidR="00C17B01" w:rsidRDefault="00C17B01" w:rsidP="00C17B01">
            <w:pPr>
              <w:keepNext/>
            </w:pPr>
            <w:r w:rsidRPr="00BA00A9">
              <w:rPr>
                <w:b/>
                <w:color w:val="auto"/>
              </w:rPr>
              <w:t>Cognitive overload</w:t>
            </w:r>
            <w:r w:rsidRPr="00BA00A9">
              <w:rPr>
                <w:color w:val="auto"/>
              </w:rPr>
              <w:t xml:space="preserve"> </w:t>
            </w:r>
            <w:r>
              <w:t xml:space="preserve">is when people become overwhelmed by large amounts of information. Cognitive overload can lead to forgetting things or delaying decisions due to having too many competing tasks. </w:t>
            </w:r>
          </w:p>
          <w:p w14:paraId="5800648B" w14:textId="77777777" w:rsidR="00C17B01" w:rsidRDefault="00C17B01" w:rsidP="00C17B01">
            <w:pPr>
              <w:keepNext/>
            </w:pPr>
            <w:r w:rsidRPr="00BA00A9">
              <w:rPr>
                <w:b/>
                <w:color w:val="auto"/>
              </w:rPr>
              <w:t>Present bias</w:t>
            </w:r>
            <w:r w:rsidRPr="00BA00A9">
              <w:rPr>
                <w:color w:val="auto"/>
              </w:rPr>
              <w:t xml:space="preserve"> </w:t>
            </w:r>
            <w:r>
              <w:t xml:space="preserve">is a tendency to delay action on complicated tasks with more distant future rewards/consequences, in favour of less important </w:t>
            </w:r>
            <w:r w:rsidRPr="0063468D">
              <w:t>but more immediately salient and simple tasks (e.g. the day</w:t>
            </w:r>
            <w:r w:rsidR="00D72FC3">
              <w:t>-</w:t>
            </w:r>
            <w:r w:rsidRPr="0063468D">
              <w:t>to</w:t>
            </w:r>
            <w:r w:rsidR="00D72FC3">
              <w:t>-</w:t>
            </w:r>
            <w:r w:rsidRPr="0063468D">
              <w:t>day running of the business).</w:t>
            </w:r>
          </w:p>
          <w:p w14:paraId="221DFC1E" w14:textId="77777777" w:rsidR="00C17B01" w:rsidRDefault="00C17B01" w:rsidP="00C17B01">
            <w:pPr>
              <w:keepNext/>
            </w:pPr>
            <w:r w:rsidRPr="00BA00A9">
              <w:rPr>
                <w:b/>
                <w:color w:val="auto"/>
              </w:rPr>
              <w:t>Social norms</w:t>
            </w:r>
            <w:r w:rsidRPr="00BA00A9">
              <w:rPr>
                <w:color w:val="auto"/>
              </w:rPr>
              <w:t xml:space="preserve"> </w:t>
            </w:r>
            <w:r w:rsidR="007922E6">
              <w:t xml:space="preserve">are rules and standards that are understood by members of a group </w:t>
            </w:r>
            <w:r w:rsidR="00730F7C">
              <w:t xml:space="preserve">which </w:t>
            </w:r>
            <w:r w:rsidR="007922E6">
              <w:t>guide or constrain behaviour without the force of laws.</w:t>
            </w:r>
            <w:r w:rsidR="007922E6" w:rsidDel="007922E6">
              <w:t xml:space="preserve"> </w:t>
            </w:r>
          </w:p>
          <w:p w14:paraId="735DD9A5" w14:textId="77777777" w:rsidR="00C17B01" w:rsidRPr="00245DD5" w:rsidRDefault="00C17B01" w:rsidP="00C17B01">
            <w:pPr>
              <w:keepNext/>
              <w:rPr>
                <w:bCs/>
              </w:rPr>
            </w:pPr>
            <w:r w:rsidRPr="00245DD5">
              <w:rPr>
                <w:b/>
                <w:color w:val="auto"/>
              </w:rPr>
              <w:t>Status quo bias</w:t>
            </w:r>
            <w:r>
              <w:rPr>
                <w:b/>
                <w:bCs/>
              </w:rPr>
              <w:t xml:space="preserve"> </w:t>
            </w:r>
            <w:r w:rsidRPr="006025B8">
              <w:t>refers to the tendency for people to stick with what they know and be reluctant to change.</w:t>
            </w:r>
          </w:p>
        </w:tc>
      </w:tr>
    </w:tbl>
    <w:p w14:paraId="55BA7699" w14:textId="77777777" w:rsidR="00C17B01" w:rsidRPr="00792C00" w:rsidRDefault="00C17B01" w:rsidP="0063468D"/>
    <w:p w14:paraId="6D64BD19" w14:textId="143C2AF8" w:rsidR="0063468D" w:rsidRPr="00792C00" w:rsidRDefault="00220E78" w:rsidP="0063468D">
      <w:r w:rsidRPr="00792C00">
        <w:t>The day-to-day demands of running a business can</w:t>
      </w:r>
      <w:r w:rsidR="0063468D" w:rsidRPr="00792C00">
        <w:t xml:space="preserve"> cause cognitive overload, leading employers to forget things, delay decisions, stick </w:t>
      </w:r>
      <w:r w:rsidR="00313BBD" w:rsidRPr="00792C00">
        <w:t xml:space="preserve">with </w:t>
      </w:r>
      <w:r w:rsidR="00313BBD" w:rsidRPr="00136EFD">
        <w:t>the status quo</w:t>
      </w:r>
      <w:r w:rsidR="0063468D" w:rsidRPr="00136EFD">
        <w:t xml:space="preserve"> or otherwise make inferior choice</w:t>
      </w:r>
      <w:r w:rsidR="00FA6635" w:rsidRPr="00136EFD">
        <w:t>s</w:t>
      </w:r>
      <w:r w:rsidRPr="00136EFD">
        <w:t xml:space="preserve">. This </w:t>
      </w:r>
      <w:r w:rsidR="00313BBD" w:rsidRPr="00136EFD">
        <w:t xml:space="preserve">is most likely </w:t>
      </w:r>
      <w:r w:rsidRPr="00136EFD">
        <w:t>when employers</w:t>
      </w:r>
      <w:r w:rsidR="0063468D" w:rsidRPr="00136EFD">
        <w:t xml:space="preserve"> have been presented with </w:t>
      </w:r>
      <w:r w:rsidR="00313BBD" w:rsidRPr="00136EFD">
        <w:t xml:space="preserve">a lot of </w:t>
      </w:r>
      <w:r w:rsidR="0063468D" w:rsidRPr="00136EFD">
        <w:t xml:space="preserve">information and/or don’t know where to find the right information. </w:t>
      </w:r>
      <w:r w:rsidRPr="00136EFD">
        <w:t xml:space="preserve">From speaking with employers, we found they </w:t>
      </w:r>
      <w:r w:rsidR="0063468D" w:rsidRPr="00136EFD">
        <w:t>frequently rely on heuristics</w:t>
      </w:r>
      <w:r w:rsidRPr="00136EFD">
        <w:t xml:space="preserve"> or ‘rules of thumb’</w:t>
      </w:r>
      <w:r w:rsidR="0063468D" w:rsidRPr="00136EFD">
        <w:t xml:space="preserve"> to determine what they should pay their employees</w:t>
      </w:r>
      <w:r w:rsidRPr="00136EFD">
        <w:t xml:space="preserve">. An easy heuristic for wages might be to pay employees </w:t>
      </w:r>
      <w:r w:rsidR="0063468D" w:rsidRPr="00136EFD">
        <w:t xml:space="preserve">what </w:t>
      </w:r>
      <w:r w:rsidR="00313BBD" w:rsidRPr="00136EFD">
        <w:t xml:space="preserve">they think </w:t>
      </w:r>
      <w:r w:rsidR="0063468D" w:rsidRPr="00136EFD">
        <w:t>other business owners are paying their employees</w:t>
      </w:r>
      <w:r w:rsidR="00BF2554" w:rsidRPr="00136EFD">
        <w:t xml:space="preserve"> (social norms)</w:t>
      </w:r>
      <w:r w:rsidR="0063468D" w:rsidRPr="00136EFD">
        <w:t xml:space="preserve">, or </w:t>
      </w:r>
      <w:r w:rsidRPr="00136EFD">
        <w:t xml:space="preserve">to base wages on </w:t>
      </w:r>
      <w:r w:rsidR="0063468D" w:rsidRPr="00136EFD">
        <w:t xml:space="preserve">personal perceptions of fairness. Employers also </w:t>
      </w:r>
      <w:r w:rsidR="006E4BF1">
        <w:t>sometimes</w:t>
      </w:r>
      <w:r w:rsidR="006E4BF1" w:rsidRPr="00136EFD">
        <w:t xml:space="preserve"> </w:t>
      </w:r>
      <w:r w:rsidR="00313BBD" w:rsidRPr="00136EFD">
        <w:t>assume they must be doing the right thing and there’s no need to change/update business practices, as they haven’t been advised otherwise.</w:t>
      </w:r>
      <w:r w:rsidR="00313BBD" w:rsidRPr="00792C00">
        <w:t xml:space="preserve"> </w:t>
      </w:r>
    </w:p>
    <w:p w14:paraId="4CB7490A" w14:textId="77777777" w:rsidR="00220E78" w:rsidRPr="00792C00" w:rsidRDefault="00220E78" w:rsidP="0063468D">
      <w:r w:rsidRPr="00792C00">
        <w:lastRenderedPageBreak/>
        <w:t xml:space="preserve">For </w:t>
      </w:r>
      <w:r w:rsidR="001234A7" w:rsidRPr="00792C00">
        <w:t>employers</w:t>
      </w:r>
      <w:r w:rsidRPr="00792C00">
        <w:t xml:space="preserve"> who had been audited, we heard </w:t>
      </w:r>
      <w:r w:rsidR="0063468D" w:rsidRPr="00792C00">
        <w:t xml:space="preserve">the audit clarified </w:t>
      </w:r>
      <w:r w:rsidR="00FF6C0C" w:rsidRPr="00792C00">
        <w:t>employers’</w:t>
      </w:r>
      <w:r w:rsidR="0063468D" w:rsidRPr="00792C00">
        <w:t xml:space="preserve"> obligations</w:t>
      </w:r>
      <w:r w:rsidRPr="00792C00">
        <w:t xml:space="preserve"> in some cases</w:t>
      </w:r>
      <w:r w:rsidR="00313BBD" w:rsidRPr="00792C00">
        <w:t xml:space="preserve">. In others, </w:t>
      </w:r>
      <w:r w:rsidR="002E5B6B" w:rsidRPr="00792C00">
        <w:t>they found audit letters to be overly</w:t>
      </w:r>
      <w:r w:rsidR="00816B58">
        <w:t xml:space="preserve"> </w:t>
      </w:r>
      <w:r w:rsidR="002E5B6B" w:rsidRPr="00792C00">
        <w:t xml:space="preserve">complex. </w:t>
      </w:r>
    </w:p>
    <w:p w14:paraId="2E79E046" w14:textId="77777777" w:rsidR="0063468D" w:rsidRDefault="00471C00" w:rsidP="0063468D">
      <w:r w:rsidRPr="00792C00">
        <w:t xml:space="preserve">Previous work in the US tested whether </w:t>
      </w:r>
      <w:r w:rsidR="00FC076B" w:rsidRPr="00792C00">
        <w:t xml:space="preserve">simplifying communications and </w:t>
      </w:r>
      <w:r w:rsidRPr="00792C00">
        <w:t xml:space="preserve">providing reminders to employers can help improve compliance with Occupational Safety and Health regulations. Chojnacki et al. (2017) found </w:t>
      </w:r>
      <w:r w:rsidR="00FC076B" w:rsidRPr="00792C00">
        <w:t xml:space="preserve">it </w:t>
      </w:r>
      <w:r w:rsidRPr="00792C00">
        <w:t xml:space="preserve">led to a five </w:t>
      </w:r>
      <w:r w:rsidR="006F3B8C" w:rsidRPr="00792C00">
        <w:t>per cent</w:t>
      </w:r>
      <w:r w:rsidRPr="00792C00">
        <w:t xml:space="preserve"> increase in responsiveness and </w:t>
      </w:r>
      <w:r w:rsidR="00816B58">
        <w:t xml:space="preserve">a </w:t>
      </w:r>
      <w:r w:rsidRPr="00792C00">
        <w:t>proportionate decrease in the number</w:t>
      </w:r>
      <w:r>
        <w:t xml:space="preserve"> of employers having to be referred for debt collection.</w:t>
      </w:r>
    </w:p>
    <w:p w14:paraId="149D9687" w14:textId="77777777" w:rsidR="00BA00A9" w:rsidRDefault="00BA00A9" w:rsidP="00C90696">
      <w:pPr>
        <w:pStyle w:val="Heading3"/>
      </w:pPr>
      <w:r>
        <w:t>The audit designs (interventions)</w:t>
      </w:r>
    </w:p>
    <w:p w14:paraId="7CA47C40" w14:textId="77777777" w:rsidR="005132B5" w:rsidRDefault="00F40291" w:rsidP="00BA00A9">
      <w:r w:rsidRPr="00F40291">
        <w:t>The purpose of an audit is tailored to the needs of the business. It acts as any combination of</w:t>
      </w:r>
      <w:r w:rsidR="005132B5">
        <w:t>:</w:t>
      </w:r>
      <w:r w:rsidR="00412FA3">
        <w:t xml:space="preserve"> </w:t>
      </w:r>
    </w:p>
    <w:p w14:paraId="4D3FA0D4" w14:textId="77777777" w:rsidR="005132B5" w:rsidRDefault="00412FA3" w:rsidP="00792C00">
      <w:pPr>
        <w:pStyle w:val="ListParagraph"/>
        <w:numPr>
          <w:ilvl w:val="0"/>
          <w:numId w:val="35"/>
        </w:numPr>
      </w:pPr>
      <w:r>
        <w:t xml:space="preserve">a </w:t>
      </w:r>
      <w:r w:rsidR="00BA00A9">
        <w:t xml:space="preserve">quick </w:t>
      </w:r>
      <w:r w:rsidR="00FA6635">
        <w:t xml:space="preserve">workplace </w:t>
      </w:r>
      <w:r w:rsidR="00BA00A9">
        <w:t>health check-up</w:t>
      </w:r>
      <w:r>
        <w:t xml:space="preserve"> </w:t>
      </w:r>
    </w:p>
    <w:p w14:paraId="1D09CF57" w14:textId="77777777" w:rsidR="005132B5" w:rsidRDefault="00BA00A9" w:rsidP="00792C00">
      <w:pPr>
        <w:pStyle w:val="ListParagraph"/>
        <w:numPr>
          <w:ilvl w:val="0"/>
          <w:numId w:val="35"/>
        </w:numPr>
      </w:pPr>
      <w:r>
        <w:t>an educational experience</w:t>
      </w:r>
      <w:r w:rsidR="00412FA3">
        <w:t xml:space="preserve"> and ability to update business practices </w:t>
      </w:r>
    </w:p>
    <w:p w14:paraId="1C640CC8" w14:textId="77777777" w:rsidR="005132B5" w:rsidRDefault="00412FA3" w:rsidP="00792C00">
      <w:pPr>
        <w:pStyle w:val="ListParagraph"/>
        <w:numPr>
          <w:ilvl w:val="0"/>
          <w:numId w:val="35"/>
        </w:numPr>
      </w:pPr>
      <w:r>
        <w:t>an opportunity to rectify mistakes and back</w:t>
      </w:r>
      <w:r w:rsidR="00975E93">
        <w:t>-</w:t>
      </w:r>
      <w:r>
        <w:t>pay employees</w:t>
      </w:r>
    </w:p>
    <w:p w14:paraId="454B15C5" w14:textId="77777777" w:rsidR="005132B5" w:rsidRDefault="00BA00A9" w:rsidP="00792C00">
      <w:pPr>
        <w:pStyle w:val="ListParagraph"/>
        <w:numPr>
          <w:ilvl w:val="0"/>
          <w:numId w:val="35"/>
        </w:numPr>
      </w:pPr>
      <w:r>
        <w:t xml:space="preserve">a deterrent to </w:t>
      </w:r>
      <w:r w:rsidR="00412FA3">
        <w:t>breaching workplace laws</w:t>
      </w:r>
    </w:p>
    <w:p w14:paraId="6C8EFA7C" w14:textId="77777777" w:rsidR="00BA00A9" w:rsidRDefault="005132B5" w:rsidP="005132B5">
      <w:r>
        <w:t>It may</w:t>
      </w:r>
      <w:r w:rsidR="00301E65">
        <w:t xml:space="preserve"> involve the</w:t>
      </w:r>
      <w:r w:rsidR="00412FA3">
        <w:t xml:space="preserve"> </w:t>
      </w:r>
      <w:r w:rsidR="002103D0">
        <w:t xml:space="preserve">use of appropriate enforcement outcomes </w:t>
      </w:r>
      <w:r w:rsidR="008B5AE6">
        <w:t xml:space="preserve">and/or further investigation </w:t>
      </w:r>
      <w:r w:rsidR="002103D0">
        <w:t>to address non</w:t>
      </w:r>
      <w:r w:rsidR="00816B58">
        <w:noBreakHyphen/>
      </w:r>
      <w:r w:rsidR="002103D0">
        <w:t>compliant behaviour</w:t>
      </w:r>
      <w:r w:rsidR="00BA00A9">
        <w:t>.</w:t>
      </w:r>
    </w:p>
    <w:p w14:paraId="442C51AB" w14:textId="77777777" w:rsidR="00BA00A9" w:rsidRDefault="0072038A" w:rsidP="00BA00A9">
      <w:r>
        <w:t>To help meet the FWO’s goals</w:t>
      </w:r>
      <w:r w:rsidR="00BA00A9">
        <w:t xml:space="preserve">, we reviewed the audit </w:t>
      </w:r>
      <w:r w:rsidR="008B5AE6">
        <w:t>processes</w:t>
      </w:r>
      <w:r w:rsidR="00BA00A9">
        <w:t xml:space="preserve"> and made a number of </w:t>
      </w:r>
      <w:r w:rsidR="00730F7C">
        <w:t xml:space="preserve">behaviourally informed </w:t>
      </w:r>
      <w:r w:rsidR="00BA00A9">
        <w:t xml:space="preserve">changes. Through this process we created a standardised version of the existing audit </w:t>
      </w:r>
      <w:r w:rsidR="00E706A9">
        <w:t>communications</w:t>
      </w:r>
      <w:r w:rsidR="00BA00A9">
        <w:t xml:space="preserve"> and two alternative audit </w:t>
      </w:r>
      <w:r w:rsidR="00E706A9">
        <w:t xml:space="preserve">communications </w:t>
      </w:r>
      <w:r w:rsidR="00BA00A9">
        <w:t xml:space="preserve">designs. Key features of these three processes are summarised in </w:t>
      </w:r>
      <w:r w:rsidR="00F51321">
        <w:t>Figure</w:t>
      </w:r>
      <w:r w:rsidR="00BA00A9">
        <w:t xml:space="preserve"> 1 and described </w:t>
      </w:r>
      <w:r w:rsidR="00DD58D5">
        <w:t>in detail in Appendix 1</w:t>
      </w:r>
      <w:r w:rsidR="00BA00A9">
        <w:t>.</w:t>
      </w:r>
    </w:p>
    <w:p w14:paraId="7345F93D" w14:textId="77777777" w:rsidR="00BA00A9" w:rsidRDefault="00BA00A9" w:rsidP="00E12E73">
      <w:pPr>
        <w:pStyle w:val="FigureHeading"/>
      </w:pPr>
      <w:r>
        <w:lastRenderedPageBreak/>
        <w:t xml:space="preserve">Key features of </w:t>
      </w:r>
      <w:r w:rsidR="006C7450">
        <w:t>the behaviourally-informed audits</w:t>
      </w:r>
    </w:p>
    <w:p w14:paraId="5E779D7B" w14:textId="77777777" w:rsidR="00671F23" w:rsidRDefault="00183C37" w:rsidP="00671F23">
      <w:r>
        <w:rPr>
          <w:noProof/>
        </w:rPr>
        <w:drawing>
          <wp:inline distT="0" distB="0" distL="0" distR="0" wp14:anchorId="0D05E494" wp14:editId="570478B4">
            <wp:extent cx="5810250" cy="5200650"/>
            <wp:effectExtent l="0" t="0" r="0" b="0"/>
            <wp:docPr id="22" name="Picture 22" descr="This feature table has 4 columns, comparing the key features of each audit. It uses check boxes to display which audit contained simplified language, salent banners, checklists, social norm information, progress graphics, timely reminde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0250" cy="5200650"/>
                    </a:xfrm>
                    <a:prstGeom prst="rect">
                      <a:avLst/>
                    </a:prstGeom>
                  </pic:spPr>
                </pic:pic>
              </a:graphicData>
            </a:graphic>
          </wp:inline>
        </w:drawing>
      </w:r>
      <w:r w:rsidDel="00183C37">
        <w:rPr>
          <w:noProof/>
        </w:rPr>
        <w:t xml:space="preserve"> </w:t>
      </w:r>
    </w:p>
    <w:p w14:paraId="2DE16F7F" w14:textId="77777777" w:rsidR="001D5724" w:rsidRDefault="001D5724" w:rsidP="00671F23"/>
    <w:p w14:paraId="3C7F1F9F" w14:textId="77777777" w:rsidR="0072038A" w:rsidRDefault="0072038A">
      <w:pPr>
        <w:spacing w:before="0" w:after="0" w:line="240" w:lineRule="auto"/>
        <w:rPr>
          <w:rFonts w:asciiTheme="majorHAnsi" w:hAnsiTheme="majorHAnsi"/>
          <w:b/>
          <w:color w:val="117479" w:themeColor="accent3"/>
          <w:sz w:val="22"/>
          <w:szCs w:val="44"/>
        </w:rPr>
      </w:pPr>
      <w:r>
        <w:br w:type="page"/>
      </w:r>
    </w:p>
    <w:p w14:paraId="73ECF159" w14:textId="77777777" w:rsidR="00671F23" w:rsidRPr="00671F23" w:rsidRDefault="00671F23" w:rsidP="00C90696">
      <w:pPr>
        <w:pStyle w:val="Heading3"/>
      </w:pPr>
      <w:r w:rsidRPr="00671F23">
        <w:lastRenderedPageBreak/>
        <w:t>The trial</w:t>
      </w:r>
    </w:p>
    <w:p w14:paraId="63F3D452" w14:textId="4A0DC9E6" w:rsidR="00BF23A9" w:rsidRDefault="00671F23" w:rsidP="00671F23">
      <w:r w:rsidRPr="004E34CF">
        <w:t xml:space="preserve">We </w:t>
      </w:r>
      <w:r>
        <w:t>conducted</w:t>
      </w:r>
      <w:r w:rsidRPr="004E34CF">
        <w:t xml:space="preserve"> a randomised controlled trial</w:t>
      </w:r>
      <w:r>
        <w:t xml:space="preserve"> (RCT)</w:t>
      </w:r>
      <w:r w:rsidRPr="004E34CF">
        <w:t xml:space="preserve"> </w:t>
      </w:r>
      <w:r>
        <w:t>involving 1,</w:t>
      </w:r>
      <w:r w:rsidR="009B1209">
        <w:t xml:space="preserve">860 </w:t>
      </w:r>
      <w:r>
        <w:t>small businesses</w:t>
      </w:r>
      <w:r w:rsidR="00D00D90">
        <w:t xml:space="preserve"> from </w:t>
      </w:r>
      <w:r w:rsidR="00501074">
        <w:t>Victoria, New South Wales and Queensland</w:t>
      </w:r>
      <w:r w:rsidR="00D00D90">
        <w:t xml:space="preserve">. </w:t>
      </w:r>
      <w:r w:rsidR="00BF23A9">
        <w:t>Eighty</w:t>
      </w:r>
      <w:r w:rsidR="0072038A">
        <w:t>-</w:t>
      </w:r>
      <w:r w:rsidR="00BF23A9">
        <w:t>three</w:t>
      </w:r>
      <w:r w:rsidR="00F30326">
        <w:t> </w:t>
      </w:r>
      <w:r w:rsidR="006F3B8C">
        <w:t>per cent</w:t>
      </w:r>
      <w:r w:rsidR="00BF23A9">
        <w:t xml:space="preserve"> of businesses were from </w:t>
      </w:r>
      <w:r w:rsidR="0072038A">
        <w:t>the</w:t>
      </w:r>
      <w:r w:rsidR="00BF23A9">
        <w:t xml:space="preserve"> </w:t>
      </w:r>
      <w:r w:rsidR="00D00D90">
        <w:t>retail industr</w:t>
      </w:r>
      <w:r w:rsidR="00BE1892">
        <w:t>y</w:t>
      </w:r>
      <w:r w:rsidR="00BF23A9">
        <w:t xml:space="preserve"> </w:t>
      </w:r>
      <w:r w:rsidR="00D00D90">
        <w:t xml:space="preserve">and </w:t>
      </w:r>
      <w:r w:rsidR="00BF23A9">
        <w:t>17</w:t>
      </w:r>
      <w:r w:rsidR="00F30326">
        <w:t> </w:t>
      </w:r>
      <w:r w:rsidR="006F3B8C">
        <w:t>per cent</w:t>
      </w:r>
      <w:r w:rsidR="00BF23A9">
        <w:t xml:space="preserve"> </w:t>
      </w:r>
      <w:r w:rsidR="00D00D90">
        <w:t xml:space="preserve">were </w:t>
      </w:r>
      <w:r w:rsidR="000F57E5">
        <w:t xml:space="preserve">from </w:t>
      </w:r>
      <w:r w:rsidR="00BF23A9">
        <w:t>the</w:t>
      </w:r>
      <w:r w:rsidR="00D00D90">
        <w:t xml:space="preserve"> hair and beauty</w:t>
      </w:r>
      <w:r w:rsidR="00BF23A9">
        <w:t xml:space="preserve"> industry</w:t>
      </w:r>
      <w:r w:rsidR="00D00D90">
        <w:t xml:space="preserve">. </w:t>
      </w:r>
      <w:r w:rsidR="00B7522B">
        <w:t>The number of employees</w:t>
      </w:r>
      <w:r w:rsidR="00816B58">
        <w:t xml:space="preserve"> in each business ranged from 1 </w:t>
      </w:r>
      <w:r w:rsidR="00457BE2">
        <w:t>to 25 with a median of four</w:t>
      </w:r>
      <w:r w:rsidR="00B7522B">
        <w:t xml:space="preserve">. The median age of the businesses was </w:t>
      </w:r>
      <w:r w:rsidR="00457BE2">
        <w:t>four</w:t>
      </w:r>
      <w:r w:rsidR="00816B58">
        <w:t xml:space="preserve"> </w:t>
      </w:r>
      <w:r w:rsidR="00B7522B">
        <w:t>years.</w:t>
      </w:r>
    </w:p>
    <w:p w14:paraId="1C254AB2" w14:textId="2D117BA7" w:rsidR="00671F23" w:rsidRDefault="006B6D8A" w:rsidP="00AE629D">
      <w:pPr>
        <w:spacing w:after="240"/>
      </w:pPr>
      <w:r>
        <w:t xml:space="preserve">We used an algorithm that matched together quadruplets of businesses with similar </w:t>
      </w:r>
      <w:r w:rsidR="001234A7">
        <w:t>characteristics</w:t>
      </w:r>
      <w:r>
        <w:t xml:space="preserve"> in terms of age of the business, industry and number of employees. We then randomly assigned</w:t>
      </w:r>
      <w:r w:rsidR="00B7522B">
        <w:t xml:space="preserve"> each business in a</w:t>
      </w:r>
      <w:r>
        <w:t xml:space="preserve"> quadruplet to one of </w:t>
      </w:r>
      <w:r w:rsidR="0072038A">
        <w:t>four audit groups: ‘</w:t>
      </w:r>
      <w:r w:rsidR="00A96269">
        <w:t>Control</w:t>
      </w:r>
      <w:r w:rsidR="00B05AD3">
        <w:t>’</w:t>
      </w:r>
      <w:r w:rsidR="0072038A">
        <w:t>, ‘S</w:t>
      </w:r>
      <w:r>
        <w:t>tandard A</w:t>
      </w:r>
      <w:r w:rsidR="0072038A">
        <w:t>udit’, ‘A</w:t>
      </w:r>
      <w:r>
        <w:t>lternative A</w:t>
      </w:r>
      <w:r w:rsidR="0072038A">
        <w:t>udit’, and ‘</w:t>
      </w:r>
      <w:r w:rsidR="00801641">
        <w:t>Alternative+</w:t>
      </w:r>
      <w:r>
        <w:t xml:space="preserve"> A</w:t>
      </w:r>
      <w:r w:rsidR="0072038A">
        <w:t xml:space="preserve">udit’.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71F23" w14:paraId="2C1B1C1E"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5DAF60A2" w14:textId="77777777" w:rsidR="00671F23" w:rsidRPr="00E43E48" w:rsidRDefault="00671F23" w:rsidP="00E12E73">
            <w:pPr>
              <w:pStyle w:val="TableHeading"/>
              <w:keepNext/>
            </w:pPr>
            <w:r w:rsidRPr="00E43E48">
              <w:t xml:space="preserve">Box </w:t>
            </w:r>
            <w:r>
              <w:t>2</w:t>
            </w:r>
            <w:r w:rsidRPr="00E43E48">
              <w:t xml:space="preserve">: </w:t>
            </w:r>
            <w:r>
              <w:t>What is a randomised controlled trial (RCT)?</w:t>
            </w:r>
          </w:p>
        </w:tc>
      </w:tr>
      <w:tr w:rsidR="00671F23" w14:paraId="084528D5" w14:textId="77777777" w:rsidTr="004F06E5">
        <w:trPr>
          <w:cantSplit w:val="0"/>
        </w:trPr>
        <w:tc>
          <w:tcPr>
            <w:tcW w:w="8278" w:type="dxa"/>
          </w:tcPr>
          <w:p w14:paraId="271268A4" w14:textId="77777777" w:rsidR="007922E6" w:rsidRPr="00BA00A9" w:rsidRDefault="00C068E4" w:rsidP="00B05AD3">
            <w:pPr>
              <w:keepNext/>
              <w:rPr>
                <w:b/>
                <w:bCs/>
              </w:rPr>
            </w:pPr>
            <w:r w:rsidRPr="00B97477">
              <w:t xml:space="preserve">Well-designed randomised controlled trials are the best available method for determining whether </w:t>
            </w:r>
            <w:r>
              <w:t xml:space="preserve">policies, programs or services have </w:t>
            </w:r>
            <w:r w:rsidRPr="00B97477">
              <w:t>a specific intended impact. In this respect, RCTs are considered the ‘gold standard’ for impact evaluation.</w:t>
            </w:r>
            <w:r>
              <w:t xml:space="preserve"> </w:t>
            </w:r>
            <w:r w:rsidR="00671F23" w:rsidRPr="00B97477">
              <w:t xml:space="preserve">RCTs work by separating people into two or more groups randomly, in a </w:t>
            </w:r>
            <w:r w:rsidR="00671F23" w:rsidRPr="00792C00">
              <w:t xml:space="preserve">manner similar to flipping a coin. </w:t>
            </w:r>
            <w:r w:rsidR="00B05AD3" w:rsidRPr="00792C00">
              <w:t>People in the ‘treatment’ groups are assigned to receive an intervention (new or existing policy) while people in the ‘control’ group are not. The control group receive either the business-as-usual experience or nothing. On average, the difference in outcomes between people in the groups reflects the effect caused by the intervention.</w:t>
            </w:r>
            <w:r w:rsidR="00B05AD3" w:rsidRPr="00B97477" w:rsidDel="00B05AD3">
              <w:t xml:space="preserve"> </w:t>
            </w:r>
          </w:p>
        </w:tc>
      </w:tr>
    </w:tbl>
    <w:p w14:paraId="603C3145" w14:textId="57918F2B" w:rsidR="00671F23" w:rsidRDefault="00671F23" w:rsidP="00671F23">
      <w:r>
        <w:t xml:space="preserve">Businesses in the </w:t>
      </w:r>
      <w:r w:rsidR="006B6D8A">
        <w:t xml:space="preserve">Standard Audit, Alternative Audit, and </w:t>
      </w:r>
      <w:r w:rsidR="00801641">
        <w:t>Alternative+</w:t>
      </w:r>
      <w:r w:rsidR="006B6D8A">
        <w:t xml:space="preserve"> Audit </w:t>
      </w:r>
      <w:r>
        <w:t xml:space="preserve">groups were audited </w:t>
      </w:r>
      <w:r w:rsidR="007F3495">
        <w:t xml:space="preserve">twice. </w:t>
      </w:r>
      <w:r w:rsidR="008165E3">
        <w:t xml:space="preserve">These businesses were first audited </w:t>
      </w:r>
      <w:r w:rsidR="0076466F">
        <w:t xml:space="preserve">as part of the </w:t>
      </w:r>
      <w:r w:rsidR="007F3495">
        <w:t>‘I</w:t>
      </w:r>
      <w:r w:rsidR="0076466F">
        <w:t xml:space="preserve">ntervention </w:t>
      </w:r>
      <w:r w:rsidR="007F3495">
        <w:t xml:space="preserve">Phase’ </w:t>
      </w:r>
      <w:r>
        <w:t xml:space="preserve">in the 2016/17 financial year; and then </w:t>
      </w:r>
      <w:r w:rsidR="007922E6">
        <w:t xml:space="preserve">audited </w:t>
      </w:r>
      <w:r>
        <w:t xml:space="preserve">again </w:t>
      </w:r>
      <w:r w:rsidR="007F3495">
        <w:t xml:space="preserve">as part of the ‘Compliance Outcome Phase’ </w:t>
      </w:r>
      <w:r>
        <w:t xml:space="preserve">in the 2017/18 financial year </w:t>
      </w:r>
      <w:r w:rsidR="0076466F">
        <w:t xml:space="preserve">to measure the impact </w:t>
      </w:r>
      <w:r w:rsidR="008165E3">
        <w:t xml:space="preserve">of the initial audit </w:t>
      </w:r>
      <w:r w:rsidR="0076466F">
        <w:t xml:space="preserve">on ongoing </w:t>
      </w:r>
      <w:r>
        <w:t>compliance</w:t>
      </w:r>
      <w:r w:rsidR="00C068E4">
        <w:t xml:space="preserve"> (Figure 2). </w:t>
      </w:r>
      <w:r>
        <w:t>Businesses in the</w:t>
      </w:r>
      <w:r w:rsidR="00A06500">
        <w:t xml:space="preserve">se </w:t>
      </w:r>
      <w:r>
        <w:t xml:space="preserve">groups were also </w:t>
      </w:r>
      <w:r w:rsidR="006B6D8A">
        <w:t>asked to c</w:t>
      </w:r>
      <w:r w:rsidR="007730FC">
        <w:t>o</w:t>
      </w:r>
      <w:r w:rsidR="006B6D8A">
        <w:t xml:space="preserve">mplete </w:t>
      </w:r>
      <w:r>
        <w:t xml:space="preserve">a voluntary survey after the </w:t>
      </w:r>
      <w:r w:rsidR="00B15EBE">
        <w:t>I</w:t>
      </w:r>
      <w:r w:rsidR="0076466F">
        <w:t>ntervention</w:t>
      </w:r>
      <w:r>
        <w:t xml:space="preserve"> </w:t>
      </w:r>
      <w:r w:rsidR="00B15EBE">
        <w:t xml:space="preserve">Phase </w:t>
      </w:r>
      <w:r>
        <w:t xml:space="preserve">audit to assess </w:t>
      </w:r>
      <w:r w:rsidR="007730FC">
        <w:t xml:space="preserve">their </w:t>
      </w:r>
      <w:r>
        <w:t>experience.</w:t>
      </w:r>
    </w:p>
    <w:p w14:paraId="003AFF42" w14:textId="5590685A" w:rsidR="00671F23" w:rsidRDefault="006B6D8A" w:rsidP="00671F23">
      <w:r>
        <w:t xml:space="preserve">The </w:t>
      </w:r>
      <w:r w:rsidR="00A96269">
        <w:t>Control</w:t>
      </w:r>
      <w:r w:rsidR="007730FC">
        <w:t xml:space="preserve"> </w:t>
      </w:r>
      <w:r>
        <w:t>group</w:t>
      </w:r>
      <w:r w:rsidR="00671F23">
        <w:t xml:space="preserve"> </w:t>
      </w:r>
      <w:r w:rsidR="00B15EBE">
        <w:t xml:space="preserve">was </w:t>
      </w:r>
      <w:r w:rsidR="00F9194B">
        <w:t xml:space="preserve">audited </w:t>
      </w:r>
      <w:r w:rsidR="00AD6A02">
        <w:t xml:space="preserve">once </w:t>
      </w:r>
      <w:r w:rsidR="00671F23">
        <w:t>in the 2017/18 financial year.</w:t>
      </w:r>
      <w:r w:rsidR="00AE629D">
        <w:t xml:space="preserve"> </w:t>
      </w:r>
      <w:r w:rsidR="00671F23">
        <w:t xml:space="preserve">This group provided a point of comparison for the other groups regarding the rate of compliance </w:t>
      </w:r>
      <w:r w:rsidR="00AD6A02">
        <w:t xml:space="preserve">for </w:t>
      </w:r>
      <w:r w:rsidR="00671F23">
        <w:t xml:space="preserve">businesses not </w:t>
      </w:r>
      <w:r w:rsidR="00AD6A02">
        <w:t>previously</w:t>
      </w:r>
      <w:r w:rsidR="00671F23">
        <w:t xml:space="preserve"> audited.</w:t>
      </w:r>
      <w:r w:rsidR="004E6F3F" w:rsidRPr="004E6F3F">
        <w:t xml:space="preserve"> </w:t>
      </w:r>
      <w:r w:rsidR="004E6F3F" w:rsidDel="00E1110A">
        <w:t>A full</w:t>
      </w:r>
      <w:r w:rsidR="004E6F3F" w:rsidRPr="00171F1A" w:rsidDel="00E1110A">
        <w:t xml:space="preserve"> </w:t>
      </w:r>
      <w:r w:rsidR="004E6F3F" w:rsidDel="00E1110A">
        <w:t>description</w:t>
      </w:r>
      <w:r w:rsidR="004E6F3F" w:rsidRPr="00171F1A" w:rsidDel="00E1110A">
        <w:t xml:space="preserve"> </w:t>
      </w:r>
      <w:r w:rsidR="004E6F3F" w:rsidDel="00E1110A">
        <w:t>of</w:t>
      </w:r>
      <w:r w:rsidR="004E6F3F" w:rsidRPr="00171F1A" w:rsidDel="00E1110A">
        <w:t xml:space="preserve"> t</w:t>
      </w:r>
      <w:r w:rsidR="004E6F3F" w:rsidDel="00E1110A">
        <w:t xml:space="preserve">he trial design is in Appendix </w:t>
      </w:r>
      <w:r w:rsidR="004E6F3F">
        <w:t>2</w:t>
      </w:r>
      <w:r w:rsidR="004E6F3F" w:rsidDel="00E1110A">
        <w:t>.</w:t>
      </w:r>
    </w:p>
    <w:p w14:paraId="725F3C9F" w14:textId="77777777" w:rsidR="00671F23" w:rsidRDefault="00671F23" w:rsidP="00671F23">
      <w:r>
        <w:t xml:space="preserve">We hypothesised the audits would increase the </w:t>
      </w:r>
      <w:r w:rsidRPr="00B74742">
        <w:t xml:space="preserve">proportion of businesses complying with </w:t>
      </w:r>
      <w:r w:rsidR="008B5AE6" w:rsidRPr="00B74742">
        <w:t>monetary</w:t>
      </w:r>
      <w:r w:rsidRPr="00B74742">
        <w:t xml:space="preserve"> entitlements in the </w:t>
      </w:r>
      <w:r w:rsidR="00A06500" w:rsidRPr="00B74742">
        <w:t>2017/18</w:t>
      </w:r>
      <w:r w:rsidRPr="00B74742">
        <w:t xml:space="preserve"> financial year compared with </w:t>
      </w:r>
      <w:r w:rsidR="007262F9" w:rsidRPr="00B74742">
        <w:t xml:space="preserve">the </w:t>
      </w:r>
      <w:r w:rsidR="00A96269" w:rsidRPr="00B74742">
        <w:t>Control</w:t>
      </w:r>
      <w:r w:rsidR="007262F9" w:rsidRPr="00B74742">
        <w:t xml:space="preserve"> </w:t>
      </w:r>
      <w:r w:rsidR="007730FC" w:rsidRPr="00B74742">
        <w:t>group</w:t>
      </w:r>
      <w:r w:rsidRPr="00B74742">
        <w:t xml:space="preserve">. We also hypothesised </w:t>
      </w:r>
      <w:r w:rsidR="007730FC" w:rsidRPr="00B74742">
        <w:t xml:space="preserve">the Alternative Audit and </w:t>
      </w:r>
      <w:r w:rsidR="00801641">
        <w:t>Alternative+</w:t>
      </w:r>
      <w:r w:rsidR="007730FC" w:rsidRPr="00B74742">
        <w:t xml:space="preserve"> Audit </w:t>
      </w:r>
      <w:r w:rsidRPr="00B74742">
        <w:t>would lead to greater rates of compliance than</w:t>
      </w:r>
      <w:r>
        <w:t xml:space="preserve"> the </w:t>
      </w:r>
      <w:r w:rsidR="007730FC">
        <w:t>S</w:t>
      </w:r>
      <w:r>
        <w:t xml:space="preserve">tandard </w:t>
      </w:r>
      <w:r w:rsidR="007730FC">
        <w:t>A</w:t>
      </w:r>
      <w:r>
        <w:t>udit.</w:t>
      </w:r>
      <w:r w:rsidR="000D5FA5">
        <w:rPr>
          <w:rStyle w:val="FootnoteReference"/>
        </w:rPr>
        <w:footnoteReference w:id="2"/>
      </w:r>
      <w:r w:rsidR="00457BE2">
        <w:t xml:space="preserve"> </w:t>
      </w:r>
    </w:p>
    <w:p w14:paraId="4AA5A210" w14:textId="77777777" w:rsidR="00671F23" w:rsidRDefault="00671F23" w:rsidP="00E12E73">
      <w:pPr>
        <w:pStyle w:val="FigureHeading"/>
      </w:pPr>
      <w:r>
        <w:lastRenderedPageBreak/>
        <w:t>Trial overview</w:t>
      </w:r>
    </w:p>
    <w:p w14:paraId="4F47233E" w14:textId="77777777" w:rsidR="008165E3" w:rsidRPr="00B730BF" w:rsidRDefault="008165E3" w:rsidP="00F93E79">
      <w:r>
        <w:rPr>
          <w:noProof/>
        </w:rPr>
        <w:drawing>
          <wp:inline distT="0" distB="0" distL="0" distR="0" wp14:anchorId="54552F19" wp14:editId="37A6FDA4">
            <wp:extent cx="6038850" cy="4019550"/>
            <wp:effectExtent l="0" t="0" r="0" b="0"/>
            <wp:docPr id="21" name="Picture 21" descr="This is a process diagram showing an overview of how the trial worked. It shows how each treatment group received different audits, undertook surveys and received follow up compliance che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4019550"/>
                    </a:xfrm>
                    <a:prstGeom prst="rect">
                      <a:avLst/>
                    </a:prstGeom>
                    <a:noFill/>
                    <a:ln>
                      <a:noFill/>
                    </a:ln>
                  </pic:spPr>
                </pic:pic>
              </a:graphicData>
            </a:graphic>
          </wp:inline>
        </w:drawing>
      </w:r>
    </w:p>
    <w:p w14:paraId="771FDCC8" w14:textId="77777777" w:rsidR="0003223D" w:rsidRDefault="00081366" w:rsidP="00E12E73">
      <w:pPr>
        <w:keepNext/>
      </w:pPr>
      <w:r>
        <w:br w:type="page"/>
      </w:r>
    </w:p>
    <w:p w14:paraId="1C65EE01" w14:textId="77777777" w:rsidR="0003223D" w:rsidRDefault="0003223D" w:rsidP="00E12E73">
      <w:pPr>
        <w:keepNext/>
      </w:pPr>
    </w:p>
    <w:p w14:paraId="0D684DE5" w14:textId="77777777" w:rsidR="0003223D" w:rsidRDefault="0003223D" w:rsidP="00E12E73">
      <w:pPr>
        <w:keepNext/>
      </w:pPr>
    </w:p>
    <w:p w14:paraId="75810023" w14:textId="77777777" w:rsidR="00081366" w:rsidRDefault="00081366" w:rsidP="00081366">
      <w:pPr>
        <w:pStyle w:val="Heading1"/>
      </w:pPr>
      <w:bookmarkStart w:id="5" w:name="_Toc521510696"/>
      <w:r>
        <w:t>Results</w:t>
      </w:r>
      <w:bookmarkEnd w:id="5"/>
    </w:p>
    <w:p w14:paraId="70EF3686" w14:textId="77777777" w:rsidR="00081366" w:rsidRDefault="001335ED" w:rsidP="00081366">
      <w:pPr>
        <w:pStyle w:val="Intro"/>
      </w:pPr>
      <w:r>
        <w:t>Fair</w:t>
      </w:r>
      <w:r w:rsidR="00D749DC">
        <w:t xml:space="preserve"> Work Ombudsman</w:t>
      </w:r>
      <w:r w:rsidR="00014E24">
        <w:t xml:space="preserve"> audits have a positive impact on </w:t>
      </w:r>
      <w:r w:rsidR="006F218A">
        <w:t xml:space="preserve">the </w:t>
      </w:r>
      <w:r w:rsidR="00946857">
        <w:t>ongoing</w:t>
      </w:r>
      <w:r w:rsidR="00014E24">
        <w:t xml:space="preserve"> compliance rates</w:t>
      </w:r>
      <w:r w:rsidR="006F218A">
        <w:t xml:space="preserve"> of </w:t>
      </w:r>
      <w:r w:rsidR="002F71CA">
        <w:t xml:space="preserve">small </w:t>
      </w:r>
      <w:r w:rsidR="006F218A">
        <w:t>businesses</w:t>
      </w:r>
      <w:r w:rsidR="00D749DC">
        <w:t>.</w:t>
      </w:r>
      <w:r>
        <w:t xml:space="preserve"> </w:t>
      </w:r>
      <w:r w:rsidR="00E2771F">
        <w:t>S</w:t>
      </w:r>
      <w:r w:rsidR="00F77BB1">
        <w:t xml:space="preserve">mall </w:t>
      </w:r>
      <w:r w:rsidR="00B000A5">
        <w:t>changes</w:t>
      </w:r>
      <w:r w:rsidR="00FF37DF">
        <w:t xml:space="preserve"> to the audit </w:t>
      </w:r>
      <w:r w:rsidR="008B5AE6">
        <w:t>processes</w:t>
      </w:r>
      <w:r w:rsidR="00F77BB1">
        <w:t xml:space="preserve"> </w:t>
      </w:r>
      <w:r w:rsidR="00B000A5">
        <w:t xml:space="preserve">further </w:t>
      </w:r>
      <w:r w:rsidR="00F77BB1">
        <w:t xml:space="preserve">increased </w:t>
      </w:r>
      <w:r w:rsidR="000A183C">
        <w:t xml:space="preserve">the </w:t>
      </w:r>
      <w:r w:rsidR="002123C8">
        <w:t>compliance</w:t>
      </w:r>
      <w:r w:rsidR="002123C8" w:rsidRPr="002123C8">
        <w:t xml:space="preserve"> </w:t>
      </w:r>
      <w:r w:rsidR="002123C8">
        <w:t xml:space="preserve">rate while </w:t>
      </w:r>
      <w:r w:rsidR="00F77BB1">
        <w:t xml:space="preserve">also simplifying the audit </w:t>
      </w:r>
      <w:r w:rsidR="002123C8">
        <w:t>for employers.</w:t>
      </w:r>
    </w:p>
    <w:p w14:paraId="240B9D9B" w14:textId="77777777" w:rsidR="00407073" w:rsidRPr="00407073" w:rsidRDefault="007079DA" w:rsidP="00407073">
      <w:r>
        <w:t xml:space="preserve">This section </w:t>
      </w:r>
      <w:r w:rsidR="002A3694">
        <w:t xml:space="preserve">begins with </w:t>
      </w:r>
      <w:r>
        <w:t xml:space="preserve">our findings for the payment of monetary entitlements and flow-on financial benefits for employees. Next, </w:t>
      </w:r>
      <w:r w:rsidR="000A183C">
        <w:t xml:space="preserve">we present results </w:t>
      </w:r>
      <w:r w:rsidR="002F71CA">
        <w:t xml:space="preserve">for </w:t>
      </w:r>
      <w:r w:rsidR="000A183C">
        <w:t>compliance with record</w:t>
      </w:r>
      <w:r w:rsidR="0096130F">
        <w:t>-</w:t>
      </w:r>
      <w:r w:rsidR="000A183C">
        <w:t xml:space="preserve">keeping obligations. </w:t>
      </w:r>
      <w:r w:rsidR="00B81411">
        <w:t>Finally</w:t>
      </w:r>
      <w:r w:rsidR="000A183C">
        <w:t xml:space="preserve">, we </w:t>
      </w:r>
      <w:r>
        <w:t xml:space="preserve">report on </w:t>
      </w:r>
      <w:r w:rsidR="000A183C">
        <w:t>the employers</w:t>
      </w:r>
      <w:r w:rsidR="00B81411">
        <w:t>’</w:t>
      </w:r>
      <w:r w:rsidR="000A183C">
        <w:t xml:space="preserve"> experience of the audits.</w:t>
      </w:r>
      <w:r w:rsidR="00436E1F">
        <w:t xml:space="preserve"> All findings relate to audits conducted in the Outcomes Phase (2017/18</w:t>
      </w:r>
      <w:r w:rsidR="002669F4">
        <w:t xml:space="preserve"> financial year</w:t>
      </w:r>
      <w:r w:rsidR="00436E1F">
        <w:t>).</w:t>
      </w:r>
    </w:p>
    <w:p w14:paraId="6CA9FE93" w14:textId="77777777" w:rsidR="00A5591F" w:rsidRPr="00A5591F" w:rsidRDefault="00A5591F" w:rsidP="00C90696">
      <w:pPr>
        <w:pStyle w:val="Heading3"/>
      </w:pPr>
      <w:r w:rsidRPr="00A5591F">
        <w:t xml:space="preserve">Do audits improve compliance with payment of </w:t>
      </w:r>
      <w:r w:rsidR="00B57307">
        <w:t>monetary</w:t>
      </w:r>
      <w:r w:rsidRPr="00A5591F">
        <w:t xml:space="preserve"> entitlements? </w:t>
      </w:r>
    </w:p>
    <w:p w14:paraId="5098413E" w14:textId="77777777" w:rsidR="00F77BB1" w:rsidRDefault="00551651" w:rsidP="002B31E5">
      <w:r w:rsidRPr="00992C58">
        <w:t>We found the FWO’s standard audits improve ongoing rates of compliance</w:t>
      </w:r>
      <w:r w:rsidR="002A3694">
        <w:t xml:space="preserve"> with </w:t>
      </w:r>
      <w:r w:rsidR="002A3694" w:rsidRPr="00992C58">
        <w:t xml:space="preserve">monetary </w:t>
      </w:r>
      <w:r w:rsidR="002A3694">
        <w:t>entitlements,</w:t>
      </w:r>
      <w:r w:rsidR="007079DA">
        <w:t xml:space="preserve"> and </w:t>
      </w:r>
      <w:r w:rsidR="007079DA" w:rsidRPr="00992C58">
        <w:t xml:space="preserve">the behaviourally informed changes we made </w:t>
      </w:r>
      <w:r w:rsidR="007079DA">
        <w:t>reduced non</w:t>
      </w:r>
      <w:r w:rsidR="007079DA">
        <w:noBreakHyphen/>
      </w:r>
      <w:r w:rsidR="007079DA" w:rsidRPr="00992C58">
        <w:t xml:space="preserve">compliance </w:t>
      </w:r>
      <w:r w:rsidR="007079DA">
        <w:t xml:space="preserve">even </w:t>
      </w:r>
      <w:r w:rsidR="007079DA" w:rsidRPr="00992C58">
        <w:t>further</w:t>
      </w:r>
      <w:r w:rsidR="002A3694">
        <w:t xml:space="preserve"> (Figure 3)</w:t>
      </w:r>
      <w:r w:rsidRPr="00992C58">
        <w:t xml:space="preserve">. </w:t>
      </w:r>
    </w:p>
    <w:p w14:paraId="7C0BBA77" w14:textId="77777777" w:rsidR="00F77BB1" w:rsidRPr="00A5591F" w:rsidRDefault="00F77BB1" w:rsidP="00F77BB1">
      <w:pPr>
        <w:pStyle w:val="FigureHeading"/>
      </w:pPr>
      <w:r>
        <w:t>Impact of audit on non-compliance with monetary entitlements</w:t>
      </w:r>
      <w:r w:rsidRPr="00A5591F">
        <w:t xml:space="preserve">  </w:t>
      </w:r>
    </w:p>
    <w:p w14:paraId="68FD6A5A" w14:textId="77777777" w:rsidR="00F77BB1" w:rsidRDefault="00183C37" w:rsidP="00F77BB1">
      <w:pPr>
        <w:keepNext/>
        <w:rPr>
          <w:b/>
        </w:rPr>
      </w:pPr>
      <w:r>
        <w:rPr>
          <w:noProof/>
        </w:rPr>
        <w:drawing>
          <wp:inline distT="0" distB="0" distL="0" distR="0" wp14:anchorId="13F75BEA" wp14:editId="6402B076">
            <wp:extent cx="5237480" cy="2552700"/>
            <wp:effectExtent l="0" t="0" r="1270" b="0"/>
            <wp:docPr id="23" name="Chart 23" descr="This is a bar chart showing the impact of audits on non-compliance. ">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Del="00183C37">
        <w:rPr>
          <w:noProof/>
        </w:rPr>
        <w:t xml:space="preserve"> </w:t>
      </w:r>
    </w:p>
    <w:p w14:paraId="5CE5FA1A" w14:textId="73822B27" w:rsidR="00F77BB1" w:rsidRDefault="00EC5D63" w:rsidP="002A3694">
      <w:pPr>
        <w:pStyle w:val="SourceNotesText"/>
      </w:pPr>
      <w:r>
        <w:rPr>
          <w:szCs w:val="18"/>
        </w:rPr>
        <w:t xml:space="preserve">Compared with businesses in the control group (n=480), the rate of non-compliance was </w:t>
      </w:r>
      <w:r w:rsidR="003B1A5A">
        <w:t xml:space="preserve">5.5 percentage points lower among businesses which received the Standard Audit (n=450, p=0.05), 7.3 percentage points lower for the Alternative Audit (n=486, p=0.005) and 10.2 percentage points lower for the </w:t>
      </w:r>
      <w:r w:rsidR="00801641">
        <w:t>Alternative+</w:t>
      </w:r>
      <w:r w:rsidR="003B1A5A">
        <w:t xml:space="preserve"> Audit (n=444, p&lt;</w:t>
      </w:r>
      <w:r w:rsidR="009B6565">
        <w:t>0</w:t>
      </w:r>
      <w:r w:rsidR="003B1A5A">
        <w:t>.001).</w:t>
      </w:r>
    </w:p>
    <w:p w14:paraId="7DB89780" w14:textId="20E873C6" w:rsidR="007079DA" w:rsidRDefault="00E6771A" w:rsidP="00E6771A">
      <w:r>
        <w:t xml:space="preserve">We introduced changes to the audit process in layers. The Alternative </w:t>
      </w:r>
      <w:r w:rsidR="002669F4">
        <w:t>A</w:t>
      </w:r>
      <w:r>
        <w:t xml:space="preserve">udit incorporated a range of behaviourally informed </w:t>
      </w:r>
      <w:r w:rsidR="00815D04">
        <w:t>additio</w:t>
      </w:r>
      <w:r w:rsidR="00595AFB">
        <w:t>ns</w:t>
      </w:r>
      <w:r>
        <w:t xml:space="preserve">: checklists, planning prompts, simpler and more salient information, and social norms. </w:t>
      </w:r>
      <w:r w:rsidR="00815D04">
        <w:t>In addition, t</w:t>
      </w:r>
      <w:r>
        <w:t xml:space="preserve">he Alternative+ </w:t>
      </w:r>
      <w:r w:rsidR="002669F4">
        <w:t>A</w:t>
      </w:r>
      <w:r>
        <w:t xml:space="preserve">udit </w:t>
      </w:r>
      <w:r w:rsidR="00815D04">
        <w:t xml:space="preserve">included </w:t>
      </w:r>
      <w:r w:rsidR="00197AE4">
        <w:t>an encouragement</w:t>
      </w:r>
      <w:r w:rsidR="002669F4">
        <w:t xml:space="preserve"> </w:t>
      </w:r>
      <w:r w:rsidR="002669F4" w:rsidRPr="00595AFB">
        <w:t xml:space="preserve">to sign up to </w:t>
      </w:r>
      <w:r w:rsidR="00760D14">
        <w:t xml:space="preserve">the </w:t>
      </w:r>
      <w:r w:rsidR="002669F4">
        <w:t xml:space="preserve">FWO </w:t>
      </w:r>
      <w:r w:rsidR="002669F4" w:rsidRPr="008F1EB0">
        <w:rPr>
          <w:i/>
        </w:rPr>
        <w:lastRenderedPageBreak/>
        <w:t>My</w:t>
      </w:r>
      <w:r w:rsidR="008F1EB0">
        <w:rPr>
          <w:i/>
        </w:rPr>
        <w:t> </w:t>
      </w:r>
      <w:r w:rsidR="00760D14" w:rsidRPr="008F1EB0">
        <w:rPr>
          <w:i/>
        </w:rPr>
        <w:t>a</w:t>
      </w:r>
      <w:r w:rsidR="002669F4" w:rsidRPr="008F1EB0">
        <w:rPr>
          <w:i/>
        </w:rPr>
        <w:t>ccount</w:t>
      </w:r>
      <w:r w:rsidR="002669F4" w:rsidRPr="00595AFB">
        <w:t xml:space="preserve"> </w:t>
      </w:r>
      <w:r w:rsidR="00760D14">
        <w:t>tool</w:t>
      </w:r>
      <w:r w:rsidR="00197AE4">
        <w:t>,</w:t>
      </w:r>
      <w:r w:rsidR="002669F4">
        <w:t xml:space="preserve"> and </w:t>
      </w:r>
      <w:r w:rsidR="00815D04">
        <w:t>a timely reminder of award wage increases. Each layer reduced non</w:t>
      </w:r>
      <w:r w:rsidR="00815D04">
        <w:noBreakHyphen/>
        <w:t xml:space="preserve">compliance with monetary entitlements, over and above the impact of the Standard </w:t>
      </w:r>
      <w:r w:rsidR="002669F4">
        <w:t>A</w:t>
      </w:r>
      <w:r w:rsidR="00815D04">
        <w:t xml:space="preserve">udit. The combined effect of these changes </w:t>
      </w:r>
      <w:r w:rsidR="007079DA">
        <w:t>reduced non</w:t>
      </w:r>
      <w:r w:rsidR="007079DA">
        <w:noBreakHyphen/>
      </w:r>
      <w:r w:rsidR="007079DA" w:rsidRPr="00992C58">
        <w:t xml:space="preserve">compliance </w:t>
      </w:r>
      <w:r w:rsidR="007079DA">
        <w:t xml:space="preserve">by </w:t>
      </w:r>
      <w:r w:rsidR="007079DA" w:rsidRPr="00992C58">
        <w:t>2</w:t>
      </w:r>
      <w:r w:rsidR="007079DA">
        <w:t xml:space="preserve">4 per cent, from 19.3 for the Standard Audit to </w:t>
      </w:r>
      <w:r w:rsidR="007079DA" w:rsidRPr="00992C58">
        <w:t>14.</w:t>
      </w:r>
      <w:r w:rsidR="007079DA">
        <w:t>6</w:t>
      </w:r>
      <w:r w:rsidR="007079DA" w:rsidRPr="00992C58">
        <w:t xml:space="preserve"> per cent </w:t>
      </w:r>
      <w:r w:rsidR="007079DA">
        <w:t xml:space="preserve">for the Alternative+ </w:t>
      </w:r>
      <w:r w:rsidR="002A3694">
        <w:t>A</w:t>
      </w:r>
      <w:r w:rsidR="007079DA">
        <w:t>udit (p=0.05</w:t>
      </w:r>
      <w:r w:rsidR="007079DA" w:rsidRPr="00992C58">
        <w:t xml:space="preserve">). </w:t>
      </w:r>
      <w:r w:rsidR="007079DA">
        <w:t>This difference is statistically significant.</w:t>
      </w:r>
      <w:r w:rsidR="007079DA">
        <w:rPr>
          <w:rStyle w:val="FootnoteReference"/>
        </w:rPr>
        <w:footnoteReference w:id="3"/>
      </w:r>
      <w:r w:rsidR="00815D04">
        <w:t xml:space="preserve"> (Statistical tables with full trial results are in Appendix 2.)</w:t>
      </w:r>
    </w:p>
    <w:p w14:paraId="2D990475" w14:textId="30F8D334" w:rsidR="00A5591F" w:rsidRPr="00A5591F" w:rsidRDefault="00A5591F" w:rsidP="00C90696">
      <w:pPr>
        <w:pStyle w:val="Heading3"/>
      </w:pPr>
      <w:r w:rsidRPr="00A5591F">
        <w:t>What is the</w:t>
      </w:r>
      <w:r w:rsidR="009E50AF">
        <w:t xml:space="preserve"> ongoing</w:t>
      </w:r>
      <w:r w:rsidRPr="00A5591F">
        <w:t xml:space="preserve"> financial impact of the audits for employees?</w:t>
      </w:r>
    </w:p>
    <w:p w14:paraId="624CD930" w14:textId="182F6B72" w:rsidR="00E2771F" w:rsidRDefault="00E2771F" w:rsidP="006B4687">
      <w:r>
        <w:t xml:space="preserve">When we followed up businesses to check monetary compliance in the </w:t>
      </w:r>
      <w:r w:rsidRPr="006509A7">
        <w:t>2017/18 financial year</w:t>
      </w:r>
      <w:r>
        <w:t xml:space="preserve">, we found lower rates of underpayment among businesses that had been </w:t>
      </w:r>
      <w:r w:rsidR="002934E0">
        <w:t xml:space="preserve">previously </w:t>
      </w:r>
      <w:r>
        <w:t>audited, and even lower rates among businesses receiv</w:t>
      </w:r>
      <w:r w:rsidR="002934E0">
        <w:t>ing</w:t>
      </w:r>
      <w:r>
        <w:t xml:space="preserve"> one of the alternative audits. </w:t>
      </w:r>
      <w:r w:rsidRPr="006509A7">
        <w:t xml:space="preserve">By </w:t>
      </w:r>
      <w:r>
        <w:t xml:space="preserve">extrapolating the </w:t>
      </w:r>
      <w:r w:rsidRPr="006509A7">
        <w:t xml:space="preserve">rate </w:t>
      </w:r>
      <w:r>
        <w:t xml:space="preserve">of underpayment in the year-to-date over </w:t>
      </w:r>
      <w:r w:rsidRPr="006509A7">
        <w:t xml:space="preserve">the full financial year, </w:t>
      </w:r>
      <w:r>
        <w:t>it was possible to</w:t>
      </w:r>
      <w:r w:rsidRPr="006509A7">
        <w:t xml:space="preserve"> estimate </w:t>
      </w:r>
      <w:r>
        <w:t xml:space="preserve">the reduction in </w:t>
      </w:r>
      <w:r w:rsidRPr="006509A7">
        <w:t>underpayment</w:t>
      </w:r>
      <w:r>
        <w:t>s for employees in audited businesses</w:t>
      </w:r>
      <w:r w:rsidRPr="006509A7">
        <w:t>.</w:t>
      </w:r>
    </w:p>
    <w:p w14:paraId="3934FABA" w14:textId="4C14CC1D" w:rsidR="00D57334" w:rsidRDefault="00D57334" w:rsidP="006B4687">
      <w:r>
        <w:t xml:space="preserve">We estimate the </w:t>
      </w:r>
      <w:r w:rsidR="00B445FD">
        <w:t>Alternative+</w:t>
      </w:r>
      <w:r>
        <w:t xml:space="preserve"> </w:t>
      </w:r>
      <w:r w:rsidR="002669F4">
        <w:t>A</w:t>
      </w:r>
      <w:r>
        <w:t xml:space="preserve">udit made employees better off by </w:t>
      </w:r>
      <w:r w:rsidR="00F9194B">
        <w:t xml:space="preserve">an average of </w:t>
      </w:r>
      <w:r>
        <w:t xml:space="preserve">over $900, relative to the </w:t>
      </w:r>
      <w:r w:rsidR="00595AFB">
        <w:t>S</w:t>
      </w:r>
      <w:r>
        <w:t xml:space="preserve">tandard </w:t>
      </w:r>
      <w:r w:rsidR="002669F4">
        <w:t>A</w:t>
      </w:r>
      <w:r>
        <w:t xml:space="preserve">udit, due to improvements in </w:t>
      </w:r>
      <w:r w:rsidRPr="000F3024">
        <w:rPr>
          <w:i/>
        </w:rPr>
        <w:t>ongoing</w:t>
      </w:r>
      <w:r w:rsidRPr="008C511E">
        <w:rPr>
          <w:i/>
        </w:rPr>
        <w:t xml:space="preserve"> </w:t>
      </w:r>
      <w:r>
        <w:t>compliance.</w:t>
      </w:r>
      <w:r w:rsidR="00901945">
        <w:rPr>
          <w:rStyle w:val="FootnoteReference"/>
        </w:rPr>
        <w:footnoteReference w:id="4"/>
      </w:r>
      <w:r>
        <w:t xml:space="preserve"> </w:t>
      </w:r>
      <w:r w:rsidR="00901945">
        <w:t>Further, t</w:t>
      </w:r>
      <w:r>
        <w:t xml:space="preserve">he combined effect of </w:t>
      </w:r>
      <w:r w:rsidRPr="00901945">
        <w:rPr>
          <w:i/>
        </w:rPr>
        <w:t>all</w:t>
      </w:r>
      <w:r>
        <w:t xml:space="preserve"> audits helped prevent underpayments for around 200 employees.</w:t>
      </w:r>
      <w:r w:rsidR="00901945" w:rsidRPr="00901945">
        <w:t xml:space="preserve"> </w:t>
      </w:r>
      <w:r w:rsidR="00996E49" w:rsidRPr="00996E49">
        <w:t>This represents about 30</w:t>
      </w:r>
      <w:r w:rsidR="002669F4">
        <w:t> </w:t>
      </w:r>
      <w:r w:rsidR="00996E49" w:rsidRPr="00996E49">
        <w:t>per</w:t>
      </w:r>
      <w:r w:rsidR="002669F4">
        <w:t> </w:t>
      </w:r>
      <w:r w:rsidR="00996E49" w:rsidRPr="00996E49">
        <w:t xml:space="preserve">cent of the over 600 employees who we estimate would have been underpaid without the various audits. </w:t>
      </w:r>
      <w:r w:rsidR="00901945">
        <w:t>(See Table 8 in Appendix 3 for details.)</w:t>
      </w:r>
    </w:p>
    <w:p w14:paraId="408387D0" w14:textId="77777777" w:rsidR="00A5591F" w:rsidRPr="00792C00" w:rsidRDefault="008F5E02" w:rsidP="00C90696">
      <w:pPr>
        <w:pStyle w:val="Heading3"/>
      </w:pPr>
      <w:r w:rsidRPr="00A5591F">
        <w:t xml:space="preserve">Do audits improve compliance with </w:t>
      </w:r>
      <w:r>
        <w:t>r</w:t>
      </w:r>
      <w:r w:rsidR="00A5591F" w:rsidRPr="00792C00">
        <w:t>ecord</w:t>
      </w:r>
      <w:r w:rsidR="00B94147" w:rsidRPr="00792C00">
        <w:t>-</w:t>
      </w:r>
      <w:r w:rsidR="00A5591F" w:rsidRPr="00792C00">
        <w:t>keeping</w:t>
      </w:r>
      <w:r>
        <w:t xml:space="preserve"> obligations?</w:t>
      </w:r>
    </w:p>
    <w:p w14:paraId="10FE1307" w14:textId="77777777" w:rsidR="00665C7A" w:rsidRDefault="000509AF" w:rsidP="00A5591F">
      <w:r w:rsidRPr="00792C00">
        <w:t xml:space="preserve">Record-keeping and pay slip obligations ensure employees receive correct wages and entitlements.  </w:t>
      </w:r>
      <w:r w:rsidR="0010066B" w:rsidRPr="0010066B">
        <w:rPr>
          <w:lang w:val="en"/>
        </w:rPr>
        <w:t>Certain information needs to be kept for each employee.</w:t>
      </w:r>
      <w:r w:rsidR="0010066B">
        <w:rPr>
          <w:lang w:val="en"/>
        </w:rPr>
        <w:t xml:space="preserve"> In addition, pay slips </w:t>
      </w:r>
      <w:r w:rsidR="0010066B" w:rsidRPr="0010066B">
        <w:rPr>
          <w:lang w:val="en"/>
        </w:rPr>
        <w:t xml:space="preserve">have to be given within </w:t>
      </w:r>
      <w:r w:rsidR="004110B1">
        <w:rPr>
          <w:lang w:val="en"/>
        </w:rPr>
        <w:t>one</w:t>
      </w:r>
      <w:r w:rsidR="004110B1" w:rsidRPr="0010066B">
        <w:rPr>
          <w:lang w:val="en"/>
        </w:rPr>
        <w:t xml:space="preserve"> </w:t>
      </w:r>
      <w:r w:rsidR="0010066B" w:rsidRPr="0010066B">
        <w:rPr>
          <w:lang w:val="en"/>
        </w:rPr>
        <w:t>working day of pay day</w:t>
      </w:r>
      <w:r w:rsidR="004110B1">
        <w:rPr>
          <w:lang w:val="en"/>
        </w:rPr>
        <w:t>. Employers</w:t>
      </w:r>
      <w:r w:rsidR="0010066B">
        <w:rPr>
          <w:lang w:val="en"/>
        </w:rPr>
        <w:t xml:space="preserve"> are required to provide </w:t>
      </w:r>
      <w:r w:rsidR="0010066B" w:rsidRPr="0010066B">
        <w:rPr>
          <w:lang w:val="en"/>
        </w:rPr>
        <w:t>details of an employee’s pay for each pay period.</w:t>
      </w:r>
    </w:p>
    <w:p w14:paraId="7E2CAC8F" w14:textId="77777777" w:rsidR="00600E90" w:rsidRPr="007E3E00" w:rsidRDefault="00A5591F" w:rsidP="00A5591F">
      <w:r w:rsidRPr="00792C00">
        <w:t>We found audits improved ongoing compliance with record</w:t>
      </w:r>
      <w:r w:rsidRPr="00792C00">
        <w:noBreakHyphen/>
        <w:t xml:space="preserve">keeping </w:t>
      </w:r>
      <w:r w:rsidR="000509AF" w:rsidRPr="00792C00">
        <w:t>obligations</w:t>
      </w:r>
      <w:r w:rsidRPr="00792C00">
        <w:t xml:space="preserve">. </w:t>
      </w:r>
      <w:r w:rsidR="003B1A5A">
        <w:t>For businesses receiv</w:t>
      </w:r>
      <w:r w:rsidR="00564821">
        <w:t>ing</w:t>
      </w:r>
      <w:r w:rsidR="003B1A5A">
        <w:t xml:space="preserve"> any of the three types of audit, the rate of non-compliance was </w:t>
      </w:r>
      <w:r w:rsidR="00211D14">
        <w:t xml:space="preserve">substantially </w:t>
      </w:r>
      <w:r w:rsidR="003B1A5A">
        <w:t>lower</w:t>
      </w:r>
      <w:r w:rsidR="00211D14">
        <w:t xml:space="preserve"> than the Control group, falling by </w:t>
      </w:r>
      <w:r w:rsidR="00211D14" w:rsidRPr="00792C00">
        <w:t>3</w:t>
      </w:r>
      <w:r w:rsidR="00211D14">
        <w:t>0 to 42</w:t>
      </w:r>
      <w:r w:rsidR="00211D14" w:rsidRPr="00792C00">
        <w:t> per cent</w:t>
      </w:r>
      <w:r w:rsidR="00211D14">
        <w:t xml:space="preserve"> (Figure 4)</w:t>
      </w:r>
      <w:r w:rsidR="003B1A5A">
        <w:t xml:space="preserve">. </w:t>
      </w:r>
      <w:r w:rsidR="00211D14">
        <w:t xml:space="preserve">Not only are these changes </w:t>
      </w:r>
      <w:r w:rsidR="00E5013B" w:rsidRPr="00792C00">
        <w:t xml:space="preserve">substantial, </w:t>
      </w:r>
      <w:r w:rsidR="00211D14">
        <w:t xml:space="preserve">they are also </w:t>
      </w:r>
      <w:r w:rsidR="00600E90" w:rsidRPr="00792C00">
        <w:t>highly statistically significant</w:t>
      </w:r>
      <w:r w:rsidR="00932D1C">
        <w:t>.</w:t>
      </w:r>
    </w:p>
    <w:p w14:paraId="12E4F2EC" w14:textId="77777777" w:rsidR="007E3E00" w:rsidRPr="00A5591F" w:rsidRDefault="007E3E00" w:rsidP="00F30326">
      <w:pPr>
        <w:pStyle w:val="FigureHeading"/>
      </w:pPr>
      <w:r>
        <w:rPr>
          <w:b w:val="0"/>
        </w:rPr>
        <w:lastRenderedPageBreak/>
        <w:t>I</w:t>
      </w:r>
      <w:r>
        <w:t>mpact of audit on non-compliance with record</w:t>
      </w:r>
      <w:r w:rsidR="0027797F">
        <w:t>-</w:t>
      </w:r>
      <w:r>
        <w:t xml:space="preserve">keeping obligations </w:t>
      </w:r>
    </w:p>
    <w:p w14:paraId="7447FCB5" w14:textId="77777777" w:rsidR="00A5591F" w:rsidRDefault="007E3E00" w:rsidP="00F30326">
      <w:pPr>
        <w:keepNext/>
        <w:rPr>
          <w:noProof/>
        </w:rPr>
      </w:pPr>
      <w:r>
        <w:rPr>
          <w:noProof/>
        </w:rPr>
        <w:t xml:space="preserve"> </w:t>
      </w:r>
      <w:r w:rsidR="00183C37">
        <w:rPr>
          <w:noProof/>
        </w:rPr>
        <w:drawing>
          <wp:inline distT="0" distB="0" distL="0" distR="0" wp14:anchorId="4691C434" wp14:editId="7F58AFF5">
            <wp:extent cx="5238000" cy="2834640"/>
            <wp:effectExtent l="0" t="0" r="1270" b="3810"/>
            <wp:docPr id="27" name="Chart 27" descr="This is a bar chart showing the impact of audits on non-compliane with record keeping obligations">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83C37" w:rsidDel="00183C37">
        <w:rPr>
          <w:noProof/>
        </w:rPr>
        <w:t xml:space="preserve"> </w:t>
      </w:r>
    </w:p>
    <w:p w14:paraId="08B695B5" w14:textId="0E9294E0" w:rsidR="000F7919" w:rsidRDefault="003B1A5A" w:rsidP="003B1A5A">
      <w:pPr>
        <w:pStyle w:val="SourceNotesText"/>
        <w:keepNext/>
      </w:pPr>
      <w:r>
        <w:rPr>
          <w:szCs w:val="18"/>
        </w:rPr>
        <w:t xml:space="preserve">Compared with businesses in the control group (n=480), the rate of non-compliance was found to be </w:t>
      </w:r>
      <w:r w:rsidR="00932D1C">
        <w:t>10.9</w:t>
      </w:r>
      <w:r>
        <w:t> percentage points lower among businesses which received the Standard</w:t>
      </w:r>
      <w:r w:rsidDel="00A40045">
        <w:t xml:space="preserve"> </w:t>
      </w:r>
      <w:r>
        <w:t xml:space="preserve">Audit (n=450, </w:t>
      </w:r>
      <w:r w:rsidR="00932D1C">
        <w:t>p&lt;</w:t>
      </w:r>
      <w:r w:rsidR="00C1101C">
        <w:t>0</w:t>
      </w:r>
      <w:r w:rsidR="00932D1C">
        <w:t>.001</w:t>
      </w:r>
      <w:r>
        <w:t xml:space="preserve">), </w:t>
      </w:r>
      <w:r w:rsidR="00932D1C">
        <w:t>15.2</w:t>
      </w:r>
      <w:r w:rsidR="009D469E">
        <w:t> </w:t>
      </w:r>
      <w:r>
        <w:t xml:space="preserve">percentage points lower for the Alternative Audit (n=486, </w:t>
      </w:r>
      <w:r w:rsidR="00932D1C">
        <w:t>p&lt;</w:t>
      </w:r>
      <w:r w:rsidR="00C1101C">
        <w:t>0</w:t>
      </w:r>
      <w:r w:rsidR="00932D1C">
        <w:t>.001</w:t>
      </w:r>
      <w:r>
        <w:t xml:space="preserve">) and </w:t>
      </w:r>
      <w:r w:rsidR="00932D1C">
        <w:t>13.7</w:t>
      </w:r>
      <w:r>
        <w:t xml:space="preserve"> percentage points lower for the </w:t>
      </w:r>
      <w:r w:rsidR="00801641">
        <w:t>Alternative+</w:t>
      </w:r>
      <w:r>
        <w:t xml:space="preserve"> Audit (n=444, p&lt;</w:t>
      </w:r>
      <w:r w:rsidR="00C1101C">
        <w:t>0</w:t>
      </w:r>
      <w:r>
        <w:t>.001).</w:t>
      </w:r>
    </w:p>
    <w:p w14:paraId="5F99EE3C" w14:textId="1CED0BB1" w:rsidR="00A5591F" w:rsidRDefault="00F9194B" w:rsidP="001F3A8B">
      <w:pPr>
        <w:rPr>
          <w:noProof/>
        </w:rPr>
      </w:pPr>
      <w:r>
        <w:t>W</w:t>
      </w:r>
      <w:r w:rsidR="00A5591F">
        <w:t xml:space="preserve">e found the </w:t>
      </w:r>
      <w:r w:rsidR="009C79B3">
        <w:t xml:space="preserve">Standard Audit </w:t>
      </w:r>
      <w:r w:rsidR="00F30326">
        <w:t>(25.</w:t>
      </w:r>
      <w:r w:rsidR="003B6FEB">
        <w:t>1 </w:t>
      </w:r>
      <w:r w:rsidR="006F3B8C">
        <w:t>per cent</w:t>
      </w:r>
      <w:r w:rsidR="00E5013B">
        <w:t xml:space="preserve">) </w:t>
      </w:r>
      <w:r w:rsidR="00A5591F">
        <w:t>was outperformed b</w:t>
      </w:r>
      <w:r w:rsidR="00E5013B">
        <w:t xml:space="preserve">y both the </w:t>
      </w:r>
      <w:r w:rsidR="009C79B3">
        <w:t xml:space="preserve">Alternative Audit </w:t>
      </w:r>
      <w:r w:rsidR="00E5013B">
        <w:t>(</w:t>
      </w:r>
      <w:r w:rsidR="00932D1C">
        <w:t>17 </w:t>
      </w:r>
      <w:r w:rsidR="006F3B8C">
        <w:t>per cent</w:t>
      </w:r>
      <w:r w:rsidR="00E5013B">
        <w:t xml:space="preserve"> lower, p=</w:t>
      </w:r>
      <w:r w:rsidR="00C1101C">
        <w:t>0</w:t>
      </w:r>
      <w:r w:rsidR="00E5013B">
        <w:t>.</w:t>
      </w:r>
      <w:r w:rsidR="003B6FEB">
        <w:t>09</w:t>
      </w:r>
      <w:r w:rsidR="00A5591F">
        <w:t xml:space="preserve">) and </w:t>
      </w:r>
      <w:r w:rsidR="00E5013B">
        <w:t xml:space="preserve">by the </w:t>
      </w:r>
      <w:r w:rsidR="00801641">
        <w:t>Alternative+</w:t>
      </w:r>
      <w:r w:rsidR="009B488D">
        <w:t xml:space="preserve"> </w:t>
      </w:r>
      <w:r w:rsidR="009C79B3">
        <w:t xml:space="preserve">Audit </w:t>
      </w:r>
      <w:r w:rsidR="00F30326">
        <w:t>(</w:t>
      </w:r>
      <w:r w:rsidR="00932D1C">
        <w:t>11 </w:t>
      </w:r>
      <w:r w:rsidR="006F3B8C">
        <w:t>per cent</w:t>
      </w:r>
      <w:r w:rsidR="00E5013B">
        <w:t xml:space="preserve"> lower, p=</w:t>
      </w:r>
      <w:r w:rsidR="00C1101C">
        <w:t>0</w:t>
      </w:r>
      <w:r w:rsidR="00E5013B">
        <w:t>.</w:t>
      </w:r>
      <w:r w:rsidR="003B6FEB">
        <w:t>25</w:t>
      </w:r>
      <w:r w:rsidR="00A5591F">
        <w:t xml:space="preserve">). </w:t>
      </w:r>
      <w:r w:rsidR="008B21DF">
        <w:t>Although these differences are not statistically significant at the conventional level, we believe they likely reflect real and substantial differences, given the overall pattern of results indicates a positive effect of the alternative audits.</w:t>
      </w:r>
    </w:p>
    <w:p w14:paraId="2F555774" w14:textId="77777777" w:rsidR="00401316" w:rsidRDefault="00401316" w:rsidP="00C90696">
      <w:pPr>
        <w:pStyle w:val="Heading3"/>
      </w:pPr>
      <w:r>
        <w:t xml:space="preserve">Employer </w:t>
      </w:r>
      <w:r w:rsidR="00BA47C8">
        <w:t>experience</w:t>
      </w:r>
    </w:p>
    <w:p w14:paraId="7808C6F1" w14:textId="46ED8DE9" w:rsidR="00086BEF" w:rsidRPr="00A16F3A" w:rsidRDefault="006C35E4" w:rsidP="0094447F">
      <w:r w:rsidRPr="00477BCE">
        <w:t xml:space="preserve">In addition to improving compliance outcomes, we examined whether the changes could </w:t>
      </w:r>
      <w:r w:rsidR="001765E6" w:rsidRPr="00477BCE">
        <w:t>enhance</w:t>
      </w:r>
      <w:r w:rsidRPr="00477BCE">
        <w:t xml:space="preserve"> the customer experience for businesses</w:t>
      </w:r>
      <w:r w:rsidR="00224181" w:rsidRPr="00477BCE">
        <w:t>.</w:t>
      </w:r>
      <w:r w:rsidR="00BA47C8" w:rsidRPr="00477BCE">
        <w:t xml:space="preserve"> The following sections illustrate three ways in which the audits were found to improve the employers</w:t>
      </w:r>
      <w:r w:rsidR="00224181" w:rsidRPr="00477BCE">
        <w:t>’</w:t>
      </w:r>
      <w:r w:rsidR="00BA47C8" w:rsidRPr="00477BCE">
        <w:t xml:space="preserve"> experience. </w:t>
      </w:r>
      <w:r w:rsidR="007143E5" w:rsidRPr="00477BCE">
        <w:t>They also help explain the impacts we observed.</w:t>
      </w:r>
    </w:p>
    <w:p w14:paraId="03C50889" w14:textId="77777777" w:rsidR="00A5591F" w:rsidRDefault="0094447F" w:rsidP="00C90696">
      <w:pPr>
        <w:pStyle w:val="Heading4"/>
      </w:pPr>
      <w:r>
        <w:t xml:space="preserve">Audit </w:t>
      </w:r>
      <w:r w:rsidR="00E53621">
        <w:t xml:space="preserve">perception </w:t>
      </w:r>
      <w:r>
        <w:t>and attitudes to compliance</w:t>
      </w:r>
    </w:p>
    <w:p w14:paraId="38E52259" w14:textId="5467CF15" w:rsidR="007B30EE" w:rsidRDefault="007143E5" w:rsidP="007B30EE">
      <w:r>
        <w:t xml:space="preserve">Based on </w:t>
      </w:r>
      <w:r w:rsidR="00A5591F">
        <w:t>a survey conducted following the in</w:t>
      </w:r>
      <w:r w:rsidR="00E53621">
        <w:t>terventions</w:t>
      </w:r>
      <w:r>
        <w:t>,</w:t>
      </w:r>
      <w:r w:rsidR="00A5591F">
        <w:t xml:space="preserve"> th</w:t>
      </w:r>
      <w:r w:rsidR="00A5591F" w:rsidRPr="00F37BE3">
        <w:t xml:space="preserve">e </w:t>
      </w:r>
      <w:r w:rsidR="00477BCE">
        <w:t>A</w:t>
      </w:r>
      <w:r w:rsidR="00A5591F" w:rsidRPr="00F37BE3">
        <w:t xml:space="preserve">lternative </w:t>
      </w:r>
      <w:r w:rsidR="00477BCE">
        <w:t>A</w:t>
      </w:r>
      <w:r w:rsidR="00A5591F" w:rsidRPr="00F37BE3">
        <w:t>udits were viewed more favourably</w:t>
      </w:r>
      <w:r w:rsidR="00A5591F">
        <w:t xml:space="preserve"> by employers.</w:t>
      </w:r>
      <w:r w:rsidR="007B30EE">
        <w:t xml:space="preserve"> </w:t>
      </w:r>
      <w:r w:rsidR="00A5591F">
        <w:t xml:space="preserve">Relative to employers who received the </w:t>
      </w:r>
      <w:r w:rsidR="00477BCE">
        <w:t>S</w:t>
      </w:r>
      <w:r w:rsidR="00A5591F">
        <w:t xml:space="preserve">tandard </w:t>
      </w:r>
      <w:r w:rsidR="00477BCE">
        <w:t>A</w:t>
      </w:r>
      <w:r w:rsidR="00A5591F">
        <w:t xml:space="preserve">udit, </w:t>
      </w:r>
      <w:r w:rsidR="00F9194B">
        <w:t xml:space="preserve">those </w:t>
      </w:r>
      <w:r w:rsidR="00A5591F">
        <w:t xml:space="preserve">who received either of the </w:t>
      </w:r>
      <w:r w:rsidR="00477BCE">
        <w:t>A</w:t>
      </w:r>
      <w:r w:rsidR="00A5591F">
        <w:t xml:space="preserve">lternative </w:t>
      </w:r>
      <w:r w:rsidR="00477BCE">
        <w:t>A</w:t>
      </w:r>
      <w:r w:rsidR="00A5591F">
        <w:t>udits rated the process significantly more help</w:t>
      </w:r>
      <w:r w:rsidR="0028010E">
        <w:t>ful and informative</w:t>
      </w:r>
      <w:r w:rsidR="00A5591F">
        <w:t>; as well as less confronting, complex, and confusing.</w:t>
      </w:r>
      <w:r w:rsidR="007B30EE">
        <w:t xml:space="preserve"> This was supported in feedback provided by employers who received the Alternative Audit</w:t>
      </w:r>
      <w:r w:rsidR="00634179">
        <w:t>s</w:t>
      </w:r>
      <w:r w:rsidR="001F3A8B">
        <w:t>. For example, o</w:t>
      </w:r>
      <w:r w:rsidR="007B30EE">
        <w:t>ne employer reported it was “</w:t>
      </w:r>
      <w:r w:rsidR="007B30EE" w:rsidRPr="00634179">
        <w:t>quite an easy process and guidelines were set</w:t>
      </w:r>
      <w:r w:rsidR="007B30EE">
        <w:t xml:space="preserve"> </w:t>
      </w:r>
      <w:r w:rsidR="007B30EE" w:rsidRPr="00634179">
        <w:t>out in an easy to read format</w:t>
      </w:r>
      <w:r w:rsidR="007B30EE">
        <w:t xml:space="preserve">”, another “felt like the audit was specifically tailored to [them]”. </w:t>
      </w:r>
    </w:p>
    <w:p w14:paraId="49637B1C" w14:textId="77777777" w:rsidR="001767CC" w:rsidRDefault="00A5591F" w:rsidP="00A5591F">
      <w:r w:rsidRPr="00F37BE3">
        <w:t>The alternative audits also changed employer attitudes</w:t>
      </w:r>
      <w:r w:rsidR="00564821">
        <w:t xml:space="preserve">, with businesses reporting they </w:t>
      </w:r>
      <w:r w:rsidR="001767CC">
        <w:t>were less likely to feel:</w:t>
      </w:r>
    </w:p>
    <w:p w14:paraId="0876C5A8" w14:textId="77777777" w:rsidR="001767CC" w:rsidRDefault="005B7EA5" w:rsidP="001765E6">
      <w:pPr>
        <w:pStyle w:val="ListParagraph"/>
        <w:numPr>
          <w:ilvl w:val="0"/>
          <w:numId w:val="37"/>
        </w:numPr>
      </w:pPr>
      <w:r>
        <w:t>it’s ok to</w:t>
      </w:r>
      <w:r w:rsidR="001767CC">
        <w:t xml:space="preserve"> underpay employees if other businesses </w:t>
      </w:r>
      <w:r>
        <w:t>are</w:t>
      </w:r>
      <w:r w:rsidR="00564821">
        <w:t>, or</w:t>
      </w:r>
      <w:r>
        <w:t xml:space="preserve"> </w:t>
      </w:r>
    </w:p>
    <w:p w14:paraId="4F896166" w14:textId="77777777" w:rsidR="001767CC" w:rsidRDefault="001F3A8B" w:rsidP="001765E6">
      <w:pPr>
        <w:pStyle w:val="ListParagraph"/>
        <w:numPr>
          <w:ilvl w:val="0"/>
          <w:numId w:val="37"/>
        </w:numPr>
      </w:pPr>
      <w:r>
        <w:t>i</w:t>
      </w:r>
      <w:r w:rsidR="005B7EA5">
        <w:t xml:space="preserve">t’s fair to </w:t>
      </w:r>
      <w:r w:rsidR="001767CC">
        <w:t xml:space="preserve">underpay employees if their business </w:t>
      </w:r>
      <w:r w:rsidR="005B7EA5">
        <w:t xml:space="preserve">is </w:t>
      </w:r>
      <w:r w:rsidR="001767CC">
        <w:t>struggling</w:t>
      </w:r>
      <w:r w:rsidR="005B7EA5">
        <w:t xml:space="preserve"> to make money</w:t>
      </w:r>
      <w:r w:rsidR="001767CC">
        <w:t>.</w:t>
      </w:r>
    </w:p>
    <w:p w14:paraId="646A55B4" w14:textId="77777777" w:rsidR="00A5591F" w:rsidRDefault="00BA47C8" w:rsidP="00FE1C6A">
      <w:pPr>
        <w:pStyle w:val="Heading4"/>
      </w:pPr>
      <w:r>
        <w:t>Efficiency</w:t>
      </w:r>
    </w:p>
    <w:p w14:paraId="5E66B773" w14:textId="4A3D2DE8" w:rsidR="005B7EA5" w:rsidRDefault="00A5591F" w:rsidP="00A5591F">
      <w:r>
        <w:t xml:space="preserve">On average, </w:t>
      </w:r>
      <w:r w:rsidR="00477BCE">
        <w:t>the</w:t>
      </w:r>
      <w:r>
        <w:t xml:space="preserve"> </w:t>
      </w:r>
      <w:r w:rsidR="00477BCE">
        <w:t>S</w:t>
      </w:r>
      <w:r>
        <w:t xml:space="preserve">tandard </w:t>
      </w:r>
      <w:r w:rsidR="00477BCE">
        <w:t>A</w:t>
      </w:r>
      <w:r>
        <w:t>udit took 23</w:t>
      </w:r>
      <w:r w:rsidR="00F30326">
        <w:t> </w:t>
      </w:r>
      <w:r>
        <w:t xml:space="preserve">days to complete from the first point of contact to the date of finalisation, whereas the </w:t>
      </w:r>
      <w:r w:rsidR="00477BCE">
        <w:t>A</w:t>
      </w:r>
      <w:r>
        <w:t xml:space="preserve">lternative </w:t>
      </w:r>
      <w:r w:rsidR="00477BCE">
        <w:t>A</w:t>
      </w:r>
      <w:r>
        <w:t xml:space="preserve">udits took </w:t>
      </w:r>
      <w:r w:rsidR="00F9194B">
        <w:t xml:space="preserve">considerably less </w:t>
      </w:r>
      <w:r w:rsidR="00566162">
        <w:t>(Figure 5)</w:t>
      </w:r>
      <w:r>
        <w:t xml:space="preserve">. Importantly, this efficiency </w:t>
      </w:r>
      <w:r>
        <w:lastRenderedPageBreak/>
        <w:t xml:space="preserve">gain was </w:t>
      </w:r>
      <w:r w:rsidR="007F784B">
        <w:t xml:space="preserve">due to the </w:t>
      </w:r>
      <w:r>
        <w:t>reduc</w:t>
      </w:r>
      <w:r w:rsidR="007F784B">
        <w:t>ed</w:t>
      </w:r>
      <w:r>
        <w:t xml:space="preserve"> time it took for businesses to supply </w:t>
      </w:r>
      <w:r w:rsidR="000B6093">
        <w:t xml:space="preserve">employment </w:t>
      </w:r>
      <w:r w:rsidR="00836725">
        <w:t>records (four</w:t>
      </w:r>
      <w:r w:rsidR="00F30326">
        <w:t> </w:t>
      </w:r>
      <w:r>
        <w:t xml:space="preserve">days faster on average) and </w:t>
      </w:r>
      <w:r w:rsidR="00C13FBF">
        <w:t>evidence to the FWO</w:t>
      </w:r>
      <w:r>
        <w:t xml:space="preserve"> (</w:t>
      </w:r>
      <w:r w:rsidR="00836725">
        <w:t xml:space="preserve">two </w:t>
      </w:r>
      <w:r>
        <w:t xml:space="preserve">days faster on average). </w:t>
      </w:r>
    </w:p>
    <w:p w14:paraId="2598A78C" w14:textId="77777777" w:rsidR="00626DC5" w:rsidRPr="00792C00" w:rsidRDefault="00D721AC" w:rsidP="00626DC5">
      <w:pPr>
        <w:pStyle w:val="FigureHeading"/>
      </w:pPr>
      <w:r>
        <w:t>Mean number of days taken to complete each type of audit</w:t>
      </w:r>
    </w:p>
    <w:p w14:paraId="6C60677F" w14:textId="77777777" w:rsidR="00626DC5" w:rsidRDefault="00183C37" w:rsidP="00A5591F">
      <w:r>
        <w:rPr>
          <w:noProof/>
        </w:rPr>
        <w:drawing>
          <wp:inline distT="0" distB="0" distL="0" distR="0" wp14:anchorId="470FCE1C" wp14:editId="798B0EE0">
            <wp:extent cx="5238000" cy="2834640"/>
            <wp:effectExtent l="0" t="0" r="1270" b="3810"/>
            <wp:docPr id="28" name="Chart 28" descr="This is a bar chart showing the number of days taken to complete each type of audi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Del="00183C37">
        <w:rPr>
          <w:noProof/>
        </w:rPr>
        <w:t xml:space="preserve"> </w:t>
      </w:r>
    </w:p>
    <w:p w14:paraId="496F5179" w14:textId="39A65908" w:rsidR="004110B1" w:rsidRDefault="004110B1" w:rsidP="00F93E79">
      <w:pPr>
        <w:pStyle w:val="SourceNotesText"/>
        <w:keepNext/>
      </w:pPr>
    </w:p>
    <w:p w14:paraId="4E955CCF" w14:textId="77777777" w:rsidR="00A5591F" w:rsidRDefault="00A5591F" w:rsidP="00A5591F">
      <w:r>
        <w:t xml:space="preserve">Taken together with the favourable survey ratings, we infer these efficiency gains were due to the </w:t>
      </w:r>
      <w:r w:rsidR="00477BCE">
        <w:t>A</w:t>
      </w:r>
      <w:r>
        <w:t xml:space="preserve">lternative </w:t>
      </w:r>
      <w:r w:rsidR="00477BCE">
        <w:t>A</w:t>
      </w:r>
      <w:r>
        <w:t xml:space="preserve">udits being </w:t>
      </w:r>
      <w:r w:rsidR="001E19A0">
        <w:t xml:space="preserve">a </w:t>
      </w:r>
      <w:r>
        <w:t xml:space="preserve">genuinely easier </w:t>
      </w:r>
      <w:r w:rsidR="001E19A0">
        <w:t xml:space="preserve">process </w:t>
      </w:r>
      <w:r>
        <w:t xml:space="preserve">for businesses </w:t>
      </w:r>
      <w:r w:rsidR="001E19A0">
        <w:t>compared to</w:t>
      </w:r>
      <w:r w:rsidR="00E8446C">
        <w:t xml:space="preserve"> the </w:t>
      </w:r>
      <w:r w:rsidR="00477BCE">
        <w:t>S</w:t>
      </w:r>
      <w:r w:rsidR="00E8446C">
        <w:t>tandard</w:t>
      </w:r>
      <w:r>
        <w:t xml:space="preserve"> </w:t>
      </w:r>
      <w:r w:rsidR="00477BCE">
        <w:t>A</w:t>
      </w:r>
      <w:r>
        <w:t>udit.</w:t>
      </w:r>
      <w:r w:rsidR="00EF058A">
        <w:t xml:space="preserve"> We estimate the efficiency gain for the businesses within th</w:t>
      </w:r>
      <w:r w:rsidR="00C203D9">
        <w:t xml:space="preserve">e trial </w:t>
      </w:r>
      <w:r w:rsidR="00B72699">
        <w:t xml:space="preserve">could </w:t>
      </w:r>
      <w:r w:rsidR="00C203D9">
        <w:t>be worth $3</w:t>
      </w:r>
      <w:r w:rsidR="00EF058A">
        <w:t>00,000 in bookkeeper wages or employer time, assuming the underlying gain in time was one day</w:t>
      </w:r>
      <w:r w:rsidR="00E8446C">
        <w:t xml:space="preserve"> for each business</w:t>
      </w:r>
      <w:r w:rsidR="00EF058A">
        <w:t>.</w:t>
      </w:r>
      <w:r w:rsidR="008D749D">
        <w:rPr>
          <w:rStyle w:val="FootnoteReference"/>
        </w:rPr>
        <w:footnoteReference w:id="5"/>
      </w:r>
    </w:p>
    <w:p w14:paraId="53164079" w14:textId="77777777" w:rsidR="007E3E00" w:rsidRDefault="007E3E00" w:rsidP="00FE1C6A">
      <w:pPr>
        <w:pStyle w:val="Heading4"/>
      </w:pPr>
      <w:r>
        <w:t>Use of the FWO’s educational resources</w:t>
      </w:r>
    </w:p>
    <w:p w14:paraId="17B4428B" w14:textId="45A7FFF7" w:rsidR="007E3E00" w:rsidRDefault="00595AFB" w:rsidP="007E3E00">
      <w:r>
        <w:t>We gathered d</w:t>
      </w:r>
      <w:r w:rsidR="008D749D">
        <w:t xml:space="preserve">ata </w:t>
      </w:r>
      <w:r w:rsidR="006C7142">
        <w:t>during the Compliance Outcomes P</w:t>
      </w:r>
      <w:r w:rsidR="008D749D">
        <w:t xml:space="preserve">hase </w:t>
      </w:r>
      <w:r>
        <w:t>(2017/18</w:t>
      </w:r>
      <w:r w:rsidR="002669F4">
        <w:t xml:space="preserve"> financial year</w:t>
      </w:r>
      <w:r>
        <w:t xml:space="preserve">) </w:t>
      </w:r>
      <w:r w:rsidR="008D749D">
        <w:t xml:space="preserve">in relation to </w:t>
      </w:r>
      <w:r w:rsidR="00230217">
        <w:t xml:space="preserve">resources </w:t>
      </w:r>
      <w:r w:rsidR="007E3E00">
        <w:t>employers used to help them set their employee’s pay rates. We found there were 14</w:t>
      </w:r>
      <w:r w:rsidR="00F30326">
        <w:t> </w:t>
      </w:r>
      <w:r w:rsidR="006F3B8C">
        <w:t>per cent</w:t>
      </w:r>
      <w:r w:rsidR="007E3E00">
        <w:t xml:space="preserve"> more employers who reported they had used FWO resources </w:t>
      </w:r>
      <w:r w:rsidR="00230217">
        <w:t>across the intervention groups compared with the control group</w:t>
      </w:r>
      <w:r w:rsidR="007E3E00">
        <w:t>. There was not a substantial difference betwe</w:t>
      </w:r>
      <w:r w:rsidR="00E8446C">
        <w:t>en the different audited groups</w:t>
      </w:r>
      <w:r w:rsidR="007E3E00">
        <w:t xml:space="preserve">. </w:t>
      </w:r>
    </w:p>
    <w:p w14:paraId="79698724" w14:textId="77777777" w:rsidR="00B85446" w:rsidRDefault="00B85446" w:rsidP="00081366"/>
    <w:p w14:paraId="60725634" w14:textId="77777777" w:rsidR="00B85446" w:rsidRDefault="00B85446" w:rsidP="00081366">
      <w:r>
        <w:br w:type="page"/>
      </w:r>
    </w:p>
    <w:p w14:paraId="1D61F8E9" w14:textId="77777777" w:rsidR="00B85446" w:rsidRDefault="00B85446" w:rsidP="00B85446">
      <w:pPr>
        <w:pStyle w:val="Heading1"/>
      </w:pPr>
      <w:bookmarkStart w:id="6" w:name="_Toc521510697"/>
      <w:r w:rsidRPr="00B85446">
        <w:lastRenderedPageBreak/>
        <w:t>Limitations</w:t>
      </w:r>
      <w:bookmarkEnd w:id="6"/>
    </w:p>
    <w:p w14:paraId="5296CB53" w14:textId="77777777" w:rsidR="001F3A8B" w:rsidRDefault="00E47232" w:rsidP="00635166">
      <w:r>
        <w:t xml:space="preserve">The trial was </w:t>
      </w:r>
      <w:r w:rsidR="00962A68">
        <w:t xml:space="preserve">subject to </w:t>
      </w:r>
      <w:r>
        <w:t xml:space="preserve">a limitation inherent to any trial evaluating the impact of an audit: </w:t>
      </w:r>
      <w:r w:rsidR="003307C2">
        <w:t>i</w:t>
      </w:r>
      <w:r>
        <w:t xml:space="preserve">n practice, the means of delivering the intervention (an audit) is the same means by which we measured the outcomes. This meant we could not measure baseline compliance rates for the control group without interfering with their future compliance (the outcome of interest). Consequently, we were not able to apply the same exclusion criteria to businesses in the </w:t>
      </w:r>
      <w:r w:rsidRPr="00792C00">
        <w:t>control group as were applied to businesses in the treatment groups.</w:t>
      </w:r>
      <w:r w:rsidR="001F3A8B">
        <w:rPr>
          <w:rStyle w:val="FootnoteReference"/>
        </w:rPr>
        <w:footnoteReference w:id="6"/>
      </w:r>
      <w:r w:rsidRPr="00792C00">
        <w:t xml:space="preserve"> </w:t>
      </w:r>
    </w:p>
    <w:p w14:paraId="7E031055" w14:textId="6EC8D04D" w:rsidR="006B443D" w:rsidRPr="00792C00" w:rsidRDefault="00E47232" w:rsidP="00635166">
      <w:r w:rsidRPr="00792C00">
        <w:t>We</w:t>
      </w:r>
      <w:r w:rsidR="00D74EE9" w:rsidRPr="00792C00">
        <w:t xml:space="preserve"> also</w:t>
      </w:r>
      <w:r w:rsidRPr="00792C00">
        <w:t xml:space="preserve"> </w:t>
      </w:r>
      <w:r w:rsidR="0024011F" w:rsidRPr="00792C00">
        <w:t xml:space="preserve">faced </w:t>
      </w:r>
      <w:r w:rsidR="009C2F28" w:rsidRPr="00792C00">
        <w:t xml:space="preserve">limitations </w:t>
      </w:r>
      <w:r w:rsidR="002C1B07" w:rsidRPr="00792C00">
        <w:t xml:space="preserve">relating to business and employee turnover. </w:t>
      </w:r>
      <w:r w:rsidR="002669F4">
        <w:t>We use</w:t>
      </w:r>
      <w:r w:rsidR="00760D14">
        <w:t>d</w:t>
      </w:r>
      <w:r w:rsidR="002669F4">
        <w:t xml:space="preserve"> a </w:t>
      </w:r>
      <w:r w:rsidR="001644A2">
        <w:t xml:space="preserve">list of small businesses </w:t>
      </w:r>
      <w:r w:rsidR="002669F4">
        <w:t>to identify our trial population h</w:t>
      </w:r>
      <w:r w:rsidR="001644A2">
        <w:t>owever, e</w:t>
      </w:r>
      <w:r w:rsidR="004875C2" w:rsidRPr="00792C00">
        <w:t xml:space="preserve">arly indications showed up to </w:t>
      </w:r>
      <w:r w:rsidR="005B5782">
        <w:t>50 per </w:t>
      </w:r>
      <w:r w:rsidR="007B7FCF" w:rsidRPr="00792C00">
        <w:t>cent</w:t>
      </w:r>
      <w:r w:rsidR="009C2F28" w:rsidRPr="00792C00">
        <w:t xml:space="preserve"> of the</w:t>
      </w:r>
      <w:r w:rsidR="001644A2">
        <w:t>se</w:t>
      </w:r>
      <w:r w:rsidR="009C2F28" w:rsidRPr="00792C00">
        <w:t xml:space="preserve"> businesses </w:t>
      </w:r>
      <w:r w:rsidR="00840D8D" w:rsidRPr="00792C00">
        <w:t xml:space="preserve">were </w:t>
      </w:r>
      <w:r w:rsidR="009C2F28" w:rsidRPr="00792C00">
        <w:t>no longer trading or</w:t>
      </w:r>
      <w:r w:rsidR="002C1B07" w:rsidRPr="00792C00">
        <w:t xml:space="preserve"> did</w:t>
      </w:r>
      <w:r w:rsidR="009C2F28" w:rsidRPr="00792C00">
        <w:t xml:space="preserve"> not have employees</w:t>
      </w:r>
      <w:r w:rsidR="002C1B07" w:rsidRPr="00792C00">
        <w:t xml:space="preserve"> when we contacted them</w:t>
      </w:r>
      <w:r w:rsidR="009C2F28" w:rsidRPr="00792C00">
        <w:t>.</w:t>
      </w:r>
      <w:r w:rsidR="006B443D" w:rsidRPr="00792C00">
        <w:t xml:space="preserve"> </w:t>
      </w:r>
      <w:r w:rsidR="004875C2" w:rsidRPr="00792C00">
        <w:t>In addition, t</w:t>
      </w:r>
      <w:r w:rsidR="006B443D" w:rsidRPr="00792C00">
        <w:t xml:space="preserve">he ABN of some businesses </w:t>
      </w:r>
      <w:r w:rsidR="002C1B07" w:rsidRPr="00792C00">
        <w:t>w</w:t>
      </w:r>
      <w:r w:rsidR="001E19A0">
        <w:t>as inconsistent with the trading/employing entity</w:t>
      </w:r>
      <w:r w:rsidR="002C1B07" w:rsidRPr="00792C00">
        <w:t xml:space="preserve">. </w:t>
      </w:r>
      <w:r w:rsidR="007B7FCF" w:rsidRPr="00792C00">
        <w:t xml:space="preserve">In order to reach the intended sample size, we allocated more businesses to the trial and worked through the lists in order. </w:t>
      </w:r>
      <w:r w:rsidR="005522DF">
        <w:t>In the</w:t>
      </w:r>
      <w:r w:rsidR="00E23BA3" w:rsidRPr="00792C00">
        <w:t xml:space="preserve"> </w:t>
      </w:r>
      <w:r w:rsidR="005522DF">
        <w:t>I</w:t>
      </w:r>
      <w:r w:rsidR="00E23BA3" w:rsidRPr="00792C00">
        <w:t>ntervention</w:t>
      </w:r>
      <w:r w:rsidR="005522DF">
        <w:t xml:space="preserve"> </w:t>
      </w:r>
      <w:r w:rsidR="00FB34CB">
        <w:t>P</w:t>
      </w:r>
      <w:r w:rsidR="005522DF">
        <w:t>hase</w:t>
      </w:r>
      <w:r w:rsidR="007B7FCF" w:rsidRPr="00792C00">
        <w:t xml:space="preserve">, we audited a higher number of businesses than our intended sample size to accommodate further </w:t>
      </w:r>
      <w:r w:rsidR="006B443D" w:rsidRPr="00792C00">
        <w:t xml:space="preserve">turnover. In the </w:t>
      </w:r>
      <w:r w:rsidR="004875C2" w:rsidRPr="00792C00">
        <w:t>C</w:t>
      </w:r>
      <w:r w:rsidR="00E23BA3" w:rsidRPr="00792C00">
        <w:t xml:space="preserve">ompliance </w:t>
      </w:r>
      <w:r w:rsidR="004875C2" w:rsidRPr="00792C00">
        <w:t>O</w:t>
      </w:r>
      <w:r w:rsidR="006C7142">
        <w:t>utcomes P</w:t>
      </w:r>
      <w:r w:rsidR="00E23BA3" w:rsidRPr="00792C00">
        <w:t>hase</w:t>
      </w:r>
      <w:r w:rsidR="006B443D" w:rsidRPr="00792C00">
        <w:t xml:space="preserve">, we worked consecutively through the lists again to reach the intended sample size. </w:t>
      </w:r>
    </w:p>
    <w:p w14:paraId="56967D45" w14:textId="77777777" w:rsidR="00E47232" w:rsidRPr="00792C00" w:rsidRDefault="006B443D" w:rsidP="00635166">
      <w:r w:rsidRPr="00792C00">
        <w:t xml:space="preserve">Associated with this, we found </w:t>
      </w:r>
      <w:r w:rsidR="00BD1EBE">
        <w:t xml:space="preserve">50 </w:t>
      </w:r>
      <w:r w:rsidRPr="00792C00">
        <w:t xml:space="preserve">businesses </w:t>
      </w:r>
      <w:r w:rsidR="004E3BD2">
        <w:t xml:space="preserve">were allocated </w:t>
      </w:r>
      <w:r w:rsidR="00D74EE9" w:rsidRPr="00792C00">
        <w:t xml:space="preserve">into the trial twice. We had begun audits on five of these businesses when the issue was uncovered. </w:t>
      </w:r>
      <w:r w:rsidR="00962A68">
        <w:t>Also, w</w:t>
      </w:r>
      <w:r w:rsidRPr="00792C00">
        <w:t>e could not link t</w:t>
      </w:r>
      <w:r w:rsidR="00D74EE9" w:rsidRPr="00792C00">
        <w:t>he identity of seven businesses between the first and second financial years. We excluded these businesses f</w:t>
      </w:r>
      <w:r w:rsidRPr="00792C00">
        <w:t xml:space="preserve">rom the trial. </w:t>
      </w:r>
    </w:p>
    <w:p w14:paraId="6650AB96" w14:textId="77777777" w:rsidR="006B443D" w:rsidRDefault="006B443D" w:rsidP="00635166">
      <w:r w:rsidRPr="00792C00">
        <w:t xml:space="preserve">We conducted balance and robustness checks to determine whether </w:t>
      </w:r>
      <w:r w:rsidR="00BD1EBE">
        <w:t xml:space="preserve">the results were affected by the </w:t>
      </w:r>
      <w:r w:rsidRPr="00792C00">
        <w:t xml:space="preserve">attrition, exclusions and </w:t>
      </w:r>
      <w:r w:rsidR="000740D0">
        <w:t xml:space="preserve">removal of </w:t>
      </w:r>
      <w:r w:rsidR="0010066B">
        <w:t>additional businesses</w:t>
      </w:r>
      <w:r w:rsidRPr="00792C00">
        <w:t xml:space="preserve">. We found that it did not </w:t>
      </w:r>
      <w:r w:rsidR="004A3228" w:rsidRPr="00792C00">
        <w:t xml:space="preserve">meaningfully </w:t>
      </w:r>
      <w:r w:rsidRPr="00792C00">
        <w:t>affect the pattern of results</w:t>
      </w:r>
      <w:r w:rsidR="004A3228" w:rsidRPr="00792C00">
        <w:t>. See Appendix 2 for details of these tests.</w:t>
      </w:r>
    </w:p>
    <w:p w14:paraId="3FD38C6F" w14:textId="77777777" w:rsidR="000B16FC" w:rsidRDefault="000B16FC">
      <w:pPr>
        <w:spacing w:before="0" w:after="0" w:line="240" w:lineRule="auto"/>
        <w:rPr>
          <w:rFonts w:asciiTheme="majorHAnsi" w:hAnsiTheme="majorHAnsi"/>
          <w:b/>
          <w:color w:val="auto"/>
          <w:sz w:val="80"/>
          <w:szCs w:val="44"/>
        </w:rPr>
      </w:pPr>
      <w:bookmarkStart w:id="7" w:name="_Toc521510698"/>
      <w:r>
        <w:br w:type="page"/>
      </w:r>
    </w:p>
    <w:p w14:paraId="31BF4A3A" w14:textId="77777777" w:rsidR="00B85446" w:rsidRDefault="00B85446" w:rsidP="00B85446">
      <w:pPr>
        <w:pStyle w:val="Heading1"/>
      </w:pPr>
      <w:r w:rsidRPr="00B85446">
        <w:lastRenderedPageBreak/>
        <w:t>Discussion and conclusion</w:t>
      </w:r>
      <w:bookmarkEnd w:id="7"/>
    </w:p>
    <w:p w14:paraId="128F6CFD" w14:textId="77777777" w:rsidR="00635166" w:rsidRDefault="00564821" w:rsidP="0094447F">
      <w:pPr>
        <w:pStyle w:val="Intro"/>
      </w:pPr>
      <w:r>
        <w:t>S</w:t>
      </w:r>
      <w:r w:rsidR="00B23D9D">
        <w:t>imple changes to the audit process</w:t>
      </w:r>
      <w:r w:rsidR="00C17B01">
        <w:t xml:space="preserve"> </w:t>
      </w:r>
      <w:r w:rsidR="00C27760">
        <w:t>had big</w:t>
      </w:r>
      <w:r>
        <w:t>,</w:t>
      </w:r>
      <w:r w:rsidR="00C27760">
        <w:t xml:space="preserve"> cost-effective impacts. Similar changes, especially reminders, to the broader suite of FWO’s correspondence may also be beneficial.</w:t>
      </w:r>
    </w:p>
    <w:p w14:paraId="2354D830" w14:textId="0EB17A95" w:rsidR="00B54452" w:rsidRDefault="00B54452" w:rsidP="00635166">
      <w:pPr>
        <w:jc w:val="both"/>
      </w:pPr>
      <w:r>
        <w:t xml:space="preserve">Underpayments </w:t>
      </w:r>
      <w:r w:rsidR="00635166">
        <w:t xml:space="preserve">matter greatly to employees. </w:t>
      </w:r>
      <w:r>
        <w:t xml:space="preserve">The FWO’s audits </w:t>
      </w:r>
      <w:r w:rsidR="00AF0EA2">
        <w:t>improve small business compliance with monetary entitlements</w:t>
      </w:r>
      <w:r>
        <w:t xml:space="preserve">. </w:t>
      </w:r>
      <w:r w:rsidR="008D15C1">
        <w:t xml:space="preserve">FWO routinely looks for ways to improve its campaigns. </w:t>
      </w:r>
      <w:r w:rsidR="009A7DA9">
        <w:t>B</w:t>
      </w:r>
      <w:r>
        <w:t xml:space="preserve">y simplifying </w:t>
      </w:r>
      <w:r w:rsidR="009A7DA9">
        <w:t xml:space="preserve">audit </w:t>
      </w:r>
      <w:r>
        <w:t xml:space="preserve">communications and making it easier to </w:t>
      </w:r>
      <w:r w:rsidR="009A7DA9">
        <w:t>comply</w:t>
      </w:r>
      <w:r>
        <w:t xml:space="preserve">, businesses </w:t>
      </w:r>
      <w:r w:rsidR="009A7DA9">
        <w:t>are</w:t>
      </w:r>
      <w:r>
        <w:t xml:space="preserve"> more likely to be compliant in future. This </w:t>
      </w:r>
      <w:r w:rsidR="00BF56D3">
        <w:t>is a</w:t>
      </w:r>
      <w:r>
        <w:t xml:space="preserve"> win for employees, businesses, the community and government.</w:t>
      </w:r>
    </w:p>
    <w:p w14:paraId="08F67EB6" w14:textId="77777777" w:rsidR="00635166" w:rsidRDefault="00635166" w:rsidP="00635166">
      <w:pPr>
        <w:jc w:val="both"/>
      </w:pPr>
      <w:r>
        <w:t xml:space="preserve">If the findings </w:t>
      </w:r>
      <w:r w:rsidR="00836725">
        <w:t>for the best</w:t>
      </w:r>
      <w:r w:rsidR="00836725">
        <w:noBreakHyphen/>
        <w:t xml:space="preserve">performing </w:t>
      </w:r>
      <w:r w:rsidR="00E86FA4">
        <w:t xml:space="preserve">(Alternative+) </w:t>
      </w:r>
      <w:r w:rsidR="00836725">
        <w:t xml:space="preserve">audit </w:t>
      </w:r>
      <w:r>
        <w:t>generalise to the approximate</w:t>
      </w:r>
      <w:r w:rsidR="003F7538">
        <w:t>ly</w:t>
      </w:r>
      <w:r>
        <w:t xml:space="preserve"> 4,500</w:t>
      </w:r>
      <w:r w:rsidR="0005136F">
        <w:t> </w:t>
      </w:r>
      <w:r>
        <w:t>audits conducted by the FWO each year, we estimate that</w:t>
      </w:r>
      <w:r w:rsidR="00836725">
        <w:t xml:space="preserve"> over 900 </w:t>
      </w:r>
      <w:r w:rsidR="00B72699">
        <w:t xml:space="preserve">extra </w:t>
      </w:r>
      <w:r w:rsidR="00836725">
        <w:t xml:space="preserve">employees would no longer be underpaid in the following year due to </w:t>
      </w:r>
      <w:r>
        <w:t xml:space="preserve">the </w:t>
      </w:r>
      <w:r w:rsidR="00836725">
        <w:t xml:space="preserve">audit’s </w:t>
      </w:r>
      <w:r>
        <w:t xml:space="preserve">impact on </w:t>
      </w:r>
      <w:r w:rsidRPr="00836725">
        <w:rPr>
          <w:i/>
        </w:rPr>
        <w:t>persistent</w:t>
      </w:r>
      <w:r>
        <w:t xml:space="preserve"> compliance.</w:t>
      </w:r>
      <w:r w:rsidR="00C203D9">
        <w:t xml:space="preserve"> </w:t>
      </w:r>
      <w:r w:rsidR="00E86FA4">
        <w:t>A</w:t>
      </w:r>
      <w:r w:rsidR="00CA3F1D">
        <w:t>t the same time</w:t>
      </w:r>
      <w:r w:rsidR="00E86FA4">
        <w:t xml:space="preserve">, simpler audit procedures </w:t>
      </w:r>
      <w:r w:rsidR="00D9335E">
        <w:t xml:space="preserve">may </w:t>
      </w:r>
      <w:r w:rsidR="00E86FA4">
        <w:t xml:space="preserve">reduce the regulatory </w:t>
      </w:r>
      <w:r w:rsidR="00CA3F1D">
        <w:t>burden on businesses</w:t>
      </w:r>
      <w:r w:rsidR="00B72699">
        <w:t xml:space="preserve"> </w:t>
      </w:r>
      <w:r w:rsidR="00CA3F1D">
        <w:t xml:space="preserve">by </w:t>
      </w:r>
      <w:r w:rsidR="00B72699">
        <w:t xml:space="preserve">up to </w:t>
      </w:r>
      <w:r w:rsidR="00E86FA4">
        <w:t>$1 </w:t>
      </w:r>
      <w:r w:rsidR="00C203D9">
        <w:t xml:space="preserve">million. Given the low cost of implementing these changes, this is a tremendous impact. </w:t>
      </w:r>
    </w:p>
    <w:p w14:paraId="7367B45A" w14:textId="77777777" w:rsidR="00635166" w:rsidRPr="00471C00" w:rsidRDefault="00BF56D3" w:rsidP="005A6E90">
      <w:r>
        <w:rPr>
          <w:rFonts w:asciiTheme="majorHAnsi" w:hAnsiTheme="majorHAnsi"/>
          <w:b/>
          <w:color w:val="117479" w:themeColor="accent3"/>
          <w:sz w:val="22"/>
          <w:szCs w:val="44"/>
        </w:rPr>
        <w:t xml:space="preserve">Potential application to wider audit processes </w:t>
      </w:r>
    </w:p>
    <w:p w14:paraId="6C7ECF49" w14:textId="77777777" w:rsidR="008D15C1" w:rsidRDefault="001F335E" w:rsidP="001F335E">
      <w:r>
        <w:t xml:space="preserve">Our findings </w:t>
      </w:r>
      <w:r w:rsidR="00AF0EA2">
        <w:t>build on previous evidence to</w:t>
      </w:r>
      <w:r>
        <w:t xml:space="preserve"> </w:t>
      </w:r>
      <w:r w:rsidR="00E071CE">
        <w:t>provide</w:t>
      </w:r>
      <w:r>
        <w:t xml:space="preserve"> </w:t>
      </w:r>
      <w:r w:rsidR="00E071CE">
        <w:t>a clear basis</w:t>
      </w:r>
      <w:r>
        <w:t xml:space="preserve"> for other government agencies to </w:t>
      </w:r>
      <w:r w:rsidR="00AF0EA2">
        <w:t xml:space="preserve">consider similar </w:t>
      </w:r>
      <w:r w:rsidR="00BF56D3">
        <w:t xml:space="preserve">improvements </w:t>
      </w:r>
      <w:r>
        <w:t>to their audit communication</w:t>
      </w:r>
      <w:r w:rsidR="00E73C03">
        <w:t>s</w:t>
      </w:r>
      <w:r>
        <w:t xml:space="preserve">. </w:t>
      </w:r>
      <w:r w:rsidR="008D15C1">
        <w:t>In particular, our behavioural interventions targeted businesses who are willing to comply but find it difficult to do so. Thus, w</w:t>
      </w:r>
      <w:r>
        <w:t>e expect the benefits will be greatest in areas of complex regulation and where</w:t>
      </w:r>
      <w:r w:rsidR="00E071CE">
        <w:t xml:space="preserve"> the </w:t>
      </w:r>
      <w:r w:rsidR="00AF0EA2">
        <w:t>target decision makers</w:t>
      </w:r>
      <w:r>
        <w:t xml:space="preserve"> are </w:t>
      </w:r>
      <w:r w:rsidR="006A2D06">
        <w:t xml:space="preserve">dealing with competing </w:t>
      </w:r>
      <w:r w:rsidR="00AD1D53">
        <w:t>prioritie</w:t>
      </w:r>
      <w:r w:rsidR="006A2D06">
        <w:t xml:space="preserve">s and are </w:t>
      </w:r>
      <w:r>
        <w:t>time poor.</w:t>
      </w:r>
      <w:r w:rsidR="00E071CE">
        <w:t xml:space="preserve"> </w:t>
      </w:r>
    </w:p>
    <w:p w14:paraId="57E3279E" w14:textId="3904A685" w:rsidR="00635166" w:rsidRDefault="00635166" w:rsidP="00635166">
      <w:r>
        <w:t>The impact of reminder</w:t>
      </w:r>
      <w:r w:rsidR="001F335E">
        <w:t>s</w:t>
      </w:r>
      <w:r w:rsidR="00BF56D3">
        <w:t xml:space="preserve"> as </w:t>
      </w:r>
      <w:r w:rsidR="00EC06BA">
        <w:t xml:space="preserve">part </w:t>
      </w:r>
      <w:r w:rsidR="00BF56D3">
        <w:t>of the audit</w:t>
      </w:r>
      <w:r>
        <w:t xml:space="preserve"> </w:t>
      </w:r>
      <w:r w:rsidR="00EC06BA">
        <w:t xml:space="preserve">process </w:t>
      </w:r>
      <w:r>
        <w:t>is particularly promising</w:t>
      </w:r>
      <w:r w:rsidR="00BF56D3">
        <w:t>.</w:t>
      </w:r>
      <w:r>
        <w:t xml:space="preserve"> </w:t>
      </w:r>
      <w:r w:rsidR="000B4A64">
        <w:t>This is now the third trial conducted by BETA</w:t>
      </w:r>
      <w:r>
        <w:t xml:space="preserve"> in which</w:t>
      </w:r>
      <w:r w:rsidR="00BF56D3">
        <w:t xml:space="preserve"> timely</w:t>
      </w:r>
      <w:r>
        <w:t xml:space="preserve"> </w:t>
      </w:r>
      <w:r w:rsidR="00B52FF1">
        <w:t xml:space="preserve">reminders have produced a </w:t>
      </w:r>
      <w:r>
        <w:t>substantial benefit</w:t>
      </w:r>
      <w:r w:rsidR="000B4A64">
        <w:t xml:space="preserve"> (BETA, 2017; BETA, 2018)</w:t>
      </w:r>
      <w:r>
        <w:t xml:space="preserve">. </w:t>
      </w:r>
      <w:r w:rsidR="00B23D9D">
        <w:t>I</w:t>
      </w:r>
      <w:r>
        <w:t>t is plausible that the repetition of the reminder in subsequent period</w:t>
      </w:r>
      <w:r w:rsidR="00B52FF1">
        <w:t>s</w:t>
      </w:r>
      <w:r>
        <w:t xml:space="preserve"> would continue to </w:t>
      </w:r>
      <w:r w:rsidR="00EC06BA">
        <w:t xml:space="preserve">have some </w:t>
      </w:r>
      <w:r w:rsidR="00B52FF1">
        <w:t>impact. Such a light</w:t>
      </w:r>
      <w:r w:rsidR="00B52FF1">
        <w:noBreakHyphen/>
      </w:r>
      <w:r>
        <w:t>touch intervention is less intrusive to businesses and highly cost-effective.</w:t>
      </w:r>
    </w:p>
    <w:p w14:paraId="4073BB3B" w14:textId="77777777" w:rsidR="005B5782" w:rsidRDefault="00635166" w:rsidP="00635166">
      <w:r>
        <w:t xml:space="preserve">In </w:t>
      </w:r>
      <w:r w:rsidR="007C3363">
        <w:t xml:space="preserve">the </w:t>
      </w:r>
      <w:r>
        <w:t>future, it would be worth</w:t>
      </w:r>
      <w:r w:rsidR="007C3363">
        <w:t xml:space="preserve">while </w:t>
      </w:r>
      <w:r>
        <w:t xml:space="preserve">exploring the </w:t>
      </w:r>
      <w:r w:rsidR="00A5641D">
        <w:t xml:space="preserve">potential </w:t>
      </w:r>
      <w:r>
        <w:t xml:space="preserve">of </w:t>
      </w:r>
      <w:r w:rsidR="00B23D9D">
        <w:t xml:space="preserve">the </w:t>
      </w:r>
      <w:r w:rsidR="00A5641D">
        <w:t xml:space="preserve">tools and techniques developed </w:t>
      </w:r>
      <w:r w:rsidR="00B23D9D">
        <w:t>in this study</w:t>
      </w:r>
      <w:r w:rsidR="007C3363">
        <w:t xml:space="preserve"> </w:t>
      </w:r>
      <w:r w:rsidR="00A5641D">
        <w:t>for other areas of FWO’s responsibilities</w:t>
      </w:r>
      <w:r w:rsidR="00FC057D">
        <w:t xml:space="preserve">. </w:t>
      </w:r>
      <w:r w:rsidR="00B23D9D">
        <w:t xml:space="preserve">In particular, </w:t>
      </w:r>
      <w:r w:rsidR="00B7448F">
        <w:t xml:space="preserve">timely reminders </w:t>
      </w:r>
      <w:r w:rsidR="00A5641D">
        <w:t xml:space="preserve">may be similarly effective in other circumstances </w:t>
      </w:r>
      <w:r w:rsidR="00B7448F">
        <w:t>to encourage businesses to keep up to date with workplace laws</w:t>
      </w:r>
      <w:r w:rsidR="00FC057D">
        <w:t>.</w:t>
      </w:r>
    </w:p>
    <w:p w14:paraId="32E29050" w14:textId="77777777" w:rsidR="005B5782" w:rsidRDefault="005B5782">
      <w:pPr>
        <w:spacing w:before="0" w:after="0" w:line="240" w:lineRule="auto"/>
      </w:pPr>
      <w:r>
        <w:br w:type="page"/>
      </w:r>
    </w:p>
    <w:p w14:paraId="38C72AA6" w14:textId="77777777" w:rsidR="00081366" w:rsidRDefault="00081366" w:rsidP="00081366">
      <w:pPr>
        <w:pStyle w:val="Heading1"/>
      </w:pPr>
      <w:bookmarkStart w:id="8" w:name="_Toc521510699"/>
      <w:r>
        <w:lastRenderedPageBreak/>
        <w:t>Appendices</w:t>
      </w:r>
      <w:bookmarkEnd w:id="8"/>
    </w:p>
    <w:p w14:paraId="4BBBF720" w14:textId="77777777" w:rsidR="00DD58D5" w:rsidRDefault="00DD58D5" w:rsidP="00140505">
      <w:pPr>
        <w:pStyle w:val="AppendixHeading"/>
      </w:pPr>
      <w:bookmarkStart w:id="9" w:name="_Toc521510700"/>
      <w:r>
        <w:t>Audit designs</w:t>
      </w:r>
      <w:bookmarkEnd w:id="9"/>
    </w:p>
    <w:p w14:paraId="050451C8" w14:textId="77777777" w:rsidR="00DD58D5" w:rsidRPr="001C3470" w:rsidRDefault="00DD58D5" w:rsidP="00FE1C6A">
      <w:pPr>
        <w:pStyle w:val="Heading4"/>
      </w:pPr>
      <w:r>
        <w:t xml:space="preserve">Standard </w:t>
      </w:r>
      <w:r w:rsidR="00570D91">
        <w:t>A</w:t>
      </w:r>
      <w:r>
        <w:t>udit</w:t>
      </w:r>
    </w:p>
    <w:p w14:paraId="11C22041" w14:textId="77777777" w:rsidR="00DD58D5" w:rsidRDefault="00DD58D5" w:rsidP="00DD58D5">
      <w:r>
        <w:t xml:space="preserve">The </w:t>
      </w:r>
      <w:r w:rsidR="00570D91">
        <w:t>S</w:t>
      </w:r>
      <w:r>
        <w:t xml:space="preserve">tandard </w:t>
      </w:r>
      <w:r w:rsidR="00570D91">
        <w:t>A</w:t>
      </w:r>
      <w:r>
        <w:t xml:space="preserve">udit followed a process </w:t>
      </w:r>
      <w:r w:rsidR="00602D3C">
        <w:t xml:space="preserve">with </w:t>
      </w:r>
      <w:r>
        <w:t xml:space="preserve">up to seven steps. </w:t>
      </w:r>
    </w:p>
    <w:p w14:paraId="5F5C12BC" w14:textId="77777777" w:rsidR="00DD58D5" w:rsidRPr="005522DF" w:rsidRDefault="00CF3EA9" w:rsidP="00DD58D5">
      <w:pPr>
        <w:pStyle w:val="ListNumber"/>
      </w:pPr>
      <w:r>
        <w:t>The FWO makes i</w:t>
      </w:r>
      <w:r w:rsidR="00DD58D5" w:rsidRPr="005522DF">
        <w:t xml:space="preserve">nitial contact via phone </w:t>
      </w:r>
      <w:r>
        <w:t>to notify the business/employer of the audit and request records</w:t>
      </w:r>
    </w:p>
    <w:p w14:paraId="6A47AE2E" w14:textId="77777777" w:rsidR="00DD58D5" w:rsidRPr="005522DF" w:rsidRDefault="00CF3EA9" w:rsidP="00DD58D5">
      <w:pPr>
        <w:pStyle w:val="ListNumber"/>
      </w:pPr>
      <w:r>
        <w:t>The FWO then e</w:t>
      </w:r>
      <w:r w:rsidR="000B6093" w:rsidRPr="005522DF">
        <w:t>mail</w:t>
      </w:r>
      <w:r>
        <w:t>s</w:t>
      </w:r>
      <w:r w:rsidR="000B6093" w:rsidRPr="005522DF">
        <w:t xml:space="preserve"> </w:t>
      </w:r>
      <w:r>
        <w:t xml:space="preserve">a </w:t>
      </w:r>
      <w:r w:rsidR="00DD58D5" w:rsidRPr="005522DF">
        <w:t>request for</w:t>
      </w:r>
      <w:r w:rsidR="006A2D06" w:rsidRPr="005522DF">
        <w:t xml:space="preserve"> </w:t>
      </w:r>
      <w:r>
        <w:t>records (employees’ timesheets and pay slips) and information</w:t>
      </w:r>
    </w:p>
    <w:p w14:paraId="5AF20C87" w14:textId="77777777" w:rsidR="00DD58D5" w:rsidRPr="005522DF" w:rsidRDefault="00CF3EA9" w:rsidP="00DD58D5">
      <w:pPr>
        <w:pStyle w:val="ListNumber"/>
      </w:pPr>
      <w:r>
        <w:t>The business provides records and information</w:t>
      </w:r>
    </w:p>
    <w:p w14:paraId="12D76D83" w14:textId="77777777" w:rsidR="00DD58D5" w:rsidRPr="00AF1487" w:rsidRDefault="00CF3EA9" w:rsidP="00AF1487">
      <w:pPr>
        <w:pStyle w:val="ListNumber"/>
        <w:numPr>
          <w:ilvl w:val="0"/>
          <w:numId w:val="2"/>
        </w:numPr>
      </w:pPr>
      <w:r w:rsidRPr="00AF1487">
        <w:t>The FWO r</w:t>
      </w:r>
      <w:r w:rsidR="000B6093" w:rsidRPr="00AF1487">
        <w:t>eview</w:t>
      </w:r>
      <w:r w:rsidRPr="00AF1487">
        <w:t>s</w:t>
      </w:r>
      <w:r w:rsidR="000B6093" w:rsidRPr="00AF1487">
        <w:t xml:space="preserve"> </w:t>
      </w:r>
      <w:r w:rsidR="00DD58D5" w:rsidRPr="00AF1487">
        <w:t>records</w:t>
      </w:r>
      <w:r w:rsidRPr="00AF1487">
        <w:t xml:space="preserve"> within 2 business days</w:t>
      </w:r>
      <w:r w:rsidR="00AF1487" w:rsidRPr="00AF1487">
        <w:t>. Non-compliance involved any record-keeping or monetary contraventions.</w:t>
      </w:r>
    </w:p>
    <w:p w14:paraId="6D910597" w14:textId="77777777" w:rsidR="00DD58D5" w:rsidRPr="005522DF" w:rsidRDefault="00CF3EA9" w:rsidP="00DD58D5">
      <w:pPr>
        <w:pStyle w:val="ListNumber"/>
      </w:pPr>
      <w:r>
        <w:t xml:space="preserve">The FWO notifies the business of the audit findings </w:t>
      </w:r>
      <w:r w:rsidR="000B6093" w:rsidRPr="005522DF">
        <w:t xml:space="preserve">via phone and email </w:t>
      </w:r>
    </w:p>
    <w:p w14:paraId="6F906B3D" w14:textId="77777777" w:rsidR="00DD58D5" w:rsidRPr="005522DF" w:rsidRDefault="000B6093" w:rsidP="00DD58D5">
      <w:pPr>
        <w:pStyle w:val="ListNumber"/>
      </w:pPr>
      <w:r w:rsidRPr="005522DF">
        <w:t>(If necessary)</w:t>
      </w:r>
      <w:r w:rsidR="00CF3EA9">
        <w:t xml:space="preserve"> The business provides e</w:t>
      </w:r>
      <w:r w:rsidRPr="005522DF">
        <w:t xml:space="preserve">vidence of rectification </w:t>
      </w:r>
      <w:r w:rsidR="00120DD1" w:rsidRPr="005522DF">
        <w:t>to</w:t>
      </w:r>
      <w:r w:rsidR="00DD58D5" w:rsidRPr="005522DF">
        <w:t xml:space="preserve"> the FWO</w:t>
      </w:r>
    </w:p>
    <w:p w14:paraId="126EE6E5" w14:textId="77777777" w:rsidR="00DD58D5" w:rsidRPr="005522DF" w:rsidRDefault="00CF3EA9" w:rsidP="00DD58D5">
      <w:pPr>
        <w:pStyle w:val="ListNumber"/>
      </w:pPr>
      <w:r>
        <w:t>The FWO provides e</w:t>
      </w:r>
      <w:r w:rsidR="000B6093" w:rsidRPr="005522DF">
        <w:t xml:space="preserve">mail confirmation </w:t>
      </w:r>
      <w:r>
        <w:t xml:space="preserve">that the </w:t>
      </w:r>
      <w:r w:rsidR="000B6093" w:rsidRPr="005522DF">
        <w:t xml:space="preserve">audit </w:t>
      </w:r>
      <w:r>
        <w:t xml:space="preserve">is </w:t>
      </w:r>
      <w:r w:rsidR="00DD58D5" w:rsidRPr="005522DF">
        <w:t>finalis</w:t>
      </w:r>
      <w:r w:rsidR="000B6093" w:rsidRPr="005522DF">
        <w:t>ed</w:t>
      </w:r>
      <w:r w:rsidR="00DD58D5" w:rsidRPr="005522DF">
        <w:t xml:space="preserve">.  </w:t>
      </w:r>
    </w:p>
    <w:p w14:paraId="439C89AD" w14:textId="77777777" w:rsidR="00DD58D5" w:rsidRDefault="00DD58D5" w:rsidP="00DD58D5">
      <w:r>
        <w:t xml:space="preserve">All email correspondence was entirely text based, structured by paragraphs with the use of dot points only </w:t>
      </w:r>
      <w:r w:rsidR="001917B1">
        <w:t xml:space="preserve">in </w:t>
      </w:r>
      <w:r w:rsidR="000B6093">
        <w:t xml:space="preserve">step 5 </w:t>
      </w:r>
      <w:r>
        <w:t>to outline the different contraventions identified.</w:t>
      </w:r>
      <w:r w:rsidR="00CF3EA9">
        <w:t xml:space="preserve"> </w:t>
      </w:r>
    </w:p>
    <w:p w14:paraId="675A8B4F" w14:textId="77777777" w:rsidR="00DD58D5" w:rsidRDefault="00DD58D5" w:rsidP="00DD58D5">
      <w:r>
        <w:t xml:space="preserve">Throughout this process the inspector may have further phone conversations. </w:t>
      </w:r>
    </w:p>
    <w:p w14:paraId="179F5142" w14:textId="77777777" w:rsidR="00DD58D5" w:rsidRPr="001C3470" w:rsidRDefault="00DD58D5" w:rsidP="00FE1C6A">
      <w:pPr>
        <w:pStyle w:val="Heading4"/>
      </w:pPr>
      <w:r>
        <w:t xml:space="preserve">Alternative </w:t>
      </w:r>
      <w:r w:rsidR="00570D91">
        <w:t>Audit</w:t>
      </w:r>
    </w:p>
    <w:p w14:paraId="55FD189B" w14:textId="77777777" w:rsidR="00DD58D5" w:rsidRDefault="00DD58D5" w:rsidP="00DD58D5">
      <w:r>
        <w:t xml:space="preserve">The </w:t>
      </w:r>
      <w:r w:rsidR="00570D91">
        <w:t>A</w:t>
      </w:r>
      <w:r>
        <w:t xml:space="preserve">lternative </w:t>
      </w:r>
      <w:r w:rsidR="00570D91">
        <w:t>A</w:t>
      </w:r>
      <w:r>
        <w:t>udit</w:t>
      </w:r>
      <w:r w:rsidR="00E73C03">
        <w:t>s</w:t>
      </w:r>
      <w:r>
        <w:t xml:space="preserve"> included the same information and processes used in the </w:t>
      </w:r>
      <w:r w:rsidR="000B6093">
        <w:t>Standard Audit</w:t>
      </w:r>
      <w:r>
        <w:t>, but included a number of features in the emails that reframed the way the information was presented.</w:t>
      </w:r>
    </w:p>
    <w:p w14:paraId="69A5E506" w14:textId="77777777" w:rsidR="00DD58D5" w:rsidRDefault="00DD58D5" w:rsidP="00DD58D5">
      <w:r>
        <w:t>Drawing on behavioural science literature, we used a number of techniques which have been found to assist people facing the behavioural biases referenced above.</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A16F3A" w14:paraId="42653869" w14:textId="77777777" w:rsidTr="001F6F13">
        <w:trPr>
          <w:cnfStyle w:val="100000000000" w:firstRow="1" w:lastRow="0" w:firstColumn="0" w:lastColumn="0" w:oddVBand="0" w:evenVBand="0" w:oddHBand="0" w:evenHBand="0" w:firstRowFirstColumn="0" w:firstRowLastColumn="0" w:lastRowFirstColumn="0" w:lastRowLastColumn="0"/>
          <w:tblHeader/>
        </w:trPr>
        <w:tc>
          <w:tcPr>
            <w:tcW w:w="8278" w:type="dxa"/>
          </w:tcPr>
          <w:p w14:paraId="1C4FF48B" w14:textId="77777777" w:rsidR="00A16F3A" w:rsidRPr="00E43E48" w:rsidRDefault="00A16F3A">
            <w:pPr>
              <w:pStyle w:val="TableHeading"/>
            </w:pPr>
            <w:r>
              <w:t xml:space="preserve">Box </w:t>
            </w:r>
            <w:r w:rsidR="00975E93">
              <w:t>3</w:t>
            </w:r>
            <w:r w:rsidRPr="00E43E48">
              <w:t xml:space="preserve">: </w:t>
            </w:r>
            <w:r>
              <w:t xml:space="preserve">Behavioural </w:t>
            </w:r>
            <w:r w:rsidR="0033698F">
              <w:t>techniques</w:t>
            </w:r>
          </w:p>
        </w:tc>
      </w:tr>
      <w:tr w:rsidR="00A16F3A" w14:paraId="6F403D33" w14:textId="77777777" w:rsidTr="004C192C">
        <w:trPr>
          <w:cantSplit w:val="0"/>
        </w:trPr>
        <w:tc>
          <w:tcPr>
            <w:tcW w:w="8278" w:type="dxa"/>
          </w:tcPr>
          <w:p w14:paraId="4031EBA9" w14:textId="77777777" w:rsidR="00A16F3A" w:rsidRDefault="00A16F3A" w:rsidP="004C192C">
            <w:r w:rsidRPr="006A67DE">
              <w:rPr>
                <w:b/>
              </w:rPr>
              <w:t>Salience i</w:t>
            </w:r>
            <w:r w:rsidRPr="0094447F">
              <w:t xml:space="preserve">s being </w:t>
            </w:r>
            <w:r>
              <w:t>particularly noticeable, important or prominent and describes the way in which people are more likely to respond to things that are novel</w:t>
            </w:r>
            <w:r w:rsidR="0033698F">
              <w:t>, simple and relevant</w:t>
            </w:r>
            <w:r>
              <w:t>.</w:t>
            </w:r>
          </w:p>
          <w:p w14:paraId="562A923A" w14:textId="77777777" w:rsidR="00A16F3A" w:rsidRDefault="00A16F3A">
            <w:r w:rsidRPr="006A67DE">
              <w:rPr>
                <w:b/>
              </w:rPr>
              <w:t xml:space="preserve">Chunking </w:t>
            </w:r>
            <w:r>
              <w:t>i</w:t>
            </w:r>
            <w:r w:rsidR="0033698F">
              <w:t xml:space="preserve">s the grouping together of connected items or words so they can be processed as a single concept. </w:t>
            </w:r>
          </w:p>
          <w:p w14:paraId="3A38A120" w14:textId="77777777" w:rsidR="000F0C40" w:rsidRPr="005522DF" w:rsidRDefault="000F0C40">
            <w:r w:rsidRPr="005522DF">
              <w:rPr>
                <w:b/>
              </w:rPr>
              <w:t>Defaults</w:t>
            </w:r>
            <w:r w:rsidRPr="005522DF">
              <w:t xml:space="preserve"> </w:t>
            </w:r>
            <w:r w:rsidR="00560C9E" w:rsidRPr="005522DF">
              <w:t xml:space="preserve">make choices easier by </w:t>
            </w:r>
            <w:r w:rsidR="00301E65" w:rsidRPr="005522DF">
              <w:t>remov</w:t>
            </w:r>
            <w:r w:rsidR="00560C9E" w:rsidRPr="005522DF">
              <w:t>ing</w:t>
            </w:r>
            <w:r w:rsidR="00301E65" w:rsidRPr="005522DF">
              <w:t xml:space="preserve"> some of the friction</w:t>
            </w:r>
            <w:r w:rsidR="00560C9E" w:rsidRPr="005522DF">
              <w:t xml:space="preserve"> costs involved.</w:t>
            </w:r>
          </w:p>
          <w:p w14:paraId="298A0B3D" w14:textId="77777777" w:rsidR="002D6E01" w:rsidRPr="005522DF" w:rsidRDefault="002D6E01">
            <w:r w:rsidRPr="005522DF">
              <w:rPr>
                <w:b/>
              </w:rPr>
              <w:t>Checklists</w:t>
            </w:r>
            <w:r w:rsidRPr="005522DF">
              <w:t xml:space="preserve"> </w:t>
            </w:r>
            <w:r w:rsidR="00560C9E" w:rsidRPr="005522DF">
              <w:t xml:space="preserve">support our ability to complete tasks by </w:t>
            </w:r>
            <w:r w:rsidRPr="005522DF">
              <w:t>reduc</w:t>
            </w:r>
            <w:r w:rsidR="00560C9E" w:rsidRPr="005522DF">
              <w:t>ing</w:t>
            </w:r>
            <w:r w:rsidRPr="005522DF">
              <w:t xml:space="preserve"> errors due to memory failure.</w:t>
            </w:r>
          </w:p>
          <w:p w14:paraId="2FDDE8FF" w14:textId="77777777" w:rsidR="002D6E01" w:rsidRPr="00521C2C" w:rsidRDefault="00560C9E">
            <w:r w:rsidRPr="005522DF">
              <w:rPr>
                <w:b/>
              </w:rPr>
              <w:t xml:space="preserve">Planning Prompts and </w:t>
            </w:r>
            <w:r w:rsidR="002D6E01" w:rsidRPr="005522DF">
              <w:rPr>
                <w:b/>
              </w:rPr>
              <w:t>Reminders</w:t>
            </w:r>
            <w:r w:rsidR="002D6E01" w:rsidRPr="005522DF">
              <w:t xml:space="preserve"> make it easier to complete a task by </w:t>
            </w:r>
            <w:r w:rsidRPr="005522DF">
              <w:t xml:space="preserve">planning when we will do it or </w:t>
            </w:r>
            <w:r w:rsidR="002D6E01" w:rsidRPr="005522DF">
              <w:t xml:space="preserve">providing </w:t>
            </w:r>
            <w:r w:rsidRPr="005522DF">
              <w:t xml:space="preserve">a </w:t>
            </w:r>
            <w:r w:rsidR="002D6E01" w:rsidRPr="005522DF">
              <w:t>cue</w:t>
            </w:r>
            <w:r w:rsidRPr="005522DF">
              <w:t xml:space="preserve"> at the right time</w:t>
            </w:r>
            <w:r w:rsidR="002D6E01" w:rsidRPr="005522DF">
              <w:t>.</w:t>
            </w:r>
          </w:p>
        </w:tc>
      </w:tr>
    </w:tbl>
    <w:p w14:paraId="0E78C112" w14:textId="77777777" w:rsidR="00A1699F" w:rsidRPr="00534ABF" w:rsidRDefault="00A1699F" w:rsidP="00DD58D5">
      <w:r w:rsidRPr="00534ABF">
        <w:lastRenderedPageBreak/>
        <w:t xml:space="preserve">Below we describe a number of changes that were made to the FWO’s audit communications for this project. The FWO routinely looks for ways to improve its campaigns and plans to review the BI techniques trialled for this project to ensure they remain fit for purpose.  </w:t>
      </w:r>
    </w:p>
    <w:p w14:paraId="4993869C" w14:textId="77777777" w:rsidR="00A16F3A" w:rsidRPr="00534ABF" w:rsidRDefault="00570D91" w:rsidP="00DD58D5">
      <w:r w:rsidRPr="00534ABF">
        <w:t>To</w:t>
      </w:r>
      <w:r w:rsidR="00DD58D5" w:rsidRPr="00534ABF">
        <w:t xml:space="preserve"> simplify messaging and draw greater attention to the key components </w:t>
      </w:r>
      <w:r w:rsidRPr="00534ABF">
        <w:t>in</w:t>
      </w:r>
      <w:r w:rsidR="00DD58D5" w:rsidRPr="00534ABF">
        <w:t xml:space="preserve"> the emails, we drew upon the cognitive psychological principles of </w:t>
      </w:r>
      <w:r w:rsidR="00DD58D5" w:rsidRPr="00534ABF">
        <w:rPr>
          <w:i/>
        </w:rPr>
        <w:t>salience</w:t>
      </w:r>
      <w:r w:rsidR="00DD58D5" w:rsidRPr="00534ABF">
        <w:t xml:space="preserve"> and </w:t>
      </w:r>
      <w:r w:rsidR="00DD58D5" w:rsidRPr="00534ABF">
        <w:rPr>
          <w:i/>
        </w:rPr>
        <w:t>chunking</w:t>
      </w:r>
      <w:r w:rsidR="00DD58D5" w:rsidRPr="00534ABF">
        <w:t xml:space="preserve"> (BIT, 2014)</w:t>
      </w:r>
      <w:r w:rsidR="00A16F3A" w:rsidRPr="00534ABF">
        <w:t>:</w:t>
      </w:r>
    </w:p>
    <w:p w14:paraId="3B9FFBEB" w14:textId="77777777" w:rsidR="00DD58D5" w:rsidRPr="00534ABF" w:rsidRDefault="00DD58D5" w:rsidP="0094447F">
      <w:pPr>
        <w:pStyle w:val="ListParagraph"/>
        <w:numPr>
          <w:ilvl w:val="0"/>
          <w:numId w:val="31"/>
        </w:numPr>
      </w:pPr>
      <w:r w:rsidRPr="00534ABF">
        <w:t xml:space="preserve">At the top of the email, we added a banner which </w:t>
      </w:r>
      <w:r w:rsidR="00570D91" w:rsidRPr="00534ABF">
        <w:t>outlined</w:t>
      </w:r>
      <w:r w:rsidRPr="00534ABF">
        <w:t xml:space="preserve"> the main call-to-action or key message (see Figure </w:t>
      </w:r>
      <w:r w:rsidR="009933F7" w:rsidRPr="00534ABF">
        <w:t>6</w:t>
      </w:r>
      <w:r w:rsidRPr="00534ABF">
        <w:t xml:space="preserve">). At the bottom of the email we added a diagram chunking the audit process into steps with a marker indicating the current step (see Figure </w:t>
      </w:r>
      <w:r w:rsidR="009933F7" w:rsidRPr="00534ABF">
        <w:t>7</w:t>
      </w:r>
      <w:r w:rsidRPr="00534ABF">
        <w:t xml:space="preserve">).  Throughout the emails we structured the information with headings, sections and dot points to make the content easier to process (Adams and Hunt, 2013). </w:t>
      </w:r>
    </w:p>
    <w:p w14:paraId="039039C5" w14:textId="77777777" w:rsidR="00DD58D5" w:rsidRPr="00534ABF" w:rsidRDefault="00DD58D5" w:rsidP="0094447F">
      <w:pPr>
        <w:pStyle w:val="ListParagraph"/>
        <w:numPr>
          <w:ilvl w:val="0"/>
          <w:numId w:val="31"/>
        </w:numPr>
      </w:pPr>
      <w:r w:rsidRPr="00534ABF">
        <w:t xml:space="preserve">For action items we used checklists (see Figure </w:t>
      </w:r>
      <w:r w:rsidR="009933F7" w:rsidRPr="00534ABF">
        <w:t>8</w:t>
      </w:r>
      <w:r w:rsidRPr="00534ABF">
        <w:t>) which broke down the overall request into the individual tasks that needed to be completed. Setting intermediate goals and tracking their progress helps with building momentum</w:t>
      </w:r>
      <w:r w:rsidR="00570D91" w:rsidRPr="00534ABF">
        <w:t>,</w:t>
      </w:r>
      <w:r w:rsidRPr="00534ABF">
        <w:t xml:space="preserve"> as the perception of progress toward the end goal can itself be motivating (Kivetz et al. 2006). We added planning prompts (empty date fields) which </w:t>
      </w:r>
      <w:r w:rsidR="00507F8D" w:rsidRPr="00534ABF">
        <w:t>can</w:t>
      </w:r>
      <w:r w:rsidRPr="00534ABF">
        <w:t xml:space="preserve"> address present bias and increase the likelihood that a person will undertake the task (Milkman et al., 2011, Nickerson and Rogers, 2010).</w:t>
      </w:r>
    </w:p>
    <w:p w14:paraId="4F04F469" w14:textId="77777777" w:rsidR="00DD58D5" w:rsidRPr="00534ABF" w:rsidRDefault="00DD58D5" w:rsidP="0094447F">
      <w:pPr>
        <w:pStyle w:val="ListParagraph"/>
        <w:numPr>
          <w:ilvl w:val="0"/>
          <w:numId w:val="31"/>
        </w:numPr>
      </w:pPr>
      <w:r w:rsidRPr="00534ABF">
        <w:rPr>
          <w:color w:val="auto"/>
        </w:rPr>
        <w:t>In the finalisation email, we added a</w:t>
      </w:r>
      <w:r w:rsidR="00FB4D58" w:rsidRPr="00534ABF">
        <w:rPr>
          <w:color w:val="auto"/>
        </w:rPr>
        <w:t xml:space="preserve"> traffic light</w:t>
      </w:r>
      <w:r w:rsidRPr="00534ABF">
        <w:rPr>
          <w:color w:val="auto"/>
        </w:rPr>
        <w:t xml:space="preserve"> graphic (see Figure </w:t>
      </w:r>
      <w:r w:rsidR="009933F7" w:rsidRPr="00534ABF">
        <w:rPr>
          <w:color w:val="auto"/>
        </w:rPr>
        <w:t>9</w:t>
      </w:r>
      <w:r w:rsidRPr="00534ABF">
        <w:rPr>
          <w:color w:val="auto"/>
        </w:rPr>
        <w:t xml:space="preserve">) which </w:t>
      </w:r>
      <w:r w:rsidR="00507F8D" w:rsidRPr="00534ABF">
        <w:rPr>
          <w:color w:val="auto"/>
        </w:rPr>
        <w:t xml:space="preserve">provided </w:t>
      </w:r>
      <w:r w:rsidR="00FB4D58" w:rsidRPr="00534ABF">
        <w:rPr>
          <w:color w:val="auto"/>
        </w:rPr>
        <w:t xml:space="preserve">social norm </w:t>
      </w:r>
      <w:r w:rsidR="00507F8D" w:rsidRPr="00534ABF">
        <w:rPr>
          <w:color w:val="auto"/>
        </w:rPr>
        <w:t xml:space="preserve">information about </w:t>
      </w:r>
      <w:r w:rsidRPr="00534ABF">
        <w:rPr>
          <w:color w:val="auto"/>
        </w:rPr>
        <w:t xml:space="preserve">the </w:t>
      </w:r>
      <w:r w:rsidR="00FB4D58" w:rsidRPr="00534ABF">
        <w:rPr>
          <w:color w:val="auto"/>
        </w:rPr>
        <w:t xml:space="preserve">business’ </w:t>
      </w:r>
      <w:r w:rsidRPr="00534ABF">
        <w:rPr>
          <w:color w:val="auto"/>
        </w:rPr>
        <w:t xml:space="preserve">compliance. </w:t>
      </w:r>
      <w:r w:rsidR="001A6521" w:rsidRPr="00534ABF">
        <w:rPr>
          <w:color w:val="auto"/>
        </w:rPr>
        <w:t>Based on the information provided during the audit, b</w:t>
      </w:r>
      <w:r w:rsidRPr="00534ABF">
        <w:rPr>
          <w:color w:val="auto"/>
        </w:rPr>
        <w:t xml:space="preserve">usinesses </w:t>
      </w:r>
      <w:r w:rsidR="00FB4D58" w:rsidRPr="00534ABF">
        <w:rPr>
          <w:color w:val="auto"/>
        </w:rPr>
        <w:t xml:space="preserve">in this trial </w:t>
      </w:r>
      <w:r w:rsidRPr="00534ABF">
        <w:rPr>
          <w:color w:val="auto"/>
        </w:rPr>
        <w:t>were categorised as ‘full compliance’ or ‘partial compliance’</w:t>
      </w:r>
      <w:r w:rsidR="001A6521" w:rsidRPr="00534ABF">
        <w:rPr>
          <w:color w:val="auto"/>
        </w:rPr>
        <w:t xml:space="preserve"> (along with a third category of ‘serious non-compliance’, which did not apply to businesses in this trial).</w:t>
      </w:r>
      <w:r w:rsidR="00FB4D58" w:rsidRPr="00534ABF">
        <w:rPr>
          <w:color w:val="auto"/>
        </w:rPr>
        <w:t xml:space="preserve"> </w:t>
      </w:r>
      <w:r w:rsidRPr="00534ABF">
        <w:rPr>
          <w:color w:val="auto"/>
        </w:rPr>
        <w:t xml:space="preserve">Although </w:t>
      </w:r>
      <w:r w:rsidR="00FB4D58" w:rsidRPr="00534ABF">
        <w:rPr>
          <w:color w:val="auto"/>
        </w:rPr>
        <w:t>it’s tempting to see the compliance distinction as black and white</w:t>
      </w:r>
      <w:r w:rsidR="001A6521" w:rsidRPr="00534ABF">
        <w:rPr>
          <w:color w:val="auto"/>
        </w:rPr>
        <w:t xml:space="preserve"> (that is, either compliant or non-compliant)</w:t>
      </w:r>
      <w:r w:rsidR="00FB4D58" w:rsidRPr="00534ABF">
        <w:rPr>
          <w:color w:val="auto"/>
        </w:rPr>
        <w:t xml:space="preserve">, </w:t>
      </w:r>
      <w:r w:rsidRPr="00534ABF">
        <w:rPr>
          <w:color w:val="auto"/>
        </w:rPr>
        <w:t xml:space="preserve">employers we </w:t>
      </w:r>
      <w:r w:rsidR="00507F8D" w:rsidRPr="00534ABF">
        <w:rPr>
          <w:color w:val="auto"/>
        </w:rPr>
        <w:t>spoke with</w:t>
      </w:r>
      <w:r w:rsidRPr="00534ABF">
        <w:rPr>
          <w:color w:val="auto"/>
        </w:rPr>
        <w:t xml:space="preserve"> </w:t>
      </w:r>
      <w:r w:rsidR="00507F8D" w:rsidRPr="00534ABF">
        <w:rPr>
          <w:color w:val="auto"/>
        </w:rPr>
        <w:t xml:space="preserve">resisted </w:t>
      </w:r>
      <w:r w:rsidRPr="00534ABF">
        <w:rPr>
          <w:color w:val="auto"/>
        </w:rPr>
        <w:t xml:space="preserve">this categorisation because they felt as if they were </w:t>
      </w:r>
      <w:r w:rsidRPr="00534ABF">
        <w:t xml:space="preserve">being ‘treated as criminals’. When given a ‘label’, people tend to behave and perceive themselves consistent with their label (Tybout and Yalch, 1980). </w:t>
      </w:r>
      <w:r w:rsidR="00507F8D" w:rsidRPr="00534ABF">
        <w:t xml:space="preserve">For </w:t>
      </w:r>
      <w:r w:rsidR="001234A7" w:rsidRPr="00534ABF">
        <w:t>businesses</w:t>
      </w:r>
      <w:r w:rsidR="00507F8D" w:rsidRPr="00534ABF">
        <w:t xml:space="preserve"> that were </w:t>
      </w:r>
      <w:r w:rsidR="000E0167" w:rsidRPr="00534ABF">
        <w:t>not</w:t>
      </w:r>
      <w:r w:rsidR="001A6521" w:rsidRPr="00534ABF">
        <w:t xml:space="preserve"> yet</w:t>
      </w:r>
      <w:r w:rsidR="000E0167" w:rsidRPr="00534ABF">
        <w:t xml:space="preserve"> </w:t>
      </w:r>
      <w:r w:rsidR="001A6521" w:rsidRPr="00534ABF">
        <w:t xml:space="preserve">fully </w:t>
      </w:r>
      <w:r w:rsidR="000E0167" w:rsidRPr="00534ABF">
        <w:t xml:space="preserve">compliant, we wanted to assure them that </w:t>
      </w:r>
      <w:r w:rsidR="00FB4D58" w:rsidRPr="00534ABF">
        <w:t>they could take practical steps to improve now rather than move towards more conscious non-compliance</w:t>
      </w:r>
      <w:r w:rsidRPr="00534ABF">
        <w:t xml:space="preserve">. </w:t>
      </w:r>
    </w:p>
    <w:p w14:paraId="0C2142AE" w14:textId="77777777" w:rsidR="00DD58D5" w:rsidRDefault="00DD58D5" w:rsidP="00DD58D5">
      <w:pPr>
        <w:pStyle w:val="FigureHeading"/>
      </w:pPr>
      <w:r>
        <w:t xml:space="preserve">Alternative </w:t>
      </w:r>
      <w:r w:rsidR="00FB4D58">
        <w:t xml:space="preserve">Audit </w:t>
      </w:r>
      <w:r>
        <w:t xml:space="preserve">feature – salient banner </w:t>
      </w:r>
    </w:p>
    <w:p w14:paraId="7307BB37" w14:textId="77777777" w:rsidR="00DD58D5" w:rsidRDefault="00DD58D5" w:rsidP="00DD58D5">
      <w:r>
        <w:rPr>
          <w:noProof/>
        </w:rPr>
        <w:drawing>
          <wp:inline distT="0" distB="0" distL="0" distR="0" wp14:anchorId="2179B3C5" wp14:editId="1E1362D1">
            <wp:extent cx="4946650" cy="860287"/>
            <wp:effectExtent l="0" t="0" r="6350" b="0"/>
            <wp:docPr id="6" name="Picture 6" descr="This is an image of a 'salient banner' used in the alternative audit. It is a green banner with a graphic, and the words &quot;Your time and wage records are due by Wednesday 1 Febru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4088" cy="863320"/>
                    </a:xfrm>
                    <a:prstGeom prst="rect">
                      <a:avLst/>
                    </a:prstGeom>
                    <a:noFill/>
                    <a:ln>
                      <a:noFill/>
                    </a:ln>
                  </pic:spPr>
                </pic:pic>
              </a:graphicData>
            </a:graphic>
          </wp:inline>
        </w:drawing>
      </w:r>
    </w:p>
    <w:p w14:paraId="0AA61B0E" w14:textId="77777777" w:rsidR="00792C00" w:rsidRDefault="00792C00" w:rsidP="00DD58D5"/>
    <w:p w14:paraId="2168951F" w14:textId="77777777" w:rsidR="00DD58D5" w:rsidRDefault="00DD58D5" w:rsidP="00DD58D5">
      <w:pPr>
        <w:pStyle w:val="FigureHeading"/>
      </w:pPr>
      <w:r>
        <w:lastRenderedPageBreak/>
        <w:t xml:space="preserve">Alternative </w:t>
      </w:r>
      <w:r w:rsidR="00FB4D58">
        <w:t xml:space="preserve">Audit </w:t>
      </w:r>
      <w:r>
        <w:t xml:space="preserve">feature – </w:t>
      </w:r>
      <w:r w:rsidR="00FB4D58">
        <w:t xml:space="preserve">progress graphic </w:t>
      </w:r>
    </w:p>
    <w:p w14:paraId="442D801B" w14:textId="77777777" w:rsidR="002B3D66" w:rsidRPr="00F53535" w:rsidRDefault="002B3D66" w:rsidP="00DD58D5">
      <w:r>
        <w:rPr>
          <w:noProof/>
        </w:rPr>
        <w:drawing>
          <wp:inline distT="0" distB="0" distL="0" distR="0" wp14:anchorId="717D9EE4" wp14:editId="5B4E0B03">
            <wp:extent cx="5162550" cy="1876425"/>
            <wp:effectExtent l="0" t="0" r="0" b="9525"/>
            <wp:docPr id="13" name="Picture 13" descr="This is an impage of the progress graphic used in the alternative audit. It shows a number of rows, with different colours representating where a business is during th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2550" cy="1876425"/>
                    </a:xfrm>
                    <a:prstGeom prst="rect">
                      <a:avLst/>
                    </a:prstGeom>
                  </pic:spPr>
                </pic:pic>
              </a:graphicData>
            </a:graphic>
          </wp:inline>
        </w:drawing>
      </w:r>
    </w:p>
    <w:p w14:paraId="20986E57" w14:textId="77777777" w:rsidR="00DD58D5" w:rsidRDefault="00DD58D5" w:rsidP="00DD58D5">
      <w:pPr>
        <w:pStyle w:val="FigureHeading"/>
      </w:pPr>
      <w:r>
        <w:t xml:space="preserve">Alternative </w:t>
      </w:r>
      <w:r w:rsidR="00FB4D58">
        <w:t xml:space="preserve">Audit </w:t>
      </w:r>
      <w:r>
        <w:t>feature – planning prompt checklist</w:t>
      </w:r>
    </w:p>
    <w:p w14:paraId="12CDD3FA" w14:textId="77777777" w:rsidR="00A03348" w:rsidRDefault="00A03348" w:rsidP="00A03348"/>
    <w:p w14:paraId="7D49E586" w14:textId="77777777" w:rsidR="00DD58D5" w:rsidRPr="00A03348" w:rsidRDefault="002B3D66" w:rsidP="002B3D66">
      <w:pPr>
        <w:jc w:val="both"/>
      </w:pPr>
      <w:r>
        <w:rPr>
          <w:noProof/>
        </w:rPr>
        <w:drawing>
          <wp:inline distT="0" distB="0" distL="0" distR="0" wp14:anchorId="35DF9CD5" wp14:editId="3B4AD75A">
            <wp:extent cx="4920845" cy="3723437"/>
            <wp:effectExtent l="0" t="0" r="0" b="0"/>
            <wp:docPr id="12" name="Picture 12" descr="This is an image of the planning prompt checklist used in the alternative audit. It is a table with 3 rows - they say 'I need to' 'I will complete by' and 'comple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8175" cy="3744116"/>
                    </a:xfrm>
                    <a:prstGeom prst="rect">
                      <a:avLst/>
                    </a:prstGeom>
                  </pic:spPr>
                </pic:pic>
              </a:graphicData>
            </a:graphic>
          </wp:inline>
        </w:drawing>
      </w:r>
    </w:p>
    <w:p w14:paraId="16F73F5E" w14:textId="77777777" w:rsidR="00DD58D5" w:rsidRDefault="00DD58D5" w:rsidP="00DD58D5">
      <w:pPr>
        <w:pStyle w:val="FigureHeading"/>
      </w:pPr>
      <w:r>
        <w:lastRenderedPageBreak/>
        <w:t>Alternative audit feature – traffic light</w:t>
      </w:r>
    </w:p>
    <w:p w14:paraId="2646AC07" w14:textId="77777777" w:rsidR="00DD58D5" w:rsidRDefault="00DD58D5" w:rsidP="00DD58D5">
      <w:pPr>
        <w:jc w:val="both"/>
      </w:pPr>
      <w:r>
        <w:rPr>
          <w:noProof/>
        </w:rPr>
        <w:drawing>
          <wp:inline distT="0" distB="0" distL="0" distR="0" wp14:anchorId="6282EEFC" wp14:editId="03972B72">
            <wp:extent cx="5248275" cy="6496050"/>
            <wp:effectExtent l="0" t="0" r="9525" b="0"/>
            <wp:docPr id="20" name="Picture 20" descr="This is an image of a traffic light compliance feature in the alternative audits. In green is the 'full compliance' status, in yellow is the 'partial compliance' status and in red is the 'serious non-compli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6496050"/>
                    </a:xfrm>
                    <a:prstGeom prst="rect">
                      <a:avLst/>
                    </a:prstGeom>
                    <a:noFill/>
                    <a:ln>
                      <a:noFill/>
                    </a:ln>
                  </pic:spPr>
                </pic:pic>
              </a:graphicData>
            </a:graphic>
          </wp:inline>
        </w:drawing>
      </w:r>
    </w:p>
    <w:p w14:paraId="004248D6" w14:textId="77777777" w:rsidR="00DD58D5" w:rsidRPr="001C3470" w:rsidRDefault="00801641" w:rsidP="00FE1C6A">
      <w:pPr>
        <w:pStyle w:val="Heading4"/>
      </w:pPr>
      <w:r>
        <w:t>Alternative+</w:t>
      </w:r>
      <w:r w:rsidR="00FB4D58">
        <w:t xml:space="preserve"> Audit </w:t>
      </w:r>
    </w:p>
    <w:p w14:paraId="09F0E761" w14:textId="77777777" w:rsidR="00DD58D5" w:rsidRDefault="001B7857" w:rsidP="00DD58D5">
      <w:r>
        <w:t>In addition to the correspondence and features used in the Alternative Audit, t</w:t>
      </w:r>
      <w:r w:rsidR="00FB4D58">
        <w:t xml:space="preserve">he </w:t>
      </w:r>
      <w:r w:rsidR="00801641">
        <w:t>Alternative+</w:t>
      </w:r>
      <w:r w:rsidR="00FB4D58">
        <w:t xml:space="preserve"> A</w:t>
      </w:r>
      <w:r w:rsidR="00DD58D5">
        <w:t xml:space="preserve">udit included: </w:t>
      </w:r>
    </w:p>
    <w:p w14:paraId="79E9191A" w14:textId="77777777" w:rsidR="00DD58D5" w:rsidRDefault="00DD58D5" w:rsidP="00792C00">
      <w:pPr>
        <w:pStyle w:val="ListNumber2"/>
      </w:pPr>
      <w:r>
        <w:t xml:space="preserve">Employers were encouraged and assisted to sign up to the FWO </w:t>
      </w:r>
      <w:r w:rsidRPr="001B7857">
        <w:rPr>
          <w:i/>
        </w:rPr>
        <w:t>My account</w:t>
      </w:r>
      <w:r>
        <w:t xml:space="preserve"> tool</w:t>
      </w:r>
      <w:r w:rsidR="001B7857">
        <w:t xml:space="preserve"> as a default option. This tool </w:t>
      </w:r>
      <w:r w:rsidR="000E0167">
        <w:t>allows employers</w:t>
      </w:r>
      <w:r>
        <w:t xml:space="preserve"> to </w:t>
      </w:r>
      <w:r w:rsidR="00565ABB">
        <w:t xml:space="preserve">save and </w:t>
      </w:r>
      <w:r>
        <w:t>receive tailored information about the entitlements of their employees and their compliance obligations</w:t>
      </w:r>
      <w:r w:rsidR="007D2DB9">
        <w:t>.</w:t>
      </w:r>
      <w:r>
        <w:t xml:space="preserve"> This tool collates relevant </w:t>
      </w:r>
      <w:r w:rsidR="001B7857">
        <w:t xml:space="preserve">up-to-date </w:t>
      </w:r>
      <w:r>
        <w:t xml:space="preserve">information in one place and reduces the friction costs of accessing that information. Friction cost can be a significant barrier to acquiring information (Kling et al., 2012). </w:t>
      </w:r>
    </w:p>
    <w:p w14:paraId="7E74F0BF" w14:textId="77777777" w:rsidR="00DD58D5" w:rsidRPr="00695EAC" w:rsidRDefault="001B7857" w:rsidP="00792C00">
      <w:pPr>
        <w:pStyle w:val="ListNumber2"/>
      </w:pPr>
      <w:r>
        <w:lastRenderedPageBreak/>
        <w:t xml:space="preserve">Employers received a timely reminder (SMS or email) to advise </w:t>
      </w:r>
      <w:r w:rsidR="00BA2E36">
        <w:t xml:space="preserve">them </w:t>
      </w:r>
      <w:r>
        <w:t xml:space="preserve">of the annual wage </w:t>
      </w:r>
      <w:r w:rsidR="00120DD1">
        <w:t xml:space="preserve">increase. </w:t>
      </w:r>
      <w:r w:rsidR="00DD58D5">
        <w:t xml:space="preserve">There is evidence that reminders, if used at the right time, can address cognitive overload and prompt people </w:t>
      </w:r>
      <w:r w:rsidR="00DD58D5" w:rsidRPr="00695EAC">
        <w:t>to take action (Karlan et al., 2010, Cadena and Schoar, 2011).</w:t>
      </w:r>
      <w:r w:rsidR="00DD58D5">
        <w:t xml:space="preserve"> Reminder emails have improved businesses’ compliance with </w:t>
      </w:r>
      <w:r w:rsidR="00DD58D5" w:rsidRPr="00671F23">
        <w:t>the Deferred Goods and Services Tax (DGST) Scheme (BETA, 2018) and reminder text messages have improved job seekers’ compliance with reporting their income on time (BETA, 2017).</w:t>
      </w:r>
    </w:p>
    <w:p w14:paraId="6744B91C" w14:textId="77777777" w:rsidR="00DD58D5" w:rsidRDefault="00DD58D5">
      <w:pPr>
        <w:spacing w:before="0" w:after="0" w:line="240" w:lineRule="auto"/>
        <w:rPr>
          <w:b/>
          <w:color w:val="117479" w:themeColor="accent3"/>
          <w:sz w:val="24"/>
        </w:rPr>
      </w:pPr>
      <w:r>
        <w:br w:type="page"/>
      </w:r>
    </w:p>
    <w:p w14:paraId="527E4C66" w14:textId="77777777" w:rsidR="00081366" w:rsidRPr="00140505" w:rsidRDefault="00635166" w:rsidP="00140505">
      <w:pPr>
        <w:pStyle w:val="AppendixHeading"/>
      </w:pPr>
      <w:bookmarkStart w:id="10" w:name="_Toc521510701"/>
      <w:r>
        <w:lastRenderedPageBreak/>
        <w:t>Technical details</w:t>
      </w:r>
      <w:bookmarkEnd w:id="10"/>
    </w:p>
    <w:p w14:paraId="5245CE1A" w14:textId="77777777" w:rsidR="00635166" w:rsidRPr="00E443FB" w:rsidRDefault="00635166" w:rsidP="00FE1C6A">
      <w:pPr>
        <w:pStyle w:val="Heading4"/>
      </w:pPr>
      <w:r>
        <w:t xml:space="preserve">Pre-registration, </w:t>
      </w:r>
      <w:r w:rsidRPr="00E443FB">
        <w:t>pre-analysis plan</w:t>
      </w:r>
      <w:r>
        <w:t xml:space="preserve"> and ethics</w:t>
      </w:r>
    </w:p>
    <w:p w14:paraId="5B00AE9C" w14:textId="77777777" w:rsidR="00635166" w:rsidRDefault="00635166" w:rsidP="00635166">
      <w:pPr>
        <w:rPr>
          <w:rFonts w:cs="Arial"/>
        </w:rPr>
      </w:pPr>
      <w:r w:rsidRPr="003D64CD">
        <w:rPr>
          <w:rFonts w:cs="Arial"/>
        </w:rPr>
        <w:t xml:space="preserve">We pre-registered this trial on both the American Economic Association RCT Registry and the BETA website </w:t>
      </w:r>
      <w:r>
        <w:rPr>
          <w:rFonts w:cs="Arial"/>
        </w:rPr>
        <w:t>prior to the commencement of the trial.</w:t>
      </w:r>
      <w:r w:rsidRPr="003D64CD">
        <w:rPr>
          <w:rFonts w:cs="Arial"/>
        </w:rPr>
        <w:t xml:space="preserve"> This pre-registration </w:t>
      </w:r>
      <w:r>
        <w:rPr>
          <w:rFonts w:cs="Arial"/>
        </w:rPr>
        <w:t xml:space="preserve">specified compliance with </w:t>
      </w:r>
      <w:r w:rsidR="007255EE">
        <w:rPr>
          <w:rFonts w:cs="Arial"/>
        </w:rPr>
        <w:t xml:space="preserve">monetary </w:t>
      </w:r>
      <w:r>
        <w:rPr>
          <w:rFonts w:cs="Arial"/>
        </w:rPr>
        <w:t>entitlement</w:t>
      </w:r>
      <w:r w:rsidR="007255EE">
        <w:rPr>
          <w:rFonts w:cs="Arial"/>
        </w:rPr>
        <w:t>s</w:t>
      </w:r>
      <w:r>
        <w:rPr>
          <w:rFonts w:cs="Arial"/>
        </w:rPr>
        <w:t xml:space="preserve"> as the primary outcome. Subsequent to this, we developed a pre-analysis plan specifying the method of analysis for the primary outcome and additional secondary measures. </w:t>
      </w:r>
      <w:r w:rsidR="002E0E0A">
        <w:rPr>
          <w:rFonts w:cs="Arial"/>
        </w:rPr>
        <w:t>T</w:t>
      </w:r>
      <w:r>
        <w:rPr>
          <w:rFonts w:cs="Arial"/>
        </w:rPr>
        <w:t>h</w:t>
      </w:r>
      <w:r w:rsidR="002E0E0A">
        <w:rPr>
          <w:rFonts w:cs="Arial"/>
        </w:rPr>
        <w:t>e</w:t>
      </w:r>
      <w:r>
        <w:rPr>
          <w:rFonts w:cs="Arial"/>
        </w:rPr>
        <w:t xml:space="preserve"> pre-analysis plan was </w:t>
      </w:r>
      <w:r w:rsidR="002E0E0A">
        <w:rPr>
          <w:rFonts w:cs="Arial"/>
        </w:rPr>
        <w:t xml:space="preserve">developed after </w:t>
      </w:r>
      <w:r>
        <w:rPr>
          <w:rFonts w:cs="Arial"/>
        </w:rPr>
        <w:t xml:space="preserve">the collection of baseline data and completion of the intervention but prior to collection of </w:t>
      </w:r>
      <w:r w:rsidR="00DC3693">
        <w:rPr>
          <w:rFonts w:cs="Arial"/>
        </w:rPr>
        <w:t>Compliance Outcomes Phase</w:t>
      </w:r>
      <w:r>
        <w:rPr>
          <w:rFonts w:cs="Arial"/>
        </w:rPr>
        <w:t xml:space="preserve"> data. </w:t>
      </w:r>
      <w:r w:rsidRPr="003D64CD">
        <w:rPr>
          <w:rFonts w:cs="Arial"/>
        </w:rPr>
        <w:t>We made only minor deviations from this pre-analysis plan (described below).</w:t>
      </w:r>
    </w:p>
    <w:p w14:paraId="4437777B" w14:textId="77777777" w:rsidR="00635166" w:rsidRPr="003D64CD" w:rsidRDefault="00635166" w:rsidP="00635166">
      <w:pPr>
        <w:rPr>
          <w:rFonts w:cs="Arial"/>
        </w:rPr>
      </w:pPr>
      <w:r w:rsidRPr="00C97A46">
        <w:rPr>
          <w:rFonts w:cs="Arial"/>
        </w:rPr>
        <w:t>The project was approved through BETA’s ethics approval process, with risk assessed in accordance with the guidelines outlined in the National Statement on Ethical Conduct in Human Research.</w:t>
      </w:r>
    </w:p>
    <w:p w14:paraId="1EEF773D" w14:textId="77777777" w:rsidR="00635166" w:rsidRPr="00E443FB" w:rsidRDefault="00635166" w:rsidP="00FE1C6A">
      <w:pPr>
        <w:pStyle w:val="Heading4"/>
      </w:pPr>
      <w:r w:rsidRPr="00E443FB">
        <w:t>Population and sampling</w:t>
      </w:r>
    </w:p>
    <w:p w14:paraId="63BE128F" w14:textId="77777777" w:rsidR="00635166" w:rsidRPr="00792C00" w:rsidRDefault="00635166" w:rsidP="00635166">
      <w:r>
        <w:t xml:space="preserve">Our population of interest was small businesses. We chose to </w:t>
      </w:r>
      <w:r w:rsidRPr="00792C00">
        <w:t xml:space="preserve">sample businesses operating in retail and hair and beauty industries in </w:t>
      </w:r>
      <w:r w:rsidR="00922D8C" w:rsidRPr="00792C00">
        <w:t>Victoria, New South Wales and Queensland</w:t>
      </w:r>
      <w:r w:rsidRPr="00792C00">
        <w:t xml:space="preserve">. </w:t>
      </w:r>
      <w:r w:rsidR="00922D8C" w:rsidRPr="00792C00">
        <w:t xml:space="preserve">This </w:t>
      </w:r>
      <w:r w:rsidRPr="00792C00">
        <w:t>selected sample provided a sufficiently large and relatively homogenous group of businesses.</w:t>
      </w:r>
    </w:p>
    <w:p w14:paraId="0DDAE905" w14:textId="77777777" w:rsidR="00635166" w:rsidRPr="00792C00" w:rsidRDefault="005868F1" w:rsidP="00635166">
      <w:r w:rsidRPr="00792C00">
        <w:t>We were</w:t>
      </w:r>
      <w:r w:rsidR="00635166" w:rsidRPr="00792C00">
        <w:t xml:space="preserve"> seeking to have a final sample of at least 1</w:t>
      </w:r>
      <w:r w:rsidR="002E0E0A">
        <w:t>,</w:t>
      </w:r>
      <w:r w:rsidR="00635166" w:rsidRPr="00792C00">
        <w:t xml:space="preserve">600 businesses (400 per trial arm). In order to engage these businesses in the trial, </w:t>
      </w:r>
      <w:r w:rsidR="007951DE" w:rsidRPr="00792C00">
        <w:t xml:space="preserve">we acquired </w:t>
      </w:r>
      <w:r w:rsidR="00635166" w:rsidRPr="00792C00">
        <w:t xml:space="preserve">a list of businesses fitting the </w:t>
      </w:r>
      <w:r w:rsidR="0062651A" w:rsidRPr="00792C00">
        <w:t xml:space="preserve">following </w:t>
      </w:r>
      <w:r w:rsidR="00635166" w:rsidRPr="00792C00">
        <w:t>criteria from a list broker</w:t>
      </w:r>
      <w:r w:rsidR="0062651A" w:rsidRPr="00792C00">
        <w:t>:</w:t>
      </w:r>
    </w:p>
    <w:p w14:paraId="222A1BF7" w14:textId="77777777" w:rsidR="00C556FD" w:rsidRPr="00792C00" w:rsidRDefault="00C556FD" w:rsidP="00C556FD">
      <w:pPr>
        <w:pStyle w:val="ListBullet"/>
        <w:numPr>
          <w:ilvl w:val="0"/>
          <w:numId w:val="29"/>
        </w:numPr>
        <w:ind w:left="360"/>
      </w:pPr>
      <w:r w:rsidRPr="00792C00">
        <w:t>Business in industries: Motor vehicle and motor vehicle parts retailing, food retailing, other store-based retailing, and hairdressing and beauty services</w:t>
      </w:r>
    </w:p>
    <w:p w14:paraId="447FA095" w14:textId="77777777" w:rsidR="00635166" w:rsidRPr="00792C00" w:rsidRDefault="00635166" w:rsidP="00635166">
      <w:pPr>
        <w:pStyle w:val="ListBullet"/>
        <w:numPr>
          <w:ilvl w:val="0"/>
          <w:numId w:val="29"/>
        </w:numPr>
        <w:ind w:left="360"/>
      </w:pPr>
      <w:r w:rsidRPr="00792C00">
        <w:t>Number of employees between 1 to 25</w:t>
      </w:r>
    </w:p>
    <w:p w14:paraId="6F404367" w14:textId="77777777" w:rsidR="00635166" w:rsidRPr="00792C00" w:rsidRDefault="00635166" w:rsidP="00635166">
      <w:pPr>
        <w:pStyle w:val="ListBullet"/>
        <w:numPr>
          <w:ilvl w:val="0"/>
          <w:numId w:val="29"/>
        </w:numPr>
        <w:ind w:left="360"/>
      </w:pPr>
      <w:r w:rsidRPr="00792C00">
        <w:t>Business located in Victoria, New South Wales or Queensland</w:t>
      </w:r>
    </w:p>
    <w:p w14:paraId="0F66A701" w14:textId="77777777" w:rsidR="00635166" w:rsidRPr="00792C00" w:rsidRDefault="00635166" w:rsidP="00635166">
      <w:r w:rsidRPr="00792C00">
        <w:t>In total, the list contained 4,484 businesses.</w:t>
      </w:r>
    </w:p>
    <w:p w14:paraId="70218A15" w14:textId="77777777" w:rsidR="00635166" w:rsidRPr="00792C00" w:rsidRDefault="00635166" w:rsidP="00FE1C6A">
      <w:pPr>
        <w:pStyle w:val="Heading4"/>
      </w:pPr>
      <w:r w:rsidRPr="00792C00">
        <w:t>Randomisation and balance checks</w:t>
      </w:r>
    </w:p>
    <w:p w14:paraId="51BB34B9" w14:textId="2B39E95F" w:rsidR="00635166" w:rsidRDefault="00C556FD" w:rsidP="00635166">
      <w:r w:rsidRPr="00792C00">
        <w:t>Businesses were grouped into quadruplets with a matching algorithm using industry</w:t>
      </w:r>
      <w:r w:rsidR="002E0E0A">
        <w:t xml:space="preserve"> type</w:t>
      </w:r>
      <w:r w:rsidRPr="00792C00">
        <w:t>, number of employees and age of business as matching variables. Each business in a matched-quadruplet was then randomly allocated to one of four experimental conditions.</w:t>
      </w:r>
      <w:r w:rsidR="00635166" w:rsidRPr="00792C00">
        <w:t xml:space="preserve"> Initially</w:t>
      </w:r>
      <w:r w:rsidR="00DC3693">
        <w:t>,</w:t>
      </w:r>
      <w:r w:rsidR="00635166" w:rsidRPr="00792C00">
        <w:t xml:space="preserve"> 2</w:t>
      </w:r>
      <w:r w:rsidR="00E2642C">
        <w:t>,</w:t>
      </w:r>
      <w:r w:rsidR="00635166" w:rsidRPr="00792C00">
        <w:t xml:space="preserve">000 business (500 quadruplets) were </w:t>
      </w:r>
      <w:r w:rsidR="00EA1592">
        <w:t>allocated</w:t>
      </w:r>
      <w:r w:rsidR="00635166" w:rsidRPr="00792C00">
        <w:t xml:space="preserve">. </w:t>
      </w:r>
      <w:r w:rsidR="006B1109" w:rsidRPr="00792C00">
        <w:t xml:space="preserve">Upon </w:t>
      </w:r>
      <w:r w:rsidRPr="00792C00">
        <w:t xml:space="preserve">commencing to </w:t>
      </w:r>
      <w:r w:rsidR="006B1109" w:rsidRPr="00792C00">
        <w:t>contact businesses, we found there was an</w:t>
      </w:r>
      <w:r w:rsidR="00635166" w:rsidRPr="00792C00">
        <w:t xml:space="preserve"> unexpected</w:t>
      </w:r>
      <w:r w:rsidR="006B1109" w:rsidRPr="00792C00">
        <w:t>ly</w:t>
      </w:r>
      <w:r w:rsidR="00635166" w:rsidRPr="00792C00">
        <w:t xml:space="preserve"> high proportion of businesses </w:t>
      </w:r>
      <w:r w:rsidR="006B1109" w:rsidRPr="00792C00">
        <w:t xml:space="preserve">that were no longer trading or no longer had employees </w:t>
      </w:r>
      <w:r w:rsidR="00635166" w:rsidRPr="00792C00">
        <w:t>(approximately 50</w:t>
      </w:r>
      <w:r w:rsidR="00E2642C">
        <w:t> per cent</w:t>
      </w:r>
      <w:r w:rsidR="006B1109" w:rsidRPr="00792C00">
        <w:t xml:space="preserve">). Thus we </w:t>
      </w:r>
      <w:r w:rsidR="00EA1592">
        <w:t xml:space="preserve">matched, randomised and allocated </w:t>
      </w:r>
      <w:r w:rsidR="00635166" w:rsidRPr="00792C00">
        <w:t xml:space="preserve">an </w:t>
      </w:r>
      <w:r w:rsidR="006B1109" w:rsidRPr="00792C00">
        <w:t xml:space="preserve">extra </w:t>
      </w:r>
      <w:r w:rsidR="00635166" w:rsidRPr="00792C00">
        <w:t>2</w:t>
      </w:r>
      <w:r w:rsidR="00E2642C">
        <w:t>,</w:t>
      </w:r>
      <w:r w:rsidR="00635166" w:rsidRPr="00792C00">
        <w:t>484 businesses (621 quadruplets) to the sample. Matching for the additional business</w:t>
      </w:r>
      <w:r w:rsidR="001C1E02">
        <w:t>es</w:t>
      </w:r>
      <w:r w:rsidR="00635166" w:rsidRPr="00792C00">
        <w:t xml:space="preserve"> was based on industry and number of employees (data on age of business was not available). Inspectors worked consecutively down this list drawing businesses to audit until the end of the </w:t>
      </w:r>
      <w:r w:rsidR="00922D8C" w:rsidRPr="00792C00">
        <w:t>20</w:t>
      </w:r>
      <w:r w:rsidR="00635166" w:rsidRPr="00792C00">
        <w:t xml:space="preserve">16/17 financial year, with the aim of recruiting </w:t>
      </w:r>
      <w:r w:rsidR="006B1109" w:rsidRPr="00792C00">
        <w:t xml:space="preserve">at least </w:t>
      </w:r>
      <w:r w:rsidR="00635166" w:rsidRPr="00792C00">
        <w:t>440 businesses to each condition, to accommodate 10</w:t>
      </w:r>
      <w:r w:rsidR="00E2642C">
        <w:t> per cent</w:t>
      </w:r>
      <w:r w:rsidR="00635166" w:rsidRPr="00792C00">
        <w:t xml:space="preserve"> attrition rate </w:t>
      </w:r>
      <w:r w:rsidR="00603EA1" w:rsidRPr="00792C00">
        <w:t>(</w:t>
      </w:r>
      <w:r w:rsidR="006B1109" w:rsidRPr="00792C00">
        <w:t>i.e</w:t>
      </w:r>
      <w:r w:rsidR="00603EA1" w:rsidRPr="00792C00">
        <w:t>.</w:t>
      </w:r>
      <w:r w:rsidR="006B1109" w:rsidRPr="00792C00">
        <w:t xml:space="preserve"> further business/employee turnover</w:t>
      </w:r>
      <w:r w:rsidR="00603EA1" w:rsidRPr="00792C00">
        <w:t xml:space="preserve">) </w:t>
      </w:r>
      <w:r w:rsidR="00635166" w:rsidRPr="00792C00">
        <w:t xml:space="preserve">between the </w:t>
      </w:r>
      <w:r w:rsidR="00CB55CE" w:rsidRPr="00792C00">
        <w:t>I</w:t>
      </w:r>
      <w:r w:rsidR="00922D8C" w:rsidRPr="00792C00">
        <w:t xml:space="preserve">ntervention and </w:t>
      </w:r>
      <w:r w:rsidR="00CB55CE" w:rsidRPr="00792C00">
        <w:t>C</w:t>
      </w:r>
      <w:r w:rsidR="00922D8C" w:rsidRPr="00792C00">
        <w:t xml:space="preserve">ompliance </w:t>
      </w:r>
      <w:r w:rsidR="00CB55CE" w:rsidRPr="00792C00">
        <w:t>O</w:t>
      </w:r>
      <w:r w:rsidR="00922D8C" w:rsidRPr="00792C00">
        <w:t>utcome phases</w:t>
      </w:r>
      <w:r w:rsidR="00635166" w:rsidRPr="00792C00">
        <w:t xml:space="preserve">. </w:t>
      </w:r>
    </w:p>
    <w:p w14:paraId="15E28908" w14:textId="77777777" w:rsidR="00635166" w:rsidRDefault="00635166" w:rsidP="00635166">
      <w:r w:rsidRPr="00792C00">
        <w:t>We performed</w:t>
      </w:r>
      <w:r w:rsidR="007C6010">
        <w:t xml:space="preserve"> balance checks by conducting a </w:t>
      </w:r>
      <w:r w:rsidRPr="00792C00">
        <w:t>multinomial logistic regression analys</w:t>
      </w:r>
      <w:r w:rsidR="007C6010">
        <w:t xml:space="preserve">is. This allowed us to assess </w:t>
      </w:r>
      <w:r w:rsidRPr="00792C00">
        <w:t>whether observed covariate imbalances</w:t>
      </w:r>
      <w:r w:rsidR="007C6010">
        <w:t xml:space="preserve"> between the four treatment arms</w:t>
      </w:r>
      <w:r w:rsidRPr="00792C00">
        <w:t xml:space="preserve"> </w:t>
      </w:r>
      <w:r w:rsidR="007C6010">
        <w:t>we</w:t>
      </w:r>
      <w:r w:rsidRPr="00792C00">
        <w:t>re larger than would normally be expected from chance alone. The covariates were the same as those used for matching: in</w:t>
      </w:r>
      <w:r>
        <w:t>dustry</w:t>
      </w:r>
      <w:r w:rsidR="00067C40">
        <w:t xml:space="preserve"> type</w:t>
      </w:r>
      <w:r>
        <w:t xml:space="preserve">, number of employees, and age of business. </w:t>
      </w:r>
      <w:r w:rsidR="007C6010">
        <w:t>This test returned a non</w:t>
      </w:r>
      <w:r w:rsidR="007C6010">
        <w:noBreakHyphen/>
        <w:t>statistically</w:t>
      </w:r>
      <w:r>
        <w:t xml:space="preserve"> significant </w:t>
      </w:r>
      <w:r w:rsidR="007C6010">
        <w:t xml:space="preserve">result (p=0.38) </w:t>
      </w:r>
      <w:r w:rsidR="00067C40">
        <w:t>so we inferred that the randomisation was implemented successfully</w:t>
      </w:r>
      <w:r>
        <w:t>.</w:t>
      </w:r>
    </w:p>
    <w:p w14:paraId="2EAFB9FF" w14:textId="77777777" w:rsidR="00635166" w:rsidRPr="00181B39" w:rsidRDefault="00635166" w:rsidP="00635166">
      <w:r w:rsidRPr="00181B39">
        <w:lastRenderedPageBreak/>
        <w:t xml:space="preserve">The audits </w:t>
      </w:r>
      <w:r>
        <w:t>were</w:t>
      </w:r>
      <w:r w:rsidRPr="00181B39">
        <w:t xml:space="preserve"> conducted by 29 FWO </w:t>
      </w:r>
      <w:r>
        <w:t>Inspectors</w:t>
      </w:r>
      <w:r w:rsidRPr="00181B39">
        <w:t xml:space="preserve"> from three different teams. Each </w:t>
      </w:r>
      <w:r>
        <w:t>inspector</w:t>
      </w:r>
      <w:r w:rsidRPr="00181B39">
        <w:t xml:space="preserve"> </w:t>
      </w:r>
      <w:r>
        <w:t>was</w:t>
      </w:r>
      <w:r w:rsidRPr="00181B39">
        <w:t xml:space="preserve"> randomly allocated to only one of the three </w:t>
      </w:r>
      <w:r w:rsidR="00922D8C">
        <w:t>interventions</w:t>
      </w:r>
      <w:r>
        <w:t xml:space="preserve">. The randomisation was stratified by team and </w:t>
      </w:r>
      <w:r w:rsidR="00C150CB">
        <w:t>audit completion</w:t>
      </w:r>
      <w:r w:rsidR="004E099A">
        <w:t xml:space="preserve"> rates</w:t>
      </w:r>
      <w:r>
        <w:t xml:space="preserve"> (categorical: above or below the median</w:t>
      </w:r>
      <w:r w:rsidR="001F3A8B">
        <w:t xml:space="preserve"> audit completion rate</w:t>
      </w:r>
      <w:r>
        <w:t>)</w:t>
      </w:r>
      <w:r w:rsidR="004E099A">
        <w:t>.</w:t>
      </w:r>
    </w:p>
    <w:p w14:paraId="267F270F" w14:textId="77777777" w:rsidR="00635166" w:rsidRPr="0041435A" w:rsidRDefault="00635166" w:rsidP="00FE1C6A">
      <w:pPr>
        <w:pStyle w:val="Heading4"/>
      </w:pPr>
      <w:r w:rsidRPr="0041435A">
        <w:t>Sample size and power calculations</w:t>
      </w:r>
    </w:p>
    <w:p w14:paraId="770A1F7F" w14:textId="77777777" w:rsidR="00635166" w:rsidRPr="00636C5A" w:rsidRDefault="00635166" w:rsidP="00635166">
      <w:r w:rsidRPr="00C4133D">
        <w:t>Based on d</w:t>
      </w:r>
      <w:r w:rsidR="000047F1">
        <w:t>ata from previous audits conducted in related industries</w:t>
      </w:r>
      <w:r w:rsidRPr="00C4133D">
        <w:t xml:space="preserve">, the baseline rate of </w:t>
      </w:r>
      <w:r w:rsidR="00DC3693">
        <w:t>non-</w:t>
      </w:r>
      <w:r w:rsidRPr="00C4133D">
        <w:t xml:space="preserve">compliance with award-wage employee entitlements </w:t>
      </w:r>
      <w:r>
        <w:t>wa</w:t>
      </w:r>
      <w:r w:rsidRPr="00C4133D">
        <w:t xml:space="preserve">s expected to be around </w:t>
      </w:r>
      <w:r w:rsidR="00DC3693">
        <w:t>3</w:t>
      </w:r>
      <w:r w:rsidR="004E099A">
        <w:t>0 per cent</w:t>
      </w:r>
      <w:r w:rsidRPr="00C4133D">
        <w:t>.</w:t>
      </w:r>
      <w:r>
        <w:t xml:space="preserve"> </w:t>
      </w:r>
      <w:r w:rsidR="00F363B3">
        <w:t xml:space="preserve">We aimed to recruit </w:t>
      </w:r>
      <w:r>
        <w:t>a</w:t>
      </w:r>
      <w:r w:rsidRPr="002C3588">
        <w:t xml:space="preserve"> sample size of 400 </w:t>
      </w:r>
      <w:r>
        <w:t>businesses in each condition</w:t>
      </w:r>
      <w:r w:rsidR="00F363B3">
        <w:t xml:space="preserve">. This meant that </w:t>
      </w:r>
      <w:r>
        <w:t xml:space="preserve">the trial was powered to detect </w:t>
      </w:r>
      <w:r w:rsidRPr="002C3588">
        <w:t xml:space="preserve">a change in </w:t>
      </w:r>
      <w:r>
        <w:t>the rate of compliance by 8.6</w:t>
      </w:r>
      <w:r w:rsidR="001F3A8B">
        <w:t xml:space="preserve"> percentage points</w:t>
      </w:r>
      <w:r>
        <w:t xml:space="preserve"> from </w:t>
      </w:r>
      <w:r w:rsidR="00DC3693">
        <w:t>3</w:t>
      </w:r>
      <w:r>
        <w:t>0</w:t>
      </w:r>
      <w:r w:rsidR="004E099A">
        <w:t> per cent</w:t>
      </w:r>
      <w:r>
        <w:t xml:space="preserve"> to </w:t>
      </w:r>
      <w:r w:rsidR="00DC3693">
        <w:t>21.4</w:t>
      </w:r>
      <w:r w:rsidR="004E099A">
        <w:t> per cent</w:t>
      </w:r>
      <w:r>
        <w:t>, with a</w:t>
      </w:r>
      <w:r w:rsidRPr="002C3588">
        <w:t xml:space="preserve">lpha = </w:t>
      </w:r>
      <w:r w:rsidR="004E099A">
        <w:t>0</w:t>
      </w:r>
      <w:r w:rsidRPr="002C3588">
        <w:t xml:space="preserve">.05 (two sided), </w:t>
      </w:r>
      <w:r>
        <w:t xml:space="preserve">power = </w:t>
      </w:r>
      <w:r w:rsidR="004E099A">
        <w:t>0</w:t>
      </w:r>
      <w:r>
        <w:t xml:space="preserve">.80 and </w:t>
      </w:r>
      <w:r w:rsidR="004E099A">
        <w:t xml:space="preserve">a 1:1:1:1 </w:t>
      </w:r>
      <w:r>
        <w:t>allocation ratio.</w:t>
      </w:r>
    </w:p>
    <w:p w14:paraId="5A673C0D" w14:textId="77777777" w:rsidR="00635166" w:rsidRDefault="00D12BDE" w:rsidP="00FE1C6A">
      <w:pPr>
        <w:pStyle w:val="Heading4"/>
      </w:pPr>
      <w:r>
        <w:t>Trial criteria</w:t>
      </w:r>
      <w:r w:rsidR="00635166" w:rsidRPr="00746211">
        <w:t>, attrition</w:t>
      </w:r>
      <w:r w:rsidR="00461CB3">
        <w:t xml:space="preserve"> and</w:t>
      </w:r>
      <w:r w:rsidR="00635166" w:rsidRPr="00746211">
        <w:t xml:space="preserve"> follow up</w:t>
      </w:r>
    </w:p>
    <w:p w14:paraId="4577B4BC" w14:textId="77777777" w:rsidR="004E099A" w:rsidRDefault="004E099A" w:rsidP="00455D0D">
      <w:r>
        <w:t xml:space="preserve">Upon contacting businesses, we </w:t>
      </w:r>
      <w:r w:rsidRPr="00792C00">
        <w:t>found up to 50</w:t>
      </w:r>
      <w:r>
        <w:t> per cent</w:t>
      </w:r>
      <w:r w:rsidRPr="00792C00">
        <w:t xml:space="preserve"> did not meet our trial criteria. That is, they were no longer trading, did not have employees or had more than 25 employees. </w:t>
      </w:r>
      <w:r>
        <w:t>In addition, w</w:t>
      </w:r>
      <w:r w:rsidR="0062651A" w:rsidRPr="00792C00">
        <w:t xml:space="preserve">e </w:t>
      </w:r>
      <w:r>
        <w:t xml:space="preserve">excluded </w:t>
      </w:r>
      <w:r w:rsidR="0062651A" w:rsidRPr="00792C00">
        <w:t xml:space="preserve">businesses which had </w:t>
      </w:r>
      <w:r w:rsidR="00922D8C" w:rsidRPr="00792C00">
        <w:t>recent</w:t>
      </w:r>
      <w:r w:rsidR="00DE71F8" w:rsidRPr="00792C00">
        <w:t>ly</w:t>
      </w:r>
      <w:r w:rsidR="00B12A72" w:rsidRPr="00792C00">
        <w:t xml:space="preserve"> been audited</w:t>
      </w:r>
      <w:r w:rsidR="004A012A" w:rsidRPr="00792C00">
        <w:t xml:space="preserve"> </w:t>
      </w:r>
      <w:r w:rsidR="005223A2" w:rsidRPr="00792C00">
        <w:t>or</w:t>
      </w:r>
      <w:r w:rsidR="0062651A" w:rsidRPr="00792C00">
        <w:t xml:space="preserve"> </w:t>
      </w:r>
      <w:r w:rsidR="00DE71F8" w:rsidRPr="00792C00">
        <w:t>affected by FWO activities</w:t>
      </w:r>
      <w:r>
        <w:t>. Also, as noted in the L</w:t>
      </w:r>
      <w:r w:rsidR="00CB55CE" w:rsidRPr="00792C00">
        <w:t xml:space="preserve">imitations section, </w:t>
      </w:r>
      <w:r>
        <w:t xml:space="preserve">we excluded </w:t>
      </w:r>
      <w:r w:rsidR="00CB55CE" w:rsidRPr="00792C00">
        <w:t xml:space="preserve">businesses that </w:t>
      </w:r>
      <w:r w:rsidR="00303623">
        <w:t>required additional attention</w:t>
      </w:r>
      <w:r w:rsidR="00303623" w:rsidRPr="00792C00">
        <w:t xml:space="preserve"> </w:t>
      </w:r>
      <w:r w:rsidR="00303623">
        <w:t>which could have impacted ongoing compliance in a way that was different from the remaining audits</w:t>
      </w:r>
      <w:r>
        <w:t xml:space="preserve">. Finally, we excluded </w:t>
      </w:r>
      <w:r w:rsidR="00CB55CE" w:rsidRPr="00792C00">
        <w:t>duplicate allocations and businesses that could not be re-identified across the two phases</w:t>
      </w:r>
      <w:r w:rsidR="00B12A72" w:rsidRPr="00792C00">
        <w:t>.</w:t>
      </w:r>
      <w:r w:rsidR="004A012A" w:rsidRPr="00792C00">
        <w:t xml:space="preserve"> </w:t>
      </w:r>
    </w:p>
    <w:p w14:paraId="1C5D6D5C" w14:textId="53DCBFF0" w:rsidR="005223A2" w:rsidRDefault="00D70D54" w:rsidP="00455D0D">
      <w:r>
        <w:t xml:space="preserve">In the Intervention </w:t>
      </w:r>
      <w:r w:rsidR="00FB34CB">
        <w:t>P</w:t>
      </w:r>
      <w:r>
        <w:t>hase</w:t>
      </w:r>
      <w:r w:rsidR="004A012A" w:rsidRPr="00792C00">
        <w:t xml:space="preserve">, there </w:t>
      </w:r>
      <w:r w:rsidR="007951DE" w:rsidRPr="00792C00">
        <w:t xml:space="preserve">were </w:t>
      </w:r>
      <w:r w:rsidR="00F1433B" w:rsidRPr="00792C00">
        <w:t xml:space="preserve">around 550 to </w:t>
      </w:r>
      <w:r w:rsidR="004E099A">
        <w:t>59</w:t>
      </w:r>
      <w:r w:rsidR="00F1433B" w:rsidRPr="00792C00">
        <w:t>0 businesses</w:t>
      </w:r>
      <w:r w:rsidR="004A012A" w:rsidRPr="00792C00">
        <w:t xml:space="preserve"> </w:t>
      </w:r>
      <w:r w:rsidRPr="00792C00">
        <w:t>in each of the treatment groups</w:t>
      </w:r>
      <w:r>
        <w:t xml:space="preserve"> </w:t>
      </w:r>
      <w:r w:rsidR="005223A2" w:rsidRPr="00792C00">
        <w:t xml:space="preserve">that did not meet </w:t>
      </w:r>
      <w:r>
        <w:t xml:space="preserve">the </w:t>
      </w:r>
      <w:r w:rsidR="005223A2" w:rsidRPr="00792C00">
        <w:t>trial criteria</w:t>
      </w:r>
      <w:r>
        <w:t xml:space="preserve"> for one of the reasons set out in the preceding paragraph </w:t>
      </w:r>
      <w:r w:rsidR="004E099A">
        <w:t>(Table 1)</w:t>
      </w:r>
      <w:r w:rsidR="004A012A">
        <w:t>. Similarly</w:t>
      </w:r>
      <w:r w:rsidR="005223A2">
        <w:t>,</w:t>
      </w:r>
      <w:r w:rsidR="004A012A">
        <w:t xml:space="preserve"> there were around </w:t>
      </w:r>
      <w:r w:rsidR="004E099A">
        <w:t>48</w:t>
      </w:r>
      <w:r w:rsidR="004A012A">
        <w:t xml:space="preserve">0 businesses </w:t>
      </w:r>
      <w:r w:rsidR="005223A2">
        <w:t xml:space="preserve">in the control group </w:t>
      </w:r>
      <w:r w:rsidR="004A012A">
        <w:t xml:space="preserve">that did not meet trial criteria upon contact in the </w:t>
      </w:r>
      <w:r w:rsidR="00CB55CE">
        <w:t>C</w:t>
      </w:r>
      <w:r w:rsidR="00DE71F8">
        <w:t xml:space="preserve">ompliance </w:t>
      </w:r>
      <w:r w:rsidR="00CB55CE">
        <w:t>O</w:t>
      </w:r>
      <w:r w:rsidR="00DE71F8">
        <w:t xml:space="preserve">utcomes </w:t>
      </w:r>
      <w:r w:rsidR="00F4729C">
        <w:t>P</w:t>
      </w:r>
      <w:r w:rsidR="00DE71F8">
        <w:t>hase</w:t>
      </w:r>
      <w:r w:rsidR="004A012A">
        <w:t>. Between the</w:t>
      </w:r>
      <w:r w:rsidR="005223A2">
        <w:t xml:space="preserve"> </w:t>
      </w:r>
      <w:r w:rsidR="00DE71F8">
        <w:t>two phases</w:t>
      </w:r>
      <w:r w:rsidR="005223A2">
        <w:t xml:space="preserve">, there was attrition (businesses no longer trading or no employees) </w:t>
      </w:r>
      <w:r w:rsidR="00275B7F">
        <w:t>of around 60 businesses</w:t>
      </w:r>
      <w:r w:rsidR="005223A2">
        <w:t xml:space="preserve"> in each of the treatment groups. </w:t>
      </w:r>
    </w:p>
    <w:p w14:paraId="47392CD3" w14:textId="77777777" w:rsidR="005223A2" w:rsidRDefault="005223A2" w:rsidP="00455D0D">
      <w:r>
        <w:t xml:space="preserve">In the </w:t>
      </w:r>
      <w:r w:rsidR="00CB55CE">
        <w:t>C</w:t>
      </w:r>
      <w:r w:rsidR="00DE71F8">
        <w:t xml:space="preserve">ompliance </w:t>
      </w:r>
      <w:r w:rsidR="00CB55CE">
        <w:t>O</w:t>
      </w:r>
      <w:r w:rsidR="00DE71F8">
        <w:t xml:space="preserve">utcomes </w:t>
      </w:r>
      <w:r w:rsidR="00DC3693">
        <w:t>P</w:t>
      </w:r>
      <w:r w:rsidR="00DE71F8">
        <w:t>hase</w:t>
      </w:r>
      <w:r>
        <w:t xml:space="preserve">, we </w:t>
      </w:r>
      <w:r w:rsidR="0076466F">
        <w:t xml:space="preserve">checked ongoing compliance by </w:t>
      </w:r>
      <w:r>
        <w:t>re-audit</w:t>
      </w:r>
      <w:r w:rsidR="0076466F">
        <w:t>ing</w:t>
      </w:r>
      <w:r>
        <w:t xml:space="preserve"> </w:t>
      </w:r>
      <w:r w:rsidR="00275B7F">
        <w:t xml:space="preserve">businesses </w:t>
      </w:r>
      <w:r>
        <w:t>in the same order as</w:t>
      </w:r>
      <w:r w:rsidR="00275B7F">
        <w:t xml:space="preserve"> they had been in the </w:t>
      </w:r>
      <w:r w:rsidR="00CB55CE">
        <w:t>I</w:t>
      </w:r>
      <w:r w:rsidR="00DE71F8">
        <w:t xml:space="preserve">ntervention </w:t>
      </w:r>
      <w:r w:rsidR="00DC3693">
        <w:t>P</w:t>
      </w:r>
      <w:r w:rsidR="00DE71F8">
        <w:t>hase</w:t>
      </w:r>
      <w:r w:rsidR="00275B7F" w:rsidRPr="00275B7F">
        <w:t xml:space="preserve"> </w:t>
      </w:r>
      <w:r w:rsidR="00275B7F">
        <w:t>until we reach</w:t>
      </w:r>
      <w:r w:rsidR="00CB55CE">
        <w:t>ed</w:t>
      </w:r>
      <w:r w:rsidR="00275B7F">
        <w:t xml:space="preserve"> the intended sample size</w:t>
      </w:r>
      <w:r w:rsidR="00FC4749">
        <w:t xml:space="preserve">, highlighted in green in </w:t>
      </w:r>
      <w:r w:rsidR="00FE4F72">
        <w:t>Table 1</w:t>
      </w:r>
      <w:r w:rsidR="00275B7F">
        <w:t>. Similarly, w</w:t>
      </w:r>
      <w:r>
        <w:t xml:space="preserve">e worked through the control </w:t>
      </w:r>
      <w:r w:rsidR="00275B7F">
        <w:t xml:space="preserve">group list of businesses in </w:t>
      </w:r>
      <w:r>
        <w:t>order.</w:t>
      </w:r>
      <w:r w:rsidR="00275B7F">
        <w:t xml:space="preserve"> </w:t>
      </w:r>
      <w:r w:rsidR="00461CB3">
        <w:t xml:space="preserve">Around 25 businesses in each of the treatment groups and 158 businesses in the control group </w:t>
      </w:r>
      <w:r w:rsidR="0076466F">
        <w:t xml:space="preserve">were not checked </w:t>
      </w:r>
      <w:r w:rsidR="00DE71F8">
        <w:t xml:space="preserve">during the </w:t>
      </w:r>
      <w:r w:rsidR="00CB55CE">
        <w:t>C</w:t>
      </w:r>
      <w:r w:rsidR="00DE71F8">
        <w:t xml:space="preserve">ompliance </w:t>
      </w:r>
      <w:r w:rsidR="00CB55CE">
        <w:t>O</w:t>
      </w:r>
      <w:r w:rsidR="00DE71F8">
        <w:t xml:space="preserve">utcomes </w:t>
      </w:r>
      <w:r w:rsidR="00DC3693">
        <w:t>P</w:t>
      </w:r>
      <w:r w:rsidR="00DE71F8">
        <w:t>hase</w:t>
      </w:r>
      <w:r w:rsidR="00461CB3">
        <w:t xml:space="preserve">. </w:t>
      </w:r>
    </w:p>
    <w:p w14:paraId="777982A6" w14:textId="77777777" w:rsidR="00635166"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1</w:t>
      </w:r>
      <w:r w:rsidR="001D7063">
        <w:rPr>
          <w:noProof/>
        </w:rPr>
        <w:fldChar w:fldCharType="end"/>
      </w:r>
      <w:r>
        <w:t>:</w:t>
      </w:r>
      <w:r w:rsidR="00750FA7">
        <w:t xml:space="preserve"> Breakdown of exclusions</w:t>
      </w:r>
      <w:r w:rsidR="00BC6C0A">
        <w:t xml:space="preserve"> and</w:t>
      </w:r>
      <w:r w:rsidR="00750FA7">
        <w:t xml:space="preserve"> attrition by </w:t>
      </w:r>
      <w:r w:rsidR="00BC6C0A">
        <w:t>intervention</w:t>
      </w:r>
      <w:r w:rsidR="00750FA7">
        <w:t xml:space="preserve"> group</w:t>
      </w: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a breakdown of exlusions and attrition by intervention group. "/>
      </w:tblPr>
      <w:tblGrid>
        <w:gridCol w:w="3119"/>
        <w:gridCol w:w="1134"/>
        <w:gridCol w:w="1149"/>
        <w:gridCol w:w="1526"/>
        <w:gridCol w:w="1417"/>
        <w:gridCol w:w="1134"/>
      </w:tblGrid>
      <w:tr w:rsidR="004F793B" w:rsidRPr="00E57CB5" w14:paraId="41D28B1D" w14:textId="77777777" w:rsidTr="001F6F13">
        <w:trPr>
          <w:trHeight w:val="602"/>
          <w:tblHeader/>
        </w:trPr>
        <w:tc>
          <w:tcPr>
            <w:tcW w:w="3119" w:type="dxa"/>
            <w:shd w:val="clear" w:color="auto" w:fill="142E3B" w:themeFill="accent6"/>
          </w:tcPr>
          <w:p w14:paraId="0B961F02" w14:textId="77777777" w:rsidR="00635166" w:rsidRPr="00E57CB5" w:rsidRDefault="00635166" w:rsidP="00C31E6E">
            <w:pPr>
              <w:keepNext/>
              <w:keepLines/>
              <w:spacing w:before="0" w:after="0"/>
              <w:rPr>
                <w:b/>
                <w:color w:val="FFFFFF" w:themeColor="background1"/>
              </w:rPr>
            </w:pPr>
          </w:p>
        </w:tc>
        <w:tc>
          <w:tcPr>
            <w:tcW w:w="1134" w:type="dxa"/>
            <w:shd w:val="clear" w:color="auto" w:fill="142E3B" w:themeFill="accent6"/>
          </w:tcPr>
          <w:p w14:paraId="19303737" w14:textId="77777777" w:rsidR="00635166" w:rsidRPr="00E57CB5" w:rsidRDefault="00A96269" w:rsidP="00C31E6E">
            <w:pPr>
              <w:keepNext/>
              <w:keepLines/>
              <w:spacing w:before="0" w:after="0"/>
              <w:rPr>
                <w:b/>
                <w:color w:val="FFFFFF" w:themeColor="background1"/>
              </w:rPr>
            </w:pPr>
            <w:r>
              <w:rPr>
                <w:b/>
                <w:color w:val="FFFFFF" w:themeColor="background1"/>
              </w:rPr>
              <w:t>Control</w:t>
            </w:r>
          </w:p>
        </w:tc>
        <w:tc>
          <w:tcPr>
            <w:tcW w:w="1149" w:type="dxa"/>
            <w:shd w:val="clear" w:color="auto" w:fill="142E3B" w:themeFill="accent6"/>
          </w:tcPr>
          <w:p w14:paraId="69C30841" w14:textId="77777777" w:rsidR="00635166" w:rsidRPr="00E57CB5" w:rsidRDefault="00635166" w:rsidP="00C31E6E">
            <w:pPr>
              <w:keepNext/>
              <w:keepLines/>
              <w:spacing w:before="0" w:after="0"/>
              <w:rPr>
                <w:b/>
                <w:color w:val="FFFFFF" w:themeColor="background1"/>
              </w:rPr>
            </w:pPr>
            <w:r w:rsidRPr="00E57CB5">
              <w:rPr>
                <w:b/>
                <w:color w:val="FFFFFF" w:themeColor="background1"/>
              </w:rPr>
              <w:t>Standard</w:t>
            </w:r>
            <w:r w:rsidR="00E57CB5">
              <w:rPr>
                <w:b/>
                <w:color w:val="FFFFFF" w:themeColor="background1"/>
              </w:rPr>
              <w:t xml:space="preserve"> Audit</w:t>
            </w:r>
          </w:p>
        </w:tc>
        <w:tc>
          <w:tcPr>
            <w:tcW w:w="1526" w:type="dxa"/>
            <w:shd w:val="clear" w:color="auto" w:fill="142E3B" w:themeFill="accent6"/>
          </w:tcPr>
          <w:p w14:paraId="7A208631" w14:textId="77777777" w:rsidR="00635166" w:rsidRPr="00E57CB5" w:rsidRDefault="00635166" w:rsidP="00C31E6E">
            <w:pPr>
              <w:keepNext/>
              <w:keepLines/>
              <w:spacing w:before="0" w:after="0"/>
              <w:rPr>
                <w:b/>
                <w:color w:val="FFFFFF" w:themeColor="background1"/>
              </w:rPr>
            </w:pPr>
            <w:r w:rsidRPr="00E57CB5">
              <w:rPr>
                <w:b/>
                <w:color w:val="FFFFFF" w:themeColor="background1"/>
              </w:rPr>
              <w:t>Alternative</w:t>
            </w:r>
            <w:r w:rsidR="00E57CB5">
              <w:rPr>
                <w:b/>
                <w:color w:val="FFFFFF" w:themeColor="background1"/>
              </w:rPr>
              <w:t xml:space="preserve"> Audit</w:t>
            </w:r>
          </w:p>
        </w:tc>
        <w:tc>
          <w:tcPr>
            <w:tcW w:w="1417" w:type="dxa"/>
            <w:shd w:val="clear" w:color="auto" w:fill="142E3B" w:themeFill="accent6"/>
          </w:tcPr>
          <w:p w14:paraId="4CC90B2C" w14:textId="77777777" w:rsidR="00635166" w:rsidRPr="00E57CB5" w:rsidRDefault="00801641" w:rsidP="00C31E6E">
            <w:pPr>
              <w:keepNext/>
              <w:keepLines/>
              <w:spacing w:before="0" w:after="0"/>
              <w:rPr>
                <w:b/>
                <w:color w:val="FFFFFF" w:themeColor="background1"/>
              </w:rPr>
            </w:pPr>
            <w:r>
              <w:rPr>
                <w:b/>
                <w:color w:val="FFFFFF" w:themeColor="background1"/>
              </w:rPr>
              <w:t>Alternative+</w:t>
            </w:r>
            <w:r w:rsidR="009B488D">
              <w:rPr>
                <w:b/>
                <w:color w:val="FFFFFF" w:themeColor="background1"/>
              </w:rPr>
              <w:t xml:space="preserve"> </w:t>
            </w:r>
            <w:r w:rsidR="00E57CB5">
              <w:rPr>
                <w:b/>
                <w:color w:val="FFFFFF" w:themeColor="background1"/>
              </w:rPr>
              <w:t xml:space="preserve">Audit  </w:t>
            </w:r>
          </w:p>
        </w:tc>
        <w:tc>
          <w:tcPr>
            <w:tcW w:w="1134" w:type="dxa"/>
            <w:shd w:val="clear" w:color="auto" w:fill="142E3B" w:themeFill="accent6"/>
          </w:tcPr>
          <w:p w14:paraId="57BE7D1C" w14:textId="77777777" w:rsidR="00635166" w:rsidRPr="00E57CB5" w:rsidRDefault="00E57CB5" w:rsidP="00C31E6E">
            <w:pPr>
              <w:keepNext/>
              <w:keepLines/>
              <w:spacing w:before="0" w:after="0"/>
              <w:rPr>
                <w:b/>
                <w:color w:val="FFFFFF" w:themeColor="background1"/>
              </w:rPr>
            </w:pPr>
            <w:r>
              <w:rPr>
                <w:b/>
                <w:color w:val="FFFFFF" w:themeColor="background1"/>
              </w:rPr>
              <w:t>T</w:t>
            </w:r>
            <w:r w:rsidR="00635166" w:rsidRPr="00E57CB5">
              <w:rPr>
                <w:b/>
                <w:color w:val="FFFFFF" w:themeColor="background1"/>
              </w:rPr>
              <w:t>otal</w:t>
            </w:r>
          </w:p>
        </w:tc>
      </w:tr>
      <w:tr w:rsidR="004334F6" w:rsidRPr="00D14E92" w14:paraId="0A6CCBC1" w14:textId="77777777" w:rsidTr="00792C00">
        <w:tc>
          <w:tcPr>
            <w:tcW w:w="3119" w:type="dxa"/>
            <w:shd w:val="clear" w:color="auto" w:fill="20B9A3" w:themeFill="background2"/>
          </w:tcPr>
          <w:p w14:paraId="452FBF9C" w14:textId="77777777" w:rsidR="004334F6" w:rsidRDefault="004334F6" w:rsidP="00C31E6E">
            <w:pPr>
              <w:keepNext/>
              <w:keepLines/>
              <w:rPr>
                <w:color w:val="auto"/>
              </w:rPr>
            </w:pPr>
            <w:r>
              <w:rPr>
                <w:color w:val="auto"/>
              </w:rPr>
              <w:t>Total sample</w:t>
            </w:r>
          </w:p>
        </w:tc>
        <w:tc>
          <w:tcPr>
            <w:tcW w:w="1134" w:type="dxa"/>
            <w:shd w:val="clear" w:color="auto" w:fill="20B9A3" w:themeFill="background2"/>
          </w:tcPr>
          <w:p w14:paraId="53D6A8F9" w14:textId="77777777" w:rsidR="004334F6" w:rsidRPr="00D14E92" w:rsidRDefault="004334F6" w:rsidP="00C31E6E">
            <w:pPr>
              <w:keepNext/>
              <w:keepLines/>
              <w:rPr>
                <w:color w:val="auto"/>
              </w:rPr>
            </w:pPr>
            <w:r w:rsidRPr="00D14E92">
              <w:rPr>
                <w:color w:val="auto"/>
              </w:rPr>
              <w:t>480</w:t>
            </w:r>
          </w:p>
        </w:tc>
        <w:tc>
          <w:tcPr>
            <w:tcW w:w="1149" w:type="dxa"/>
            <w:shd w:val="clear" w:color="auto" w:fill="20B9A3" w:themeFill="background2"/>
          </w:tcPr>
          <w:p w14:paraId="6D1D4879" w14:textId="77777777" w:rsidR="004334F6" w:rsidRPr="00D14E92" w:rsidRDefault="004334F6" w:rsidP="00C31E6E">
            <w:pPr>
              <w:keepNext/>
              <w:keepLines/>
              <w:rPr>
                <w:color w:val="auto"/>
              </w:rPr>
            </w:pPr>
            <w:r w:rsidRPr="00D14E92">
              <w:rPr>
                <w:color w:val="auto"/>
              </w:rPr>
              <w:t>450</w:t>
            </w:r>
          </w:p>
        </w:tc>
        <w:tc>
          <w:tcPr>
            <w:tcW w:w="1526" w:type="dxa"/>
            <w:shd w:val="clear" w:color="auto" w:fill="20B9A3" w:themeFill="background2"/>
          </w:tcPr>
          <w:p w14:paraId="17723901" w14:textId="77777777" w:rsidR="004334F6" w:rsidRPr="00D14E92" w:rsidRDefault="004334F6" w:rsidP="00C31E6E">
            <w:pPr>
              <w:keepNext/>
              <w:keepLines/>
              <w:rPr>
                <w:color w:val="auto"/>
              </w:rPr>
            </w:pPr>
            <w:r w:rsidRPr="00D14E92">
              <w:rPr>
                <w:color w:val="auto"/>
              </w:rPr>
              <w:t>486</w:t>
            </w:r>
          </w:p>
        </w:tc>
        <w:tc>
          <w:tcPr>
            <w:tcW w:w="1417" w:type="dxa"/>
            <w:shd w:val="clear" w:color="auto" w:fill="20B9A3" w:themeFill="background2"/>
          </w:tcPr>
          <w:p w14:paraId="14019656" w14:textId="77777777" w:rsidR="004334F6" w:rsidRPr="00D14E92" w:rsidRDefault="004334F6" w:rsidP="00C31E6E">
            <w:pPr>
              <w:keepNext/>
              <w:keepLines/>
              <w:rPr>
                <w:color w:val="auto"/>
              </w:rPr>
            </w:pPr>
            <w:r w:rsidRPr="00D14E92">
              <w:rPr>
                <w:color w:val="auto"/>
              </w:rPr>
              <w:t>444</w:t>
            </w:r>
          </w:p>
        </w:tc>
        <w:tc>
          <w:tcPr>
            <w:tcW w:w="1134" w:type="dxa"/>
            <w:shd w:val="clear" w:color="auto" w:fill="20B9A3" w:themeFill="background2"/>
          </w:tcPr>
          <w:p w14:paraId="1BF112D9" w14:textId="77777777" w:rsidR="004334F6" w:rsidRPr="00D14E92" w:rsidRDefault="004334F6" w:rsidP="00C31E6E">
            <w:pPr>
              <w:keepNext/>
              <w:keepLines/>
              <w:rPr>
                <w:color w:val="auto"/>
              </w:rPr>
            </w:pPr>
            <w:r w:rsidRPr="00D14E92">
              <w:rPr>
                <w:color w:val="auto"/>
              </w:rPr>
              <w:t>1,860</w:t>
            </w:r>
          </w:p>
        </w:tc>
      </w:tr>
      <w:tr w:rsidR="004F793B" w14:paraId="73501C17" w14:textId="77777777" w:rsidTr="00792C00">
        <w:trPr>
          <w:trHeight w:val="729"/>
        </w:trPr>
        <w:tc>
          <w:tcPr>
            <w:tcW w:w="3119" w:type="dxa"/>
          </w:tcPr>
          <w:p w14:paraId="0AD15214" w14:textId="77777777" w:rsidR="00E23D90" w:rsidRDefault="00DE71F8" w:rsidP="00CB55CE">
            <w:pPr>
              <w:keepNext/>
              <w:keepLines/>
              <w:spacing w:before="0" w:after="0"/>
            </w:pPr>
            <w:r>
              <w:t xml:space="preserve">Did </w:t>
            </w:r>
            <w:r w:rsidR="004334F6">
              <w:t>not meet trial criteria</w:t>
            </w:r>
            <w:r>
              <w:t xml:space="preserve"> during </w:t>
            </w:r>
            <w:r w:rsidR="00CB55CE">
              <w:t>I</w:t>
            </w:r>
            <w:r>
              <w:t>ntervention phase</w:t>
            </w:r>
          </w:p>
        </w:tc>
        <w:tc>
          <w:tcPr>
            <w:tcW w:w="1134" w:type="dxa"/>
            <w:vAlign w:val="center"/>
          </w:tcPr>
          <w:p w14:paraId="1B468E21" w14:textId="77777777" w:rsidR="00E23D90" w:rsidRDefault="00E23D90" w:rsidP="00C31E6E">
            <w:pPr>
              <w:keepNext/>
              <w:keepLines/>
              <w:spacing w:before="0" w:after="0"/>
            </w:pPr>
            <w:r>
              <w:t>NA</w:t>
            </w:r>
          </w:p>
        </w:tc>
        <w:tc>
          <w:tcPr>
            <w:tcW w:w="1149" w:type="dxa"/>
            <w:vAlign w:val="center"/>
          </w:tcPr>
          <w:p w14:paraId="7CC738B0" w14:textId="77777777" w:rsidR="00E23D90" w:rsidRDefault="00E23D90" w:rsidP="00C31E6E">
            <w:pPr>
              <w:keepNext/>
              <w:keepLines/>
              <w:spacing w:before="0" w:after="0"/>
            </w:pPr>
            <w:r>
              <w:t>58</w:t>
            </w:r>
            <w:r w:rsidR="00D12BDE">
              <w:t>5</w:t>
            </w:r>
          </w:p>
        </w:tc>
        <w:tc>
          <w:tcPr>
            <w:tcW w:w="1526" w:type="dxa"/>
            <w:vAlign w:val="center"/>
          </w:tcPr>
          <w:p w14:paraId="01D6BAB1" w14:textId="77777777" w:rsidR="00E23D90" w:rsidRDefault="00E23D90" w:rsidP="00C31E6E">
            <w:pPr>
              <w:keepNext/>
              <w:keepLines/>
              <w:spacing w:before="0" w:after="0"/>
            </w:pPr>
            <w:r>
              <w:t>5</w:t>
            </w:r>
            <w:r w:rsidR="00BA207C">
              <w:t>5</w:t>
            </w:r>
            <w:r w:rsidR="00D12BDE">
              <w:t>6</w:t>
            </w:r>
          </w:p>
        </w:tc>
        <w:tc>
          <w:tcPr>
            <w:tcW w:w="1417" w:type="dxa"/>
            <w:vAlign w:val="center"/>
          </w:tcPr>
          <w:p w14:paraId="25C4CA6E" w14:textId="77777777" w:rsidR="00E23D90" w:rsidRDefault="00E23D90" w:rsidP="00C31E6E">
            <w:pPr>
              <w:keepNext/>
              <w:keepLines/>
              <w:spacing w:before="0" w:after="0"/>
            </w:pPr>
            <w:r>
              <w:t>5</w:t>
            </w:r>
            <w:r w:rsidR="00BA207C">
              <w:t>9</w:t>
            </w:r>
            <w:r w:rsidR="00D12BDE">
              <w:t>3</w:t>
            </w:r>
          </w:p>
        </w:tc>
        <w:tc>
          <w:tcPr>
            <w:tcW w:w="1134" w:type="dxa"/>
          </w:tcPr>
          <w:p w14:paraId="0996A54C" w14:textId="77777777" w:rsidR="00E23D90" w:rsidRDefault="00E23D90" w:rsidP="00C31E6E">
            <w:pPr>
              <w:keepNext/>
              <w:keepLines/>
              <w:spacing w:before="0" w:after="0"/>
            </w:pPr>
          </w:p>
        </w:tc>
      </w:tr>
      <w:tr w:rsidR="004F793B" w14:paraId="24C4FE67" w14:textId="77777777" w:rsidTr="00792C00">
        <w:trPr>
          <w:trHeight w:val="710"/>
        </w:trPr>
        <w:tc>
          <w:tcPr>
            <w:tcW w:w="3119" w:type="dxa"/>
          </w:tcPr>
          <w:p w14:paraId="63528322" w14:textId="36ECDE89" w:rsidR="00E23D90" w:rsidRDefault="00DE71F8" w:rsidP="00CB55CE">
            <w:pPr>
              <w:keepNext/>
              <w:keepLines/>
              <w:spacing w:before="0" w:after="0"/>
            </w:pPr>
            <w:r>
              <w:t>D</w:t>
            </w:r>
            <w:r w:rsidR="004334F6">
              <w:t>id not meet trial criteria</w:t>
            </w:r>
            <w:r>
              <w:t xml:space="preserve"> during </w:t>
            </w:r>
            <w:r w:rsidR="00CB55CE">
              <w:t>C</w:t>
            </w:r>
            <w:r>
              <w:t xml:space="preserve">ompliance </w:t>
            </w:r>
            <w:r w:rsidR="00CB55CE">
              <w:t>O</w:t>
            </w:r>
            <w:r w:rsidR="006C7142">
              <w:t>utcomes P</w:t>
            </w:r>
            <w:r>
              <w:t>hase</w:t>
            </w:r>
          </w:p>
        </w:tc>
        <w:tc>
          <w:tcPr>
            <w:tcW w:w="1134" w:type="dxa"/>
            <w:vAlign w:val="center"/>
          </w:tcPr>
          <w:p w14:paraId="6F7D9507" w14:textId="77777777" w:rsidR="00E23D90" w:rsidRDefault="00E23D90" w:rsidP="00C31E6E">
            <w:pPr>
              <w:keepNext/>
              <w:keepLines/>
              <w:spacing w:before="0" w:after="0"/>
            </w:pPr>
            <w:r>
              <w:t>4</w:t>
            </w:r>
            <w:r w:rsidR="00BA207C">
              <w:t>83</w:t>
            </w:r>
          </w:p>
        </w:tc>
        <w:tc>
          <w:tcPr>
            <w:tcW w:w="1149" w:type="dxa"/>
            <w:vAlign w:val="center"/>
          </w:tcPr>
          <w:p w14:paraId="3FCB1A0A" w14:textId="77777777" w:rsidR="00E23D90" w:rsidRDefault="00BA207C" w:rsidP="00C31E6E">
            <w:pPr>
              <w:keepNext/>
              <w:keepLines/>
              <w:spacing w:before="0" w:after="0"/>
            </w:pPr>
            <w:r>
              <w:t>57</w:t>
            </w:r>
          </w:p>
        </w:tc>
        <w:tc>
          <w:tcPr>
            <w:tcW w:w="1526" w:type="dxa"/>
            <w:vAlign w:val="center"/>
          </w:tcPr>
          <w:p w14:paraId="6DB2CC12" w14:textId="77777777" w:rsidR="00E23D90" w:rsidRDefault="00BA207C" w:rsidP="00C31E6E">
            <w:pPr>
              <w:keepNext/>
              <w:keepLines/>
              <w:spacing w:before="0" w:after="0"/>
            </w:pPr>
            <w:r>
              <w:t>60</w:t>
            </w:r>
          </w:p>
        </w:tc>
        <w:tc>
          <w:tcPr>
            <w:tcW w:w="1417" w:type="dxa"/>
            <w:vAlign w:val="center"/>
          </w:tcPr>
          <w:p w14:paraId="7F4BB197" w14:textId="77777777" w:rsidR="00E23D90" w:rsidRDefault="00BA207C" w:rsidP="00C31E6E">
            <w:pPr>
              <w:keepNext/>
              <w:keepLines/>
              <w:spacing w:before="0" w:after="0"/>
            </w:pPr>
            <w:r>
              <w:t>60</w:t>
            </w:r>
          </w:p>
        </w:tc>
        <w:tc>
          <w:tcPr>
            <w:tcW w:w="1134" w:type="dxa"/>
          </w:tcPr>
          <w:p w14:paraId="15E8F328" w14:textId="77777777" w:rsidR="00E23D90" w:rsidRDefault="00E23D90" w:rsidP="00C31E6E">
            <w:pPr>
              <w:keepNext/>
              <w:keepLines/>
              <w:spacing w:before="0" w:after="0"/>
            </w:pPr>
          </w:p>
        </w:tc>
      </w:tr>
      <w:tr w:rsidR="004F793B" w14:paraId="1658DB09" w14:textId="77777777" w:rsidTr="00792C00">
        <w:tc>
          <w:tcPr>
            <w:tcW w:w="3119" w:type="dxa"/>
            <w:tcBorders>
              <w:bottom w:val="single" w:sz="4" w:space="0" w:color="auto"/>
            </w:tcBorders>
          </w:tcPr>
          <w:p w14:paraId="34608A17" w14:textId="77777777" w:rsidR="00455D0D" w:rsidRDefault="00E23D90" w:rsidP="0076466F">
            <w:pPr>
              <w:keepNext/>
              <w:keepLines/>
            </w:pPr>
            <w:r>
              <w:t xml:space="preserve">Not </w:t>
            </w:r>
            <w:r w:rsidR="0076466F">
              <w:t>checked</w:t>
            </w:r>
          </w:p>
        </w:tc>
        <w:tc>
          <w:tcPr>
            <w:tcW w:w="1134" w:type="dxa"/>
            <w:tcBorders>
              <w:bottom w:val="single" w:sz="4" w:space="0" w:color="auto"/>
            </w:tcBorders>
            <w:vAlign w:val="center"/>
          </w:tcPr>
          <w:p w14:paraId="769E5192" w14:textId="77777777" w:rsidR="00455D0D" w:rsidRDefault="00E23D90" w:rsidP="00C31E6E">
            <w:pPr>
              <w:keepNext/>
              <w:keepLines/>
            </w:pPr>
            <w:r>
              <w:t>158</w:t>
            </w:r>
          </w:p>
        </w:tc>
        <w:tc>
          <w:tcPr>
            <w:tcW w:w="1149" w:type="dxa"/>
            <w:tcBorders>
              <w:bottom w:val="single" w:sz="4" w:space="0" w:color="auto"/>
            </w:tcBorders>
            <w:vAlign w:val="center"/>
          </w:tcPr>
          <w:p w14:paraId="32AC373D" w14:textId="77777777" w:rsidR="00455D0D" w:rsidRDefault="00E23D90" w:rsidP="00C31E6E">
            <w:pPr>
              <w:keepNext/>
              <w:keepLines/>
            </w:pPr>
            <w:r>
              <w:t>29</w:t>
            </w:r>
          </w:p>
        </w:tc>
        <w:tc>
          <w:tcPr>
            <w:tcW w:w="1526" w:type="dxa"/>
            <w:tcBorders>
              <w:bottom w:val="single" w:sz="4" w:space="0" w:color="auto"/>
            </w:tcBorders>
            <w:vAlign w:val="center"/>
          </w:tcPr>
          <w:p w14:paraId="13CFF9E7" w14:textId="77777777" w:rsidR="00455D0D" w:rsidRDefault="00E23D90" w:rsidP="00C31E6E">
            <w:pPr>
              <w:keepNext/>
              <w:keepLines/>
            </w:pPr>
            <w:r>
              <w:t>19</w:t>
            </w:r>
          </w:p>
        </w:tc>
        <w:tc>
          <w:tcPr>
            <w:tcW w:w="1417" w:type="dxa"/>
            <w:tcBorders>
              <w:bottom w:val="single" w:sz="4" w:space="0" w:color="auto"/>
            </w:tcBorders>
            <w:vAlign w:val="center"/>
          </w:tcPr>
          <w:p w14:paraId="2CB2C51F" w14:textId="77777777" w:rsidR="00455D0D" w:rsidRDefault="00E23D90" w:rsidP="00C31E6E">
            <w:pPr>
              <w:keepNext/>
              <w:keepLines/>
            </w:pPr>
            <w:r>
              <w:t>24</w:t>
            </w:r>
          </w:p>
        </w:tc>
        <w:tc>
          <w:tcPr>
            <w:tcW w:w="1134" w:type="dxa"/>
            <w:tcBorders>
              <w:bottom w:val="single" w:sz="4" w:space="0" w:color="auto"/>
            </w:tcBorders>
          </w:tcPr>
          <w:p w14:paraId="6141048F" w14:textId="77777777" w:rsidR="00455D0D" w:rsidRDefault="00455D0D" w:rsidP="00C31E6E">
            <w:pPr>
              <w:keepNext/>
              <w:keepLines/>
            </w:pPr>
          </w:p>
        </w:tc>
      </w:tr>
      <w:tr w:rsidR="004334F6" w:rsidRPr="00D14E92" w14:paraId="14B397EA" w14:textId="77777777" w:rsidTr="00792C00">
        <w:tc>
          <w:tcPr>
            <w:tcW w:w="3119" w:type="dxa"/>
            <w:tcBorders>
              <w:top w:val="single" w:sz="4" w:space="0" w:color="auto"/>
              <w:bottom w:val="single" w:sz="4" w:space="0" w:color="auto"/>
            </w:tcBorders>
            <w:shd w:val="clear" w:color="auto" w:fill="auto"/>
          </w:tcPr>
          <w:p w14:paraId="69D7B020" w14:textId="77777777" w:rsidR="004334F6" w:rsidRPr="00D14E92" w:rsidRDefault="004334F6" w:rsidP="00C31E6E">
            <w:pPr>
              <w:keepNext/>
              <w:keepLines/>
              <w:rPr>
                <w:color w:val="auto"/>
              </w:rPr>
            </w:pPr>
            <w:r>
              <w:rPr>
                <w:color w:val="auto"/>
              </w:rPr>
              <w:t xml:space="preserve">Randomised </w:t>
            </w:r>
            <w:r w:rsidR="00F30CC2">
              <w:rPr>
                <w:color w:val="auto"/>
              </w:rPr>
              <w:t xml:space="preserve">(initial) </w:t>
            </w:r>
            <w:r>
              <w:rPr>
                <w:color w:val="auto"/>
              </w:rPr>
              <w:t>sample</w:t>
            </w:r>
          </w:p>
        </w:tc>
        <w:tc>
          <w:tcPr>
            <w:tcW w:w="1134" w:type="dxa"/>
            <w:tcBorders>
              <w:top w:val="single" w:sz="4" w:space="0" w:color="auto"/>
              <w:bottom w:val="single" w:sz="4" w:space="0" w:color="auto"/>
            </w:tcBorders>
            <w:shd w:val="clear" w:color="auto" w:fill="auto"/>
          </w:tcPr>
          <w:p w14:paraId="128C9CE3" w14:textId="77777777" w:rsidR="004334F6" w:rsidRPr="00D14E92" w:rsidRDefault="004334F6" w:rsidP="00C31E6E">
            <w:pPr>
              <w:keepNext/>
              <w:keepLines/>
              <w:rPr>
                <w:color w:val="auto"/>
              </w:rPr>
            </w:pPr>
            <w:r w:rsidRPr="00D14E92">
              <w:rPr>
                <w:color w:val="auto"/>
              </w:rPr>
              <w:t>1,121</w:t>
            </w:r>
          </w:p>
        </w:tc>
        <w:tc>
          <w:tcPr>
            <w:tcW w:w="1149" w:type="dxa"/>
            <w:tcBorders>
              <w:top w:val="single" w:sz="4" w:space="0" w:color="auto"/>
              <w:bottom w:val="single" w:sz="4" w:space="0" w:color="auto"/>
            </w:tcBorders>
            <w:shd w:val="clear" w:color="auto" w:fill="auto"/>
          </w:tcPr>
          <w:p w14:paraId="376B5B1A" w14:textId="77777777" w:rsidR="004334F6" w:rsidRPr="00D14E92" w:rsidRDefault="004334F6" w:rsidP="00C31E6E">
            <w:pPr>
              <w:keepNext/>
              <w:keepLines/>
              <w:rPr>
                <w:color w:val="auto"/>
              </w:rPr>
            </w:pPr>
            <w:r w:rsidRPr="00D14E92">
              <w:rPr>
                <w:color w:val="auto"/>
              </w:rPr>
              <w:t>1,121</w:t>
            </w:r>
          </w:p>
        </w:tc>
        <w:tc>
          <w:tcPr>
            <w:tcW w:w="1526" w:type="dxa"/>
            <w:tcBorders>
              <w:top w:val="single" w:sz="4" w:space="0" w:color="auto"/>
              <w:bottom w:val="single" w:sz="4" w:space="0" w:color="auto"/>
            </w:tcBorders>
            <w:shd w:val="clear" w:color="auto" w:fill="auto"/>
          </w:tcPr>
          <w:p w14:paraId="2C92B57C" w14:textId="77777777" w:rsidR="004334F6" w:rsidRPr="00D14E92" w:rsidRDefault="004334F6" w:rsidP="00C31E6E">
            <w:pPr>
              <w:keepNext/>
              <w:keepLines/>
              <w:rPr>
                <w:color w:val="auto"/>
              </w:rPr>
            </w:pPr>
            <w:r w:rsidRPr="00D14E92">
              <w:rPr>
                <w:color w:val="auto"/>
              </w:rPr>
              <w:t>1,121</w:t>
            </w:r>
          </w:p>
        </w:tc>
        <w:tc>
          <w:tcPr>
            <w:tcW w:w="1417" w:type="dxa"/>
            <w:tcBorders>
              <w:top w:val="single" w:sz="4" w:space="0" w:color="auto"/>
              <w:bottom w:val="single" w:sz="4" w:space="0" w:color="auto"/>
            </w:tcBorders>
            <w:shd w:val="clear" w:color="auto" w:fill="auto"/>
          </w:tcPr>
          <w:p w14:paraId="13492300" w14:textId="77777777" w:rsidR="004334F6" w:rsidRPr="00D14E92" w:rsidRDefault="004334F6" w:rsidP="00C31E6E">
            <w:pPr>
              <w:keepNext/>
              <w:keepLines/>
              <w:rPr>
                <w:color w:val="auto"/>
              </w:rPr>
            </w:pPr>
            <w:r w:rsidRPr="00D14E92">
              <w:rPr>
                <w:color w:val="auto"/>
              </w:rPr>
              <w:t>1,121</w:t>
            </w:r>
          </w:p>
        </w:tc>
        <w:tc>
          <w:tcPr>
            <w:tcW w:w="1134" w:type="dxa"/>
            <w:tcBorders>
              <w:top w:val="single" w:sz="4" w:space="0" w:color="auto"/>
              <w:bottom w:val="single" w:sz="4" w:space="0" w:color="auto"/>
            </w:tcBorders>
            <w:shd w:val="clear" w:color="auto" w:fill="auto"/>
          </w:tcPr>
          <w:p w14:paraId="77D07F61" w14:textId="77777777" w:rsidR="004334F6" w:rsidRPr="00D14E92" w:rsidRDefault="004334F6" w:rsidP="00C31E6E">
            <w:pPr>
              <w:keepNext/>
              <w:keepLines/>
              <w:rPr>
                <w:color w:val="auto"/>
              </w:rPr>
            </w:pPr>
            <w:r w:rsidRPr="00D14E92">
              <w:rPr>
                <w:color w:val="auto"/>
              </w:rPr>
              <w:t>4,484</w:t>
            </w:r>
          </w:p>
        </w:tc>
      </w:tr>
    </w:tbl>
    <w:p w14:paraId="48D7A03C" w14:textId="0E911F10" w:rsidR="00635166" w:rsidRDefault="006025B8" w:rsidP="00C31E6E">
      <w:pPr>
        <w:keepNext/>
        <w:keepLines/>
      </w:pPr>
      <w:r>
        <w:t xml:space="preserve">Note: We checked ongoing compliance during the Compliance Outcomes </w:t>
      </w:r>
      <w:r w:rsidR="00F4729C">
        <w:t>P</w:t>
      </w:r>
      <w:r>
        <w:t>hase by re-auditing businesses in the same order as they had been in the Intervention phase</w:t>
      </w:r>
      <w:r w:rsidRPr="00275B7F">
        <w:t xml:space="preserve"> </w:t>
      </w:r>
      <w:r>
        <w:t>until we reached the intended sample size, which is highlighted in green.</w:t>
      </w:r>
    </w:p>
    <w:p w14:paraId="132AE86E" w14:textId="77777777" w:rsidR="007B60A0" w:rsidRDefault="007B60A0" w:rsidP="00FE1C6A">
      <w:pPr>
        <w:pStyle w:val="Heading4"/>
      </w:pPr>
      <w:r>
        <w:t>Baseline Characteristics</w:t>
      </w:r>
    </w:p>
    <w:p w14:paraId="70237423" w14:textId="77777777" w:rsidR="007B60A0" w:rsidRPr="007B60A0" w:rsidRDefault="007B60A0" w:rsidP="007B60A0">
      <w:r>
        <w:t xml:space="preserve">The baseline characteristics of the businesses included in the total sample are displayed in </w:t>
      </w:r>
      <w:r w:rsidR="00FE4F72">
        <w:t>Table 2</w:t>
      </w:r>
      <w:r>
        <w:t xml:space="preserve">. There were no </w:t>
      </w:r>
      <w:r w:rsidR="007C6010">
        <w:t xml:space="preserve">substantial </w:t>
      </w:r>
      <w:r>
        <w:t>imbalances between groups.</w:t>
      </w:r>
    </w:p>
    <w:p w14:paraId="1B2B5B0D" w14:textId="77777777" w:rsidR="007B60A0"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2</w:t>
      </w:r>
      <w:r w:rsidR="001D7063">
        <w:rPr>
          <w:noProof/>
        </w:rPr>
        <w:fldChar w:fldCharType="end"/>
      </w:r>
      <w:r>
        <w:t xml:space="preserve">: </w:t>
      </w:r>
      <w:r w:rsidR="007B60A0">
        <w:t xml:space="preserve">Baseline characteristics of businesses </w:t>
      </w:r>
    </w:p>
    <w:tbl>
      <w:tblPr>
        <w:tblStyle w:val="TableGrid"/>
        <w:tblW w:w="8364"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baseline characteristics of businesses in the trial. It includes industry, time since registration, number of employees and state"/>
      </w:tblPr>
      <w:tblGrid>
        <w:gridCol w:w="1318"/>
        <w:gridCol w:w="1629"/>
        <w:gridCol w:w="1348"/>
        <w:gridCol w:w="1351"/>
        <w:gridCol w:w="1351"/>
        <w:gridCol w:w="1367"/>
      </w:tblGrid>
      <w:tr w:rsidR="007B60A0" w:rsidRPr="00A34B8F" w14:paraId="3D4442F0" w14:textId="77777777" w:rsidTr="001F6F13">
        <w:trPr>
          <w:trHeight w:val="840"/>
          <w:tblHeader/>
        </w:trPr>
        <w:tc>
          <w:tcPr>
            <w:tcW w:w="1318" w:type="dxa"/>
            <w:shd w:val="clear" w:color="auto" w:fill="142E3B" w:themeFill="accent6"/>
          </w:tcPr>
          <w:p w14:paraId="6950D0C5" w14:textId="77777777" w:rsidR="007B60A0" w:rsidRPr="00A34B8F" w:rsidRDefault="007B60A0" w:rsidP="009349ED">
            <w:pPr>
              <w:spacing w:before="0" w:after="0"/>
              <w:rPr>
                <w:b/>
                <w:color w:val="FFFFFF" w:themeColor="background1"/>
              </w:rPr>
            </w:pPr>
          </w:p>
        </w:tc>
        <w:tc>
          <w:tcPr>
            <w:tcW w:w="1636" w:type="dxa"/>
            <w:shd w:val="clear" w:color="auto" w:fill="142E3B" w:themeFill="accent6"/>
          </w:tcPr>
          <w:p w14:paraId="5C66079B" w14:textId="77777777" w:rsidR="007B60A0" w:rsidRDefault="007B60A0" w:rsidP="009349ED">
            <w:pPr>
              <w:spacing w:before="0" w:after="0"/>
              <w:rPr>
                <w:b/>
                <w:color w:val="FFFFFF" w:themeColor="background1"/>
              </w:rPr>
            </w:pPr>
          </w:p>
        </w:tc>
        <w:tc>
          <w:tcPr>
            <w:tcW w:w="1352" w:type="dxa"/>
            <w:shd w:val="clear" w:color="auto" w:fill="142E3B" w:themeFill="accent6"/>
          </w:tcPr>
          <w:p w14:paraId="513EB0AE" w14:textId="77777777" w:rsidR="007B60A0" w:rsidRPr="00A34B8F" w:rsidRDefault="00A96269" w:rsidP="009349ED">
            <w:pPr>
              <w:spacing w:before="0" w:after="0"/>
              <w:rPr>
                <w:b/>
                <w:color w:val="FFFFFF" w:themeColor="background1"/>
              </w:rPr>
            </w:pPr>
            <w:r>
              <w:rPr>
                <w:b/>
                <w:color w:val="FFFFFF" w:themeColor="background1"/>
              </w:rPr>
              <w:t>Control</w:t>
            </w:r>
          </w:p>
        </w:tc>
        <w:tc>
          <w:tcPr>
            <w:tcW w:w="1353" w:type="dxa"/>
            <w:shd w:val="clear" w:color="auto" w:fill="142E3B" w:themeFill="accent6"/>
          </w:tcPr>
          <w:p w14:paraId="6D0CE836" w14:textId="77777777" w:rsidR="007B60A0" w:rsidRPr="00A34B8F" w:rsidRDefault="007B60A0" w:rsidP="009349ED">
            <w:pPr>
              <w:spacing w:before="0" w:after="0"/>
              <w:rPr>
                <w:b/>
                <w:color w:val="FFFFFF" w:themeColor="background1"/>
              </w:rPr>
            </w:pPr>
            <w:r>
              <w:rPr>
                <w:b/>
                <w:color w:val="FFFFFF" w:themeColor="background1"/>
              </w:rPr>
              <w:t>Standard Audit</w:t>
            </w:r>
          </w:p>
        </w:tc>
        <w:tc>
          <w:tcPr>
            <w:tcW w:w="1352" w:type="dxa"/>
            <w:shd w:val="clear" w:color="auto" w:fill="142E3B" w:themeFill="accent6"/>
          </w:tcPr>
          <w:p w14:paraId="23355A21" w14:textId="77777777" w:rsidR="007B60A0" w:rsidRPr="00A34B8F" w:rsidRDefault="007B60A0" w:rsidP="009349ED">
            <w:pPr>
              <w:spacing w:before="0" w:after="0"/>
              <w:rPr>
                <w:b/>
                <w:color w:val="FFFFFF" w:themeColor="background1"/>
              </w:rPr>
            </w:pPr>
            <w:r>
              <w:rPr>
                <w:b/>
                <w:color w:val="FFFFFF" w:themeColor="background1"/>
              </w:rPr>
              <w:t>Alternative Audit</w:t>
            </w:r>
          </w:p>
        </w:tc>
        <w:tc>
          <w:tcPr>
            <w:tcW w:w="1353" w:type="dxa"/>
            <w:shd w:val="clear" w:color="auto" w:fill="142E3B" w:themeFill="accent6"/>
          </w:tcPr>
          <w:p w14:paraId="50CF56DD" w14:textId="77777777" w:rsidR="007B60A0" w:rsidRPr="00A34B8F" w:rsidRDefault="00801641" w:rsidP="009349ED">
            <w:pPr>
              <w:spacing w:before="0" w:after="0"/>
              <w:rPr>
                <w:b/>
                <w:color w:val="FFFFFF" w:themeColor="background1"/>
              </w:rPr>
            </w:pPr>
            <w:r>
              <w:rPr>
                <w:b/>
                <w:color w:val="FFFFFF" w:themeColor="background1"/>
              </w:rPr>
              <w:t>Alternative+</w:t>
            </w:r>
            <w:r w:rsidR="007B60A0">
              <w:rPr>
                <w:b/>
                <w:color w:val="FFFFFF" w:themeColor="background1"/>
              </w:rPr>
              <w:t xml:space="preserve"> Audit</w:t>
            </w:r>
          </w:p>
        </w:tc>
      </w:tr>
      <w:tr w:rsidR="007B60A0" w:rsidRPr="00A34B8F" w14:paraId="44015029" w14:textId="77777777" w:rsidTr="009E5A90">
        <w:trPr>
          <w:trHeight w:val="321"/>
        </w:trPr>
        <w:tc>
          <w:tcPr>
            <w:tcW w:w="1318" w:type="dxa"/>
            <w:shd w:val="clear" w:color="auto" w:fill="auto"/>
          </w:tcPr>
          <w:p w14:paraId="7EC8C52E" w14:textId="77777777" w:rsidR="007B60A0" w:rsidRPr="0033181D" w:rsidRDefault="007B60A0" w:rsidP="009349ED">
            <w:pPr>
              <w:spacing w:before="0" w:after="0"/>
            </w:pPr>
          </w:p>
        </w:tc>
        <w:tc>
          <w:tcPr>
            <w:tcW w:w="1636" w:type="dxa"/>
            <w:tcBorders>
              <w:bottom w:val="single" w:sz="4" w:space="0" w:color="auto"/>
            </w:tcBorders>
            <w:shd w:val="clear" w:color="auto" w:fill="auto"/>
          </w:tcPr>
          <w:p w14:paraId="7741674D" w14:textId="77777777" w:rsidR="007B60A0" w:rsidRPr="0033181D" w:rsidRDefault="007B60A0" w:rsidP="009349ED">
            <w:pPr>
              <w:spacing w:before="0" w:after="0"/>
            </w:pPr>
            <w:r w:rsidRPr="0033181D">
              <w:t>N</w:t>
            </w:r>
            <w:r>
              <w:t xml:space="preserve"> (no.)</w:t>
            </w:r>
          </w:p>
        </w:tc>
        <w:tc>
          <w:tcPr>
            <w:tcW w:w="1352" w:type="dxa"/>
            <w:tcBorders>
              <w:bottom w:val="single" w:sz="4" w:space="0" w:color="auto"/>
            </w:tcBorders>
            <w:shd w:val="clear" w:color="auto" w:fill="auto"/>
          </w:tcPr>
          <w:p w14:paraId="2324DCE6" w14:textId="77777777" w:rsidR="007B60A0" w:rsidRPr="0033181D" w:rsidRDefault="007B60A0" w:rsidP="009349ED">
            <w:pPr>
              <w:spacing w:before="0" w:after="0"/>
            </w:pPr>
            <w:r>
              <w:t>480</w:t>
            </w:r>
          </w:p>
        </w:tc>
        <w:tc>
          <w:tcPr>
            <w:tcW w:w="1353" w:type="dxa"/>
            <w:tcBorders>
              <w:bottom w:val="single" w:sz="4" w:space="0" w:color="auto"/>
            </w:tcBorders>
            <w:shd w:val="clear" w:color="auto" w:fill="auto"/>
          </w:tcPr>
          <w:p w14:paraId="583B3AFF" w14:textId="77777777" w:rsidR="007B60A0" w:rsidRPr="0033181D" w:rsidRDefault="007B60A0" w:rsidP="009349ED">
            <w:pPr>
              <w:spacing w:before="0" w:after="0"/>
            </w:pPr>
            <w:r>
              <w:t>450</w:t>
            </w:r>
          </w:p>
        </w:tc>
        <w:tc>
          <w:tcPr>
            <w:tcW w:w="1352" w:type="dxa"/>
            <w:tcBorders>
              <w:bottom w:val="single" w:sz="4" w:space="0" w:color="auto"/>
            </w:tcBorders>
            <w:shd w:val="clear" w:color="auto" w:fill="auto"/>
          </w:tcPr>
          <w:p w14:paraId="73532180" w14:textId="77777777" w:rsidR="007B60A0" w:rsidRPr="0033181D" w:rsidRDefault="007B60A0" w:rsidP="009349ED">
            <w:pPr>
              <w:spacing w:before="0" w:after="0"/>
            </w:pPr>
            <w:r>
              <w:t>486</w:t>
            </w:r>
          </w:p>
        </w:tc>
        <w:tc>
          <w:tcPr>
            <w:tcW w:w="1353" w:type="dxa"/>
            <w:tcBorders>
              <w:bottom w:val="single" w:sz="4" w:space="0" w:color="auto"/>
            </w:tcBorders>
            <w:shd w:val="clear" w:color="auto" w:fill="auto"/>
          </w:tcPr>
          <w:p w14:paraId="573915AC" w14:textId="77777777" w:rsidR="007B60A0" w:rsidRPr="0033181D" w:rsidRDefault="007B60A0" w:rsidP="009349ED">
            <w:pPr>
              <w:spacing w:before="0" w:after="0"/>
            </w:pPr>
            <w:r>
              <w:t>444</w:t>
            </w:r>
          </w:p>
        </w:tc>
      </w:tr>
      <w:tr w:rsidR="007B60A0" w14:paraId="28FBA7CC" w14:textId="77777777" w:rsidTr="009E5A90">
        <w:trPr>
          <w:trHeight w:val="321"/>
        </w:trPr>
        <w:tc>
          <w:tcPr>
            <w:tcW w:w="1318" w:type="dxa"/>
            <w:vMerge w:val="restart"/>
          </w:tcPr>
          <w:p w14:paraId="016D0539" w14:textId="77777777" w:rsidR="007B60A0" w:rsidRPr="006A0F90" w:rsidRDefault="007B60A0" w:rsidP="009349ED">
            <w:pPr>
              <w:spacing w:before="0" w:after="0"/>
              <w:rPr>
                <w:b/>
              </w:rPr>
            </w:pPr>
            <w:r>
              <w:rPr>
                <w:b/>
              </w:rPr>
              <w:t>Industry</w:t>
            </w:r>
          </w:p>
        </w:tc>
        <w:tc>
          <w:tcPr>
            <w:tcW w:w="1636" w:type="dxa"/>
            <w:tcBorders>
              <w:bottom w:val="nil"/>
            </w:tcBorders>
          </w:tcPr>
          <w:p w14:paraId="4E6E0464" w14:textId="77777777" w:rsidR="007B60A0" w:rsidRDefault="007B60A0" w:rsidP="009349ED">
            <w:pPr>
              <w:spacing w:before="0" w:after="0"/>
            </w:pPr>
            <w:r>
              <w:t>Retail (%)</w:t>
            </w:r>
          </w:p>
        </w:tc>
        <w:tc>
          <w:tcPr>
            <w:tcW w:w="1352" w:type="dxa"/>
            <w:tcBorders>
              <w:bottom w:val="nil"/>
            </w:tcBorders>
          </w:tcPr>
          <w:p w14:paraId="6DAB625E" w14:textId="77777777" w:rsidR="007B60A0" w:rsidRDefault="007B60A0" w:rsidP="009349ED">
            <w:pPr>
              <w:spacing w:before="0" w:after="0"/>
            </w:pPr>
            <w:r>
              <w:t>79.6</w:t>
            </w:r>
          </w:p>
        </w:tc>
        <w:tc>
          <w:tcPr>
            <w:tcW w:w="1353" w:type="dxa"/>
            <w:tcBorders>
              <w:bottom w:val="nil"/>
            </w:tcBorders>
          </w:tcPr>
          <w:p w14:paraId="62E9A6FC" w14:textId="77777777" w:rsidR="007B60A0" w:rsidRDefault="007B60A0" w:rsidP="009349ED">
            <w:pPr>
              <w:spacing w:before="0" w:after="0"/>
            </w:pPr>
            <w:r>
              <w:t>83.6</w:t>
            </w:r>
          </w:p>
        </w:tc>
        <w:tc>
          <w:tcPr>
            <w:tcW w:w="1352" w:type="dxa"/>
            <w:tcBorders>
              <w:bottom w:val="nil"/>
            </w:tcBorders>
          </w:tcPr>
          <w:p w14:paraId="38B7EEAF" w14:textId="77777777" w:rsidR="007B60A0" w:rsidRDefault="007B60A0" w:rsidP="009349ED">
            <w:pPr>
              <w:spacing w:before="0" w:after="0"/>
            </w:pPr>
            <w:r>
              <w:t>84.8</w:t>
            </w:r>
          </w:p>
        </w:tc>
        <w:tc>
          <w:tcPr>
            <w:tcW w:w="1353" w:type="dxa"/>
            <w:tcBorders>
              <w:bottom w:val="nil"/>
            </w:tcBorders>
          </w:tcPr>
          <w:p w14:paraId="034C80F3" w14:textId="77777777" w:rsidR="007B60A0" w:rsidRDefault="007B60A0" w:rsidP="009349ED">
            <w:pPr>
              <w:spacing w:before="0" w:after="0"/>
            </w:pPr>
            <w:r>
              <w:t>82.9</w:t>
            </w:r>
          </w:p>
        </w:tc>
      </w:tr>
      <w:tr w:rsidR="007B60A0" w14:paraId="45E5BD6A" w14:textId="77777777" w:rsidTr="009E5A90">
        <w:trPr>
          <w:trHeight w:val="411"/>
        </w:trPr>
        <w:tc>
          <w:tcPr>
            <w:tcW w:w="1318" w:type="dxa"/>
            <w:vMerge/>
          </w:tcPr>
          <w:p w14:paraId="5960F575" w14:textId="77777777" w:rsidR="007B60A0" w:rsidRDefault="007B60A0" w:rsidP="009349ED">
            <w:pPr>
              <w:spacing w:before="0" w:after="0"/>
              <w:rPr>
                <w:b/>
              </w:rPr>
            </w:pPr>
          </w:p>
        </w:tc>
        <w:tc>
          <w:tcPr>
            <w:tcW w:w="1636" w:type="dxa"/>
            <w:tcBorders>
              <w:top w:val="nil"/>
            </w:tcBorders>
          </w:tcPr>
          <w:p w14:paraId="77B56AC2" w14:textId="77777777" w:rsidR="007B60A0" w:rsidRDefault="007B60A0" w:rsidP="009349ED">
            <w:pPr>
              <w:spacing w:before="0" w:after="0"/>
            </w:pPr>
            <w:r>
              <w:t>Hair and Beauty (%)</w:t>
            </w:r>
          </w:p>
        </w:tc>
        <w:tc>
          <w:tcPr>
            <w:tcW w:w="1352" w:type="dxa"/>
            <w:tcBorders>
              <w:top w:val="nil"/>
            </w:tcBorders>
          </w:tcPr>
          <w:p w14:paraId="05CD8BD7" w14:textId="77777777" w:rsidR="007B60A0" w:rsidRDefault="007B60A0" w:rsidP="009349ED">
            <w:pPr>
              <w:spacing w:before="0" w:after="0"/>
            </w:pPr>
            <w:r>
              <w:t>20.4</w:t>
            </w:r>
          </w:p>
        </w:tc>
        <w:tc>
          <w:tcPr>
            <w:tcW w:w="1353" w:type="dxa"/>
            <w:tcBorders>
              <w:top w:val="nil"/>
            </w:tcBorders>
          </w:tcPr>
          <w:p w14:paraId="397A7838" w14:textId="77777777" w:rsidR="007B60A0" w:rsidRDefault="007B60A0" w:rsidP="009349ED">
            <w:pPr>
              <w:spacing w:before="0" w:after="0"/>
            </w:pPr>
            <w:r>
              <w:t>16.4</w:t>
            </w:r>
          </w:p>
        </w:tc>
        <w:tc>
          <w:tcPr>
            <w:tcW w:w="1352" w:type="dxa"/>
            <w:tcBorders>
              <w:top w:val="nil"/>
            </w:tcBorders>
          </w:tcPr>
          <w:p w14:paraId="2A62D044" w14:textId="77777777" w:rsidR="007B60A0" w:rsidRDefault="007B60A0" w:rsidP="009349ED">
            <w:pPr>
              <w:spacing w:before="0" w:after="0"/>
            </w:pPr>
            <w:r>
              <w:t>15.2</w:t>
            </w:r>
          </w:p>
        </w:tc>
        <w:tc>
          <w:tcPr>
            <w:tcW w:w="1353" w:type="dxa"/>
            <w:tcBorders>
              <w:top w:val="nil"/>
            </w:tcBorders>
          </w:tcPr>
          <w:p w14:paraId="2BDC84F7" w14:textId="77777777" w:rsidR="007B60A0" w:rsidRDefault="007B60A0" w:rsidP="009349ED">
            <w:pPr>
              <w:spacing w:before="0" w:after="0"/>
            </w:pPr>
            <w:r>
              <w:t>17.1</w:t>
            </w:r>
          </w:p>
        </w:tc>
      </w:tr>
      <w:tr w:rsidR="007B60A0" w14:paraId="498F4F11" w14:textId="77777777" w:rsidTr="007B60A0">
        <w:trPr>
          <w:trHeight w:val="686"/>
        </w:trPr>
        <w:tc>
          <w:tcPr>
            <w:tcW w:w="1318" w:type="dxa"/>
          </w:tcPr>
          <w:p w14:paraId="19A06281" w14:textId="77777777" w:rsidR="007B60A0" w:rsidRPr="006A0F90" w:rsidRDefault="007B60A0" w:rsidP="009349ED">
            <w:pPr>
              <w:spacing w:before="0" w:after="0"/>
              <w:rPr>
                <w:b/>
              </w:rPr>
            </w:pPr>
            <w:r>
              <w:rPr>
                <w:b/>
              </w:rPr>
              <w:t>Time since registration</w:t>
            </w:r>
          </w:p>
        </w:tc>
        <w:tc>
          <w:tcPr>
            <w:tcW w:w="1636" w:type="dxa"/>
          </w:tcPr>
          <w:p w14:paraId="38EF9DEB" w14:textId="77777777" w:rsidR="007B60A0" w:rsidRDefault="007B60A0" w:rsidP="009349ED">
            <w:pPr>
              <w:spacing w:before="0" w:after="0"/>
            </w:pPr>
            <w:r>
              <w:t>Mean years (SD), median</w:t>
            </w:r>
          </w:p>
        </w:tc>
        <w:tc>
          <w:tcPr>
            <w:tcW w:w="1352" w:type="dxa"/>
          </w:tcPr>
          <w:p w14:paraId="5B8A1CE8" w14:textId="77777777" w:rsidR="007B60A0" w:rsidRDefault="007B60A0" w:rsidP="009349ED">
            <w:pPr>
              <w:spacing w:before="0" w:after="0"/>
            </w:pPr>
            <w:r>
              <w:t>9.2 (11.5), 5.4</w:t>
            </w:r>
          </w:p>
        </w:tc>
        <w:tc>
          <w:tcPr>
            <w:tcW w:w="1353" w:type="dxa"/>
          </w:tcPr>
          <w:p w14:paraId="5C83D6A2" w14:textId="77777777" w:rsidR="007B60A0" w:rsidRDefault="007B60A0" w:rsidP="009349ED">
            <w:pPr>
              <w:spacing w:before="0" w:after="0"/>
            </w:pPr>
            <w:r>
              <w:t>8.8 (10.5),</w:t>
            </w:r>
          </w:p>
          <w:p w14:paraId="48CDE356" w14:textId="77777777" w:rsidR="007B60A0" w:rsidRDefault="007B60A0" w:rsidP="009349ED">
            <w:pPr>
              <w:spacing w:before="0" w:after="0"/>
            </w:pPr>
            <w:r>
              <w:t>4.5</w:t>
            </w:r>
          </w:p>
        </w:tc>
        <w:tc>
          <w:tcPr>
            <w:tcW w:w="1352" w:type="dxa"/>
          </w:tcPr>
          <w:p w14:paraId="1D9735F5" w14:textId="77777777" w:rsidR="007B60A0" w:rsidRDefault="007B60A0" w:rsidP="009349ED">
            <w:pPr>
              <w:spacing w:before="0" w:after="0"/>
            </w:pPr>
            <w:r>
              <w:t>8.5 (10.9),</w:t>
            </w:r>
          </w:p>
          <w:p w14:paraId="4CFDB811" w14:textId="77777777" w:rsidR="007B60A0" w:rsidRDefault="007B60A0" w:rsidP="009349ED">
            <w:pPr>
              <w:spacing w:before="0" w:after="0"/>
            </w:pPr>
            <w:r>
              <w:t>3.9</w:t>
            </w:r>
          </w:p>
        </w:tc>
        <w:tc>
          <w:tcPr>
            <w:tcW w:w="1353" w:type="dxa"/>
          </w:tcPr>
          <w:p w14:paraId="3C8B49A1" w14:textId="77777777" w:rsidR="007B60A0" w:rsidRDefault="007B60A0" w:rsidP="009349ED">
            <w:pPr>
              <w:spacing w:before="0" w:after="0"/>
            </w:pPr>
            <w:r>
              <w:t>7.9 (9.7),</w:t>
            </w:r>
          </w:p>
          <w:p w14:paraId="46947D14" w14:textId="77777777" w:rsidR="007B60A0" w:rsidRDefault="007B60A0" w:rsidP="009349ED">
            <w:pPr>
              <w:spacing w:before="0" w:after="0"/>
            </w:pPr>
            <w:r>
              <w:t>3.9</w:t>
            </w:r>
          </w:p>
        </w:tc>
      </w:tr>
      <w:tr w:rsidR="007B60A0" w14:paraId="4976E624" w14:textId="77777777" w:rsidTr="009E5A90">
        <w:trPr>
          <w:trHeight w:val="678"/>
        </w:trPr>
        <w:tc>
          <w:tcPr>
            <w:tcW w:w="1318" w:type="dxa"/>
          </w:tcPr>
          <w:p w14:paraId="19D9211C" w14:textId="77777777" w:rsidR="007B60A0" w:rsidRDefault="007B60A0" w:rsidP="009349ED">
            <w:pPr>
              <w:spacing w:before="0" w:after="0"/>
              <w:rPr>
                <w:b/>
              </w:rPr>
            </w:pPr>
            <w:r>
              <w:rPr>
                <w:b/>
              </w:rPr>
              <w:t>Number of Employees</w:t>
            </w:r>
          </w:p>
        </w:tc>
        <w:tc>
          <w:tcPr>
            <w:tcW w:w="1636" w:type="dxa"/>
            <w:tcBorders>
              <w:bottom w:val="single" w:sz="4" w:space="0" w:color="auto"/>
            </w:tcBorders>
          </w:tcPr>
          <w:p w14:paraId="39D7F229" w14:textId="77777777" w:rsidR="007B60A0" w:rsidRDefault="007B60A0" w:rsidP="009349ED">
            <w:pPr>
              <w:spacing w:before="0" w:after="0"/>
            </w:pPr>
            <w:r>
              <w:t>Mean (SD), median</w:t>
            </w:r>
          </w:p>
        </w:tc>
        <w:tc>
          <w:tcPr>
            <w:tcW w:w="1352" w:type="dxa"/>
            <w:tcBorders>
              <w:bottom w:val="single" w:sz="4" w:space="0" w:color="auto"/>
            </w:tcBorders>
          </w:tcPr>
          <w:p w14:paraId="2C71D135" w14:textId="77777777" w:rsidR="007B60A0" w:rsidRDefault="007B60A0" w:rsidP="009349ED">
            <w:pPr>
              <w:spacing w:before="0" w:after="0"/>
            </w:pPr>
            <w:r>
              <w:t>5.4 (4.7),</w:t>
            </w:r>
          </w:p>
          <w:p w14:paraId="2573AE94" w14:textId="77777777" w:rsidR="007B60A0" w:rsidRDefault="007B60A0" w:rsidP="009349ED">
            <w:pPr>
              <w:spacing w:before="0" w:after="0"/>
            </w:pPr>
            <w:r>
              <w:t>4</w:t>
            </w:r>
          </w:p>
        </w:tc>
        <w:tc>
          <w:tcPr>
            <w:tcW w:w="1353" w:type="dxa"/>
            <w:tcBorders>
              <w:bottom w:val="single" w:sz="4" w:space="0" w:color="auto"/>
            </w:tcBorders>
          </w:tcPr>
          <w:p w14:paraId="61FD32D0" w14:textId="77777777" w:rsidR="007B60A0" w:rsidRDefault="007B60A0" w:rsidP="009349ED">
            <w:pPr>
              <w:spacing w:before="0" w:after="0"/>
            </w:pPr>
            <w:r>
              <w:t>5.5 (4.8),</w:t>
            </w:r>
          </w:p>
          <w:p w14:paraId="4993479A" w14:textId="77777777" w:rsidR="007B60A0" w:rsidRDefault="007B60A0" w:rsidP="009349ED">
            <w:pPr>
              <w:spacing w:before="0" w:after="0"/>
            </w:pPr>
            <w:r>
              <w:t>4</w:t>
            </w:r>
          </w:p>
        </w:tc>
        <w:tc>
          <w:tcPr>
            <w:tcW w:w="1352" w:type="dxa"/>
            <w:tcBorders>
              <w:bottom w:val="single" w:sz="4" w:space="0" w:color="auto"/>
            </w:tcBorders>
          </w:tcPr>
          <w:p w14:paraId="322ECA52" w14:textId="77777777" w:rsidR="007B60A0" w:rsidRDefault="007B60A0" w:rsidP="009349ED">
            <w:pPr>
              <w:spacing w:before="0" w:after="0"/>
            </w:pPr>
            <w:r>
              <w:t>5.2 (4.1),</w:t>
            </w:r>
          </w:p>
          <w:p w14:paraId="48146A6E" w14:textId="77777777" w:rsidR="007B60A0" w:rsidRDefault="007B60A0" w:rsidP="009349ED">
            <w:pPr>
              <w:spacing w:before="0" w:after="0"/>
            </w:pPr>
            <w:r>
              <w:t>4</w:t>
            </w:r>
          </w:p>
        </w:tc>
        <w:tc>
          <w:tcPr>
            <w:tcW w:w="1353" w:type="dxa"/>
            <w:tcBorders>
              <w:bottom w:val="single" w:sz="4" w:space="0" w:color="auto"/>
            </w:tcBorders>
          </w:tcPr>
          <w:p w14:paraId="5243D21B" w14:textId="77777777" w:rsidR="007B60A0" w:rsidRDefault="007B60A0" w:rsidP="009349ED">
            <w:pPr>
              <w:spacing w:before="0" w:after="0"/>
            </w:pPr>
            <w:r>
              <w:t>5.3 (4.0),</w:t>
            </w:r>
          </w:p>
          <w:p w14:paraId="0EE02EFA" w14:textId="77777777" w:rsidR="007B60A0" w:rsidRDefault="007B60A0" w:rsidP="009349ED">
            <w:pPr>
              <w:spacing w:before="0" w:after="0"/>
            </w:pPr>
            <w:r>
              <w:t>4</w:t>
            </w:r>
          </w:p>
        </w:tc>
      </w:tr>
      <w:tr w:rsidR="007B60A0" w14:paraId="474F8F03" w14:textId="77777777" w:rsidTr="009E5A90">
        <w:trPr>
          <w:trHeight w:val="436"/>
        </w:trPr>
        <w:tc>
          <w:tcPr>
            <w:tcW w:w="1318" w:type="dxa"/>
            <w:vMerge w:val="restart"/>
          </w:tcPr>
          <w:p w14:paraId="7167CB31" w14:textId="77777777" w:rsidR="007B60A0" w:rsidRPr="006A0F90" w:rsidRDefault="007B60A0" w:rsidP="009349ED">
            <w:pPr>
              <w:spacing w:before="0" w:after="0"/>
              <w:rPr>
                <w:b/>
              </w:rPr>
            </w:pPr>
            <w:r>
              <w:rPr>
                <w:b/>
              </w:rPr>
              <w:t>State</w:t>
            </w:r>
          </w:p>
        </w:tc>
        <w:tc>
          <w:tcPr>
            <w:tcW w:w="1636" w:type="dxa"/>
            <w:tcBorders>
              <w:bottom w:val="nil"/>
            </w:tcBorders>
          </w:tcPr>
          <w:p w14:paraId="35EB0805" w14:textId="77777777" w:rsidR="007B60A0" w:rsidRDefault="007B60A0" w:rsidP="009349ED">
            <w:pPr>
              <w:spacing w:before="0" w:after="0"/>
            </w:pPr>
            <w:r>
              <w:t>NSW (%)</w:t>
            </w:r>
          </w:p>
        </w:tc>
        <w:tc>
          <w:tcPr>
            <w:tcW w:w="1352" w:type="dxa"/>
            <w:tcBorders>
              <w:bottom w:val="nil"/>
            </w:tcBorders>
          </w:tcPr>
          <w:p w14:paraId="149F6CFA" w14:textId="77777777" w:rsidR="007B60A0" w:rsidRDefault="007B60A0" w:rsidP="009349ED">
            <w:pPr>
              <w:spacing w:before="0" w:after="0"/>
            </w:pPr>
            <w:r>
              <w:t>44.8</w:t>
            </w:r>
          </w:p>
        </w:tc>
        <w:tc>
          <w:tcPr>
            <w:tcW w:w="1353" w:type="dxa"/>
            <w:tcBorders>
              <w:bottom w:val="nil"/>
            </w:tcBorders>
          </w:tcPr>
          <w:p w14:paraId="43247F66" w14:textId="77777777" w:rsidR="007B60A0" w:rsidRDefault="007B60A0" w:rsidP="009349ED">
            <w:pPr>
              <w:spacing w:before="0" w:after="0"/>
            </w:pPr>
            <w:r>
              <w:t>45.6</w:t>
            </w:r>
          </w:p>
        </w:tc>
        <w:tc>
          <w:tcPr>
            <w:tcW w:w="1352" w:type="dxa"/>
            <w:tcBorders>
              <w:bottom w:val="nil"/>
            </w:tcBorders>
          </w:tcPr>
          <w:p w14:paraId="6A3837F4" w14:textId="77777777" w:rsidR="007B60A0" w:rsidRDefault="007B60A0" w:rsidP="009349ED">
            <w:pPr>
              <w:spacing w:before="0" w:after="0"/>
            </w:pPr>
            <w:r>
              <w:t>45.1</w:t>
            </w:r>
          </w:p>
        </w:tc>
        <w:tc>
          <w:tcPr>
            <w:tcW w:w="1353" w:type="dxa"/>
            <w:tcBorders>
              <w:bottom w:val="nil"/>
            </w:tcBorders>
          </w:tcPr>
          <w:p w14:paraId="09C78BEC" w14:textId="77777777" w:rsidR="007B60A0" w:rsidRDefault="007B60A0" w:rsidP="009349ED">
            <w:pPr>
              <w:spacing w:before="0" w:after="0"/>
            </w:pPr>
            <w:r>
              <w:t>45.5</w:t>
            </w:r>
          </w:p>
        </w:tc>
      </w:tr>
      <w:tr w:rsidR="007B60A0" w14:paraId="50FCDD11" w14:textId="77777777" w:rsidTr="009E5A90">
        <w:trPr>
          <w:trHeight w:val="414"/>
        </w:trPr>
        <w:tc>
          <w:tcPr>
            <w:tcW w:w="1318" w:type="dxa"/>
            <w:vMerge/>
          </w:tcPr>
          <w:p w14:paraId="522E3B5C" w14:textId="77777777" w:rsidR="007B60A0" w:rsidRDefault="007B60A0" w:rsidP="009349ED">
            <w:pPr>
              <w:spacing w:before="0" w:after="0"/>
              <w:rPr>
                <w:b/>
              </w:rPr>
            </w:pPr>
          </w:p>
        </w:tc>
        <w:tc>
          <w:tcPr>
            <w:tcW w:w="1636" w:type="dxa"/>
            <w:tcBorders>
              <w:top w:val="nil"/>
              <w:bottom w:val="nil"/>
            </w:tcBorders>
          </w:tcPr>
          <w:p w14:paraId="52A80705" w14:textId="77777777" w:rsidR="007B60A0" w:rsidRDefault="007B60A0" w:rsidP="009349ED">
            <w:pPr>
              <w:spacing w:before="0" w:after="0"/>
            </w:pPr>
            <w:r>
              <w:t>QLD (%)</w:t>
            </w:r>
          </w:p>
        </w:tc>
        <w:tc>
          <w:tcPr>
            <w:tcW w:w="1352" w:type="dxa"/>
            <w:tcBorders>
              <w:top w:val="nil"/>
              <w:bottom w:val="nil"/>
            </w:tcBorders>
          </w:tcPr>
          <w:p w14:paraId="1322396A" w14:textId="77777777" w:rsidR="007B60A0" w:rsidRDefault="007B60A0" w:rsidP="009349ED">
            <w:pPr>
              <w:spacing w:before="0" w:after="0"/>
            </w:pPr>
            <w:r>
              <w:t>22.9</w:t>
            </w:r>
          </w:p>
        </w:tc>
        <w:tc>
          <w:tcPr>
            <w:tcW w:w="1353" w:type="dxa"/>
            <w:tcBorders>
              <w:top w:val="nil"/>
              <w:bottom w:val="nil"/>
            </w:tcBorders>
          </w:tcPr>
          <w:p w14:paraId="23014EE2" w14:textId="77777777" w:rsidR="007B60A0" w:rsidRDefault="007B60A0" w:rsidP="009349ED">
            <w:pPr>
              <w:spacing w:before="0" w:after="0"/>
            </w:pPr>
            <w:r>
              <w:t>21.3</w:t>
            </w:r>
          </w:p>
        </w:tc>
        <w:tc>
          <w:tcPr>
            <w:tcW w:w="1352" w:type="dxa"/>
            <w:tcBorders>
              <w:top w:val="nil"/>
              <w:bottom w:val="nil"/>
            </w:tcBorders>
          </w:tcPr>
          <w:p w14:paraId="043BF07F" w14:textId="77777777" w:rsidR="007B60A0" w:rsidRDefault="007B60A0" w:rsidP="009349ED">
            <w:pPr>
              <w:spacing w:before="0" w:after="0"/>
            </w:pPr>
            <w:r>
              <w:t>22.6</w:t>
            </w:r>
          </w:p>
        </w:tc>
        <w:tc>
          <w:tcPr>
            <w:tcW w:w="1353" w:type="dxa"/>
            <w:tcBorders>
              <w:top w:val="nil"/>
              <w:bottom w:val="nil"/>
            </w:tcBorders>
          </w:tcPr>
          <w:p w14:paraId="0A85FB0D" w14:textId="77777777" w:rsidR="007B60A0" w:rsidRDefault="007B60A0" w:rsidP="009349ED">
            <w:pPr>
              <w:spacing w:before="0" w:after="0"/>
            </w:pPr>
            <w:r>
              <w:t>18.9</w:t>
            </w:r>
          </w:p>
        </w:tc>
      </w:tr>
      <w:tr w:rsidR="007B60A0" w14:paraId="12665485" w14:textId="77777777" w:rsidTr="009E5A90">
        <w:trPr>
          <w:trHeight w:val="421"/>
        </w:trPr>
        <w:tc>
          <w:tcPr>
            <w:tcW w:w="1318" w:type="dxa"/>
            <w:vMerge/>
          </w:tcPr>
          <w:p w14:paraId="0FB9A9A0" w14:textId="77777777" w:rsidR="007B60A0" w:rsidRDefault="007B60A0" w:rsidP="009349ED">
            <w:pPr>
              <w:spacing w:before="0" w:after="0"/>
              <w:rPr>
                <w:b/>
              </w:rPr>
            </w:pPr>
          </w:p>
        </w:tc>
        <w:tc>
          <w:tcPr>
            <w:tcW w:w="1636" w:type="dxa"/>
            <w:tcBorders>
              <w:top w:val="nil"/>
            </w:tcBorders>
          </w:tcPr>
          <w:p w14:paraId="60AD076F" w14:textId="77777777" w:rsidR="007B60A0" w:rsidRDefault="007B60A0" w:rsidP="009349ED">
            <w:pPr>
              <w:spacing w:before="0" w:after="0"/>
            </w:pPr>
            <w:r>
              <w:t>VIC (%)</w:t>
            </w:r>
          </w:p>
        </w:tc>
        <w:tc>
          <w:tcPr>
            <w:tcW w:w="1352" w:type="dxa"/>
            <w:tcBorders>
              <w:top w:val="nil"/>
            </w:tcBorders>
          </w:tcPr>
          <w:p w14:paraId="690322E2" w14:textId="77777777" w:rsidR="007B60A0" w:rsidRDefault="007B60A0" w:rsidP="009349ED">
            <w:pPr>
              <w:spacing w:before="0" w:after="0"/>
            </w:pPr>
            <w:r>
              <w:t>32.3</w:t>
            </w:r>
          </w:p>
        </w:tc>
        <w:tc>
          <w:tcPr>
            <w:tcW w:w="1353" w:type="dxa"/>
            <w:tcBorders>
              <w:top w:val="nil"/>
            </w:tcBorders>
          </w:tcPr>
          <w:p w14:paraId="385E3814" w14:textId="77777777" w:rsidR="007B60A0" w:rsidRDefault="007B60A0" w:rsidP="009349ED">
            <w:pPr>
              <w:spacing w:before="0" w:after="0"/>
            </w:pPr>
            <w:r>
              <w:t>33.1</w:t>
            </w:r>
          </w:p>
        </w:tc>
        <w:tc>
          <w:tcPr>
            <w:tcW w:w="1352" w:type="dxa"/>
            <w:tcBorders>
              <w:top w:val="nil"/>
            </w:tcBorders>
          </w:tcPr>
          <w:p w14:paraId="119A3A66" w14:textId="77777777" w:rsidR="007B60A0" w:rsidRDefault="007B60A0" w:rsidP="009349ED">
            <w:pPr>
              <w:spacing w:before="0" w:after="0"/>
            </w:pPr>
            <w:r>
              <w:t>32.3</w:t>
            </w:r>
          </w:p>
        </w:tc>
        <w:tc>
          <w:tcPr>
            <w:tcW w:w="1353" w:type="dxa"/>
            <w:tcBorders>
              <w:top w:val="nil"/>
            </w:tcBorders>
          </w:tcPr>
          <w:p w14:paraId="64BF1A71" w14:textId="77777777" w:rsidR="007B60A0" w:rsidRDefault="007B60A0" w:rsidP="009349ED">
            <w:pPr>
              <w:spacing w:before="0" w:after="0"/>
            </w:pPr>
            <w:r>
              <w:t>35.6</w:t>
            </w:r>
          </w:p>
        </w:tc>
      </w:tr>
    </w:tbl>
    <w:p w14:paraId="7AC52244" w14:textId="77777777" w:rsidR="007B60A0" w:rsidRDefault="007B60A0" w:rsidP="007B60A0">
      <w:r>
        <w:t>Note: Using multinomial logistic regression</w:t>
      </w:r>
      <w:r w:rsidR="00741B3E">
        <w:t xml:space="preserve">, we </w:t>
      </w:r>
      <w:r>
        <w:t xml:space="preserve">found </w:t>
      </w:r>
      <w:r w:rsidR="00741B3E">
        <w:t>that a model containing industry</w:t>
      </w:r>
      <w:r w:rsidR="007C6010">
        <w:t xml:space="preserve"> type</w:t>
      </w:r>
      <w:r w:rsidR="00741B3E">
        <w:t xml:space="preserve">, time since registration, number of employees and state as predictors of treatment group allocation </w:t>
      </w:r>
      <w:r>
        <w:t>was not a better fit than a</w:t>
      </w:r>
      <w:r w:rsidR="001234A7">
        <w:t>n</w:t>
      </w:r>
      <w:r w:rsidR="00067C40">
        <w:t xml:space="preserve"> intercept</w:t>
      </w:r>
      <w:r w:rsidR="00067C40">
        <w:noBreakHyphen/>
      </w:r>
      <w:r>
        <w:t>only model (p=</w:t>
      </w:r>
      <w:r w:rsidR="00BA2E36">
        <w:t>0</w:t>
      </w:r>
      <w:r>
        <w:t>.</w:t>
      </w:r>
      <w:r w:rsidR="00F9350A">
        <w:t>38</w:t>
      </w:r>
      <w:r>
        <w:t>). Thus</w:t>
      </w:r>
      <w:r w:rsidR="00741B3E">
        <w:t>,</w:t>
      </w:r>
      <w:r>
        <w:t xml:space="preserve"> we inferred that the </w:t>
      </w:r>
      <w:r w:rsidR="00067C40">
        <w:t>randomisation was implemented successfully.</w:t>
      </w:r>
    </w:p>
    <w:p w14:paraId="77C0947E" w14:textId="77777777" w:rsidR="007B60A0" w:rsidRDefault="007B60A0" w:rsidP="00635166"/>
    <w:p w14:paraId="320DA77A" w14:textId="77777777" w:rsidR="00750FA7" w:rsidRDefault="00750FA7" w:rsidP="00FE1C6A">
      <w:pPr>
        <w:pStyle w:val="Heading4"/>
      </w:pPr>
      <w:r>
        <w:lastRenderedPageBreak/>
        <w:t>Method of analysis</w:t>
      </w:r>
    </w:p>
    <w:p w14:paraId="50DEB6FB" w14:textId="77777777" w:rsidR="00ED0DFE" w:rsidRDefault="00750FA7" w:rsidP="00635166">
      <w:r>
        <w:t>For all o</w:t>
      </w:r>
      <w:r w:rsidR="00917EFA">
        <w:t>utcomes</w:t>
      </w:r>
      <w:r w:rsidR="00ED0DFE">
        <w:t xml:space="preserve"> </w:t>
      </w:r>
      <w:r w:rsidR="0037398B">
        <w:t xml:space="preserve">we used </w:t>
      </w:r>
      <w:r w:rsidR="00917EFA">
        <w:t xml:space="preserve">ordinary least squares </w:t>
      </w:r>
      <w:r w:rsidR="007C6010">
        <w:t xml:space="preserve">(OLS) </w:t>
      </w:r>
      <w:r w:rsidR="00917EFA">
        <w:t>regression</w:t>
      </w:r>
      <w:r w:rsidR="00ED0DFE">
        <w:t>. We also analysed our binary outcomes</w:t>
      </w:r>
      <w:r w:rsidR="0037398B">
        <w:t xml:space="preserve"> (compliance and use of educational resources)</w:t>
      </w:r>
      <w:r w:rsidR="00ED0DFE">
        <w:t xml:space="preserve"> using binary logistic regression</w:t>
      </w:r>
      <w:r w:rsidR="0037398B">
        <w:t xml:space="preserve"> as robustness check</w:t>
      </w:r>
      <w:r w:rsidR="007C3129">
        <w:t xml:space="preserve"> (see Table 7 in Appendix 3)</w:t>
      </w:r>
      <w:r w:rsidR="00ED0DFE">
        <w:t>.</w:t>
      </w:r>
      <w:r w:rsidR="0037398B">
        <w:t xml:space="preserve"> There was no difference in the pattern of r</w:t>
      </w:r>
      <w:r w:rsidR="007C6010">
        <w:t>esults.</w:t>
      </w:r>
    </w:p>
    <w:p w14:paraId="0B1E95DA" w14:textId="77777777" w:rsidR="00750FA7" w:rsidRPr="00792C00" w:rsidRDefault="00917EFA" w:rsidP="00B53E3F">
      <w:r>
        <w:t xml:space="preserve">Although our randomisation was stratified, we found little difference in our results when adjusting for these blocks in our estimating equations, therefore we did not adjust for them. As specified in the pre-analysis plan, however, we did adjust our estimates of the differences between treatment groups on compliance at follow-up by controlling for </w:t>
      </w:r>
      <w:r w:rsidR="00CB55CE">
        <w:t>I</w:t>
      </w:r>
      <w:r w:rsidR="00BC6C0A">
        <w:t xml:space="preserve">ntervention </w:t>
      </w:r>
      <w:r w:rsidR="0074422A">
        <w:t>P</w:t>
      </w:r>
      <w:r w:rsidR="00BC6C0A">
        <w:t>hase</w:t>
      </w:r>
      <w:r>
        <w:t xml:space="preserve"> rates of compliance.</w:t>
      </w:r>
      <w:r w:rsidR="00741B3E">
        <w:t xml:space="preserve"> Specifically, we entered compliance status in the </w:t>
      </w:r>
      <w:r w:rsidR="00CB55CE">
        <w:t>I</w:t>
      </w:r>
      <w:r w:rsidR="00BC6C0A">
        <w:t xml:space="preserve">ntervention </w:t>
      </w:r>
      <w:r w:rsidR="0074422A">
        <w:t>P</w:t>
      </w:r>
      <w:r w:rsidR="00BC6C0A">
        <w:t>hase</w:t>
      </w:r>
      <w:r w:rsidR="00741B3E">
        <w:t xml:space="preserve"> </w:t>
      </w:r>
      <w:r w:rsidR="00741B3E" w:rsidRPr="00792C00">
        <w:t>as a mean-centred covariate and interaction term with the experimental variable</w:t>
      </w:r>
      <w:r w:rsidR="00C27C9E" w:rsidRPr="00792C00">
        <w:t xml:space="preserve"> as per Lin (2013)</w:t>
      </w:r>
      <w:r w:rsidR="00741B3E" w:rsidRPr="00792C00">
        <w:t>.</w:t>
      </w:r>
    </w:p>
    <w:p w14:paraId="2F67776E" w14:textId="77777777" w:rsidR="00461CB3" w:rsidRPr="00792C00" w:rsidRDefault="003768A6" w:rsidP="00FE1C6A">
      <w:pPr>
        <w:pStyle w:val="Heading4"/>
      </w:pPr>
      <w:r w:rsidRPr="00792C00">
        <w:t>Matched randomisation</w:t>
      </w:r>
      <w:r w:rsidR="007C3129">
        <w:t>, missing data</w:t>
      </w:r>
      <w:r w:rsidRPr="00792C00">
        <w:t xml:space="preserve"> and r</w:t>
      </w:r>
      <w:r w:rsidR="00461CB3" w:rsidRPr="00792C00">
        <w:t>o</w:t>
      </w:r>
      <w:r w:rsidRPr="00792C00">
        <w:t>bustness checks</w:t>
      </w:r>
    </w:p>
    <w:p w14:paraId="2F5D8962" w14:textId="46429CBF" w:rsidR="00CB55CE" w:rsidRDefault="00CB55CE" w:rsidP="00CB55CE">
      <w:r w:rsidRPr="00792C00">
        <w:t xml:space="preserve">The nature of matched randomisation is such that each matched-quadruplet in our trial comprises its own internally valid randomised controlled trial, albeit with the smallest possible sample size of one business per group. Combining these quadruplets produces a larger sample size which similarly has internal validity, but only as long as </w:t>
      </w:r>
      <w:r w:rsidR="007C3129">
        <w:t>there is no outcome data that is missing for systematic (non</w:t>
      </w:r>
      <w:r w:rsidR="007C3129">
        <w:noBreakHyphen/>
        <w:t>random) reasons.</w:t>
      </w:r>
      <w:r w:rsidR="00AD29BD">
        <w:t xml:space="preserve"> </w:t>
      </w:r>
      <w:r w:rsidRPr="00792C00">
        <w:t xml:space="preserve">As </w:t>
      </w:r>
      <w:r w:rsidR="007C6010">
        <w:t xml:space="preserve">discussed </w:t>
      </w:r>
      <w:r w:rsidR="00DA1931">
        <w:t xml:space="preserve">in the </w:t>
      </w:r>
      <w:r w:rsidR="007C6010">
        <w:t>L</w:t>
      </w:r>
      <w:r w:rsidR="00DA1931">
        <w:t>imitations section</w:t>
      </w:r>
      <w:r w:rsidRPr="00792C00">
        <w:t xml:space="preserve">, there were </w:t>
      </w:r>
      <w:r w:rsidR="007C3129">
        <w:t>systematic reasons for missing data</w:t>
      </w:r>
      <w:r w:rsidRPr="00792C00">
        <w:t>. In order to check whether the</w:t>
      </w:r>
      <w:r w:rsidR="007C3129">
        <w:t xml:space="preserve"> missing data </w:t>
      </w:r>
      <w:r w:rsidRPr="00792C00">
        <w:t>had a material impact on the results</w:t>
      </w:r>
      <w:r w:rsidR="007C3129">
        <w:t xml:space="preserve"> (i.e., produced bias in our estimates)</w:t>
      </w:r>
      <w:r w:rsidRPr="00792C00">
        <w:t xml:space="preserve">, we repeated all the analyses </w:t>
      </w:r>
      <w:r w:rsidR="007C6010">
        <w:t xml:space="preserve">with a smaller sample that </w:t>
      </w:r>
      <w:r w:rsidRPr="00792C00">
        <w:t>only included businesses from internally-valid quadruplets. There was no meaningful difference between the results generated by this robustness check and the results of the analysis on the full sample we present</w:t>
      </w:r>
      <w:r w:rsidR="007C3129">
        <w:t xml:space="preserve"> in the report</w:t>
      </w:r>
      <w:r>
        <w:t xml:space="preserve"> </w:t>
      </w:r>
      <w:r w:rsidR="007C3129">
        <w:t>(see Table</w:t>
      </w:r>
      <w:r w:rsidR="00513BC1">
        <w:t>s 5 and 6</w:t>
      </w:r>
      <w:r w:rsidR="00490E48">
        <w:t xml:space="preserve"> in Appendix </w:t>
      </w:r>
      <w:r w:rsidR="00513BC1">
        <w:t>3</w:t>
      </w:r>
      <w:r w:rsidR="007C3129">
        <w:t>).</w:t>
      </w:r>
    </w:p>
    <w:p w14:paraId="326C46F3" w14:textId="77777777" w:rsidR="007B60A0" w:rsidRDefault="007B60A0">
      <w:pPr>
        <w:spacing w:before="0" w:after="0" w:line="240" w:lineRule="auto"/>
        <w:rPr>
          <w:b/>
          <w:color w:val="117479" w:themeColor="accent3"/>
          <w:sz w:val="24"/>
        </w:rPr>
      </w:pPr>
      <w:r>
        <w:rPr>
          <w:b/>
          <w:color w:val="117479" w:themeColor="accent3"/>
          <w:sz w:val="24"/>
        </w:rPr>
        <w:br w:type="page"/>
      </w:r>
    </w:p>
    <w:p w14:paraId="7EEAA3A7" w14:textId="77777777" w:rsidR="00750FA7" w:rsidRPr="00140505" w:rsidRDefault="00750FA7" w:rsidP="00750FA7">
      <w:pPr>
        <w:pStyle w:val="AppendixHeading"/>
      </w:pPr>
      <w:bookmarkStart w:id="11" w:name="_Toc521510702"/>
      <w:r>
        <w:lastRenderedPageBreak/>
        <w:t>Statistical Tables</w:t>
      </w:r>
      <w:bookmarkEnd w:id="11"/>
    </w:p>
    <w:p w14:paraId="0A953389" w14:textId="77777777" w:rsidR="00B92702" w:rsidRDefault="00B92702">
      <w:r>
        <w:t xml:space="preserve">The following statistical tables provide the full set of results underpinning the findings presented in the main body of the report. The tables are </w:t>
      </w:r>
      <w:r w:rsidR="001234A7">
        <w:t xml:space="preserve">provide in the same order the </w:t>
      </w:r>
      <w:r>
        <w:t>outcomes are presented in the results section of the report, that is:</w:t>
      </w:r>
    </w:p>
    <w:p w14:paraId="18E6B79C" w14:textId="77777777" w:rsidR="00B92702" w:rsidRDefault="00B57307" w:rsidP="006025B8">
      <w:pPr>
        <w:pStyle w:val="ListParagraph"/>
        <w:numPr>
          <w:ilvl w:val="0"/>
          <w:numId w:val="29"/>
        </w:numPr>
      </w:pPr>
      <w:r>
        <w:t xml:space="preserve">Monetary </w:t>
      </w:r>
      <w:r w:rsidR="00B92702">
        <w:t>entitlements</w:t>
      </w:r>
    </w:p>
    <w:p w14:paraId="661E8EEC" w14:textId="77777777" w:rsidR="00B92702" w:rsidRDefault="00BC6C0A" w:rsidP="006025B8">
      <w:pPr>
        <w:pStyle w:val="ListParagraph"/>
        <w:numPr>
          <w:ilvl w:val="0"/>
          <w:numId w:val="29"/>
        </w:numPr>
      </w:pPr>
      <w:r>
        <w:t>Ongoing f</w:t>
      </w:r>
      <w:r w:rsidR="00B92702">
        <w:t>inancial implications for employees</w:t>
      </w:r>
    </w:p>
    <w:p w14:paraId="3D5DD6DD" w14:textId="77777777" w:rsidR="00B92702" w:rsidRDefault="00B92702" w:rsidP="006025B8">
      <w:pPr>
        <w:pStyle w:val="ListParagraph"/>
        <w:numPr>
          <w:ilvl w:val="0"/>
          <w:numId w:val="29"/>
        </w:numPr>
      </w:pPr>
      <w:r>
        <w:t>Record</w:t>
      </w:r>
      <w:r w:rsidR="00BC6C0A">
        <w:t>-</w:t>
      </w:r>
      <w:r>
        <w:t>keeping</w:t>
      </w:r>
    </w:p>
    <w:p w14:paraId="5408C209" w14:textId="77777777" w:rsidR="00B92702" w:rsidRDefault="00BC6C0A" w:rsidP="006025B8">
      <w:pPr>
        <w:pStyle w:val="ListParagraph"/>
        <w:numPr>
          <w:ilvl w:val="0"/>
          <w:numId w:val="29"/>
        </w:numPr>
      </w:pPr>
      <w:r>
        <w:t xml:space="preserve">Audit perception and attitudes to compliance </w:t>
      </w:r>
    </w:p>
    <w:p w14:paraId="6F08C6BB" w14:textId="77777777" w:rsidR="00B92702" w:rsidRDefault="00BC6C0A" w:rsidP="006025B8">
      <w:pPr>
        <w:pStyle w:val="ListParagraph"/>
        <w:numPr>
          <w:ilvl w:val="0"/>
          <w:numId w:val="29"/>
        </w:numPr>
      </w:pPr>
      <w:r>
        <w:t>E</w:t>
      </w:r>
      <w:r w:rsidR="00022A21">
        <w:t>fficiency</w:t>
      </w:r>
    </w:p>
    <w:p w14:paraId="3EBCF09D" w14:textId="77777777" w:rsidR="00022A21" w:rsidRDefault="00022A21" w:rsidP="006025B8">
      <w:pPr>
        <w:pStyle w:val="ListParagraph"/>
        <w:numPr>
          <w:ilvl w:val="0"/>
          <w:numId w:val="29"/>
        </w:numPr>
      </w:pPr>
      <w:r>
        <w:t>Us</w:t>
      </w:r>
      <w:r w:rsidR="00741B3E">
        <w:t>e</w:t>
      </w:r>
      <w:r>
        <w:t xml:space="preserve"> of the FWO’s </w:t>
      </w:r>
      <w:r w:rsidR="00BC6C0A">
        <w:t xml:space="preserve">educational </w:t>
      </w:r>
      <w:r>
        <w:t>resources</w:t>
      </w:r>
    </w:p>
    <w:p w14:paraId="71679A76" w14:textId="77777777" w:rsidR="00496213" w:rsidRDefault="00022A21" w:rsidP="00635166">
      <w:r>
        <w:t>Additionally, at the end, we present the findings of a model which isolated the individual effect of each component of the audit (audit, alternative communications and reminder).</w:t>
      </w:r>
      <w:r w:rsidR="001A0D1E">
        <w:t xml:space="preserve"> This model was pre-specified in our analysis plan in addition to the pairwise comparisons of experimental groups.</w:t>
      </w:r>
    </w:p>
    <w:p w14:paraId="2E9DA27F" w14:textId="77777777" w:rsidR="00B53E3F" w:rsidRDefault="00B57307" w:rsidP="00FE1C6A">
      <w:pPr>
        <w:pStyle w:val="Heading3"/>
      </w:pPr>
      <w:r>
        <w:t>Monetary</w:t>
      </w:r>
      <w:r w:rsidRPr="00B53E3F">
        <w:t xml:space="preserve"> </w:t>
      </w:r>
      <w:r w:rsidR="00B53E3F" w:rsidRPr="00B53E3F">
        <w:t>entitlements</w:t>
      </w:r>
    </w:p>
    <w:p w14:paraId="706F9EE7" w14:textId="4850C6A4" w:rsidR="00755222" w:rsidRDefault="0019312F" w:rsidP="00C31E6E">
      <w:r>
        <w:t xml:space="preserve">Analyses of the primary outcome </w:t>
      </w:r>
      <w:r w:rsidR="00755222">
        <w:t>(</w:t>
      </w:r>
      <w:r>
        <w:t xml:space="preserve">compliance with </w:t>
      </w:r>
      <w:r w:rsidR="00B57307">
        <w:t xml:space="preserve">monetary </w:t>
      </w:r>
      <w:r>
        <w:t>entitlements</w:t>
      </w:r>
      <w:r w:rsidR="00755222">
        <w:t>)</w:t>
      </w:r>
      <w:r>
        <w:t xml:space="preserve"> </w:t>
      </w:r>
      <w:r w:rsidR="00803FCB">
        <w:t>are</w:t>
      </w:r>
      <w:r w:rsidR="00755222">
        <w:t xml:space="preserve"> presente</w:t>
      </w:r>
      <w:r w:rsidR="00803FCB">
        <w:t>d in two tables</w:t>
      </w:r>
      <w:r w:rsidR="00755222">
        <w:t xml:space="preserve">. </w:t>
      </w:r>
      <w:r w:rsidR="00FE4F72">
        <w:t xml:space="preserve">Table 3 </w:t>
      </w:r>
      <w:r w:rsidR="00755222">
        <w:t xml:space="preserve">shows the effect of </w:t>
      </w:r>
      <w:r w:rsidR="00326586">
        <w:t>each type of</w:t>
      </w:r>
      <w:r w:rsidR="00755222">
        <w:t xml:space="preserve"> audit relative to no</w:t>
      </w:r>
      <w:r w:rsidR="0076466F">
        <w:t xml:space="preserve">t being </w:t>
      </w:r>
      <w:r w:rsidR="00755222">
        <w:t>audit</w:t>
      </w:r>
      <w:r w:rsidR="0076466F">
        <w:t>ed</w:t>
      </w:r>
      <w:r w:rsidR="00755222">
        <w:t xml:space="preserve"> on the non-compliance rate. The estimate of the difference </w:t>
      </w:r>
      <w:r w:rsidR="00C908DE">
        <w:t>ranges from –</w:t>
      </w:r>
      <w:r w:rsidR="00326586">
        <w:t>5.5</w:t>
      </w:r>
      <w:r w:rsidR="00755222">
        <w:t xml:space="preserve"> percentage points</w:t>
      </w:r>
      <w:r w:rsidR="00C908DE">
        <w:t xml:space="preserve"> for the Standard Audit to –</w:t>
      </w:r>
      <w:r w:rsidR="00326586">
        <w:t xml:space="preserve">10.2 percentage points for the </w:t>
      </w:r>
      <w:r w:rsidR="00801641">
        <w:t>Alternative+</w:t>
      </w:r>
      <w:r w:rsidR="00326586">
        <w:t xml:space="preserve"> Audit</w:t>
      </w:r>
      <w:r w:rsidR="00755222">
        <w:t xml:space="preserve">. This reflects the raw difference between groups in non-compliance rate. </w:t>
      </w:r>
      <w:r w:rsidR="00DD2CD1" w:rsidRPr="00DD2CD1">
        <w:t>In interpreting the comparison with the Control group, it’s noted that these businesses had not had their sample of records audited in the previous financial year. As a result, th</w:t>
      </w:r>
      <w:r w:rsidR="00DD2CD1">
        <w:t>ese businesses may have had non</w:t>
      </w:r>
      <w:r w:rsidR="00DD2CD1">
        <w:noBreakHyphen/>
      </w:r>
      <w:r w:rsidR="00DD2CD1" w:rsidRPr="00DD2CD1">
        <w:t>compliant practices over an extended period.</w:t>
      </w:r>
    </w:p>
    <w:p w14:paraId="052FE9AD" w14:textId="4F73C728" w:rsidR="00BB1AEB" w:rsidRDefault="00C908DE" w:rsidP="00C31E6E">
      <w:r>
        <w:t xml:space="preserve">At the Intervention </w:t>
      </w:r>
      <w:r w:rsidR="00AE1C86">
        <w:t>P</w:t>
      </w:r>
      <w:r>
        <w:t>hase, there were small differences in the initial compliance rates for each of the audited groups, ranging from 16 to 18 per cent non</w:t>
      </w:r>
      <w:r>
        <w:noBreakHyphen/>
        <w:t xml:space="preserve">compliance (Table 4). In order to compare the effect of the audits on each of the audited groups, we first adjusted our estimates to take account of these initial differences in compliance rates. </w:t>
      </w:r>
      <w:r w:rsidR="00326586">
        <w:t>The p-values used in the</w:t>
      </w:r>
      <w:r>
        <w:t xml:space="preserve"> Results section </w:t>
      </w:r>
      <w:r w:rsidR="00326586">
        <w:t>of the report are derived from these adjusted analyses.</w:t>
      </w:r>
    </w:p>
    <w:p w14:paraId="2318170F" w14:textId="7D660762" w:rsidR="009C0E87" w:rsidRDefault="009C0E87" w:rsidP="00C31E6E">
      <w:r>
        <w:t>The non</w:t>
      </w:r>
      <w:r>
        <w:noBreakHyphen/>
      </w:r>
      <w:r w:rsidRPr="009C0E87">
        <w:t>compliance rates for the 2016/17 Financial Year audits (16</w:t>
      </w:r>
      <w:r>
        <w:noBreakHyphen/>
        <w:t>18 per cent, Table </w:t>
      </w:r>
      <w:r w:rsidRPr="009C0E87">
        <w:t xml:space="preserve">4) were lower than for the corresponding audits during the 2017/18 Financial Year (25 per cent, Table 3). We suspect this could be due to the effect of the audits being conducted at different times during the financial year (e.g. one round of audits was conducted </w:t>
      </w:r>
      <w:r w:rsidR="00364689">
        <w:t xml:space="preserve">closer to the wage increase stemming from </w:t>
      </w:r>
      <w:r w:rsidRPr="009C0E87">
        <w:t>the annual wage review, which is generally conducted in the second half of the financial year). Regardless, it would be incorrect for readers to infer from Table 4 that, for example</w:t>
      </w:r>
      <w:r>
        <w:t>, the Standard Audit caused non</w:t>
      </w:r>
      <w:r>
        <w:noBreakHyphen/>
      </w:r>
      <w:r w:rsidRPr="009C0E87">
        <w:t>compliance to increase from 16 to 19 per cent. The correct causal conclusions should be based on a comparison of the groups at the same point in time (the 2017/18 Financial Year), as set out in Table 3.</w:t>
      </w:r>
      <w:r>
        <w:t xml:space="preserve"> The same point applies to the interpretation of Tables 5 and 6. </w:t>
      </w:r>
    </w:p>
    <w:p w14:paraId="71A843E9" w14:textId="77777777" w:rsidR="009C0E87" w:rsidRDefault="009C0E87">
      <w:pPr>
        <w:spacing w:before="0" w:after="0" w:line="240" w:lineRule="auto"/>
        <w:rPr>
          <w:b/>
          <w:color w:val="auto"/>
          <w:sz w:val="22"/>
        </w:rPr>
      </w:pPr>
      <w:r>
        <w:br w:type="page"/>
      </w:r>
    </w:p>
    <w:p w14:paraId="1A2438BD" w14:textId="3FEC91F5" w:rsidR="00635166" w:rsidRPr="00496213"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3</w:t>
      </w:r>
      <w:r w:rsidR="001D7063">
        <w:rPr>
          <w:noProof/>
        </w:rPr>
        <w:fldChar w:fldCharType="end"/>
      </w:r>
      <w:r>
        <w:t xml:space="preserve">: </w:t>
      </w:r>
      <w:r w:rsidR="00496213">
        <w:t xml:space="preserve">Impact of audits on non-compliance with </w:t>
      </w:r>
      <w:r w:rsidR="00B57307">
        <w:t xml:space="preserve">monetary </w:t>
      </w:r>
      <w:r w:rsidR="00496213">
        <w:t>entitlements</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w:tblPr>
      <w:tblGrid>
        <w:gridCol w:w="1274"/>
        <w:gridCol w:w="1016"/>
        <w:gridCol w:w="2170"/>
        <w:gridCol w:w="3033"/>
        <w:gridCol w:w="866"/>
      </w:tblGrid>
      <w:tr w:rsidR="00DB4A86" w:rsidRPr="00A34B8F" w14:paraId="177E739C" w14:textId="77777777" w:rsidTr="001F6F13">
        <w:trPr>
          <w:tblHeader/>
        </w:trPr>
        <w:tc>
          <w:tcPr>
            <w:tcW w:w="1262" w:type="dxa"/>
            <w:tcBorders>
              <w:top w:val="single" w:sz="4" w:space="0" w:color="auto"/>
              <w:bottom w:val="single" w:sz="4" w:space="0" w:color="auto"/>
            </w:tcBorders>
            <w:shd w:val="clear" w:color="auto" w:fill="142E3B" w:themeFill="accent6"/>
          </w:tcPr>
          <w:p w14:paraId="7AA1688C" w14:textId="77777777" w:rsidR="00635166" w:rsidRPr="00A34B8F" w:rsidRDefault="00635166" w:rsidP="004F06E5">
            <w:pPr>
              <w:spacing w:before="0" w:after="0"/>
              <w:rPr>
                <w:b/>
                <w:color w:val="FFFFFF" w:themeColor="background1"/>
              </w:rPr>
            </w:pPr>
            <w:r w:rsidRPr="00A34B8F">
              <w:rPr>
                <w:b/>
                <w:color w:val="FFFFFF" w:themeColor="background1"/>
              </w:rPr>
              <w:t>Group</w:t>
            </w:r>
          </w:p>
        </w:tc>
        <w:tc>
          <w:tcPr>
            <w:tcW w:w="1051" w:type="dxa"/>
            <w:tcBorders>
              <w:top w:val="single" w:sz="4" w:space="0" w:color="auto"/>
              <w:bottom w:val="single" w:sz="4" w:space="0" w:color="auto"/>
            </w:tcBorders>
            <w:shd w:val="clear" w:color="auto" w:fill="142E3B" w:themeFill="accent6"/>
          </w:tcPr>
          <w:p w14:paraId="1D34C46A" w14:textId="77777777" w:rsidR="00635166" w:rsidRPr="00A34B8F" w:rsidRDefault="00635166" w:rsidP="004F06E5">
            <w:pPr>
              <w:spacing w:before="0" w:after="0"/>
              <w:rPr>
                <w:b/>
                <w:color w:val="FFFFFF" w:themeColor="background1"/>
              </w:rPr>
            </w:pPr>
            <w:r w:rsidRPr="00A34B8F">
              <w:rPr>
                <w:b/>
                <w:color w:val="FFFFFF" w:themeColor="background1"/>
              </w:rPr>
              <w:t>N</w:t>
            </w:r>
          </w:p>
        </w:tc>
        <w:tc>
          <w:tcPr>
            <w:tcW w:w="2162" w:type="dxa"/>
            <w:tcBorders>
              <w:top w:val="single" w:sz="4" w:space="0" w:color="auto"/>
              <w:bottom w:val="single" w:sz="4" w:space="0" w:color="auto"/>
            </w:tcBorders>
            <w:shd w:val="clear" w:color="auto" w:fill="142E3B" w:themeFill="accent6"/>
          </w:tcPr>
          <w:p w14:paraId="0C5FCC3C" w14:textId="77777777" w:rsidR="00635166" w:rsidRPr="00A34B8F" w:rsidRDefault="00635166" w:rsidP="004F06E5">
            <w:pPr>
              <w:spacing w:before="0" w:after="0"/>
              <w:rPr>
                <w:b/>
                <w:color w:val="FFFFFF" w:themeColor="background1"/>
              </w:rPr>
            </w:pPr>
            <w:r w:rsidRPr="00A34B8F">
              <w:rPr>
                <w:b/>
                <w:color w:val="FFFFFF" w:themeColor="background1"/>
              </w:rPr>
              <w:t>Non-compliance  rate (n)</w:t>
            </w:r>
          </w:p>
        </w:tc>
        <w:tc>
          <w:tcPr>
            <w:tcW w:w="3018" w:type="dxa"/>
            <w:tcBorders>
              <w:top w:val="single" w:sz="4" w:space="0" w:color="auto"/>
              <w:bottom w:val="single" w:sz="4" w:space="0" w:color="auto"/>
            </w:tcBorders>
            <w:shd w:val="clear" w:color="auto" w:fill="142E3B" w:themeFill="accent6"/>
          </w:tcPr>
          <w:p w14:paraId="522AD657" w14:textId="77777777" w:rsidR="00635166" w:rsidRPr="00A34B8F" w:rsidRDefault="00635166" w:rsidP="004F06E5">
            <w:pPr>
              <w:spacing w:before="0" w:after="0"/>
              <w:rPr>
                <w:b/>
                <w:color w:val="FFFFFF" w:themeColor="background1"/>
              </w:rPr>
            </w:pPr>
            <w:r w:rsidRPr="00A34B8F">
              <w:rPr>
                <w:b/>
                <w:color w:val="FFFFFF" w:themeColor="background1"/>
              </w:rPr>
              <w:t>Difference from control (95% confidence interval)</w:t>
            </w:r>
          </w:p>
        </w:tc>
        <w:tc>
          <w:tcPr>
            <w:tcW w:w="866" w:type="dxa"/>
            <w:tcBorders>
              <w:top w:val="single" w:sz="4" w:space="0" w:color="auto"/>
              <w:bottom w:val="single" w:sz="4" w:space="0" w:color="auto"/>
            </w:tcBorders>
            <w:shd w:val="clear" w:color="auto" w:fill="142E3B" w:themeFill="accent6"/>
          </w:tcPr>
          <w:p w14:paraId="506D9874" w14:textId="77777777" w:rsidR="00635166" w:rsidRPr="00A34B8F" w:rsidRDefault="00635166" w:rsidP="004F06E5">
            <w:pPr>
              <w:spacing w:before="0" w:after="0"/>
              <w:rPr>
                <w:b/>
                <w:color w:val="FFFFFF" w:themeColor="background1"/>
              </w:rPr>
            </w:pPr>
            <w:r w:rsidRPr="00A34B8F">
              <w:rPr>
                <w:b/>
                <w:color w:val="FFFFFF" w:themeColor="background1"/>
              </w:rPr>
              <w:t>P-value</w:t>
            </w:r>
          </w:p>
        </w:tc>
      </w:tr>
      <w:tr w:rsidR="00DB4A86" w14:paraId="01ADF4E1" w14:textId="77777777" w:rsidTr="00932D1C">
        <w:tc>
          <w:tcPr>
            <w:tcW w:w="1275" w:type="dxa"/>
            <w:tcBorders>
              <w:top w:val="single" w:sz="4" w:space="0" w:color="auto"/>
            </w:tcBorders>
          </w:tcPr>
          <w:p w14:paraId="6925D680" w14:textId="77777777" w:rsidR="00635166" w:rsidRPr="00B73CA1" w:rsidRDefault="0076466F" w:rsidP="004F06E5">
            <w:pPr>
              <w:spacing w:before="0" w:after="0"/>
              <w:rPr>
                <w:b/>
                <w:sz w:val="18"/>
              </w:rPr>
            </w:pPr>
            <w:r w:rsidRPr="00B73CA1">
              <w:rPr>
                <w:b/>
                <w:sz w:val="18"/>
              </w:rPr>
              <w:t>Control</w:t>
            </w:r>
          </w:p>
        </w:tc>
        <w:tc>
          <w:tcPr>
            <w:tcW w:w="717" w:type="dxa"/>
            <w:tcBorders>
              <w:top w:val="single" w:sz="4" w:space="0" w:color="auto"/>
            </w:tcBorders>
          </w:tcPr>
          <w:p w14:paraId="6BA2DA7E" w14:textId="77777777" w:rsidR="00635166" w:rsidRPr="00861B69" w:rsidRDefault="00635166" w:rsidP="004F06E5">
            <w:pPr>
              <w:spacing w:before="0" w:after="0"/>
              <w:rPr>
                <w:color w:val="FF0000"/>
              </w:rPr>
            </w:pPr>
            <w:r>
              <w:t>4</w:t>
            </w:r>
            <w:r w:rsidR="00796A0B">
              <w:t>80</w:t>
            </w:r>
          </w:p>
        </w:tc>
        <w:tc>
          <w:tcPr>
            <w:tcW w:w="2266" w:type="dxa"/>
            <w:tcBorders>
              <w:top w:val="single" w:sz="4" w:space="0" w:color="auto"/>
            </w:tcBorders>
          </w:tcPr>
          <w:p w14:paraId="61A5067D" w14:textId="77777777" w:rsidR="00635166" w:rsidRPr="00861B69" w:rsidRDefault="00635166" w:rsidP="004F06E5">
            <w:pPr>
              <w:spacing w:before="0" w:after="0"/>
              <w:rPr>
                <w:color w:val="FF0000"/>
              </w:rPr>
            </w:pPr>
            <w:r w:rsidRPr="00806A16">
              <w:t>2</w:t>
            </w:r>
            <w:r>
              <w:t>4.8</w:t>
            </w:r>
            <w:r w:rsidRPr="00806A16">
              <w:t>%</w:t>
            </w:r>
            <w:r>
              <w:t xml:space="preserve"> (11</w:t>
            </w:r>
            <w:r w:rsidR="00796A0B">
              <w:t>9</w:t>
            </w:r>
            <w:r>
              <w:t>)</w:t>
            </w:r>
          </w:p>
        </w:tc>
        <w:tc>
          <w:tcPr>
            <w:tcW w:w="3231" w:type="dxa"/>
            <w:tcBorders>
              <w:top w:val="single" w:sz="4" w:space="0" w:color="auto"/>
            </w:tcBorders>
          </w:tcPr>
          <w:p w14:paraId="12F6C6D9" w14:textId="77777777" w:rsidR="00635166" w:rsidRPr="00806A16" w:rsidRDefault="00635166" w:rsidP="004F06E5">
            <w:pPr>
              <w:spacing w:before="0" w:after="0"/>
            </w:pPr>
            <w:r>
              <w:t>NA</w:t>
            </w:r>
          </w:p>
        </w:tc>
        <w:tc>
          <w:tcPr>
            <w:tcW w:w="870" w:type="dxa"/>
            <w:tcBorders>
              <w:top w:val="single" w:sz="4" w:space="0" w:color="auto"/>
            </w:tcBorders>
          </w:tcPr>
          <w:p w14:paraId="203739B7" w14:textId="77777777" w:rsidR="00635166" w:rsidRPr="00806A16" w:rsidRDefault="00635166" w:rsidP="004F06E5">
            <w:pPr>
              <w:spacing w:before="0" w:after="0"/>
            </w:pPr>
          </w:p>
        </w:tc>
      </w:tr>
      <w:tr w:rsidR="00DB4A86" w14:paraId="7488176D" w14:textId="77777777" w:rsidTr="00932D1C">
        <w:tc>
          <w:tcPr>
            <w:tcW w:w="1276" w:type="dxa"/>
          </w:tcPr>
          <w:p w14:paraId="09981596" w14:textId="77777777" w:rsidR="00326586" w:rsidRDefault="00326586" w:rsidP="00326586">
            <w:pPr>
              <w:spacing w:before="0" w:after="0"/>
              <w:rPr>
                <w:b/>
              </w:rPr>
            </w:pPr>
            <w:r w:rsidRPr="00265BB8">
              <w:rPr>
                <w:b/>
                <w:sz w:val="18"/>
              </w:rPr>
              <w:t>Standard Audit</w:t>
            </w:r>
          </w:p>
        </w:tc>
        <w:tc>
          <w:tcPr>
            <w:tcW w:w="709" w:type="dxa"/>
          </w:tcPr>
          <w:p w14:paraId="2A80D7AA" w14:textId="77777777" w:rsidR="00326586" w:rsidRDefault="00326586" w:rsidP="00326586">
            <w:pPr>
              <w:spacing w:before="0" w:after="0"/>
            </w:pPr>
            <w:r>
              <w:t>450</w:t>
            </w:r>
          </w:p>
        </w:tc>
        <w:tc>
          <w:tcPr>
            <w:tcW w:w="2268" w:type="dxa"/>
          </w:tcPr>
          <w:p w14:paraId="2BDE59C2" w14:textId="77777777" w:rsidR="00326586" w:rsidRPr="00806A16" w:rsidRDefault="00326586" w:rsidP="00326586">
            <w:pPr>
              <w:spacing w:before="0" w:after="0"/>
            </w:pPr>
            <w:r>
              <w:t>19.3% (87)</w:t>
            </w:r>
          </w:p>
        </w:tc>
        <w:tc>
          <w:tcPr>
            <w:tcW w:w="3236" w:type="dxa"/>
          </w:tcPr>
          <w:p w14:paraId="0C263D3C" w14:textId="77777777" w:rsidR="00326586" w:rsidRDefault="00326586" w:rsidP="00326586">
            <w:pPr>
              <w:spacing w:before="0" w:after="0"/>
            </w:pPr>
            <w:r>
              <w:t>-5.5% (-10.8 to -0.1)</w:t>
            </w:r>
          </w:p>
        </w:tc>
        <w:tc>
          <w:tcPr>
            <w:tcW w:w="870" w:type="dxa"/>
          </w:tcPr>
          <w:p w14:paraId="3207E926" w14:textId="77777777" w:rsidR="00326586" w:rsidRDefault="00326586" w:rsidP="00326586">
            <w:pPr>
              <w:spacing w:before="0" w:after="0"/>
            </w:pPr>
            <w:r>
              <w:t>0.045</w:t>
            </w:r>
          </w:p>
        </w:tc>
      </w:tr>
      <w:tr w:rsidR="00DB4A86" w14:paraId="30E8B038" w14:textId="77777777" w:rsidTr="00932D1C">
        <w:tc>
          <w:tcPr>
            <w:tcW w:w="1275" w:type="dxa"/>
          </w:tcPr>
          <w:p w14:paraId="23F7B722" w14:textId="77777777" w:rsidR="00326586" w:rsidRDefault="00326586" w:rsidP="00326586">
            <w:pPr>
              <w:spacing w:before="0" w:after="0"/>
              <w:rPr>
                <w:b/>
              </w:rPr>
            </w:pPr>
            <w:r w:rsidRPr="00265BB8">
              <w:rPr>
                <w:b/>
                <w:sz w:val="18"/>
              </w:rPr>
              <w:t>Alternative Audit</w:t>
            </w:r>
          </w:p>
        </w:tc>
        <w:tc>
          <w:tcPr>
            <w:tcW w:w="717" w:type="dxa"/>
          </w:tcPr>
          <w:p w14:paraId="71395F40" w14:textId="77777777" w:rsidR="00326586" w:rsidRDefault="00326586" w:rsidP="00326586">
            <w:pPr>
              <w:spacing w:before="0" w:after="0"/>
            </w:pPr>
            <w:r>
              <w:t>486</w:t>
            </w:r>
          </w:p>
        </w:tc>
        <w:tc>
          <w:tcPr>
            <w:tcW w:w="2266" w:type="dxa"/>
          </w:tcPr>
          <w:p w14:paraId="41081A87" w14:textId="77777777" w:rsidR="00326586" w:rsidRPr="00806A16" w:rsidRDefault="00326586" w:rsidP="00326586">
            <w:pPr>
              <w:spacing w:before="0" w:after="0"/>
            </w:pPr>
            <w:r>
              <w:t>17.5% (85)</w:t>
            </w:r>
          </w:p>
        </w:tc>
        <w:tc>
          <w:tcPr>
            <w:tcW w:w="3231" w:type="dxa"/>
          </w:tcPr>
          <w:p w14:paraId="6EEE85AE" w14:textId="77777777" w:rsidR="00326586" w:rsidRDefault="00326586" w:rsidP="00DB4A86">
            <w:pPr>
              <w:spacing w:before="0" w:after="0"/>
            </w:pPr>
            <w:r>
              <w:t>-7.3% (-12.4 to -2.2)</w:t>
            </w:r>
          </w:p>
        </w:tc>
        <w:tc>
          <w:tcPr>
            <w:tcW w:w="870" w:type="dxa"/>
          </w:tcPr>
          <w:p w14:paraId="4F8B5FD8" w14:textId="77777777" w:rsidR="00326586" w:rsidRDefault="00326586" w:rsidP="00326586">
            <w:pPr>
              <w:spacing w:before="0" w:after="0"/>
            </w:pPr>
            <w:r>
              <w:t>0.005</w:t>
            </w:r>
          </w:p>
        </w:tc>
      </w:tr>
      <w:tr w:rsidR="00DB4A86" w14:paraId="26C96C1A" w14:textId="77777777" w:rsidTr="00932D1C">
        <w:tc>
          <w:tcPr>
            <w:tcW w:w="1275" w:type="dxa"/>
          </w:tcPr>
          <w:p w14:paraId="69BD2A82" w14:textId="77777777" w:rsidR="00DB4A86" w:rsidRPr="00265BB8" w:rsidRDefault="00801641" w:rsidP="00DB4A86">
            <w:pPr>
              <w:spacing w:before="0" w:after="0"/>
              <w:rPr>
                <w:b/>
                <w:sz w:val="18"/>
              </w:rPr>
            </w:pPr>
            <w:r>
              <w:rPr>
                <w:b/>
                <w:sz w:val="18"/>
              </w:rPr>
              <w:t>Alternative+</w:t>
            </w:r>
            <w:r w:rsidR="00DB4A86" w:rsidRPr="00265BB8">
              <w:rPr>
                <w:b/>
                <w:sz w:val="18"/>
              </w:rPr>
              <w:t xml:space="preserve"> Audit</w:t>
            </w:r>
            <w:r w:rsidR="00DB4A86" w:rsidDel="00C30894">
              <w:rPr>
                <w:b/>
              </w:rPr>
              <w:t xml:space="preserve"> </w:t>
            </w:r>
          </w:p>
        </w:tc>
        <w:tc>
          <w:tcPr>
            <w:tcW w:w="717" w:type="dxa"/>
          </w:tcPr>
          <w:p w14:paraId="1914B916" w14:textId="77777777" w:rsidR="00DB4A86" w:rsidRDefault="00DB4A86" w:rsidP="00DB4A86">
            <w:pPr>
              <w:spacing w:before="0" w:after="0"/>
            </w:pPr>
            <w:r>
              <w:t>444</w:t>
            </w:r>
          </w:p>
        </w:tc>
        <w:tc>
          <w:tcPr>
            <w:tcW w:w="2266" w:type="dxa"/>
          </w:tcPr>
          <w:p w14:paraId="4B0D3E22" w14:textId="77777777" w:rsidR="00DB4A86" w:rsidRDefault="00DB4A86" w:rsidP="00DB4A86">
            <w:pPr>
              <w:spacing w:before="0" w:after="0"/>
            </w:pPr>
            <w:r>
              <w:t>14.6% (65)</w:t>
            </w:r>
          </w:p>
        </w:tc>
        <w:tc>
          <w:tcPr>
            <w:tcW w:w="3231" w:type="dxa"/>
          </w:tcPr>
          <w:p w14:paraId="56158095" w14:textId="77777777" w:rsidR="00DB4A86" w:rsidRDefault="00DB4A86" w:rsidP="00DB4A86">
            <w:pPr>
              <w:spacing w:before="0" w:after="0"/>
            </w:pPr>
            <w:r>
              <w:t>-10.2% (-15.3 to -5.0)</w:t>
            </w:r>
          </w:p>
        </w:tc>
        <w:tc>
          <w:tcPr>
            <w:tcW w:w="870" w:type="dxa"/>
          </w:tcPr>
          <w:p w14:paraId="11F2B2FE" w14:textId="77777777" w:rsidR="00DB4A86" w:rsidRDefault="00DB4A86" w:rsidP="00DB4A86">
            <w:pPr>
              <w:spacing w:before="0" w:after="0"/>
            </w:pPr>
            <w:r>
              <w:t>&lt;0.001</w:t>
            </w:r>
          </w:p>
        </w:tc>
      </w:tr>
      <w:tr w:rsidR="00DB4A86" w14:paraId="0FA23C9A" w14:textId="77777777" w:rsidTr="00DB4A86">
        <w:tc>
          <w:tcPr>
            <w:tcW w:w="1262" w:type="dxa"/>
            <w:tcBorders>
              <w:bottom w:val="single" w:sz="4" w:space="0" w:color="auto"/>
            </w:tcBorders>
          </w:tcPr>
          <w:p w14:paraId="1844F345" w14:textId="77777777" w:rsidR="00326586" w:rsidRPr="006A0F90" w:rsidRDefault="00DB4A86" w:rsidP="00326586">
            <w:pPr>
              <w:spacing w:before="0" w:after="0"/>
              <w:rPr>
                <w:b/>
              </w:rPr>
            </w:pPr>
            <w:r>
              <w:rPr>
                <w:b/>
                <w:sz w:val="18"/>
              </w:rPr>
              <w:t>Any Audit (pooled)</w:t>
            </w:r>
          </w:p>
        </w:tc>
        <w:tc>
          <w:tcPr>
            <w:tcW w:w="1051" w:type="dxa"/>
            <w:tcBorders>
              <w:bottom w:val="single" w:sz="4" w:space="0" w:color="auto"/>
            </w:tcBorders>
          </w:tcPr>
          <w:p w14:paraId="28355F08" w14:textId="77777777" w:rsidR="00326586" w:rsidRDefault="00DB4A86" w:rsidP="00326586">
            <w:pPr>
              <w:spacing w:before="0" w:after="0"/>
            </w:pPr>
            <w:r>
              <w:t>1,380</w:t>
            </w:r>
          </w:p>
        </w:tc>
        <w:tc>
          <w:tcPr>
            <w:tcW w:w="2162" w:type="dxa"/>
            <w:tcBorders>
              <w:bottom w:val="single" w:sz="4" w:space="0" w:color="auto"/>
            </w:tcBorders>
          </w:tcPr>
          <w:p w14:paraId="228B7BE4" w14:textId="77777777" w:rsidR="00326586" w:rsidRDefault="00DB4A86">
            <w:pPr>
              <w:spacing w:before="0" w:after="0"/>
            </w:pPr>
            <w:r>
              <w:t>17.2%</w:t>
            </w:r>
            <w:r w:rsidR="00607DAC">
              <w:t xml:space="preserve"> (</w:t>
            </w:r>
            <w:r w:rsidR="000C1BDB">
              <w:t>237</w:t>
            </w:r>
            <w:r w:rsidR="00607DAC">
              <w:t>)</w:t>
            </w:r>
          </w:p>
        </w:tc>
        <w:tc>
          <w:tcPr>
            <w:tcW w:w="3018" w:type="dxa"/>
            <w:tcBorders>
              <w:bottom w:val="single" w:sz="4" w:space="0" w:color="auto"/>
            </w:tcBorders>
          </w:tcPr>
          <w:p w14:paraId="5C1CA654" w14:textId="77777777" w:rsidR="00326586" w:rsidRDefault="00DB4A86" w:rsidP="00DB4A86">
            <w:pPr>
              <w:spacing w:before="0" w:after="0"/>
            </w:pPr>
            <w:r>
              <w:t>-7.6% (-11.7 to -3.5)</w:t>
            </w:r>
          </w:p>
        </w:tc>
        <w:tc>
          <w:tcPr>
            <w:tcW w:w="866" w:type="dxa"/>
            <w:tcBorders>
              <w:bottom w:val="single" w:sz="4" w:space="0" w:color="auto"/>
            </w:tcBorders>
          </w:tcPr>
          <w:p w14:paraId="5225CFD0" w14:textId="77777777" w:rsidR="00326586" w:rsidRDefault="00DB4A86" w:rsidP="00326586">
            <w:pPr>
              <w:spacing w:before="0" w:after="0"/>
            </w:pPr>
            <w:r>
              <w:t>&lt;0.001</w:t>
            </w:r>
          </w:p>
        </w:tc>
      </w:tr>
    </w:tbl>
    <w:p w14:paraId="17170AA0" w14:textId="5AB11452" w:rsidR="00635166"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4</w:t>
      </w:r>
      <w:r w:rsidR="001D7063">
        <w:rPr>
          <w:noProof/>
        </w:rPr>
        <w:fldChar w:fldCharType="end"/>
      </w:r>
      <w:r>
        <w:t xml:space="preserve">: </w:t>
      </w:r>
      <w:r w:rsidR="00496213">
        <w:t xml:space="preserve">Relative impact of audits on non-compliance with </w:t>
      </w:r>
      <w:r w:rsidR="00B57307">
        <w:t xml:space="preserve">monetary </w:t>
      </w:r>
      <w:r w:rsidR="00496213">
        <w:t>entitlements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monetary entitlements"/>
      </w:tblPr>
      <w:tblGrid>
        <w:gridCol w:w="1276"/>
        <w:gridCol w:w="567"/>
        <w:gridCol w:w="1276"/>
        <w:gridCol w:w="1276"/>
        <w:gridCol w:w="1275"/>
        <w:gridCol w:w="709"/>
        <w:gridCol w:w="1276"/>
        <w:gridCol w:w="709"/>
      </w:tblGrid>
      <w:tr w:rsidR="002838BC" w:rsidRPr="00A34B8F" w14:paraId="3AABF901" w14:textId="77777777" w:rsidTr="001F6F13">
        <w:trPr>
          <w:tblHeader/>
        </w:trPr>
        <w:tc>
          <w:tcPr>
            <w:tcW w:w="1276" w:type="dxa"/>
            <w:tcBorders>
              <w:top w:val="single" w:sz="4" w:space="0" w:color="auto"/>
              <w:bottom w:val="single" w:sz="4" w:space="0" w:color="auto"/>
            </w:tcBorders>
            <w:shd w:val="clear" w:color="auto" w:fill="142E3B" w:themeFill="accent6"/>
          </w:tcPr>
          <w:p w14:paraId="69FF58F7"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Group</w:t>
            </w:r>
          </w:p>
        </w:tc>
        <w:tc>
          <w:tcPr>
            <w:tcW w:w="567" w:type="dxa"/>
            <w:tcBorders>
              <w:top w:val="single" w:sz="4" w:space="0" w:color="auto"/>
              <w:bottom w:val="single" w:sz="4" w:space="0" w:color="auto"/>
            </w:tcBorders>
            <w:shd w:val="clear" w:color="auto" w:fill="142E3B" w:themeFill="accent6"/>
          </w:tcPr>
          <w:p w14:paraId="0404E875"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N</w:t>
            </w:r>
          </w:p>
        </w:tc>
        <w:tc>
          <w:tcPr>
            <w:tcW w:w="1276" w:type="dxa"/>
            <w:tcBorders>
              <w:top w:val="single" w:sz="4" w:space="0" w:color="auto"/>
              <w:bottom w:val="single" w:sz="4" w:space="0" w:color="auto"/>
            </w:tcBorders>
            <w:shd w:val="clear" w:color="auto" w:fill="142E3B" w:themeFill="accent6"/>
          </w:tcPr>
          <w:p w14:paraId="4B56731F"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16/17 financial year non-compliance  rate (n)</w:t>
            </w:r>
          </w:p>
        </w:tc>
        <w:tc>
          <w:tcPr>
            <w:tcW w:w="1276" w:type="dxa"/>
            <w:tcBorders>
              <w:top w:val="single" w:sz="4" w:space="0" w:color="auto"/>
              <w:bottom w:val="single" w:sz="4" w:space="0" w:color="auto"/>
            </w:tcBorders>
            <w:shd w:val="clear" w:color="auto" w:fill="142E3B" w:themeFill="accent6"/>
          </w:tcPr>
          <w:p w14:paraId="4E8B42F4"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17/18 financial year non-compliance  rate (n)</w:t>
            </w:r>
          </w:p>
        </w:tc>
        <w:tc>
          <w:tcPr>
            <w:tcW w:w="1275" w:type="dxa"/>
            <w:tcBorders>
              <w:top w:val="single" w:sz="4" w:space="0" w:color="auto"/>
              <w:bottom w:val="single" w:sz="4" w:space="0" w:color="auto"/>
            </w:tcBorders>
            <w:shd w:val="clear" w:color="auto" w:fill="142E3B" w:themeFill="accent6"/>
          </w:tcPr>
          <w:p w14:paraId="4F946A8C"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Adjusted difference from Standard Audit group (95% CI)</w:t>
            </w:r>
          </w:p>
        </w:tc>
        <w:tc>
          <w:tcPr>
            <w:tcW w:w="709" w:type="dxa"/>
            <w:tcBorders>
              <w:top w:val="single" w:sz="4" w:space="0" w:color="auto"/>
              <w:bottom w:val="single" w:sz="4" w:space="0" w:color="auto"/>
            </w:tcBorders>
            <w:shd w:val="clear" w:color="auto" w:fill="142E3B" w:themeFill="accent6"/>
          </w:tcPr>
          <w:p w14:paraId="0BC869E2"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2292C198"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Adjusted difference from Alternative Audit group (95% CI)</w:t>
            </w:r>
          </w:p>
        </w:tc>
        <w:tc>
          <w:tcPr>
            <w:tcW w:w="709" w:type="dxa"/>
            <w:tcBorders>
              <w:top w:val="single" w:sz="4" w:space="0" w:color="auto"/>
              <w:bottom w:val="single" w:sz="4" w:space="0" w:color="auto"/>
            </w:tcBorders>
            <w:shd w:val="clear" w:color="auto" w:fill="142E3B" w:themeFill="accent6"/>
          </w:tcPr>
          <w:p w14:paraId="7319AA6C" w14:textId="77777777" w:rsidR="002838BC" w:rsidRPr="00B53E3F" w:rsidRDefault="002838BC" w:rsidP="00C31E6E">
            <w:pPr>
              <w:keepNext/>
              <w:keepLines/>
              <w:spacing w:before="0" w:after="0"/>
              <w:rPr>
                <w:b/>
                <w:color w:val="FFFFFF" w:themeColor="background1"/>
                <w:sz w:val="18"/>
              </w:rPr>
            </w:pPr>
            <w:r w:rsidRPr="00265BB8">
              <w:rPr>
                <w:b/>
                <w:color w:val="FFFFFF" w:themeColor="background1"/>
                <w:sz w:val="16"/>
              </w:rPr>
              <w:t>p-value</w:t>
            </w:r>
          </w:p>
        </w:tc>
      </w:tr>
      <w:tr w:rsidR="002838BC" w14:paraId="1B38193E" w14:textId="77777777" w:rsidTr="00C31E6E">
        <w:tc>
          <w:tcPr>
            <w:tcW w:w="1276" w:type="dxa"/>
            <w:tcBorders>
              <w:top w:val="single" w:sz="4" w:space="0" w:color="auto"/>
            </w:tcBorders>
          </w:tcPr>
          <w:p w14:paraId="727C7A4B" w14:textId="77777777" w:rsidR="002838BC" w:rsidRPr="006A0F90" w:rsidRDefault="002838BC" w:rsidP="00C31E6E">
            <w:pPr>
              <w:keepNext/>
              <w:keepLines/>
              <w:spacing w:before="0" w:after="0"/>
              <w:rPr>
                <w:b/>
              </w:rPr>
            </w:pPr>
            <w:r w:rsidRPr="00265BB8">
              <w:rPr>
                <w:b/>
                <w:sz w:val="18"/>
              </w:rPr>
              <w:t>Standard Audit</w:t>
            </w:r>
          </w:p>
        </w:tc>
        <w:tc>
          <w:tcPr>
            <w:tcW w:w="567" w:type="dxa"/>
            <w:tcBorders>
              <w:top w:val="single" w:sz="4" w:space="0" w:color="auto"/>
            </w:tcBorders>
          </w:tcPr>
          <w:p w14:paraId="2C6C94C5" w14:textId="77777777" w:rsidR="002838BC" w:rsidRDefault="002838BC" w:rsidP="00C31E6E">
            <w:pPr>
              <w:keepNext/>
              <w:keepLines/>
              <w:spacing w:before="0" w:after="0"/>
            </w:pPr>
            <w:r>
              <w:t>450</w:t>
            </w:r>
          </w:p>
        </w:tc>
        <w:tc>
          <w:tcPr>
            <w:tcW w:w="1276" w:type="dxa"/>
            <w:tcBorders>
              <w:top w:val="single" w:sz="4" w:space="0" w:color="auto"/>
            </w:tcBorders>
          </w:tcPr>
          <w:p w14:paraId="5C94176A" w14:textId="77777777" w:rsidR="002838BC" w:rsidRDefault="002838BC" w:rsidP="00C31E6E">
            <w:pPr>
              <w:keepNext/>
              <w:keepLines/>
              <w:spacing w:before="0" w:after="0"/>
            </w:pPr>
            <w:r>
              <w:t>15.8% (71)</w:t>
            </w:r>
          </w:p>
        </w:tc>
        <w:tc>
          <w:tcPr>
            <w:tcW w:w="1276" w:type="dxa"/>
            <w:tcBorders>
              <w:top w:val="single" w:sz="4" w:space="0" w:color="auto"/>
            </w:tcBorders>
          </w:tcPr>
          <w:p w14:paraId="38533325" w14:textId="77777777" w:rsidR="002838BC" w:rsidRDefault="002838BC" w:rsidP="00C31E6E">
            <w:pPr>
              <w:keepNext/>
              <w:keepLines/>
              <w:spacing w:before="0" w:after="0"/>
            </w:pPr>
            <w:r>
              <w:t>19.3% (87)</w:t>
            </w:r>
          </w:p>
          <w:p w14:paraId="6ADDF306" w14:textId="77777777" w:rsidR="002838BC" w:rsidRDefault="002838BC" w:rsidP="00C31E6E">
            <w:pPr>
              <w:keepNext/>
              <w:keepLines/>
              <w:spacing w:before="0" w:after="0"/>
            </w:pPr>
          </w:p>
        </w:tc>
        <w:tc>
          <w:tcPr>
            <w:tcW w:w="1275" w:type="dxa"/>
            <w:tcBorders>
              <w:top w:val="single" w:sz="4" w:space="0" w:color="auto"/>
            </w:tcBorders>
          </w:tcPr>
          <w:p w14:paraId="5FC10C30" w14:textId="77777777" w:rsidR="002838BC" w:rsidRDefault="002838BC" w:rsidP="00C31E6E">
            <w:pPr>
              <w:keepNext/>
              <w:keepLines/>
              <w:spacing w:before="0" w:after="0"/>
            </w:pPr>
            <w:r>
              <w:t>NA</w:t>
            </w:r>
          </w:p>
        </w:tc>
        <w:tc>
          <w:tcPr>
            <w:tcW w:w="709" w:type="dxa"/>
            <w:tcBorders>
              <w:top w:val="single" w:sz="4" w:space="0" w:color="auto"/>
            </w:tcBorders>
          </w:tcPr>
          <w:p w14:paraId="0BFD7391" w14:textId="77777777" w:rsidR="002838BC" w:rsidRDefault="002838BC" w:rsidP="00C31E6E">
            <w:pPr>
              <w:keepNext/>
              <w:keepLines/>
              <w:spacing w:before="0" w:after="0"/>
            </w:pPr>
          </w:p>
        </w:tc>
        <w:tc>
          <w:tcPr>
            <w:tcW w:w="1276" w:type="dxa"/>
            <w:tcBorders>
              <w:top w:val="single" w:sz="4" w:space="0" w:color="auto"/>
            </w:tcBorders>
          </w:tcPr>
          <w:p w14:paraId="15474B42" w14:textId="77777777" w:rsidR="002838BC" w:rsidRDefault="002838BC" w:rsidP="00C31E6E">
            <w:pPr>
              <w:keepNext/>
              <w:keepLines/>
              <w:spacing w:before="0" w:after="0"/>
            </w:pPr>
            <w:r>
              <w:t>NA</w:t>
            </w:r>
          </w:p>
        </w:tc>
        <w:tc>
          <w:tcPr>
            <w:tcW w:w="709" w:type="dxa"/>
            <w:tcBorders>
              <w:top w:val="single" w:sz="4" w:space="0" w:color="auto"/>
            </w:tcBorders>
          </w:tcPr>
          <w:p w14:paraId="6B1EE4B0" w14:textId="77777777" w:rsidR="002838BC" w:rsidRDefault="002838BC" w:rsidP="00C31E6E">
            <w:pPr>
              <w:keepNext/>
              <w:keepLines/>
              <w:spacing w:before="0" w:after="0"/>
            </w:pPr>
          </w:p>
        </w:tc>
      </w:tr>
      <w:tr w:rsidR="002838BC" w14:paraId="188D13DD" w14:textId="77777777" w:rsidTr="00C31E6E">
        <w:tc>
          <w:tcPr>
            <w:tcW w:w="1276" w:type="dxa"/>
          </w:tcPr>
          <w:p w14:paraId="522D292D" w14:textId="77777777" w:rsidR="002838BC" w:rsidRPr="006A0F90" w:rsidRDefault="002838BC" w:rsidP="00C31E6E">
            <w:pPr>
              <w:keepNext/>
              <w:keepLines/>
              <w:spacing w:before="0" w:after="0"/>
              <w:rPr>
                <w:b/>
              </w:rPr>
            </w:pPr>
            <w:r w:rsidRPr="00265BB8">
              <w:rPr>
                <w:b/>
                <w:sz w:val="18"/>
              </w:rPr>
              <w:t>Alternative Audit</w:t>
            </w:r>
          </w:p>
        </w:tc>
        <w:tc>
          <w:tcPr>
            <w:tcW w:w="567" w:type="dxa"/>
          </w:tcPr>
          <w:p w14:paraId="29919265" w14:textId="77777777" w:rsidR="002838BC" w:rsidRDefault="002838BC" w:rsidP="00C31E6E">
            <w:pPr>
              <w:keepNext/>
              <w:keepLines/>
              <w:spacing w:before="0" w:after="0"/>
            </w:pPr>
            <w:r>
              <w:t>486</w:t>
            </w:r>
          </w:p>
        </w:tc>
        <w:tc>
          <w:tcPr>
            <w:tcW w:w="1276" w:type="dxa"/>
          </w:tcPr>
          <w:p w14:paraId="50A9E782" w14:textId="77777777" w:rsidR="002838BC" w:rsidRDefault="002838BC" w:rsidP="00C31E6E">
            <w:pPr>
              <w:keepNext/>
              <w:keepLines/>
              <w:spacing w:before="0" w:after="0"/>
            </w:pPr>
            <w:r>
              <w:t>16.9% (82)</w:t>
            </w:r>
          </w:p>
        </w:tc>
        <w:tc>
          <w:tcPr>
            <w:tcW w:w="1276" w:type="dxa"/>
          </w:tcPr>
          <w:p w14:paraId="2123569F" w14:textId="77777777" w:rsidR="002838BC" w:rsidRDefault="002838BC" w:rsidP="00C31E6E">
            <w:pPr>
              <w:keepNext/>
              <w:keepLines/>
              <w:spacing w:before="0" w:after="0"/>
            </w:pPr>
            <w:r>
              <w:t>17.5% (85)</w:t>
            </w:r>
          </w:p>
        </w:tc>
        <w:tc>
          <w:tcPr>
            <w:tcW w:w="1275" w:type="dxa"/>
          </w:tcPr>
          <w:p w14:paraId="63BED6EB" w14:textId="77777777" w:rsidR="002838BC" w:rsidRDefault="002838BC" w:rsidP="00C31E6E">
            <w:pPr>
              <w:keepNext/>
              <w:keepLines/>
              <w:spacing w:before="0" w:after="0"/>
            </w:pPr>
            <w:r>
              <w:t xml:space="preserve">-1.9% </w:t>
            </w:r>
          </w:p>
          <w:p w14:paraId="2B47E850" w14:textId="77777777" w:rsidR="002838BC" w:rsidRDefault="002838BC" w:rsidP="00C31E6E">
            <w:pPr>
              <w:keepNext/>
              <w:keepLines/>
              <w:spacing w:before="0" w:after="0"/>
            </w:pPr>
            <w:r>
              <w:t>(-6.9 to 3.0)</w:t>
            </w:r>
          </w:p>
        </w:tc>
        <w:tc>
          <w:tcPr>
            <w:tcW w:w="709" w:type="dxa"/>
          </w:tcPr>
          <w:p w14:paraId="00A810F8" w14:textId="77777777" w:rsidR="002838BC" w:rsidRDefault="00CC436C" w:rsidP="00C31E6E">
            <w:pPr>
              <w:keepNext/>
              <w:keepLines/>
              <w:spacing w:before="0" w:after="0"/>
            </w:pPr>
            <w:r>
              <w:t>0</w:t>
            </w:r>
            <w:r w:rsidR="002838BC">
              <w:t>.44</w:t>
            </w:r>
          </w:p>
        </w:tc>
        <w:tc>
          <w:tcPr>
            <w:tcW w:w="1276" w:type="dxa"/>
          </w:tcPr>
          <w:p w14:paraId="4A9FADA5" w14:textId="77777777" w:rsidR="002838BC" w:rsidRDefault="002838BC" w:rsidP="00C31E6E">
            <w:pPr>
              <w:keepNext/>
              <w:keepLines/>
              <w:spacing w:before="0" w:after="0"/>
            </w:pPr>
            <w:r>
              <w:t>NA</w:t>
            </w:r>
          </w:p>
        </w:tc>
        <w:tc>
          <w:tcPr>
            <w:tcW w:w="709" w:type="dxa"/>
          </w:tcPr>
          <w:p w14:paraId="6AD56B95" w14:textId="77777777" w:rsidR="002838BC" w:rsidRDefault="002838BC" w:rsidP="00C31E6E">
            <w:pPr>
              <w:keepNext/>
              <w:keepLines/>
              <w:spacing w:before="0" w:after="0"/>
            </w:pPr>
          </w:p>
        </w:tc>
      </w:tr>
      <w:tr w:rsidR="002838BC" w14:paraId="352B794B" w14:textId="77777777" w:rsidTr="00C31E6E">
        <w:tc>
          <w:tcPr>
            <w:tcW w:w="1276" w:type="dxa"/>
            <w:tcBorders>
              <w:bottom w:val="single" w:sz="4" w:space="0" w:color="auto"/>
            </w:tcBorders>
          </w:tcPr>
          <w:p w14:paraId="773FCBF1" w14:textId="77777777" w:rsidR="002838BC" w:rsidRPr="006A0F90" w:rsidRDefault="00801641" w:rsidP="00C31E6E">
            <w:pPr>
              <w:keepNext/>
              <w:keepLines/>
              <w:spacing w:before="0" w:after="0"/>
              <w:rPr>
                <w:b/>
              </w:rPr>
            </w:pPr>
            <w:r>
              <w:rPr>
                <w:b/>
                <w:sz w:val="18"/>
              </w:rPr>
              <w:t>Alternative+</w:t>
            </w:r>
            <w:r w:rsidR="002838BC" w:rsidRPr="00265BB8">
              <w:rPr>
                <w:b/>
                <w:sz w:val="18"/>
              </w:rPr>
              <w:t xml:space="preserve"> Audit</w:t>
            </w:r>
          </w:p>
        </w:tc>
        <w:tc>
          <w:tcPr>
            <w:tcW w:w="567" w:type="dxa"/>
            <w:tcBorders>
              <w:bottom w:val="single" w:sz="4" w:space="0" w:color="auto"/>
            </w:tcBorders>
          </w:tcPr>
          <w:p w14:paraId="657FC167" w14:textId="77777777" w:rsidR="002838BC" w:rsidRDefault="002838BC" w:rsidP="00C31E6E">
            <w:pPr>
              <w:keepNext/>
              <w:keepLines/>
              <w:spacing w:before="0" w:after="0"/>
            </w:pPr>
            <w:r>
              <w:t>444</w:t>
            </w:r>
          </w:p>
        </w:tc>
        <w:tc>
          <w:tcPr>
            <w:tcW w:w="1276" w:type="dxa"/>
            <w:tcBorders>
              <w:bottom w:val="single" w:sz="4" w:space="0" w:color="auto"/>
            </w:tcBorders>
          </w:tcPr>
          <w:p w14:paraId="712B7923" w14:textId="77777777" w:rsidR="002838BC" w:rsidRDefault="002838BC" w:rsidP="00C31E6E">
            <w:pPr>
              <w:keepNext/>
              <w:keepLines/>
              <w:spacing w:before="0" w:after="0"/>
            </w:pPr>
            <w:r>
              <w:t>18.2% (81)</w:t>
            </w:r>
          </w:p>
        </w:tc>
        <w:tc>
          <w:tcPr>
            <w:tcW w:w="1276" w:type="dxa"/>
            <w:tcBorders>
              <w:bottom w:val="single" w:sz="4" w:space="0" w:color="auto"/>
            </w:tcBorders>
          </w:tcPr>
          <w:p w14:paraId="2BD3230F" w14:textId="77777777" w:rsidR="002838BC" w:rsidRDefault="002838BC" w:rsidP="00C31E6E">
            <w:pPr>
              <w:keepNext/>
              <w:keepLines/>
              <w:spacing w:before="0" w:after="0"/>
            </w:pPr>
            <w:r>
              <w:t>14.6% (65)</w:t>
            </w:r>
          </w:p>
        </w:tc>
        <w:tc>
          <w:tcPr>
            <w:tcW w:w="1275" w:type="dxa"/>
            <w:tcBorders>
              <w:bottom w:val="single" w:sz="4" w:space="0" w:color="auto"/>
            </w:tcBorders>
          </w:tcPr>
          <w:p w14:paraId="5DF4CD4A" w14:textId="77777777" w:rsidR="002838BC" w:rsidRDefault="002838BC" w:rsidP="00C31E6E">
            <w:pPr>
              <w:keepNext/>
              <w:keepLines/>
              <w:spacing w:before="0" w:after="0"/>
            </w:pPr>
            <w:r>
              <w:t xml:space="preserve">-4.9% </w:t>
            </w:r>
          </w:p>
          <w:p w14:paraId="13747DBB" w14:textId="77777777" w:rsidR="002838BC" w:rsidRDefault="002838BC" w:rsidP="00C31E6E">
            <w:pPr>
              <w:keepNext/>
              <w:keepLines/>
              <w:spacing w:before="0" w:after="0"/>
            </w:pPr>
            <w:r>
              <w:t>(-9.8 to 0.0)</w:t>
            </w:r>
          </w:p>
        </w:tc>
        <w:tc>
          <w:tcPr>
            <w:tcW w:w="709" w:type="dxa"/>
            <w:tcBorders>
              <w:bottom w:val="single" w:sz="4" w:space="0" w:color="auto"/>
            </w:tcBorders>
          </w:tcPr>
          <w:p w14:paraId="77082D59" w14:textId="77777777" w:rsidR="002838BC" w:rsidRDefault="00CC436C" w:rsidP="00C31E6E">
            <w:pPr>
              <w:keepNext/>
              <w:keepLines/>
              <w:spacing w:before="0" w:after="0"/>
            </w:pPr>
            <w:r>
              <w:t>0</w:t>
            </w:r>
            <w:r w:rsidR="002838BC">
              <w:t>.05</w:t>
            </w:r>
          </w:p>
        </w:tc>
        <w:tc>
          <w:tcPr>
            <w:tcW w:w="1276" w:type="dxa"/>
            <w:tcBorders>
              <w:bottom w:val="single" w:sz="4" w:space="0" w:color="auto"/>
            </w:tcBorders>
          </w:tcPr>
          <w:p w14:paraId="0FC094F0" w14:textId="77777777" w:rsidR="002838BC" w:rsidRDefault="002838BC" w:rsidP="00C31E6E">
            <w:pPr>
              <w:keepNext/>
              <w:keepLines/>
              <w:spacing w:before="0" w:after="0"/>
            </w:pPr>
            <w:r>
              <w:t xml:space="preserve">-3.0% </w:t>
            </w:r>
          </w:p>
          <w:p w14:paraId="6A1E7A5A" w14:textId="77777777" w:rsidR="002838BC" w:rsidRDefault="002838BC" w:rsidP="00C31E6E">
            <w:pPr>
              <w:keepNext/>
              <w:keepLines/>
              <w:spacing w:before="0" w:after="0"/>
            </w:pPr>
            <w:r>
              <w:t>(-7.7 to 1.7)</w:t>
            </w:r>
          </w:p>
        </w:tc>
        <w:tc>
          <w:tcPr>
            <w:tcW w:w="709" w:type="dxa"/>
            <w:tcBorders>
              <w:bottom w:val="single" w:sz="4" w:space="0" w:color="auto"/>
            </w:tcBorders>
          </w:tcPr>
          <w:p w14:paraId="2E48AD42" w14:textId="77777777" w:rsidR="002838BC" w:rsidRDefault="00CC436C" w:rsidP="00C31E6E">
            <w:pPr>
              <w:keepNext/>
              <w:keepLines/>
              <w:spacing w:before="0" w:after="0"/>
            </w:pPr>
            <w:r>
              <w:t>0</w:t>
            </w:r>
            <w:r w:rsidR="002838BC">
              <w:t>.21</w:t>
            </w:r>
          </w:p>
        </w:tc>
      </w:tr>
    </w:tbl>
    <w:p w14:paraId="5FD9148D" w14:textId="77777777" w:rsidR="00144D0D" w:rsidRDefault="00F106A9" w:rsidP="00C31E6E">
      <w:pPr>
        <w:pStyle w:val="SourceNotesText"/>
        <w:keepNext/>
        <w:keepLines/>
      </w:pPr>
      <w:r>
        <w:t xml:space="preserve">Note: these estimates have been adjusted for baseline </w:t>
      </w:r>
      <w:r w:rsidR="00B57307">
        <w:t>monetary</w:t>
      </w:r>
      <w:r>
        <w:t xml:space="preserve"> entitlement compliance status (included as a mean centred covariate and inter</w:t>
      </w:r>
      <w:r w:rsidR="00FE4F72">
        <w:t>action with treatment variable)</w:t>
      </w:r>
    </w:p>
    <w:p w14:paraId="25F64B0D" w14:textId="77777777" w:rsidR="00144D0D" w:rsidRDefault="00144D0D" w:rsidP="00F93E79">
      <w:r>
        <w:t xml:space="preserve">In </w:t>
      </w:r>
      <w:r w:rsidR="00FE4F72">
        <w:t>Tables 5 and 6</w:t>
      </w:r>
      <w:r>
        <w:t xml:space="preserve">, we present the results of the same analyses as presented in </w:t>
      </w:r>
      <w:r w:rsidR="00FE4F72">
        <w:t>Tables 3 and 4</w:t>
      </w:r>
      <w:r w:rsidR="00C908DE">
        <w:t xml:space="preserve">, </w:t>
      </w:r>
      <w:r>
        <w:t>respectively, but using the restricted sample described in Appendix 2 as a robustness check. The results follow the same pattern of results</w:t>
      </w:r>
      <w:r w:rsidR="00C908DE">
        <w:t>, albeit with slightly higher p</w:t>
      </w:r>
      <w:r w:rsidR="00C908DE">
        <w:noBreakHyphen/>
      </w:r>
      <w:r>
        <w:t xml:space="preserve">values in the robustness checks due to </w:t>
      </w:r>
      <w:r w:rsidR="00C908DE">
        <w:t xml:space="preserve">the </w:t>
      </w:r>
      <w:r>
        <w:t>smaller sample</w:t>
      </w:r>
      <w:r w:rsidR="0074422A">
        <w:t xml:space="preserve"> size in each group</w:t>
      </w:r>
      <w:r>
        <w:t xml:space="preserve">. </w:t>
      </w:r>
    </w:p>
    <w:p w14:paraId="74AA05CA" w14:textId="77777777" w:rsidR="00870AA8" w:rsidRPr="00496213" w:rsidRDefault="00FE4F72" w:rsidP="00FE4F72">
      <w:pPr>
        <w:pStyle w:val="FigureHeading"/>
        <w:numPr>
          <w:ilvl w:val="0"/>
          <w:numId w:val="0"/>
        </w:numPr>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5</w:t>
      </w:r>
      <w:r w:rsidR="001D7063">
        <w:rPr>
          <w:noProof/>
        </w:rPr>
        <w:fldChar w:fldCharType="end"/>
      </w:r>
      <w:r>
        <w:t xml:space="preserve">: </w:t>
      </w:r>
      <w:r w:rsidR="00870AA8">
        <w:t>Impact of audits on non-compliance with monetary entitlements</w:t>
      </w:r>
      <w:r w:rsidR="007C3129">
        <w:t>, restricted sample</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restricted sample"/>
      </w:tblPr>
      <w:tblGrid>
        <w:gridCol w:w="1854"/>
        <w:gridCol w:w="717"/>
        <w:gridCol w:w="2087"/>
        <w:gridCol w:w="2864"/>
        <w:gridCol w:w="983"/>
      </w:tblGrid>
      <w:tr w:rsidR="00DB4A86" w:rsidRPr="00A34B8F" w14:paraId="7D0634EE" w14:textId="77777777" w:rsidTr="001F6F13">
        <w:trPr>
          <w:tblHeader/>
        </w:trPr>
        <w:tc>
          <w:tcPr>
            <w:tcW w:w="1855" w:type="dxa"/>
            <w:tcBorders>
              <w:top w:val="single" w:sz="4" w:space="0" w:color="auto"/>
            </w:tcBorders>
            <w:shd w:val="clear" w:color="auto" w:fill="142E3B" w:themeFill="accent6"/>
          </w:tcPr>
          <w:p w14:paraId="39AD0EF1" w14:textId="77777777" w:rsidR="00870AA8" w:rsidRPr="00A34B8F" w:rsidRDefault="00870AA8" w:rsidP="0098222C">
            <w:pPr>
              <w:spacing w:before="0" w:after="0"/>
              <w:rPr>
                <w:b/>
                <w:color w:val="FFFFFF" w:themeColor="background1"/>
              </w:rPr>
            </w:pPr>
            <w:r w:rsidRPr="00A34B8F">
              <w:rPr>
                <w:b/>
                <w:color w:val="FFFFFF" w:themeColor="background1"/>
              </w:rPr>
              <w:t>Group</w:t>
            </w:r>
          </w:p>
        </w:tc>
        <w:tc>
          <w:tcPr>
            <w:tcW w:w="713" w:type="dxa"/>
            <w:tcBorders>
              <w:top w:val="single" w:sz="4" w:space="0" w:color="auto"/>
            </w:tcBorders>
            <w:shd w:val="clear" w:color="auto" w:fill="142E3B" w:themeFill="accent6"/>
          </w:tcPr>
          <w:p w14:paraId="3F23176E" w14:textId="77777777" w:rsidR="00870AA8" w:rsidRPr="00A34B8F" w:rsidRDefault="00870AA8" w:rsidP="0098222C">
            <w:pPr>
              <w:spacing w:before="0" w:after="0"/>
              <w:rPr>
                <w:b/>
                <w:color w:val="FFFFFF" w:themeColor="background1"/>
              </w:rPr>
            </w:pPr>
            <w:r w:rsidRPr="00A34B8F">
              <w:rPr>
                <w:b/>
                <w:color w:val="FFFFFF" w:themeColor="background1"/>
              </w:rPr>
              <w:t>N</w:t>
            </w:r>
          </w:p>
        </w:tc>
        <w:tc>
          <w:tcPr>
            <w:tcW w:w="2088" w:type="dxa"/>
            <w:tcBorders>
              <w:top w:val="single" w:sz="4" w:space="0" w:color="auto"/>
            </w:tcBorders>
            <w:shd w:val="clear" w:color="auto" w:fill="142E3B" w:themeFill="accent6"/>
          </w:tcPr>
          <w:p w14:paraId="4046B5AC" w14:textId="77777777" w:rsidR="00870AA8" w:rsidRPr="00A34B8F" w:rsidRDefault="00870AA8" w:rsidP="0098222C">
            <w:pPr>
              <w:spacing w:before="0" w:after="0"/>
              <w:rPr>
                <w:b/>
                <w:color w:val="FFFFFF" w:themeColor="background1"/>
              </w:rPr>
            </w:pPr>
            <w:r w:rsidRPr="00A34B8F">
              <w:rPr>
                <w:b/>
                <w:color w:val="FFFFFF" w:themeColor="background1"/>
              </w:rPr>
              <w:t>Non-compliance  rate (n)</w:t>
            </w:r>
          </w:p>
        </w:tc>
        <w:tc>
          <w:tcPr>
            <w:tcW w:w="2866" w:type="dxa"/>
            <w:tcBorders>
              <w:top w:val="single" w:sz="4" w:space="0" w:color="auto"/>
            </w:tcBorders>
            <w:shd w:val="clear" w:color="auto" w:fill="142E3B" w:themeFill="accent6"/>
          </w:tcPr>
          <w:p w14:paraId="73B451BC" w14:textId="77777777" w:rsidR="00870AA8" w:rsidRPr="00A34B8F" w:rsidRDefault="00870AA8" w:rsidP="0098222C">
            <w:pPr>
              <w:spacing w:before="0" w:after="0"/>
              <w:rPr>
                <w:b/>
                <w:color w:val="FFFFFF" w:themeColor="background1"/>
              </w:rPr>
            </w:pPr>
            <w:r w:rsidRPr="00A34B8F">
              <w:rPr>
                <w:b/>
                <w:color w:val="FFFFFF" w:themeColor="background1"/>
              </w:rPr>
              <w:t>Difference from control (95% confidence interval)</w:t>
            </w:r>
          </w:p>
        </w:tc>
        <w:tc>
          <w:tcPr>
            <w:tcW w:w="983" w:type="dxa"/>
            <w:tcBorders>
              <w:top w:val="single" w:sz="4" w:space="0" w:color="auto"/>
            </w:tcBorders>
            <w:shd w:val="clear" w:color="auto" w:fill="142E3B" w:themeFill="accent6"/>
          </w:tcPr>
          <w:p w14:paraId="67B099B9" w14:textId="77777777" w:rsidR="00870AA8" w:rsidRPr="00A34B8F" w:rsidRDefault="007C3129" w:rsidP="0098222C">
            <w:pPr>
              <w:spacing w:before="0" w:after="0"/>
              <w:rPr>
                <w:b/>
                <w:color w:val="FFFFFF" w:themeColor="background1"/>
              </w:rPr>
            </w:pPr>
            <w:r>
              <w:rPr>
                <w:b/>
                <w:color w:val="FFFFFF" w:themeColor="background1"/>
              </w:rPr>
              <w:t>p</w:t>
            </w:r>
            <w:r w:rsidR="00870AA8" w:rsidRPr="00A34B8F">
              <w:rPr>
                <w:b/>
                <w:color w:val="FFFFFF" w:themeColor="background1"/>
              </w:rPr>
              <w:t>-value</w:t>
            </w:r>
          </w:p>
        </w:tc>
      </w:tr>
      <w:tr w:rsidR="00DB4A86" w14:paraId="02B1CAEE" w14:textId="77777777" w:rsidTr="007C3129">
        <w:tc>
          <w:tcPr>
            <w:tcW w:w="1855" w:type="dxa"/>
          </w:tcPr>
          <w:p w14:paraId="72298FC9" w14:textId="77777777" w:rsidR="00870AA8" w:rsidRPr="00F4729C" w:rsidRDefault="00870AA8" w:rsidP="0098222C">
            <w:pPr>
              <w:spacing w:before="0" w:after="0"/>
              <w:rPr>
                <w:b/>
                <w:sz w:val="18"/>
                <w:szCs w:val="18"/>
              </w:rPr>
            </w:pPr>
            <w:r w:rsidRPr="00F4729C">
              <w:rPr>
                <w:b/>
                <w:sz w:val="18"/>
                <w:szCs w:val="18"/>
              </w:rPr>
              <w:t>Control</w:t>
            </w:r>
          </w:p>
        </w:tc>
        <w:tc>
          <w:tcPr>
            <w:tcW w:w="713" w:type="dxa"/>
          </w:tcPr>
          <w:p w14:paraId="3F7DFFA4" w14:textId="77777777" w:rsidR="00870AA8" w:rsidRPr="00F4729C" w:rsidRDefault="00870AA8" w:rsidP="0098222C">
            <w:pPr>
              <w:spacing w:before="0" w:after="0"/>
              <w:rPr>
                <w:color w:val="FF0000"/>
                <w:szCs w:val="20"/>
              </w:rPr>
            </w:pPr>
            <w:r w:rsidRPr="00F4729C">
              <w:rPr>
                <w:szCs w:val="20"/>
              </w:rPr>
              <w:t>443</w:t>
            </w:r>
          </w:p>
        </w:tc>
        <w:tc>
          <w:tcPr>
            <w:tcW w:w="2088" w:type="dxa"/>
          </w:tcPr>
          <w:p w14:paraId="5FC50686" w14:textId="77777777" w:rsidR="00870AA8" w:rsidRPr="00F4729C" w:rsidRDefault="00870AA8" w:rsidP="0098222C">
            <w:pPr>
              <w:spacing w:before="0" w:after="0"/>
              <w:rPr>
                <w:color w:val="FF0000"/>
                <w:szCs w:val="20"/>
              </w:rPr>
            </w:pPr>
            <w:r w:rsidRPr="00F4729C">
              <w:rPr>
                <w:szCs w:val="20"/>
              </w:rPr>
              <w:t>24.8% (110)</w:t>
            </w:r>
          </w:p>
        </w:tc>
        <w:tc>
          <w:tcPr>
            <w:tcW w:w="2866" w:type="dxa"/>
          </w:tcPr>
          <w:p w14:paraId="24983B9E" w14:textId="77777777" w:rsidR="00870AA8" w:rsidRPr="00F4729C" w:rsidRDefault="00870AA8" w:rsidP="0098222C">
            <w:pPr>
              <w:spacing w:before="0" w:after="0"/>
              <w:rPr>
                <w:szCs w:val="20"/>
              </w:rPr>
            </w:pPr>
            <w:r w:rsidRPr="00F4729C">
              <w:rPr>
                <w:szCs w:val="20"/>
              </w:rPr>
              <w:t>NA</w:t>
            </w:r>
          </w:p>
        </w:tc>
        <w:tc>
          <w:tcPr>
            <w:tcW w:w="983" w:type="dxa"/>
          </w:tcPr>
          <w:p w14:paraId="7F33D651" w14:textId="77777777" w:rsidR="00870AA8" w:rsidRPr="00F4729C" w:rsidRDefault="00870AA8" w:rsidP="0098222C">
            <w:pPr>
              <w:spacing w:before="0" w:after="0"/>
              <w:rPr>
                <w:szCs w:val="20"/>
              </w:rPr>
            </w:pPr>
          </w:p>
        </w:tc>
      </w:tr>
      <w:tr w:rsidR="00DB4A86" w14:paraId="456AF09F" w14:textId="77777777" w:rsidTr="007C3129">
        <w:tc>
          <w:tcPr>
            <w:tcW w:w="1855" w:type="dxa"/>
          </w:tcPr>
          <w:p w14:paraId="79C2B658" w14:textId="77777777" w:rsidR="00870AA8" w:rsidRPr="00F4729C" w:rsidRDefault="00870AA8" w:rsidP="0098222C">
            <w:pPr>
              <w:spacing w:before="0" w:after="0"/>
              <w:rPr>
                <w:b/>
                <w:sz w:val="18"/>
                <w:szCs w:val="18"/>
              </w:rPr>
            </w:pPr>
            <w:r w:rsidRPr="00F4729C">
              <w:rPr>
                <w:b/>
                <w:sz w:val="18"/>
                <w:szCs w:val="18"/>
              </w:rPr>
              <w:t>Standard Audit</w:t>
            </w:r>
          </w:p>
        </w:tc>
        <w:tc>
          <w:tcPr>
            <w:tcW w:w="713" w:type="dxa"/>
          </w:tcPr>
          <w:p w14:paraId="3DDA3C6A" w14:textId="77777777" w:rsidR="00870AA8" w:rsidRPr="00F4729C" w:rsidRDefault="00870AA8" w:rsidP="0098222C">
            <w:pPr>
              <w:keepNext/>
              <w:keepLines/>
              <w:spacing w:before="0" w:after="0"/>
              <w:rPr>
                <w:szCs w:val="20"/>
              </w:rPr>
            </w:pPr>
            <w:r w:rsidRPr="00F4729C">
              <w:rPr>
                <w:szCs w:val="20"/>
              </w:rPr>
              <w:t>374</w:t>
            </w:r>
          </w:p>
        </w:tc>
        <w:tc>
          <w:tcPr>
            <w:tcW w:w="2088" w:type="dxa"/>
          </w:tcPr>
          <w:p w14:paraId="784C9562" w14:textId="77777777" w:rsidR="00870AA8" w:rsidRPr="00F4729C" w:rsidRDefault="00870AA8" w:rsidP="0098222C">
            <w:pPr>
              <w:spacing w:before="0" w:after="0"/>
              <w:rPr>
                <w:szCs w:val="20"/>
              </w:rPr>
            </w:pPr>
            <w:r w:rsidRPr="00F4729C">
              <w:rPr>
                <w:szCs w:val="20"/>
              </w:rPr>
              <w:t>19.3% (72)</w:t>
            </w:r>
          </w:p>
        </w:tc>
        <w:tc>
          <w:tcPr>
            <w:tcW w:w="2866" w:type="dxa"/>
          </w:tcPr>
          <w:p w14:paraId="2D0BB981" w14:textId="77777777" w:rsidR="00870AA8" w:rsidRPr="00F4729C" w:rsidRDefault="00870AA8" w:rsidP="0098222C">
            <w:pPr>
              <w:spacing w:before="0" w:after="0"/>
              <w:rPr>
                <w:szCs w:val="20"/>
              </w:rPr>
            </w:pPr>
            <w:r w:rsidRPr="00F4729C">
              <w:rPr>
                <w:szCs w:val="20"/>
              </w:rPr>
              <w:t>-5.6% (-11.3 to -0.2)</w:t>
            </w:r>
          </w:p>
        </w:tc>
        <w:tc>
          <w:tcPr>
            <w:tcW w:w="983" w:type="dxa"/>
          </w:tcPr>
          <w:p w14:paraId="35D848BB" w14:textId="77777777" w:rsidR="00870AA8" w:rsidRPr="00F4729C" w:rsidRDefault="00870AA8">
            <w:pPr>
              <w:spacing w:before="0" w:after="0"/>
              <w:rPr>
                <w:szCs w:val="20"/>
              </w:rPr>
            </w:pPr>
            <w:r w:rsidRPr="00F4729C">
              <w:rPr>
                <w:szCs w:val="20"/>
              </w:rPr>
              <w:t>0.0</w:t>
            </w:r>
            <w:r w:rsidR="00CC436C" w:rsidRPr="00F4729C">
              <w:rPr>
                <w:szCs w:val="20"/>
              </w:rPr>
              <w:t>6</w:t>
            </w:r>
          </w:p>
        </w:tc>
      </w:tr>
      <w:tr w:rsidR="00DB4A86" w14:paraId="19B024BF" w14:textId="77777777" w:rsidTr="007C3129">
        <w:tc>
          <w:tcPr>
            <w:tcW w:w="1855" w:type="dxa"/>
          </w:tcPr>
          <w:p w14:paraId="329DD090" w14:textId="77777777" w:rsidR="00870AA8" w:rsidRPr="00F4729C" w:rsidRDefault="00870AA8" w:rsidP="0098222C">
            <w:pPr>
              <w:spacing w:before="0" w:after="0"/>
              <w:rPr>
                <w:b/>
                <w:sz w:val="18"/>
                <w:szCs w:val="18"/>
              </w:rPr>
            </w:pPr>
            <w:r w:rsidRPr="00F4729C">
              <w:rPr>
                <w:b/>
                <w:sz w:val="18"/>
                <w:szCs w:val="18"/>
              </w:rPr>
              <w:t>Alternative Audit</w:t>
            </w:r>
          </w:p>
        </w:tc>
        <w:tc>
          <w:tcPr>
            <w:tcW w:w="713" w:type="dxa"/>
          </w:tcPr>
          <w:p w14:paraId="6B57051E" w14:textId="77777777" w:rsidR="00870AA8" w:rsidRPr="00F4729C" w:rsidRDefault="00870AA8" w:rsidP="0098222C">
            <w:pPr>
              <w:keepNext/>
              <w:keepLines/>
              <w:spacing w:before="0" w:after="0"/>
              <w:rPr>
                <w:szCs w:val="20"/>
              </w:rPr>
            </w:pPr>
            <w:r w:rsidRPr="00F4729C">
              <w:rPr>
                <w:szCs w:val="20"/>
              </w:rPr>
              <w:t>386</w:t>
            </w:r>
          </w:p>
        </w:tc>
        <w:tc>
          <w:tcPr>
            <w:tcW w:w="2088" w:type="dxa"/>
          </w:tcPr>
          <w:p w14:paraId="046C43D1" w14:textId="77777777" w:rsidR="00870AA8" w:rsidRPr="00F4729C" w:rsidRDefault="00870AA8" w:rsidP="0098222C">
            <w:pPr>
              <w:spacing w:before="0" w:after="0"/>
              <w:rPr>
                <w:szCs w:val="20"/>
              </w:rPr>
            </w:pPr>
            <w:r w:rsidRPr="00F4729C">
              <w:rPr>
                <w:szCs w:val="20"/>
              </w:rPr>
              <w:t>18.4% (71)</w:t>
            </w:r>
          </w:p>
        </w:tc>
        <w:tc>
          <w:tcPr>
            <w:tcW w:w="2866" w:type="dxa"/>
          </w:tcPr>
          <w:p w14:paraId="48725C67" w14:textId="77777777" w:rsidR="00870AA8" w:rsidRPr="00F4729C" w:rsidRDefault="00870AA8" w:rsidP="0098222C">
            <w:pPr>
              <w:spacing w:before="0" w:after="0"/>
              <w:rPr>
                <w:szCs w:val="20"/>
              </w:rPr>
            </w:pPr>
            <w:r w:rsidRPr="00F4729C">
              <w:rPr>
                <w:szCs w:val="20"/>
              </w:rPr>
              <w:t>-6.4% (-12.1 to -0.8)</w:t>
            </w:r>
          </w:p>
        </w:tc>
        <w:tc>
          <w:tcPr>
            <w:tcW w:w="983" w:type="dxa"/>
          </w:tcPr>
          <w:p w14:paraId="664FAD16" w14:textId="77777777" w:rsidR="00870AA8" w:rsidRPr="00F4729C" w:rsidRDefault="00870AA8">
            <w:pPr>
              <w:spacing w:before="0" w:after="0"/>
              <w:rPr>
                <w:szCs w:val="20"/>
              </w:rPr>
            </w:pPr>
            <w:r w:rsidRPr="00F4729C">
              <w:rPr>
                <w:szCs w:val="20"/>
              </w:rPr>
              <w:t>0.0</w:t>
            </w:r>
            <w:r w:rsidR="00CC436C" w:rsidRPr="00F4729C">
              <w:rPr>
                <w:szCs w:val="20"/>
              </w:rPr>
              <w:t>3</w:t>
            </w:r>
          </w:p>
        </w:tc>
      </w:tr>
      <w:tr w:rsidR="00DB4A86" w14:paraId="14BCC934" w14:textId="77777777" w:rsidTr="007C3129">
        <w:tc>
          <w:tcPr>
            <w:tcW w:w="1855" w:type="dxa"/>
          </w:tcPr>
          <w:p w14:paraId="157E819D" w14:textId="77777777" w:rsidR="00DB4A86" w:rsidRPr="00F4729C" w:rsidRDefault="00801641" w:rsidP="00DB4A86">
            <w:pPr>
              <w:spacing w:before="0" w:after="0"/>
              <w:rPr>
                <w:b/>
                <w:sz w:val="18"/>
                <w:szCs w:val="18"/>
              </w:rPr>
            </w:pPr>
            <w:r w:rsidRPr="00F4729C">
              <w:rPr>
                <w:b/>
                <w:sz w:val="18"/>
                <w:szCs w:val="18"/>
              </w:rPr>
              <w:t>Alternative+</w:t>
            </w:r>
            <w:r w:rsidR="00DB4A86" w:rsidRPr="00F4729C">
              <w:rPr>
                <w:b/>
                <w:sz w:val="18"/>
                <w:szCs w:val="18"/>
              </w:rPr>
              <w:t xml:space="preserve"> Audit</w:t>
            </w:r>
            <w:r w:rsidR="00DB4A86" w:rsidRPr="00F4729C" w:rsidDel="00C30894">
              <w:rPr>
                <w:b/>
                <w:sz w:val="18"/>
                <w:szCs w:val="18"/>
              </w:rPr>
              <w:t xml:space="preserve"> </w:t>
            </w:r>
          </w:p>
        </w:tc>
        <w:tc>
          <w:tcPr>
            <w:tcW w:w="713" w:type="dxa"/>
          </w:tcPr>
          <w:p w14:paraId="313F2FCA" w14:textId="77777777" w:rsidR="00DB4A86" w:rsidRPr="00F4729C" w:rsidRDefault="00DB4A86" w:rsidP="00DB4A86">
            <w:pPr>
              <w:keepNext/>
              <w:keepLines/>
              <w:spacing w:before="0" w:after="0"/>
              <w:rPr>
                <w:szCs w:val="20"/>
              </w:rPr>
            </w:pPr>
            <w:r w:rsidRPr="00F4729C">
              <w:rPr>
                <w:szCs w:val="20"/>
              </w:rPr>
              <w:t>351</w:t>
            </w:r>
          </w:p>
        </w:tc>
        <w:tc>
          <w:tcPr>
            <w:tcW w:w="2088" w:type="dxa"/>
          </w:tcPr>
          <w:p w14:paraId="6019245C" w14:textId="77777777" w:rsidR="00DB4A86" w:rsidRPr="00F4729C" w:rsidRDefault="00DB4A86" w:rsidP="00DB4A86">
            <w:pPr>
              <w:spacing w:before="0" w:after="0"/>
              <w:rPr>
                <w:szCs w:val="20"/>
              </w:rPr>
            </w:pPr>
            <w:r w:rsidRPr="00F4729C">
              <w:rPr>
                <w:szCs w:val="20"/>
              </w:rPr>
              <w:t>14.5% (51)</w:t>
            </w:r>
          </w:p>
        </w:tc>
        <w:tc>
          <w:tcPr>
            <w:tcW w:w="2866" w:type="dxa"/>
          </w:tcPr>
          <w:p w14:paraId="3F94BE4E" w14:textId="77777777" w:rsidR="00DB4A86" w:rsidRPr="00F4729C" w:rsidRDefault="00DB4A86" w:rsidP="00DB4A86">
            <w:pPr>
              <w:spacing w:before="0" w:after="0"/>
              <w:rPr>
                <w:szCs w:val="20"/>
              </w:rPr>
            </w:pPr>
            <w:r w:rsidRPr="00F4729C">
              <w:rPr>
                <w:szCs w:val="20"/>
              </w:rPr>
              <w:t>-10.3% (-15.9 to -4.7)</w:t>
            </w:r>
          </w:p>
        </w:tc>
        <w:tc>
          <w:tcPr>
            <w:tcW w:w="983" w:type="dxa"/>
          </w:tcPr>
          <w:p w14:paraId="48558ADB" w14:textId="77777777" w:rsidR="00DB4A86" w:rsidRPr="00F4729C" w:rsidRDefault="00DB4A86" w:rsidP="00DB4A86">
            <w:pPr>
              <w:spacing w:before="0" w:after="0"/>
              <w:rPr>
                <w:szCs w:val="20"/>
              </w:rPr>
            </w:pPr>
            <w:r w:rsidRPr="00F4729C">
              <w:rPr>
                <w:szCs w:val="20"/>
              </w:rPr>
              <w:t>&lt;0.001</w:t>
            </w:r>
          </w:p>
        </w:tc>
      </w:tr>
      <w:tr w:rsidR="00DB4A86" w14:paraId="2A99EE90" w14:textId="77777777" w:rsidTr="007C3129">
        <w:tc>
          <w:tcPr>
            <w:tcW w:w="1855" w:type="dxa"/>
            <w:tcBorders>
              <w:bottom w:val="single" w:sz="4" w:space="0" w:color="auto"/>
            </w:tcBorders>
          </w:tcPr>
          <w:p w14:paraId="297F9AF8" w14:textId="77777777" w:rsidR="00870AA8" w:rsidRPr="00F4729C" w:rsidRDefault="00DB4A86" w:rsidP="0098222C">
            <w:pPr>
              <w:spacing w:before="0" w:after="0"/>
              <w:rPr>
                <w:b/>
                <w:sz w:val="18"/>
                <w:szCs w:val="18"/>
              </w:rPr>
            </w:pPr>
            <w:r w:rsidRPr="00F4729C">
              <w:rPr>
                <w:b/>
                <w:sz w:val="18"/>
                <w:szCs w:val="18"/>
              </w:rPr>
              <w:t>Any Audit (pooled)</w:t>
            </w:r>
          </w:p>
        </w:tc>
        <w:tc>
          <w:tcPr>
            <w:tcW w:w="713" w:type="dxa"/>
            <w:tcBorders>
              <w:bottom w:val="single" w:sz="4" w:space="0" w:color="auto"/>
            </w:tcBorders>
          </w:tcPr>
          <w:p w14:paraId="1F68F616" w14:textId="77777777" w:rsidR="00870AA8" w:rsidRPr="00F4729C" w:rsidRDefault="00DB4A86" w:rsidP="0098222C">
            <w:pPr>
              <w:keepNext/>
              <w:keepLines/>
              <w:spacing w:before="0" w:after="0"/>
              <w:rPr>
                <w:szCs w:val="20"/>
              </w:rPr>
            </w:pPr>
            <w:r w:rsidRPr="00F4729C">
              <w:rPr>
                <w:szCs w:val="20"/>
              </w:rPr>
              <w:t>1,111</w:t>
            </w:r>
          </w:p>
        </w:tc>
        <w:tc>
          <w:tcPr>
            <w:tcW w:w="2088" w:type="dxa"/>
            <w:tcBorders>
              <w:bottom w:val="single" w:sz="4" w:space="0" w:color="auto"/>
            </w:tcBorders>
          </w:tcPr>
          <w:p w14:paraId="18B5633D" w14:textId="77777777" w:rsidR="00870AA8" w:rsidRPr="00F4729C" w:rsidRDefault="00DB4A86" w:rsidP="0098222C">
            <w:pPr>
              <w:keepNext/>
              <w:keepLines/>
              <w:spacing w:before="0" w:after="0"/>
              <w:rPr>
                <w:szCs w:val="20"/>
              </w:rPr>
            </w:pPr>
            <w:r w:rsidRPr="00F4729C">
              <w:rPr>
                <w:szCs w:val="20"/>
              </w:rPr>
              <w:t>17.5% (194)</w:t>
            </w:r>
          </w:p>
        </w:tc>
        <w:tc>
          <w:tcPr>
            <w:tcW w:w="2866" w:type="dxa"/>
            <w:tcBorders>
              <w:bottom w:val="single" w:sz="4" w:space="0" w:color="auto"/>
            </w:tcBorders>
          </w:tcPr>
          <w:p w14:paraId="01ACEC50" w14:textId="77777777" w:rsidR="00870AA8" w:rsidRPr="00F4729C" w:rsidRDefault="00DB4A86" w:rsidP="0098222C">
            <w:pPr>
              <w:keepNext/>
              <w:keepLines/>
              <w:spacing w:before="0" w:after="0"/>
              <w:rPr>
                <w:szCs w:val="20"/>
              </w:rPr>
            </w:pPr>
            <w:r w:rsidRPr="00F4729C">
              <w:rPr>
                <w:szCs w:val="20"/>
              </w:rPr>
              <w:t>-</w:t>
            </w:r>
            <w:r w:rsidR="00CC436C" w:rsidRPr="00F4729C">
              <w:rPr>
                <w:szCs w:val="20"/>
              </w:rPr>
              <w:t>7.4% (-11.7 to -3.0)</w:t>
            </w:r>
          </w:p>
        </w:tc>
        <w:tc>
          <w:tcPr>
            <w:tcW w:w="983" w:type="dxa"/>
            <w:tcBorders>
              <w:bottom w:val="single" w:sz="4" w:space="0" w:color="auto"/>
            </w:tcBorders>
          </w:tcPr>
          <w:p w14:paraId="61F261AC" w14:textId="77777777" w:rsidR="00870AA8" w:rsidRPr="00F4729C" w:rsidRDefault="00CC436C" w:rsidP="0098222C">
            <w:pPr>
              <w:keepNext/>
              <w:keepLines/>
              <w:spacing w:before="0" w:after="0"/>
              <w:rPr>
                <w:szCs w:val="20"/>
              </w:rPr>
            </w:pPr>
            <w:r w:rsidRPr="00F4729C">
              <w:rPr>
                <w:szCs w:val="20"/>
              </w:rPr>
              <w:t>0.001</w:t>
            </w:r>
          </w:p>
        </w:tc>
      </w:tr>
    </w:tbl>
    <w:p w14:paraId="6E61C414" w14:textId="77777777" w:rsidR="00870AA8" w:rsidRDefault="00870AA8" w:rsidP="00870AA8"/>
    <w:p w14:paraId="37AC3531" w14:textId="77777777" w:rsidR="00870AA8"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6</w:t>
      </w:r>
      <w:r w:rsidR="001D7063">
        <w:rPr>
          <w:noProof/>
        </w:rPr>
        <w:fldChar w:fldCharType="end"/>
      </w:r>
      <w:r>
        <w:t xml:space="preserve">: </w:t>
      </w:r>
      <w:r w:rsidR="00870AA8">
        <w:t>Relative impact of audits on non-compliance with monetary entitlements</w:t>
      </w:r>
      <w:r w:rsidR="00C908DE">
        <w:t>, restricted sample</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monetary entitlements, restricted sample"/>
      </w:tblPr>
      <w:tblGrid>
        <w:gridCol w:w="1276"/>
        <w:gridCol w:w="567"/>
        <w:gridCol w:w="1276"/>
        <w:gridCol w:w="1276"/>
        <w:gridCol w:w="1275"/>
        <w:gridCol w:w="709"/>
        <w:gridCol w:w="1276"/>
        <w:gridCol w:w="709"/>
      </w:tblGrid>
      <w:tr w:rsidR="00870AA8" w:rsidRPr="00A34B8F" w14:paraId="0D63F7CE" w14:textId="77777777" w:rsidTr="001F6F13">
        <w:trPr>
          <w:tblHeader/>
        </w:trPr>
        <w:tc>
          <w:tcPr>
            <w:tcW w:w="1276" w:type="dxa"/>
            <w:tcBorders>
              <w:top w:val="single" w:sz="4" w:space="0" w:color="auto"/>
              <w:bottom w:val="single" w:sz="4" w:space="0" w:color="auto"/>
            </w:tcBorders>
            <w:shd w:val="clear" w:color="auto" w:fill="142E3B" w:themeFill="accent6"/>
          </w:tcPr>
          <w:p w14:paraId="64817170"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Group</w:t>
            </w:r>
          </w:p>
        </w:tc>
        <w:tc>
          <w:tcPr>
            <w:tcW w:w="567" w:type="dxa"/>
            <w:tcBorders>
              <w:top w:val="single" w:sz="4" w:space="0" w:color="auto"/>
              <w:bottom w:val="single" w:sz="4" w:space="0" w:color="auto"/>
            </w:tcBorders>
            <w:shd w:val="clear" w:color="auto" w:fill="142E3B" w:themeFill="accent6"/>
          </w:tcPr>
          <w:p w14:paraId="54E9D151"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N</w:t>
            </w:r>
          </w:p>
        </w:tc>
        <w:tc>
          <w:tcPr>
            <w:tcW w:w="1276" w:type="dxa"/>
            <w:tcBorders>
              <w:top w:val="single" w:sz="4" w:space="0" w:color="auto"/>
              <w:bottom w:val="single" w:sz="4" w:space="0" w:color="auto"/>
            </w:tcBorders>
            <w:shd w:val="clear" w:color="auto" w:fill="142E3B" w:themeFill="accent6"/>
          </w:tcPr>
          <w:p w14:paraId="29100564"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16/17 financial year non-compliance  rate (n)</w:t>
            </w:r>
          </w:p>
        </w:tc>
        <w:tc>
          <w:tcPr>
            <w:tcW w:w="1276" w:type="dxa"/>
            <w:tcBorders>
              <w:top w:val="single" w:sz="4" w:space="0" w:color="auto"/>
              <w:bottom w:val="single" w:sz="4" w:space="0" w:color="auto"/>
            </w:tcBorders>
            <w:shd w:val="clear" w:color="auto" w:fill="142E3B" w:themeFill="accent6"/>
          </w:tcPr>
          <w:p w14:paraId="66AB958F"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17/18 financial year non-compliance  rate (n)</w:t>
            </w:r>
          </w:p>
        </w:tc>
        <w:tc>
          <w:tcPr>
            <w:tcW w:w="1275" w:type="dxa"/>
            <w:tcBorders>
              <w:top w:val="single" w:sz="4" w:space="0" w:color="auto"/>
              <w:bottom w:val="single" w:sz="4" w:space="0" w:color="auto"/>
            </w:tcBorders>
            <w:shd w:val="clear" w:color="auto" w:fill="142E3B" w:themeFill="accent6"/>
          </w:tcPr>
          <w:p w14:paraId="5F956CAF"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Adjusted difference from Standard Audit group (95% CI)</w:t>
            </w:r>
          </w:p>
        </w:tc>
        <w:tc>
          <w:tcPr>
            <w:tcW w:w="709" w:type="dxa"/>
            <w:tcBorders>
              <w:top w:val="single" w:sz="4" w:space="0" w:color="auto"/>
              <w:bottom w:val="single" w:sz="4" w:space="0" w:color="auto"/>
            </w:tcBorders>
            <w:shd w:val="clear" w:color="auto" w:fill="142E3B" w:themeFill="accent6"/>
          </w:tcPr>
          <w:p w14:paraId="02775855"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378477CA"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Adjusted difference from Alternative Audit group (95% CI)</w:t>
            </w:r>
          </w:p>
        </w:tc>
        <w:tc>
          <w:tcPr>
            <w:tcW w:w="709" w:type="dxa"/>
            <w:tcBorders>
              <w:top w:val="single" w:sz="4" w:space="0" w:color="auto"/>
              <w:bottom w:val="single" w:sz="4" w:space="0" w:color="auto"/>
            </w:tcBorders>
            <w:shd w:val="clear" w:color="auto" w:fill="142E3B" w:themeFill="accent6"/>
          </w:tcPr>
          <w:p w14:paraId="6FF46217" w14:textId="77777777" w:rsidR="00870AA8" w:rsidRPr="00B53E3F" w:rsidRDefault="00870AA8" w:rsidP="0098222C">
            <w:pPr>
              <w:keepNext/>
              <w:keepLines/>
              <w:spacing w:before="0" w:after="0"/>
              <w:rPr>
                <w:b/>
                <w:color w:val="FFFFFF" w:themeColor="background1"/>
                <w:sz w:val="18"/>
              </w:rPr>
            </w:pPr>
            <w:r w:rsidRPr="00265BB8">
              <w:rPr>
                <w:b/>
                <w:color w:val="FFFFFF" w:themeColor="background1"/>
                <w:sz w:val="16"/>
              </w:rPr>
              <w:t>p-value</w:t>
            </w:r>
          </w:p>
        </w:tc>
      </w:tr>
      <w:tr w:rsidR="00870AA8" w14:paraId="53043A9C" w14:textId="77777777" w:rsidTr="0098222C">
        <w:tc>
          <w:tcPr>
            <w:tcW w:w="1276" w:type="dxa"/>
            <w:tcBorders>
              <w:top w:val="single" w:sz="4" w:space="0" w:color="auto"/>
            </w:tcBorders>
          </w:tcPr>
          <w:p w14:paraId="4F265F98" w14:textId="77777777" w:rsidR="00870AA8" w:rsidRPr="006A0F90" w:rsidRDefault="00870AA8" w:rsidP="0098222C">
            <w:pPr>
              <w:keepNext/>
              <w:keepLines/>
              <w:spacing w:before="0" w:after="0"/>
              <w:rPr>
                <w:b/>
              </w:rPr>
            </w:pPr>
            <w:r w:rsidRPr="00265BB8">
              <w:rPr>
                <w:b/>
                <w:sz w:val="18"/>
              </w:rPr>
              <w:t>Standard Audit</w:t>
            </w:r>
          </w:p>
        </w:tc>
        <w:tc>
          <w:tcPr>
            <w:tcW w:w="567" w:type="dxa"/>
            <w:tcBorders>
              <w:top w:val="single" w:sz="4" w:space="0" w:color="auto"/>
            </w:tcBorders>
          </w:tcPr>
          <w:p w14:paraId="0E2E282F" w14:textId="77777777" w:rsidR="00870AA8" w:rsidRDefault="00870AA8" w:rsidP="0098222C">
            <w:pPr>
              <w:keepNext/>
              <w:keepLines/>
              <w:spacing w:before="0" w:after="0"/>
            </w:pPr>
            <w:r>
              <w:t>374</w:t>
            </w:r>
          </w:p>
        </w:tc>
        <w:tc>
          <w:tcPr>
            <w:tcW w:w="1276" w:type="dxa"/>
            <w:tcBorders>
              <w:top w:val="single" w:sz="4" w:space="0" w:color="auto"/>
            </w:tcBorders>
          </w:tcPr>
          <w:p w14:paraId="1BC83E03" w14:textId="77777777" w:rsidR="00870AA8" w:rsidRDefault="00870AA8" w:rsidP="0098222C">
            <w:pPr>
              <w:keepNext/>
              <w:keepLines/>
              <w:spacing w:before="0" w:after="0"/>
            </w:pPr>
            <w:r>
              <w:t>16.8% (63)</w:t>
            </w:r>
          </w:p>
        </w:tc>
        <w:tc>
          <w:tcPr>
            <w:tcW w:w="1276" w:type="dxa"/>
            <w:tcBorders>
              <w:top w:val="single" w:sz="4" w:space="0" w:color="auto"/>
            </w:tcBorders>
          </w:tcPr>
          <w:p w14:paraId="6BFFAFA3" w14:textId="77777777" w:rsidR="00870AA8" w:rsidRPr="00806A16" w:rsidRDefault="00870AA8" w:rsidP="0098222C">
            <w:pPr>
              <w:spacing w:before="0" w:after="0"/>
            </w:pPr>
            <w:r>
              <w:t>19.3% (72)</w:t>
            </w:r>
          </w:p>
        </w:tc>
        <w:tc>
          <w:tcPr>
            <w:tcW w:w="1275" w:type="dxa"/>
            <w:tcBorders>
              <w:top w:val="single" w:sz="4" w:space="0" w:color="auto"/>
            </w:tcBorders>
          </w:tcPr>
          <w:p w14:paraId="4B01E30B" w14:textId="77777777" w:rsidR="00870AA8" w:rsidRDefault="00870AA8" w:rsidP="0098222C">
            <w:pPr>
              <w:keepNext/>
              <w:keepLines/>
              <w:spacing w:before="0" w:after="0"/>
            </w:pPr>
            <w:r>
              <w:t>NA</w:t>
            </w:r>
          </w:p>
        </w:tc>
        <w:tc>
          <w:tcPr>
            <w:tcW w:w="709" w:type="dxa"/>
            <w:tcBorders>
              <w:top w:val="single" w:sz="4" w:space="0" w:color="auto"/>
            </w:tcBorders>
          </w:tcPr>
          <w:p w14:paraId="22700D51" w14:textId="77777777" w:rsidR="00870AA8" w:rsidRDefault="00870AA8" w:rsidP="0098222C">
            <w:pPr>
              <w:keepNext/>
              <w:keepLines/>
              <w:spacing w:before="0" w:after="0"/>
            </w:pPr>
          </w:p>
        </w:tc>
        <w:tc>
          <w:tcPr>
            <w:tcW w:w="1276" w:type="dxa"/>
            <w:tcBorders>
              <w:top w:val="single" w:sz="4" w:space="0" w:color="auto"/>
            </w:tcBorders>
          </w:tcPr>
          <w:p w14:paraId="3FBB9A9E" w14:textId="77777777" w:rsidR="00870AA8" w:rsidRDefault="00870AA8" w:rsidP="0098222C">
            <w:pPr>
              <w:keepNext/>
              <w:keepLines/>
              <w:spacing w:before="0" w:after="0"/>
            </w:pPr>
            <w:r>
              <w:t>NA</w:t>
            </w:r>
          </w:p>
        </w:tc>
        <w:tc>
          <w:tcPr>
            <w:tcW w:w="709" w:type="dxa"/>
            <w:tcBorders>
              <w:top w:val="single" w:sz="4" w:space="0" w:color="auto"/>
            </w:tcBorders>
          </w:tcPr>
          <w:p w14:paraId="1B277019" w14:textId="77777777" w:rsidR="00870AA8" w:rsidRDefault="00870AA8" w:rsidP="0098222C">
            <w:pPr>
              <w:keepNext/>
              <w:keepLines/>
              <w:spacing w:before="0" w:after="0"/>
            </w:pPr>
          </w:p>
        </w:tc>
      </w:tr>
      <w:tr w:rsidR="00870AA8" w14:paraId="2964D5E6" w14:textId="77777777" w:rsidTr="0098222C">
        <w:tc>
          <w:tcPr>
            <w:tcW w:w="1276" w:type="dxa"/>
          </w:tcPr>
          <w:p w14:paraId="6449501B" w14:textId="77777777" w:rsidR="00870AA8" w:rsidRPr="006A0F90" w:rsidRDefault="00870AA8" w:rsidP="0098222C">
            <w:pPr>
              <w:keepNext/>
              <w:keepLines/>
              <w:spacing w:before="0" w:after="0"/>
              <w:rPr>
                <w:b/>
              </w:rPr>
            </w:pPr>
            <w:r w:rsidRPr="00265BB8">
              <w:rPr>
                <w:b/>
                <w:sz w:val="18"/>
              </w:rPr>
              <w:t>Alternative Audit</w:t>
            </w:r>
          </w:p>
        </w:tc>
        <w:tc>
          <w:tcPr>
            <w:tcW w:w="567" w:type="dxa"/>
          </w:tcPr>
          <w:p w14:paraId="6B93090D" w14:textId="77777777" w:rsidR="00870AA8" w:rsidRDefault="00870AA8" w:rsidP="0098222C">
            <w:pPr>
              <w:keepNext/>
              <w:keepLines/>
              <w:spacing w:before="0" w:after="0"/>
            </w:pPr>
            <w:r>
              <w:t>386</w:t>
            </w:r>
          </w:p>
        </w:tc>
        <w:tc>
          <w:tcPr>
            <w:tcW w:w="1276" w:type="dxa"/>
          </w:tcPr>
          <w:p w14:paraId="02CF317C" w14:textId="77777777" w:rsidR="00870AA8" w:rsidRDefault="00870AA8" w:rsidP="0098222C">
            <w:pPr>
              <w:keepNext/>
              <w:keepLines/>
              <w:spacing w:before="0" w:after="0"/>
            </w:pPr>
            <w:r>
              <w:t>16.1% (62)</w:t>
            </w:r>
          </w:p>
        </w:tc>
        <w:tc>
          <w:tcPr>
            <w:tcW w:w="1276" w:type="dxa"/>
          </w:tcPr>
          <w:p w14:paraId="61AA1BF7" w14:textId="77777777" w:rsidR="00870AA8" w:rsidRPr="00806A16" w:rsidRDefault="00870AA8" w:rsidP="0098222C">
            <w:pPr>
              <w:spacing w:before="0" w:after="0"/>
            </w:pPr>
            <w:r>
              <w:t>18.4% (71)</w:t>
            </w:r>
          </w:p>
        </w:tc>
        <w:tc>
          <w:tcPr>
            <w:tcW w:w="1275" w:type="dxa"/>
          </w:tcPr>
          <w:p w14:paraId="55FFBC3B" w14:textId="77777777" w:rsidR="00870AA8" w:rsidRDefault="00870AA8" w:rsidP="0098222C">
            <w:pPr>
              <w:keepNext/>
              <w:keepLines/>
              <w:spacing w:before="0" w:after="0"/>
            </w:pPr>
            <w:r>
              <w:t xml:space="preserve">-0.7% </w:t>
            </w:r>
          </w:p>
          <w:p w14:paraId="4EE50AAF" w14:textId="77777777" w:rsidR="00870AA8" w:rsidRDefault="00870AA8" w:rsidP="0098222C">
            <w:pPr>
              <w:keepNext/>
              <w:keepLines/>
              <w:spacing w:before="0" w:after="0"/>
            </w:pPr>
            <w:r>
              <w:t>(-6.3 to 4.8)</w:t>
            </w:r>
          </w:p>
        </w:tc>
        <w:tc>
          <w:tcPr>
            <w:tcW w:w="709" w:type="dxa"/>
          </w:tcPr>
          <w:p w14:paraId="43D7C0F4" w14:textId="77777777" w:rsidR="00870AA8" w:rsidRDefault="00CC436C" w:rsidP="0098222C">
            <w:pPr>
              <w:keepNext/>
              <w:keepLines/>
              <w:spacing w:before="0" w:after="0"/>
            </w:pPr>
            <w:r>
              <w:t>0</w:t>
            </w:r>
            <w:r w:rsidR="00870AA8">
              <w:t>.79</w:t>
            </w:r>
          </w:p>
        </w:tc>
        <w:tc>
          <w:tcPr>
            <w:tcW w:w="1276" w:type="dxa"/>
          </w:tcPr>
          <w:p w14:paraId="47122143" w14:textId="77777777" w:rsidR="00870AA8" w:rsidRDefault="00870AA8" w:rsidP="0098222C">
            <w:pPr>
              <w:keepNext/>
              <w:keepLines/>
              <w:spacing w:before="0" w:after="0"/>
            </w:pPr>
            <w:r>
              <w:t>NA</w:t>
            </w:r>
          </w:p>
        </w:tc>
        <w:tc>
          <w:tcPr>
            <w:tcW w:w="709" w:type="dxa"/>
          </w:tcPr>
          <w:p w14:paraId="1D92F244" w14:textId="77777777" w:rsidR="00870AA8" w:rsidRDefault="00870AA8" w:rsidP="0098222C">
            <w:pPr>
              <w:keepNext/>
              <w:keepLines/>
              <w:spacing w:before="0" w:after="0"/>
            </w:pPr>
          </w:p>
        </w:tc>
      </w:tr>
      <w:tr w:rsidR="00870AA8" w14:paraId="3A0B19FA" w14:textId="77777777" w:rsidTr="0098222C">
        <w:tc>
          <w:tcPr>
            <w:tcW w:w="1276" w:type="dxa"/>
            <w:tcBorders>
              <w:bottom w:val="single" w:sz="4" w:space="0" w:color="auto"/>
            </w:tcBorders>
          </w:tcPr>
          <w:p w14:paraId="1C6E9F11" w14:textId="77777777" w:rsidR="00870AA8" w:rsidRPr="006A0F90" w:rsidRDefault="00801641" w:rsidP="0098222C">
            <w:pPr>
              <w:keepNext/>
              <w:keepLines/>
              <w:spacing w:before="0" w:after="0"/>
              <w:rPr>
                <w:b/>
              </w:rPr>
            </w:pPr>
            <w:r>
              <w:rPr>
                <w:b/>
                <w:sz w:val="18"/>
              </w:rPr>
              <w:t>Alternative+</w:t>
            </w:r>
            <w:r w:rsidR="00870AA8" w:rsidRPr="00265BB8">
              <w:rPr>
                <w:b/>
                <w:sz w:val="18"/>
              </w:rPr>
              <w:t xml:space="preserve"> Audit</w:t>
            </w:r>
          </w:p>
        </w:tc>
        <w:tc>
          <w:tcPr>
            <w:tcW w:w="567" w:type="dxa"/>
            <w:tcBorders>
              <w:bottom w:val="single" w:sz="4" w:space="0" w:color="auto"/>
            </w:tcBorders>
          </w:tcPr>
          <w:p w14:paraId="5AD8FFBA" w14:textId="77777777" w:rsidR="00870AA8" w:rsidRDefault="00870AA8" w:rsidP="0098222C">
            <w:pPr>
              <w:keepNext/>
              <w:keepLines/>
              <w:spacing w:before="0" w:after="0"/>
            </w:pPr>
            <w:r>
              <w:t>351</w:t>
            </w:r>
          </w:p>
        </w:tc>
        <w:tc>
          <w:tcPr>
            <w:tcW w:w="1276" w:type="dxa"/>
            <w:tcBorders>
              <w:bottom w:val="single" w:sz="4" w:space="0" w:color="auto"/>
            </w:tcBorders>
          </w:tcPr>
          <w:p w14:paraId="51D77762" w14:textId="77777777" w:rsidR="00870AA8" w:rsidRDefault="00870AA8" w:rsidP="0098222C">
            <w:pPr>
              <w:keepNext/>
              <w:keepLines/>
              <w:spacing w:before="0" w:after="0"/>
            </w:pPr>
            <w:r>
              <w:t>18.5% (65)</w:t>
            </w:r>
          </w:p>
        </w:tc>
        <w:tc>
          <w:tcPr>
            <w:tcW w:w="1276" w:type="dxa"/>
            <w:tcBorders>
              <w:bottom w:val="single" w:sz="4" w:space="0" w:color="auto"/>
            </w:tcBorders>
          </w:tcPr>
          <w:p w14:paraId="520BCB42" w14:textId="77777777" w:rsidR="00870AA8" w:rsidRDefault="00870AA8" w:rsidP="0098222C">
            <w:pPr>
              <w:keepNext/>
              <w:keepLines/>
              <w:spacing w:before="0" w:after="0"/>
            </w:pPr>
            <w:r>
              <w:t>14.5% (51)</w:t>
            </w:r>
          </w:p>
        </w:tc>
        <w:tc>
          <w:tcPr>
            <w:tcW w:w="1275" w:type="dxa"/>
            <w:tcBorders>
              <w:bottom w:val="single" w:sz="4" w:space="0" w:color="auto"/>
            </w:tcBorders>
          </w:tcPr>
          <w:p w14:paraId="298188F5" w14:textId="77777777" w:rsidR="00870AA8" w:rsidRDefault="00870AA8" w:rsidP="0098222C">
            <w:pPr>
              <w:keepNext/>
              <w:keepLines/>
              <w:spacing w:before="0" w:after="0"/>
            </w:pPr>
            <w:r>
              <w:t xml:space="preserve">-4.9% </w:t>
            </w:r>
          </w:p>
          <w:p w14:paraId="696FDAA5" w14:textId="77777777" w:rsidR="00870AA8" w:rsidRDefault="00870AA8" w:rsidP="0098222C">
            <w:pPr>
              <w:keepNext/>
              <w:keepLines/>
              <w:spacing w:before="0" w:after="0"/>
            </w:pPr>
            <w:r>
              <w:t>(-10.4 to 0.5)</w:t>
            </w:r>
          </w:p>
        </w:tc>
        <w:tc>
          <w:tcPr>
            <w:tcW w:w="709" w:type="dxa"/>
            <w:tcBorders>
              <w:bottom w:val="single" w:sz="4" w:space="0" w:color="auto"/>
            </w:tcBorders>
          </w:tcPr>
          <w:p w14:paraId="0323DC43" w14:textId="77777777" w:rsidR="00870AA8" w:rsidRDefault="00CC436C" w:rsidP="0098222C">
            <w:pPr>
              <w:keepNext/>
              <w:keepLines/>
              <w:spacing w:before="0" w:after="0"/>
            </w:pPr>
            <w:r>
              <w:t>0</w:t>
            </w:r>
            <w:r w:rsidR="00870AA8">
              <w:t>.08</w:t>
            </w:r>
          </w:p>
        </w:tc>
        <w:tc>
          <w:tcPr>
            <w:tcW w:w="1276" w:type="dxa"/>
            <w:tcBorders>
              <w:bottom w:val="single" w:sz="4" w:space="0" w:color="auto"/>
            </w:tcBorders>
          </w:tcPr>
          <w:p w14:paraId="11C5B489" w14:textId="77777777" w:rsidR="00870AA8" w:rsidRDefault="00870AA8" w:rsidP="0098222C">
            <w:pPr>
              <w:keepNext/>
              <w:keepLines/>
              <w:spacing w:before="0" w:after="0"/>
            </w:pPr>
            <w:r>
              <w:t xml:space="preserve">-4.1% </w:t>
            </w:r>
          </w:p>
          <w:p w14:paraId="68AB961B" w14:textId="77777777" w:rsidR="00870AA8" w:rsidRDefault="00870AA8" w:rsidP="0098222C">
            <w:pPr>
              <w:keepNext/>
              <w:keepLines/>
              <w:spacing w:before="0" w:after="0"/>
            </w:pPr>
            <w:r>
              <w:t>(-9.5 to 1.2)</w:t>
            </w:r>
          </w:p>
        </w:tc>
        <w:tc>
          <w:tcPr>
            <w:tcW w:w="709" w:type="dxa"/>
            <w:tcBorders>
              <w:bottom w:val="single" w:sz="4" w:space="0" w:color="auto"/>
            </w:tcBorders>
          </w:tcPr>
          <w:p w14:paraId="19AA6C58" w14:textId="77777777" w:rsidR="00870AA8" w:rsidRDefault="00CC436C" w:rsidP="0098222C">
            <w:pPr>
              <w:keepNext/>
              <w:keepLines/>
              <w:spacing w:before="0" w:after="0"/>
            </w:pPr>
            <w:r>
              <w:t>0</w:t>
            </w:r>
            <w:r w:rsidR="00870AA8">
              <w:t>.13</w:t>
            </w:r>
          </w:p>
        </w:tc>
      </w:tr>
    </w:tbl>
    <w:p w14:paraId="56F05387" w14:textId="77777777" w:rsidR="006D2D1A" w:rsidRDefault="00870AA8" w:rsidP="006D2D1A">
      <w:pPr>
        <w:pStyle w:val="SourceNotesText"/>
        <w:keepNext/>
        <w:keepLines/>
      </w:pPr>
      <w:r>
        <w:t>Note: these estimates have been adjusted for baseline monetary entitlement compliance status (included as a mean centred covariate and interaction with treatment variable)</w:t>
      </w:r>
    </w:p>
    <w:p w14:paraId="5CC1355D" w14:textId="77777777" w:rsidR="006D2D1A" w:rsidRDefault="006D2D1A" w:rsidP="006D2D1A">
      <w:pPr>
        <w:pStyle w:val="SourceNotesText"/>
        <w:keepNext/>
        <w:keepLines/>
      </w:pPr>
    </w:p>
    <w:p w14:paraId="7B290A05" w14:textId="77777777" w:rsidR="006D2D1A" w:rsidRDefault="006D2D1A" w:rsidP="00FE4F72">
      <w:r>
        <w:t xml:space="preserve">In </w:t>
      </w:r>
      <w:r w:rsidR="00FE4F72">
        <w:t>Table 7</w:t>
      </w:r>
      <w:r>
        <w:t xml:space="preserve">, we present the same analysis as presented in </w:t>
      </w:r>
      <w:r w:rsidR="00FE4F72">
        <w:t xml:space="preserve">Table 3 </w:t>
      </w:r>
      <w:r>
        <w:t xml:space="preserve">(pairwise comparisons of groups for monetary entitlements outcome) with the only difference being we used logistic regression instead of </w:t>
      </w:r>
      <w:r w:rsidR="00FE4F72">
        <w:t>Ordinary Least Squares (</w:t>
      </w:r>
      <w:r>
        <w:t>OLS</w:t>
      </w:r>
      <w:r w:rsidR="00FE4F72">
        <w:t>) regression</w:t>
      </w:r>
      <w:r>
        <w:t>. In our pre-analysis plan, we specified we would use logistic regression, but we have since changed our approach because OLS provides more readily interpretable coefficients (percentage point changes rather than odds ratios) and it does not change the underlying pattern of results. We have included these additional results for transparency.</w:t>
      </w:r>
    </w:p>
    <w:p w14:paraId="70726ED4" w14:textId="77777777" w:rsidR="006D2D1A" w:rsidRPr="00496213"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7</w:t>
      </w:r>
      <w:r w:rsidR="001D7063">
        <w:rPr>
          <w:noProof/>
        </w:rPr>
        <w:fldChar w:fldCharType="end"/>
      </w:r>
      <w:r>
        <w:t xml:space="preserve">: </w:t>
      </w:r>
      <w:r w:rsidR="006D2D1A">
        <w:t>Impact of audits on non-compliance with monetary entitlements</w:t>
      </w:r>
      <w:r>
        <w:t>, logistic regression results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monetary entitlements, logistic regression results"/>
      </w:tblPr>
      <w:tblGrid>
        <w:gridCol w:w="1273"/>
        <w:gridCol w:w="1007"/>
        <w:gridCol w:w="1973"/>
        <w:gridCol w:w="3241"/>
        <w:gridCol w:w="1011"/>
      </w:tblGrid>
      <w:tr w:rsidR="006D2D1A" w:rsidRPr="00A34B8F" w14:paraId="3F1AFC4B" w14:textId="77777777" w:rsidTr="001F6F13">
        <w:trPr>
          <w:tblHeader/>
        </w:trPr>
        <w:tc>
          <w:tcPr>
            <w:tcW w:w="1273" w:type="dxa"/>
            <w:tcBorders>
              <w:top w:val="single" w:sz="4" w:space="0" w:color="auto"/>
              <w:bottom w:val="single" w:sz="4" w:space="0" w:color="auto"/>
            </w:tcBorders>
            <w:shd w:val="clear" w:color="auto" w:fill="142E3B" w:themeFill="accent6"/>
          </w:tcPr>
          <w:p w14:paraId="7112B585" w14:textId="77777777" w:rsidR="006D2D1A" w:rsidRPr="00A34B8F" w:rsidRDefault="006D2D1A" w:rsidP="006D2D1A">
            <w:pPr>
              <w:spacing w:before="0" w:after="0"/>
              <w:rPr>
                <w:b/>
                <w:color w:val="FFFFFF" w:themeColor="background1"/>
              </w:rPr>
            </w:pPr>
            <w:r w:rsidRPr="00A34B8F">
              <w:rPr>
                <w:b/>
                <w:color w:val="FFFFFF" w:themeColor="background1"/>
              </w:rPr>
              <w:t>Group</w:t>
            </w:r>
          </w:p>
        </w:tc>
        <w:tc>
          <w:tcPr>
            <w:tcW w:w="1007" w:type="dxa"/>
            <w:tcBorders>
              <w:top w:val="single" w:sz="4" w:space="0" w:color="auto"/>
              <w:bottom w:val="single" w:sz="4" w:space="0" w:color="auto"/>
            </w:tcBorders>
            <w:shd w:val="clear" w:color="auto" w:fill="142E3B" w:themeFill="accent6"/>
          </w:tcPr>
          <w:p w14:paraId="75CAAEEB" w14:textId="77777777" w:rsidR="006D2D1A" w:rsidRPr="00A34B8F" w:rsidRDefault="006D2D1A" w:rsidP="006D2D1A">
            <w:pPr>
              <w:spacing w:before="0" w:after="0"/>
              <w:rPr>
                <w:b/>
                <w:color w:val="FFFFFF" w:themeColor="background1"/>
              </w:rPr>
            </w:pPr>
            <w:r w:rsidRPr="00A34B8F">
              <w:rPr>
                <w:b/>
                <w:color w:val="FFFFFF" w:themeColor="background1"/>
              </w:rPr>
              <w:t>N</w:t>
            </w:r>
          </w:p>
        </w:tc>
        <w:tc>
          <w:tcPr>
            <w:tcW w:w="1973" w:type="dxa"/>
            <w:tcBorders>
              <w:top w:val="single" w:sz="4" w:space="0" w:color="auto"/>
              <w:bottom w:val="single" w:sz="4" w:space="0" w:color="auto"/>
            </w:tcBorders>
            <w:shd w:val="clear" w:color="auto" w:fill="142E3B" w:themeFill="accent6"/>
          </w:tcPr>
          <w:p w14:paraId="7BA55418" w14:textId="77777777" w:rsidR="006D2D1A" w:rsidRPr="00A34B8F" w:rsidRDefault="006D2D1A" w:rsidP="006D2D1A">
            <w:pPr>
              <w:spacing w:before="0" w:after="0"/>
              <w:rPr>
                <w:b/>
                <w:color w:val="FFFFFF" w:themeColor="background1"/>
              </w:rPr>
            </w:pPr>
            <w:r w:rsidRPr="00A34B8F">
              <w:rPr>
                <w:b/>
                <w:color w:val="FFFFFF" w:themeColor="background1"/>
              </w:rPr>
              <w:t>Non-compliance  rate (n)</w:t>
            </w:r>
          </w:p>
        </w:tc>
        <w:tc>
          <w:tcPr>
            <w:tcW w:w="3241" w:type="dxa"/>
            <w:tcBorders>
              <w:top w:val="single" w:sz="4" w:space="0" w:color="auto"/>
              <w:bottom w:val="single" w:sz="4" w:space="0" w:color="auto"/>
            </w:tcBorders>
            <w:shd w:val="clear" w:color="auto" w:fill="142E3B" w:themeFill="accent6"/>
          </w:tcPr>
          <w:p w14:paraId="10981E20" w14:textId="77777777" w:rsidR="006D2D1A" w:rsidRPr="00A34B8F" w:rsidRDefault="00845E57">
            <w:pPr>
              <w:spacing w:before="0" w:after="0"/>
              <w:rPr>
                <w:b/>
                <w:color w:val="FFFFFF" w:themeColor="background1"/>
              </w:rPr>
            </w:pPr>
            <w:r>
              <w:rPr>
                <w:b/>
                <w:color w:val="FFFFFF" w:themeColor="background1"/>
              </w:rPr>
              <w:t>Odds ratio c</w:t>
            </w:r>
            <w:r w:rsidR="006D2D1A" w:rsidRPr="00A34B8F">
              <w:rPr>
                <w:b/>
                <w:color w:val="FFFFFF" w:themeColor="background1"/>
              </w:rPr>
              <w:t>ontrol</w:t>
            </w:r>
            <w:r>
              <w:rPr>
                <w:b/>
                <w:color w:val="FFFFFF" w:themeColor="background1"/>
              </w:rPr>
              <w:t>:</w:t>
            </w:r>
            <w:r w:rsidR="003E21FB">
              <w:rPr>
                <w:b/>
                <w:color w:val="FFFFFF" w:themeColor="background1"/>
              </w:rPr>
              <w:t xml:space="preserve"> </w:t>
            </w:r>
            <w:r>
              <w:rPr>
                <w:b/>
                <w:color w:val="FFFFFF" w:themeColor="background1"/>
              </w:rPr>
              <w:t>treatment</w:t>
            </w:r>
            <w:r w:rsidR="006D2D1A" w:rsidRPr="00A34B8F">
              <w:rPr>
                <w:b/>
                <w:color w:val="FFFFFF" w:themeColor="background1"/>
              </w:rPr>
              <w:t xml:space="preserve"> (95% confidence interval)</w:t>
            </w:r>
          </w:p>
        </w:tc>
        <w:tc>
          <w:tcPr>
            <w:tcW w:w="1011" w:type="dxa"/>
            <w:tcBorders>
              <w:top w:val="single" w:sz="4" w:space="0" w:color="auto"/>
              <w:bottom w:val="single" w:sz="4" w:space="0" w:color="auto"/>
            </w:tcBorders>
            <w:shd w:val="clear" w:color="auto" w:fill="142E3B" w:themeFill="accent6"/>
          </w:tcPr>
          <w:p w14:paraId="36C8596A" w14:textId="77777777" w:rsidR="006D2D1A" w:rsidRPr="00A34B8F" w:rsidRDefault="00FE4F72" w:rsidP="006D2D1A">
            <w:pPr>
              <w:spacing w:before="0" w:after="0"/>
              <w:rPr>
                <w:b/>
                <w:color w:val="FFFFFF" w:themeColor="background1"/>
              </w:rPr>
            </w:pPr>
            <w:r>
              <w:rPr>
                <w:b/>
                <w:color w:val="FFFFFF" w:themeColor="background1"/>
              </w:rPr>
              <w:t>p</w:t>
            </w:r>
            <w:r w:rsidR="006D2D1A" w:rsidRPr="00A34B8F">
              <w:rPr>
                <w:b/>
                <w:color w:val="FFFFFF" w:themeColor="background1"/>
              </w:rPr>
              <w:t>-value</w:t>
            </w:r>
          </w:p>
        </w:tc>
      </w:tr>
      <w:tr w:rsidR="006D2D1A" w14:paraId="2ABF5ACC" w14:textId="77777777" w:rsidTr="00FE4F72">
        <w:tc>
          <w:tcPr>
            <w:tcW w:w="1273" w:type="dxa"/>
            <w:tcBorders>
              <w:top w:val="single" w:sz="4" w:space="0" w:color="auto"/>
            </w:tcBorders>
          </w:tcPr>
          <w:p w14:paraId="094D9959" w14:textId="77777777" w:rsidR="006D2D1A" w:rsidRPr="00B73CA1" w:rsidRDefault="006D2D1A" w:rsidP="006D2D1A">
            <w:pPr>
              <w:spacing w:before="0" w:after="0"/>
              <w:rPr>
                <w:b/>
                <w:sz w:val="18"/>
              </w:rPr>
            </w:pPr>
            <w:r w:rsidRPr="00B73CA1">
              <w:rPr>
                <w:b/>
                <w:sz w:val="18"/>
              </w:rPr>
              <w:t>Control</w:t>
            </w:r>
          </w:p>
        </w:tc>
        <w:tc>
          <w:tcPr>
            <w:tcW w:w="1007" w:type="dxa"/>
            <w:tcBorders>
              <w:top w:val="single" w:sz="4" w:space="0" w:color="auto"/>
            </w:tcBorders>
          </w:tcPr>
          <w:p w14:paraId="0100A57B" w14:textId="77777777" w:rsidR="006D2D1A" w:rsidRPr="00861B69" w:rsidRDefault="006D2D1A" w:rsidP="006D2D1A">
            <w:pPr>
              <w:spacing w:before="0" w:after="0"/>
              <w:rPr>
                <w:color w:val="FF0000"/>
              </w:rPr>
            </w:pPr>
            <w:r>
              <w:t>480</w:t>
            </w:r>
          </w:p>
        </w:tc>
        <w:tc>
          <w:tcPr>
            <w:tcW w:w="1973" w:type="dxa"/>
            <w:tcBorders>
              <w:top w:val="single" w:sz="4" w:space="0" w:color="auto"/>
            </w:tcBorders>
          </w:tcPr>
          <w:p w14:paraId="10D9115D" w14:textId="77777777" w:rsidR="006D2D1A" w:rsidRPr="00861B69" w:rsidRDefault="006D2D1A" w:rsidP="006D2D1A">
            <w:pPr>
              <w:spacing w:before="0" w:after="0"/>
              <w:rPr>
                <w:color w:val="FF0000"/>
              </w:rPr>
            </w:pPr>
            <w:r w:rsidRPr="00806A16">
              <w:t>2</w:t>
            </w:r>
            <w:r>
              <w:t>4.8</w:t>
            </w:r>
            <w:r w:rsidRPr="00806A16">
              <w:t>%</w:t>
            </w:r>
            <w:r>
              <w:t xml:space="preserve"> (119)</w:t>
            </w:r>
          </w:p>
        </w:tc>
        <w:tc>
          <w:tcPr>
            <w:tcW w:w="3241" w:type="dxa"/>
            <w:tcBorders>
              <w:top w:val="single" w:sz="4" w:space="0" w:color="auto"/>
            </w:tcBorders>
          </w:tcPr>
          <w:p w14:paraId="727BE0AB" w14:textId="77777777" w:rsidR="006D2D1A" w:rsidRPr="00806A16" w:rsidRDefault="006D2D1A" w:rsidP="006D2D1A">
            <w:pPr>
              <w:spacing w:before="0" w:after="0"/>
            </w:pPr>
            <w:r>
              <w:t>NA</w:t>
            </w:r>
          </w:p>
        </w:tc>
        <w:tc>
          <w:tcPr>
            <w:tcW w:w="1011" w:type="dxa"/>
            <w:tcBorders>
              <w:top w:val="single" w:sz="4" w:space="0" w:color="auto"/>
            </w:tcBorders>
          </w:tcPr>
          <w:p w14:paraId="1566FB32" w14:textId="77777777" w:rsidR="006D2D1A" w:rsidRPr="00806A16" w:rsidRDefault="006D2D1A" w:rsidP="006D2D1A">
            <w:pPr>
              <w:spacing w:before="0" w:after="0"/>
            </w:pPr>
          </w:p>
        </w:tc>
      </w:tr>
      <w:tr w:rsidR="006D2D1A" w14:paraId="3BEA2C37" w14:textId="77777777" w:rsidTr="00FE4F72">
        <w:tc>
          <w:tcPr>
            <w:tcW w:w="1273" w:type="dxa"/>
          </w:tcPr>
          <w:p w14:paraId="0A0B0F57" w14:textId="77777777" w:rsidR="006D2D1A" w:rsidRDefault="006D2D1A" w:rsidP="006D2D1A">
            <w:pPr>
              <w:spacing w:before="0" w:after="0"/>
              <w:rPr>
                <w:b/>
              </w:rPr>
            </w:pPr>
            <w:r w:rsidRPr="00265BB8">
              <w:rPr>
                <w:b/>
                <w:sz w:val="18"/>
              </w:rPr>
              <w:t>Standard Audit</w:t>
            </w:r>
          </w:p>
        </w:tc>
        <w:tc>
          <w:tcPr>
            <w:tcW w:w="1007" w:type="dxa"/>
          </w:tcPr>
          <w:p w14:paraId="65583E2A" w14:textId="77777777" w:rsidR="006D2D1A" w:rsidRDefault="006D2D1A" w:rsidP="006D2D1A">
            <w:pPr>
              <w:spacing w:before="0" w:after="0"/>
            </w:pPr>
            <w:r>
              <w:t>450</w:t>
            </w:r>
          </w:p>
        </w:tc>
        <w:tc>
          <w:tcPr>
            <w:tcW w:w="1973" w:type="dxa"/>
          </w:tcPr>
          <w:p w14:paraId="0555CEFE" w14:textId="77777777" w:rsidR="006D2D1A" w:rsidRPr="00806A16" w:rsidRDefault="006D2D1A" w:rsidP="006D2D1A">
            <w:pPr>
              <w:spacing w:before="0" w:after="0"/>
            </w:pPr>
            <w:r>
              <w:t>19.3% (87)</w:t>
            </w:r>
          </w:p>
        </w:tc>
        <w:tc>
          <w:tcPr>
            <w:tcW w:w="3241" w:type="dxa"/>
          </w:tcPr>
          <w:p w14:paraId="47F291CE" w14:textId="77777777" w:rsidR="006D2D1A" w:rsidRDefault="00845E57" w:rsidP="006D2D1A">
            <w:pPr>
              <w:spacing w:before="0" w:after="0"/>
            </w:pPr>
            <w:r>
              <w:t>0.73</w:t>
            </w:r>
            <w:r w:rsidR="006D2D1A">
              <w:t xml:space="preserve"> (</w:t>
            </w:r>
            <w:r>
              <w:t>0.53 to 0.99</w:t>
            </w:r>
            <w:r w:rsidR="006D2D1A">
              <w:t>)</w:t>
            </w:r>
          </w:p>
        </w:tc>
        <w:tc>
          <w:tcPr>
            <w:tcW w:w="1011" w:type="dxa"/>
          </w:tcPr>
          <w:p w14:paraId="3FD07A21" w14:textId="77777777" w:rsidR="006D2D1A" w:rsidRDefault="006D2D1A">
            <w:pPr>
              <w:spacing w:before="0" w:after="0"/>
            </w:pPr>
            <w:r>
              <w:t>0.04</w:t>
            </w:r>
            <w:r w:rsidR="00845E57">
              <w:t>6</w:t>
            </w:r>
          </w:p>
        </w:tc>
      </w:tr>
      <w:tr w:rsidR="006D2D1A" w14:paraId="7CA04F9A" w14:textId="77777777" w:rsidTr="00FE4F72">
        <w:tc>
          <w:tcPr>
            <w:tcW w:w="1273" w:type="dxa"/>
          </w:tcPr>
          <w:p w14:paraId="21AF06DC" w14:textId="77777777" w:rsidR="006D2D1A" w:rsidRDefault="006D2D1A" w:rsidP="006D2D1A">
            <w:pPr>
              <w:spacing w:before="0" w:after="0"/>
              <w:rPr>
                <w:b/>
              </w:rPr>
            </w:pPr>
            <w:r w:rsidRPr="00265BB8">
              <w:rPr>
                <w:b/>
                <w:sz w:val="18"/>
              </w:rPr>
              <w:t>Alternative Audit</w:t>
            </w:r>
          </w:p>
        </w:tc>
        <w:tc>
          <w:tcPr>
            <w:tcW w:w="1007" w:type="dxa"/>
          </w:tcPr>
          <w:p w14:paraId="52A6E755" w14:textId="77777777" w:rsidR="006D2D1A" w:rsidRDefault="006D2D1A" w:rsidP="006D2D1A">
            <w:pPr>
              <w:spacing w:before="0" w:after="0"/>
            </w:pPr>
            <w:r>
              <w:t>486</w:t>
            </w:r>
          </w:p>
        </w:tc>
        <w:tc>
          <w:tcPr>
            <w:tcW w:w="1973" w:type="dxa"/>
          </w:tcPr>
          <w:p w14:paraId="680597AB" w14:textId="77777777" w:rsidR="006D2D1A" w:rsidRPr="00806A16" w:rsidRDefault="006D2D1A" w:rsidP="006D2D1A">
            <w:pPr>
              <w:spacing w:before="0" w:after="0"/>
            </w:pPr>
            <w:r>
              <w:t>17.5% (85)</w:t>
            </w:r>
          </w:p>
        </w:tc>
        <w:tc>
          <w:tcPr>
            <w:tcW w:w="3241" w:type="dxa"/>
          </w:tcPr>
          <w:p w14:paraId="39987BA0" w14:textId="77777777" w:rsidR="006D2D1A" w:rsidRDefault="00845E57">
            <w:pPr>
              <w:spacing w:before="0" w:after="0"/>
            </w:pPr>
            <w:r>
              <w:t xml:space="preserve">0.64 </w:t>
            </w:r>
            <w:r w:rsidR="006D2D1A">
              <w:t>(</w:t>
            </w:r>
            <w:r>
              <w:t>0.47 to 0.88</w:t>
            </w:r>
            <w:r w:rsidR="006D2D1A">
              <w:t>)</w:t>
            </w:r>
          </w:p>
        </w:tc>
        <w:tc>
          <w:tcPr>
            <w:tcW w:w="1011" w:type="dxa"/>
          </w:tcPr>
          <w:p w14:paraId="29CB704F" w14:textId="77777777" w:rsidR="006D2D1A" w:rsidRDefault="006D2D1A">
            <w:pPr>
              <w:spacing w:before="0" w:after="0"/>
            </w:pPr>
            <w:r>
              <w:t>0.00</w:t>
            </w:r>
            <w:r w:rsidR="00845E57">
              <w:t>6</w:t>
            </w:r>
          </w:p>
        </w:tc>
      </w:tr>
      <w:tr w:rsidR="006D2D1A" w14:paraId="79D9C698" w14:textId="77777777" w:rsidTr="00FE4F72">
        <w:tc>
          <w:tcPr>
            <w:tcW w:w="1273" w:type="dxa"/>
          </w:tcPr>
          <w:p w14:paraId="2D1ABD09" w14:textId="77777777" w:rsidR="006D2D1A" w:rsidRPr="00265BB8" w:rsidRDefault="006D2D1A" w:rsidP="006D2D1A">
            <w:pPr>
              <w:spacing w:before="0" w:after="0"/>
              <w:rPr>
                <w:b/>
                <w:sz w:val="18"/>
              </w:rPr>
            </w:pPr>
            <w:r>
              <w:rPr>
                <w:b/>
                <w:sz w:val="18"/>
              </w:rPr>
              <w:t>Alternative+</w:t>
            </w:r>
            <w:r w:rsidRPr="00265BB8">
              <w:rPr>
                <w:b/>
                <w:sz w:val="18"/>
              </w:rPr>
              <w:t xml:space="preserve"> Audit</w:t>
            </w:r>
            <w:r w:rsidDel="00C30894">
              <w:rPr>
                <w:b/>
              </w:rPr>
              <w:t xml:space="preserve"> </w:t>
            </w:r>
          </w:p>
        </w:tc>
        <w:tc>
          <w:tcPr>
            <w:tcW w:w="1007" w:type="dxa"/>
          </w:tcPr>
          <w:p w14:paraId="75D2BFEF" w14:textId="77777777" w:rsidR="006D2D1A" w:rsidRDefault="006D2D1A" w:rsidP="006D2D1A">
            <w:pPr>
              <w:spacing w:before="0" w:after="0"/>
            </w:pPr>
            <w:r>
              <w:t>444</w:t>
            </w:r>
          </w:p>
        </w:tc>
        <w:tc>
          <w:tcPr>
            <w:tcW w:w="1973" w:type="dxa"/>
          </w:tcPr>
          <w:p w14:paraId="311A2079" w14:textId="77777777" w:rsidR="006D2D1A" w:rsidRDefault="006D2D1A" w:rsidP="006D2D1A">
            <w:pPr>
              <w:spacing w:before="0" w:after="0"/>
            </w:pPr>
            <w:r>
              <w:t>14.6% (65)</w:t>
            </w:r>
          </w:p>
        </w:tc>
        <w:tc>
          <w:tcPr>
            <w:tcW w:w="3241" w:type="dxa"/>
          </w:tcPr>
          <w:p w14:paraId="525C841E" w14:textId="77777777" w:rsidR="006D2D1A" w:rsidRDefault="00845E57">
            <w:pPr>
              <w:spacing w:before="0" w:after="0"/>
            </w:pPr>
            <w:r>
              <w:t>0.52</w:t>
            </w:r>
            <w:r w:rsidR="006D2D1A">
              <w:t xml:space="preserve"> (</w:t>
            </w:r>
            <w:r>
              <w:t>0.37 to 0.73</w:t>
            </w:r>
            <w:r w:rsidR="006D2D1A">
              <w:t>)</w:t>
            </w:r>
          </w:p>
        </w:tc>
        <w:tc>
          <w:tcPr>
            <w:tcW w:w="1011" w:type="dxa"/>
          </w:tcPr>
          <w:p w14:paraId="42455BA6" w14:textId="77777777" w:rsidR="006D2D1A" w:rsidRDefault="006D2D1A" w:rsidP="006D2D1A">
            <w:pPr>
              <w:spacing w:before="0" w:after="0"/>
            </w:pPr>
            <w:r>
              <w:t>&lt;0.001</w:t>
            </w:r>
          </w:p>
        </w:tc>
      </w:tr>
      <w:tr w:rsidR="006D2D1A" w14:paraId="058CEB43" w14:textId="77777777" w:rsidTr="00FE4F72">
        <w:tc>
          <w:tcPr>
            <w:tcW w:w="1273" w:type="dxa"/>
            <w:tcBorders>
              <w:bottom w:val="single" w:sz="4" w:space="0" w:color="auto"/>
            </w:tcBorders>
          </w:tcPr>
          <w:p w14:paraId="32A4A683" w14:textId="77777777" w:rsidR="006D2D1A" w:rsidRPr="006A0F90" w:rsidRDefault="006D2D1A" w:rsidP="006D2D1A">
            <w:pPr>
              <w:spacing w:before="0" w:after="0"/>
              <w:rPr>
                <w:b/>
              </w:rPr>
            </w:pPr>
            <w:r>
              <w:rPr>
                <w:b/>
                <w:sz w:val="18"/>
              </w:rPr>
              <w:t>Any Audit (pooled)</w:t>
            </w:r>
          </w:p>
        </w:tc>
        <w:tc>
          <w:tcPr>
            <w:tcW w:w="1007" w:type="dxa"/>
            <w:tcBorders>
              <w:bottom w:val="single" w:sz="4" w:space="0" w:color="auto"/>
            </w:tcBorders>
          </w:tcPr>
          <w:p w14:paraId="7194BBA4" w14:textId="77777777" w:rsidR="006D2D1A" w:rsidRDefault="006D2D1A" w:rsidP="006D2D1A">
            <w:pPr>
              <w:spacing w:before="0" w:after="0"/>
            </w:pPr>
            <w:r>
              <w:t>1,380</w:t>
            </w:r>
          </w:p>
        </w:tc>
        <w:tc>
          <w:tcPr>
            <w:tcW w:w="1973" w:type="dxa"/>
            <w:tcBorders>
              <w:bottom w:val="single" w:sz="4" w:space="0" w:color="auto"/>
            </w:tcBorders>
          </w:tcPr>
          <w:p w14:paraId="71EF6A6D" w14:textId="77777777" w:rsidR="006D2D1A" w:rsidRDefault="006D2D1A" w:rsidP="006D2D1A">
            <w:pPr>
              <w:spacing w:before="0" w:after="0"/>
            </w:pPr>
            <w:r>
              <w:t>17.2% (237)</w:t>
            </w:r>
          </w:p>
        </w:tc>
        <w:tc>
          <w:tcPr>
            <w:tcW w:w="3241" w:type="dxa"/>
            <w:tcBorders>
              <w:bottom w:val="single" w:sz="4" w:space="0" w:color="auto"/>
            </w:tcBorders>
          </w:tcPr>
          <w:p w14:paraId="08D2CE83" w14:textId="77777777" w:rsidR="006D2D1A" w:rsidRDefault="00845E57">
            <w:pPr>
              <w:spacing w:before="0" w:after="0"/>
            </w:pPr>
            <w:r>
              <w:t>0.63</w:t>
            </w:r>
            <w:r w:rsidR="006D2D1A">
              <w:t xml:space="preserve"> (</w:t>
            </w:r>
            <w:r>
              <w:t xml:space="preserve">0.49 </w:t>
            </w:r>
            <w:r w:rsidR="006D2D1A">
              <w:t xml:space="preserve">to </w:t>
            </w:r>
            <w:r>
              <w:t>0.81</w:t>
            </w:r>
            <w:r w:rsidR="006D2D1A">
              <w:t>)</w:t>
            </w:r>
          </w:p>
        </w:tc>
        <w:tc>
          <w:tcPr>
            <w:tcW w:w="1011" w:type="dxa"/>
            <w:tcBorders>
              <w:bottom w:val="single" w:sz="4" w:space="0" w:color="auto"/>
            </w:tcBorders>
          </w:tcPr>
          <w:p w14:paraId="1A493542" w14:textId="77777777" w:rsidR="006D2D1A" w:rsidRDefault="006D2D1A" w:rsidP="006D2D1A">
            <w:pPr>
              <w:spacing w:before="0" w:after="0"/>
            </w:pPr>
            <w:r>
              <w:t>&lt;0.001</w:t>
            </w:r>
          </w:p>
        </w:tc>
      </w:tr>
    </w:tbl>
    <w:p w14:paraId="0ECDF683" w14:textId="77777777" w:rsidR="00B53E3F" w:rsidRDefault="00B53E3F" w:rsidP="00FE1C6A">
      <w:pPr>
        <w:pStyle w:val="Heading3"/>
      </w:pPr>
      <w:r>
        <w:t xml:space="preserve">Ongoing financial impact for employees </w:t>
      </w:r>
    </w:p>
    <w:p w14:paraId="0E76B8C3" w14:textId="34402DF0" w:rsidR="000A3EBC" w:rsidRPr="002F7E82" w:rsidRDefault="00FE4F72" w:rsidP="00C31E6E">
      <w:r>
        <w:t xml:space="preserve">Table 8 </w:t>
      </w:r>
      <w:r w:rsidR="000A3EBC">
        <w:t xml:space="preserve">shows the number of businesses and employees in each trial group along with </w:t>
      </w:r>
      <w:r w:rsidR="0019408A">
        <w:t>an</w:t>
      </w:r>
      <w:r w:rsidR="000A3EBC">
        <w:t xml:space="preserve"> estimate of the extent of underpayment in the </w:t>
      </w:r>
      <w:r w:rsidR="00BC6C0A">
        <w:t>20</w:t>
      </w:r>
      <w:r w:rsidR="000A3EBC">
        <w:t>17/18 financial year.</w:t>
      </w:r>
      <w:r w:rsidR="004618DD">
        <w:t xml:space="preserve"> This estimate is </w:t>
      </w:r>
      <w:r>
        <w:t>calculated by assuming the year</w:t>
      </w:r>
      <w:r>
        <w:noBreakHyphen/>
      </w:r>
      <w:r w:rsidR="004618DD">
        <w:t>to-date underpayment for each employee would have continued at the same rate for the full financial year.</w:t>
      </w:r>
    </w:p>
    <w:p w14:paraId="7B9ADB04" w14:textId="639E97E6" w:rsidR="00022A21" w:rsidRPr="00792C00"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Pr>
          <w:noProof/>
        </w:rPr>
        <w:t>8</w:t>
      </w:r>
      <w:r w:rsidR="001D7063">
        <w:rPr>
          <w:noProof/>
        </w:rPr>
        <w:fldChar w:fldCharType="end"/>
      </w:r>
      <w:r>
        <w:t xml:space="preserve">: </w:t>
      </w:r>
      <w:r w:rsidR="001D5724">
        <w:t>Underpayment observed at</w:t>
      </w:r>
      <w:r w:rsidR="00F4729C">
        <w:t xml:space="preserve"> the</w:t>
      </w:r>
      <w:r w:rsidR="001D5724">
        <w:t xml:space="preserve"> </w:t>
      </w:r>
      <w:r w:rsidR="00F4729C">
        <w:t xml:space="preserve">Compliance </w:t>
      </w:r>
      <w:r w:rsidR="00436E1F">
        <w:t>Outcomes Phase</w:t>
      </w:r>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Description w:val="This table shows underpayment observed at the Compliance Outcomes Phase"/>
      </w:tblPr>
      <w:tblGrid>
        <w:gridCol w:w="1595"/>
        <w:gridCol w:w="1807"/>
        <w:gridCol w:w="1134"/>
        <w:gridCol w:w="1276"/>
        <w:gridCol w:w="1418"/>
        <w:gridCol w:w="1417"/>
      </w:tblGrid>
      <w:tr w:rsidR="005530C0" w:rsidRPr="00A34B8F" w14:paraId="084C0D08" w14:textId="77777777" w:rsidTr="001F6F13">
        <w:trPr>
          <w:trHeight w:val="840"/>
          <w:tblHeader/>
        </w:trPr>
        <w:tc>
          <w:tcPr>
            <w:tcW w:w="1595" w:type="dxa"/>
            <w:shd w:val="clear" w:color="auto" w:fill="142E3B" w:themeFill="accent6"/>
          </w:tcPr>
          <w:p w14:paraId="7ED121E9" w14:textId="77777777" w:rsidR="005530C0" w:rsidRPr="00A34B8F" w:rsidRDefault="005530C0" w:rsidP="00C31E6E">
            <w:pPr>
              <w:keepNext/>
              <w:keepLines/>
              <w:spacing w:before="0" w:after="0"/>
              <w:rPr>
                <w:b/>
                <w:color w:val="FFFFFF" w:themeColor="background1"/>
              </w:rPr>
            </w:pPr>
          </w:p>
        </w:tc>
        <w:tc>
          <w:tcPr>
            <w:tcW w:w="1807" w:type="dxa"/>
            <w:tcBorders>
              <w:bottom w:val="single" w:sz="4" w:space="0" w:color="auto"/>
            </w:tcBorders>
            <w:shd w:val="clear" w:color="auto" w:fill="142E3B" w:themeFill="accent6"/>
          </w:tcPr>
          <w:p w14:paraId="380ED26B" w14:textId="77777777" w:rsidR="005530C0" w:rsidRDefault="005530C0" w:rsidP="00C31E6E">
            <w:pPr>
              <w:keepNext/>
              <w:keepLines/>
              <w:spacing w:before="0" w:after="0"/>
              <w:rPr>
                <w:b/>
                <w:color w:val="FFFFFF" w:themeColor="background1"/>
              </w:rPr>
            </w:pPr>
          </w:p>
        </w:tc>
        <w:tc>
          <w:tcPr>
            <w:tcW w:w="1134" w:type="dxa"/>
            <w:tcBorders>
              <w:bottom w:val="single" w:sz="4" w:space="0" w:color="auto"/>
              <w:right w:val="nil"/>
            </w:tcBorders>
            <w:shd w:val="clear" w:color="auto" w:fill="142E3B" w:themeFill="accent6"/>
          </w:tcPr>
          <w:p w14:paraId="2BAB2691" w14:textId="77777777" w:rsidR="005530C0" w:rsidRDefault="005530C0" w:rsidP="00C31E6E">
            <w:pPr>
              <w:keepNext/>
              <w:keepLines/>
              <w:spacing w:before="0" w:after="0"/>
              <w:rPr>
                <w:b/>
                <w:color w:val="FFFFFF" w:themeColor="background1"/>
              </w:rPr>
            </w:pPr>
            <w:r>
              <w:rPr>
                <w:b/>
                <w:color w:val="FFFFFF" w:themeColor="background1"/>
              </w:rPr>
              <w:t>Control</w:t>
            </w:r>
          </w:p>
        </w:tc>
        <w:tc>
          <w:tcPr>
            <w:tcW w:w="1276" w:type="dxa"/>
            <w:tcBorders>
              <w:left w:val="nil"/>
              <w:bottom w:val="single" w:sz="4" w:space="0" w:color="auto"/>
            </w:tcBorders>
            <w:shd w:val="clear" w:color="auto" w:fill="142E3B" w:themeFill="accent6"/>
          </w:tcPr>
          <w:p w14:paraId="5FF35E64" w14:textId="77777777" w:rsidR="005530C0" w:rsidRPr="00A34B8F" w:rsidRDefault="005530C0" w:rsidP="00C31E6E">
            <w:pPr>
              <w:keepNext/>
              <w:keepLines/>
              <w:spacing w:before="0" w:after="0"/>
              <w:rPr>
                <w:b/>
                <w:color w:val="FFFFFF" w:themeColor="background1"/>
              </w:rPr>
            </w:pPr>
            <w:r>
              <w:rPr>
                <w:b/>
                <w:color w:val="FFFFFF" w:themeColor="background1"/>
              </w:rPr>
              <w:t>Standard Audit</w:t>
            </w:r>
          </w:p>
        </w:tc>
        <w:tc>
          <w:tcPr>
            <w:tcW w:w="1418" w:type="dxa"/>
            <w:tcBorders>
              <w:bottom w:val="single" w:sz="4" w:space="0" w:color="auto"/>
            </w:tcBorders>
            <w:shd w:val="clear" w:color="auto" w:fill="142E3B" w:themeFill="accent6"/>
          </w:tcPr>
          <w:p w14:paraId="16791ABE" w14:textId="77777777" w:rsidR="005530C0" w:rsidRPr="00A34B8F" w:rsidRDefault="005530C0" w:rsidP="00C31E6E">
            <w:pPr>
              <w:keepNext/>
              <w:keepLines/>
              <w:spacing w:before="0" w:after="0"/>
              <w:rPr>
                <w:b/>
                <w:color w:val="FFFFFF" w:themeColor="background1"/>
              </w:rPr>
            </w:pPr>
            <w:r>
              <w:rPr>
                <w:b/>
                <w:color w:val="FFFFFF" w:themeColor="background1"/>
              </w:rPr>
              <w:t>Alternative Audit</w:t>
            </w:r>
          </w:p>
        </w:tc>
        <w:tc>
          <w:tcPr>
            <w:tcW w:w="1417" w:type="dxa"/>
            <w:tcBorders>
              <w:bottom w:val="single" w:sz="4" w:space="0" w:color="auto"/>
            </w:tcBorders>
            <w:shd w:val="clear" w:color="auto" w:fill="142E3B" w:themeFill="accent6"/>
          </w:tcPr>
          <w:p w14:paraId="3F039A87" w14:textId="77777777" w:rsidR="005530C0" w:rsidRPr="00A34B8F" w:rsidRDefault="005530C0" w:rsidP="00C31E6E">
            <w:pPr>
              <w:keepNext/>
              <w:keepLines/>
              <w:spacing w:before="0" w:after="0"/>
              <w:rPr>
                <w:b/>
                <w:color w:val="FFFFFF" w:themeColor="background1"/>
              </w:rPr>
            </w:pPr>
            <w:r>
              <w:rPr>
                <w:b/>
                <w:color w:val="FFFFFF" w:themeColor="background1"/>
              </w:rPr>
              <w:t>Alternative+ Audit</w:t>
            </w:r>
          </w:p>
        </w:tc>
      </w:tr>
      <w:tr w:rsidR="005530C0" w:rsidRPr="00A34B8F" w14:paraId="2C51DFA4" w14:textId="77777777" w:rsidTr="008E49EC">
        <w:trPr>
          <w:trHeight w:val="413"/>
        </w:trPr>
        <w:tc>
          <w:tcPr>
            <w:tcW w:w="1595" w:type="dxa"/>
            <w:vMerge w:val="restart"/>
            <w:shd w:val="clear" w:color="auto" w:fill="auto"/>
          </w:tcPr>
          <w:p w14:paraId="689C932B" w14:textId="77777777" w:rsidR="005530C0" w:rsidRPr="003A47B7" w:rsidRDefault="005530C0" w:rsidP="00C31E6E">
            <w:pPr>
              <w:keepNext/>
              <w:keepLines/>
              <w:spacing w:before="0" w:after="0"/>
              <w:rPr>
                <w:b/>
              </w:rPr>
            </w:pPr>
            <w:r w:rsidRPr="003A47B7">
              <w:rPr>
                <w:b/>
              </w:rPr>
              <w:t>Number of businesses</w:t>
            </w:r>
          </w:p>
        </w:tc>
        <w:tc>
          <w:tcPr>
            <w:tcW w:w="1807" w:type="dxa"/>
            <w:tcBorders>
              <w:bottom w:val="nil"/>
            </w:tcBorders>
          </w:tcPr>
          <w:p w14:paraId="59C6B95A" w14:textId="77777777" w:rsidR="005530C0" w:rsidRDefault="005530C0" w:rsidP="00C31E6E">
            <w:pPr>
              <w:keepNext/>
              <w:keepLines/>
              <w:spacing w:before="0" w:after="0"/>
            </w:pPr>
            <w:r>
              <w:t>All</w:t>
            </w:r>
          </w:p>
        </w:tc>
        <w:tc>
          <w:tcPr>
            <w:tcW w:w="1134" w:type="dxa"/>
            <w:tcBorders>
              <w:bottom w:val="nil"/>
              <w:right w:val="nil"/>
            </w:tcBorders>
            <w:shd w:val="clear" w:color="auto" w:fill="auto"/>
            <w:vAlign w:val="center"/>
          </w:tcPr>
          <w:p w14:paraId="37C19EA4" w14:textId="77777777" w:rsidR="005530C0" w:rsidRPr="0033181D" w:rsidRDefault="005530C0" w:rsidP="00623A66">
            <w:pPr>
              <w:keepNext/>
              <w:keepLines/>
              <w:spacing w:before="0" w:after="0"/>
            </w:pPr>
            <w:r>
              <w:t>473</w:t>
            </w:r>
          </w:p>
        </w:tc>
        <w:tc>
          <w:tcPr>
            <w:tcW w:w="1276" w:type="dxa"/>
            <w:tcBorders>
              <w:left w:val="nil"/>
              <w:bottom w:val="nil"/>
            </w:tcBorders>
            <w:shd w:val="clear" w:color="auto" w:fill="auto"/>
            <w:vAlign w:val="center"/>
          </w:tcPr>
          <w:p w14:paraId="19EFD777" w14:textId="77777777" w:rsidR="005530C0" w:rsidRPr="0033181D" w:rsidRDefault="005530C0" w:rsidP="00623A66">
            <w:pPr>
              <w:keepNext/>
              <w:keepLines/>
              <w:spacing w:before="0" w:after="0"/>
            </w:pPr>
            <w:r>
              <w:t xml:space="preserve">449 </w:t>
            </w:r>
          </w:p>
        </w:tc>
        <w:tc>
          <w:tcPr>
            <w:tcW w:w="1418" w:type="dxa"/>
            <w:tcBorders>
              <w:bottom w:val="nil"/>
            </w:tcBorders>
            <w:shd w:val="clear" w:color="auto" w:fill="auto"/>
            <w:vAlign w:val="center"/>
          </w:tcPr>
          <w:p w14:paraId="2129BA90" w14:textId="77777777" w:rsidR="005530C0" w:rsidRPr="0033181D" w:rsidRDefault="00901945" w:rsidP="00623A66">
            <w:pPr>
              <w:keepNext/>
              <w:keepLines/>
              <w:spacing w:before="0" w:after="0"/>
            </w:pPr>
            <w:r>
              <w:t>482</w:t>
            </w:r>
          </w:p>
        </w:tc>
        <w:tc>
          <w:tcPr>
            <w:tcW w:w="1417" w:type="dxa"/>
            <w:tcBorders>
              <w:bottom w:val="nil"/>
            </w:tcBorders>
            <w:shd w:val="clear" w:color="auto" w:fill="auto"/>
            <w:vAlign w:val="center"/>
          </w:tcPr>
          <w:p w14:paraId="58E6E0FB" w14:textId="77777777" w:rsidR="005530C0" w:rsidRPr="0033181D" w:rsidRDefault="00901945" w:rsidP="00623A66">
            <w:pPr>
              <w:keepNext/>
              <w:keepLines/>
              <w:spacing w:before="0" w:after="0"/>
            </w:pPr>
            <w:r>
              <w:t>444</w:t>
            </w:r>
          </w:p>
        </w:tc>
      </w:tr>
      <w:tr w:rsidR="005530C0" w:rsidRPr="00A34B8F" w14:paraId="6F0C590D" w14:textId="77777777" w:rsidTr="008E49EC">
        <w:trPr>
          <w:trHeight w:val="419"/>
        </w:trPr>
        <w:tc>
          <w:tcPr>
            <w:tcW w:w="1595" w:type="dxa"/>
            <w:vMerge/>
            <w:shd w:val="clear" w:color="auto" w:fill="auto"/>
          </w:tcPr>
          <w:p w14:paraId="5BFD63FA" w14:textId="77777777" w:rsidR="005530C0" w:rsidRPr="003A47B7" w:rsidRDefault="005530C0" w:rsidP="00C31E6E">
            <w:pPr>
              <w:keepNext/>
              <w:keepLines/>
              <w:spacing w:before="0" w:after="0"/>
              <w:rPr>
                <w:b/>
              </w:rPr>
            </w:pPr>
          </w:p>
        </w:tc>
        <w:tc>
          <w:tcPr>
            <w:tcW w:w="1807" w:type="dxa"/>
            <w:tcBorders>
              <w:top w:val="nil"/>
              <w:bottom w:val="single" w:sz="4" w:space="0" w:color="auto"/>
            </w:tcBorders>
          </w:tcPr>
          <w:p w14:paraId="22F16003" w14:textId="77777777" w:rsidR="005530C0" w:rsidRDefault="00901945" w:rsidP="00C31E6E">
            <w:pPr>
              <w:keepNext/>
              <w:keepLines/>
              <w:spacing w:before="0" w:after="0"/>
            </w:pPr>
            <w:r>
              <w:t>Non-</w:t>
            </w:r>
            <w:r w:rsidR="005530C0">
              <w:t>compliant</w:t>
            </w:r>
          </w:p>
        </w:tc>
        <w:tc>
          <w:tcPr>
            <w:tcW w:w="1134" w:type="dxa"/>
            <w:tcBorders>
              <w:top w:val="nil"/>
              <w:bottom w:val="single" w:sz="4" w:space="0" w:color="auto"/>
              <w:right w:val="nil"/>
            </w:tcBorders>
            <w:shd w:val="clear" w:color="auto" w:fill="auto"/>
            <w:vAlign w:val="center"/>
          </w:tcPr>
          <w:p w14:paraId="20FD260A" w14:textId="77777777" w:rsidR="005530C0" w:rsidRDefault="005530C0" w:rsidP="00623A66">
            <w:pPr>
              <w:keepNext/>
              <w:keepLines/>
              <w:spacing w:before="0" w:after="0"/>
            </w:pPr>
            <w:r>
              <w:t>115</w:t>
            </w:r>
          </w:p>
        </w:tc>
        <w:tc>
          <w:tcPr>
            <w:tcW w:w="1276" w:type="dxa"/>
            <w:tcBorders>
              <w:top w:val="nil"/>
              <w:left w:val="nil"/>
              <w:bottom w:val="single" w:sz="4" w:space="0" w:color="auto"/>
            </w:tcBorders>
            <w:shd w:val="clear" w:color="auto" w:fill="auto"/>
            <w:vAlign w:val="center"/>
          </w:tcPr>
          <w:p w14:paraId="2AA90408" w14:textId="77777777" w:rsidR="005530C0" w:rsidRDefault="005530C0" w:rsidP="00623A66">
            <w:pPr>
              <w:keepNext/>
              <w:keepLines/>
              <w:spacing w:before="0" w:after="0"/>
            </w:pPr>
            <w:r>
              <w:t>87</w:t>
            </w:r>
          </w:p>
        </w:tc>
        <w:tc>
          <w:tcPr>
            <w:tcW w:w="1418" w:type="dxa"/>
            <w:tcBorders>
              <w:top w:val="nil"/>
              <w:bottom w:val="single" w:sz="4" w:space="0" w:color="auto"/>
            </w:tcBorders>
            <w:shd w:val="clear" w:color="auto" w:fill="auto"/>
            <w:vAlign w:val="center"/>
          </w:tcPr>
          <w:p w14:paraId="310C7BCD" w14:textId="77777777" w:rsidR="005530C0" w:rsidRDefault="005530C0" w:rsidP="00623A66">
            <w:pPr>
              <w:keepNext/>
              <w:keepLines/>
              <w:spacing w:before="0" w:after="0"/>
            </w:pPr>
            <w:r>
              <w:t>83</w:t>
            </w:r>
          </w:p>
        </w:tc>
        <w:tc>
          <w:tcPr>
            <w:tcW w:w="1417" w:type="dxa"/>
            <w:tcBorders>
              <w:top w:val="nil"/>
              <w:bottom w:val="single" w:sz="4" w:space="0" w:color="auto"/>
            </w:tcBorders>
            <w:shd w:val="clear" w:color="auto" w:fill="auto"/>
            <w:vAlign w:val="center"/>
          </w:tcPr>
          <w:p w14:paraId="46F63998" w14:textId="77777777" w:rsidR="005530C0" w:rsidRDefault="005530C0" w:rsidP="00623A66">
            <w:pPr>
              <w:keepNext/>
              <w:keepLines/>
              <w:spacing w:before="0" w:after="0"/>
            </w:pPr>
            <w:r>
              <w:t>6</w:t>
            </w:r>
            <w:r w:rsidR="00901945">
              <w:t>5</w:t>
            </w:r>
          </w:p>
        </w:tc>
      </w:tr>
      <w:tr w:rsidR="005530C0" w:rsidRPr="00A34B8F" w14:paraId="7E41685F" w14:textId="77777777" w:rsidTr="008E49EC">
        <w:trPr>
          <w:trHeight w:val="321"/>
        </w:trPr>
        <w:tc>
          <w:tcPr>
            <w:tcW w:w="1595" w:type="dxa"/>
            <w:vMerge w:val="restart"/>
            <w:shd w:val="clear" w:color="auto" w:fill="auto"/>
          </w:tcPr>
          <w:p w14:paraId="47C149F3" w14:textId="77777777" w:rsidR="005530C0" w:rsidRDefault="005530C0" w:rsidP="00C31E6E">
            <w:pPr>
              <w:keepNext/>
              <w:keepLines/>
              <w:spacing w:before="0" w:after="0"/>
              <w:rPr>
                <w:b/>
              </w:rPr>
            </w:pPr>
            <w:r>
              <w:rPr>
                <w:b/>
              </w:rPr>
              <w:t>Number of employees</w:t>
            </w:r>
          </w:p>
        </w:tc>
        <w:tc>
          <w:tcPr>
            <w:tcW w:w="1807" w:type="dxa"/>
            <w:tcBorders>
              <w:bottom w:val="nil"/>
            </w:tcBorders>
          </w:tcPr>
          <w:p w14:paraId="5D3EBD6D" w14:textId="77777777" w:rsidR="005530C0" w:rsidRDefault="005530C0" w:rsidP="00C31E6E">
            <w:pPr>
              <w:keepNext/>
              <w:keepLines/>
              <w:spacing w:before="0" w:after="0"/>
            </w:pPr>
            <w:r>
              <w:t>All</w:t>
            </w:r>
          </w:p>
        </w:tc>
        <w:tc>
          <w:tcPr>
            <w:tcW w:w="1134" w:type="dxa"/>
            <w:tcBorders>
              <w:bottom w:val="nil"/>
              <w:right w:val="nil"/>
            </w:tcBorders>
            <w:shd w:val="clear" w:color="auto" w:fill="auto"/>
            <w:vAlign w:val="center"/>
          </w:tcPr>
          <w:p w14:paraId="4AF5E9BF" w14:textId="77777777" w:rsidR="005530C0" w:rsidRDefault="005530C0" w:rsidP="00623A66">
            <w:pPr>
              <w:keepNext/>
              <w:keepLines/>
              <w:spacing w:before="0" w:after="0"/>
            </w:pPr>
            <w:r>
              <w:t>2,548</w:t>
            </w:r>
          </w:p>
        </w:tc>
        <w:tc>
          <w:tcPr>
            <w:tcW w:w="1276" w:type="dxa"/>
            <w:tcBorders>
              <w:left w:val="nil"/>
              <w:bottom w:val="nil"/>
            </w:tcBorders>
            <w:shd w:val="clear" w:color="auto" w:fill="auto"/>
            <w:vAlign w:val="center"/>
          </w:tcPr>
          <w:p w14:paraId="5715147C" w14:textId="77777777" w:rsidR="005530C0" w:rsidRDefault="00901945" w:rsidP="00623A66">
            <w:pPr>
              <w:keepNext/>
              <w:keepLines/>
              <w:spacing w:before="0" w:after="0"/>
            </w:pPr>
            <w:r>
              <w:t>2,277</w:t>
            </w:r>
          </w:p>
        </w:tc>
        <w:tc>
          <w:tcPr>
            <w:tcW w:w="1418" w:type="dxa"/>
            <w:tcBorders>
              <w:bottom w:val="nil"/>
            </w:tcBorders>
            <w:shd w:val="clear" w:color="auto" w:fill="auto"/>
            <w:vAlign w:val="center"/>
          </w:tcPr>
          <w:p w14:paraId="5EBFB98E" w14:textId="77777777" w:rsidR="005530C0" w:rsidRDefault="00901945" w:rsidP="00623A66">
            <w:pPr>
              <w:keepNext/>
              <w:keepLines/>
              <w:spacing w:before="0" w:after="0"/>
            </w:pPr>
            <w:r>
              <w:t>2,441</w:t>
            </w:r>
          </w:p>
        </w:tc>
        <w:tc>
          <w:tcPr>
            <w:tcW w:w="1417" w:type="dxa"/>
            <w:tcBorders>
              <w:bottom w:val="nil"/>
            </w:tcBorders>
            <w:shd w:val="clear" w:color="auto" w:fill="auto"/>
            <w:vAlign w:val="center"/>
          </w:tcPr>
          <w:p w14:paraId="7C3E54A0" w14:textId="77777777" w:rsidR="005530C0" w:rsidRDefault="00901945" w:rsidP="00623A66">
            <w:pPr>
              <w:keepNext/>
              <w:keepLines/>
              <w:spacing w:before="0" w:after="0"/>
            </w:pPr>
            <w:r>
              <w:t>2,340</w:t>
            </w:r>
          </w:p>
        </w:tc>
      </w:tr>
      <w:tr w:rsidR="005530C0" w14:paraId="6582EF72" w14:textId="77777777" w:rsidTr="008E49EC">
        <w:trPr>
          <w:trHeight w:val="392"/>
        </w:trPr>
        <w:tc>
          <w:tcPr>
            <w:tcW w:w="1595" w:type="dxa"/>
            <w:vMerge/>
          </w:tcPr>
          <w:p w14:paraId="2E4DF43B" w14:textId="77777777" w:rsidR="005530C0" w:rsidRDefault="005530C0" w:rsidP="00C31E6E">
            <w:pPr>
              <w:keepNext/>
              <w:keepLines/>
              <w:spacing w:before="0" w:after="0"/>
              <w:rPr>
                <w:b/>
              </w:rPr>
            </w:pPr>
          </w:p>
        </w:tc>
        <w:tc>
          <w:tcPr>
            <w:tcW w:w="1807" w:type="dxa"/>
            <w:tcBorders>
              <w:top w:val="nil"/>
            </w:tcBorders>
          </w:tcPr>
          <w:p w14:paraId="7F9F4EAD" w14:textId="77777777" w:rsidR="005530C0" w:rsidRDefault="005530C0" w:rsidP="00C31E6E">
            <w:pPr>
              <w:keepNext/>
              <w:keepLines/>
              <w:spacing w:before="0" w:after="0"/>
            </w:pPr>
            <w:r>
              <w:t>Underpaid</w:t>
            </w:r>
          </w:p>
        </w:tc>
        <w:tc>
          <w:tcPr>
            <w:tcW w:w="1134" w:type="dxa"/>
            <w:tcBorders>
              <w:top w:val="nil"/>
              <w:right w:val="nil"/>
            </w:tcBorders>
            <w:vAlign w:val="center"/>
          </w:tcPr>
          <w:p w14:paraId="1D9A3B7C" w14:textId="77777777" w:rsidR="005530C0" w:rsidRDefault="005530C0" w:rsidP="00623A66">
            <w:pPr>
              <w:keepNext/>
              <w:keepLines/>
              <w:spacing w:before="0" w:after="0"/>
            </w:pPr>
            <w:r>
              <w:t>223</w:t>
            </w:r>
          </w:p>
        </w:tc>
        <w:tc>
          <w:tcPr>
            <w:tcW w:w="1276" w:type="dxa"/>
            <w:tcBorders>
              <w:top w:val="nil"/>
              <w:left w:val="nil"/>
            </w:tcBorders>
            <w:vAlign w:val="center"/>
          </w:tcPr>
          <w:p w14:paraId="40E8C89B" w14:textId="77777777" w:rsidR="005530C0" w:rsidRDefault="005530C0" w:rsidP="00623A66">
            <w:pPr>
              <w:keepNext/>
              <w:keepLines/>
              <w:spacing w:before="0" w:after="0"/>
            </w:pPr>
            <w:r>
              <w:t>166</w:t>
            </w:r>
          </w:p>
        </w:tc>
        <w:tc>
          <w:tcPr>
            <w:tcW w:w="1418" w:type="dxa"/>
            <w:tcBorders>
              <w:top w:val="nil"/>
            </w:tcBorders>
            <w:vAlign w:val="center"/>
          </w:tcPr>
          <w:p w14:paraId="3D64C3DE" w14:textId="77777777" w:rsidR="005530C0" w:rsidRDefault="005530C0" w:rsidP="00623A66">
            <w:pPr>
              <w:keepNext/>
              <w:keepLines/>
              <w:spacing w:before="0" w:after="0"/>
            </w:pPr>
            <w:r>
              <w:t>143</w:t>
            </w:r>
          </w:p>
        </w:tc>
        <w:tc>
          <w:tcPr>
            <w:tcW w:w="1417" w:type="dxa"/>
            <w:tcBorders>
              <w:top w:val="nil"/>
            </w:tcBorders>
            <w:vAlign w:val="center"/>
          </w:tcPr>
          <w:p w14:paraId="5DBAE228" w14:textId="77777777" w:rsidR="005530C0" w:rsidRDefault="005530C0" w:rsidP="00623A66">
            <w:pPr>
              <w:keepNext/>
              <w:keepLines/>
              <w:spacing w:before="0" w:after="0"/>
            </w:pPr>
            <w:r>
              <w:t>114</w:t>
            </w:r>
          </w:p>
        </w:tc>
      </w:tr>
      <w:tr w:rsidR="005530C0" w14:paraId="1AD7B6F0" w14:textId="77777777" w:rsidTr="00623A66">
        <w:trPr>
          <w:trHeight w:val="678"/>
        </w:trPr>
        <w:tc>
          <w:tcPr>
            <w:tcW w:w="1595" w:type="dxa"/>
          </w:tcPr>
          <w:p w14:paraId="6B28DD3A" w14:textId="77777777" w:rsidR="005530C0" w:rsidRDefault="005530C0" w:rsidP="00C31E6E">
            <w:pPr>
              <w:keepNext/>
              <w:keepLines/>
              <w:spacing w:before="0" w:after="0"/>
              <w:rPr>
                <w:b/>
              </w:rPr>
            </w:pPr>
            <w:r>
              <w:rPr>
                <w:b/>
              </w:rPr>
              <w:t>Total underpayment</w:t>
            </w:r>
          </w:p>
        </w:tc>
        <w:tc>
          <w:tcPr>
            <w:tcW w:w="1807" w:type="dxa"/>
          </w:tcPr>
          <w:p w14:paraId="19BBDABB" w14:textId="77777777" w:rsidR="005530C0" w:rsidRDefault="005530C0" w:rsidP="00C31E6E">
            <w:pPr>
              <w:keepNext/>
              <w:keepLines/>
              <w:spacing w:before="0" w:after="0"/>
            </w:pPr>
          </w:p>
        </w:tc>
        <w:tc>
          <w:tcPr>
            <w:tcW w:w="1134" w:type="dxa"/>
            <w:tcBorders>
              <w:right w:val="nil"/>
            </w:tcBorders>
            <w:vAlign w:val="center"/>
          </w:tcPr>
          <w:p w14:paraId="56C2F7B2" w14:textId="77777777" w:rsidR="005530C0" w:rsidRDefault="005530C0" w:rsidP="00623A66">
            <w:pPr>
              <w:keepNext/>
              <w:keepLines/>
              <w:spacing w:before="0" w:after="0"/>
            </w:pPr>
            <w:r>
              <w:t>$426,124</w:t>
            </w:r>
          </w:p>
        </w:tc>
        <w:tc>
          <w:tcPr>
            <w:tcW w:w="1276" w:type="dxa"/>
            <w:tcBorders>
              <w:left w:val="nil"/>
            </w:tcBorders>
            <w:vAlign w:val="center"/>
          </w:tcPr>
          <w:p w14:paraId="10A5579C" w14:textId="77777777" w:rsidR="005530C0" w:rsidRDefault="00901945" w:rsidP="00623A66">
            <w:pPr>
              <w:keepNext/>
              <w:keepLines/>
              <w:spacing w:before="0" w:after="0"/>
            </w:pPr>
            <w:r>
              <w:t>$161,454</w:t>
            </w:r>
          </w:p>
        </w:tc>
        <w:tc>
          <w:tcPr>
            <w:tcW w:w="1418" w:type="dxa"/>
            <w:vAlign w:val="center"/>
          </w:tcPr>
          <w:p w14:paraId="321EBD63" w14:textId="77777777" w:rsidR="005530C0" w:rsidRDefault="005530C0" w:rsidP="00623A66">
            <w:pPr>
              <w:keepNext/>
              <w:keepLines/>
              <w:spacing w:before="0" w:after="0"/>
            </w:pPr>
            <w:r>
              <w:t>$172,456</w:t>
            </w:r>
          </w:p>
        </w:tc>
        <w:tc>
          <w:tcPr>
            <w:tcW w:w="1417" w:type="dxa"/>
            <w:vAlign w:val="center"/>
          </w:tcPr>
          <w:p w14:paraId="60543DE7" w14:textId="77777777" w:rsidR="005530C0" w:rsidRDefault="005530C0" w:rsidP="00623A66">
            <w:pPr>
              <w:keepNext/>
              <w:keepLines/>
              <w:spacing w:before="0" w:after="0"/>
            </w:pPr>
            <w:r>
              <w:t>$114,499</w:t>
            </w:r>
          </w:p>
        </w:tc>
      </w:tr>
    </w:tbl>
    <w:p w14:paraId="6091DDDE" w14:textId="77777777" w:rsidR="004C6CB0" w:rsidRDefault="00144E6B" w:rsidP="009E5A90">
      <w:pPr>
        <w:pStyle w:val="SourceNotesText"/>
        <w:keepLines/>
      </w:pPr>
      <w:r>
        <w:t xml:space="preserve">This table shows the </w:t>
      </w:r>
      <w:r w:rsidR="004618DD">
        <w:t>extent of businesses underpaying</w:t>
      </w:r>
      <w:r>
        <w:t xml:space="preserve"> </w:t>
      </w:r>
      <w:r w:rsidR="004618DD">
        <w:t xml:space="preserve">employing </w:t>
      </w:r>
      <w:r>
        <w:t xml:space="preserve">across </w:t>
      </w:r>
      <w:r w:rsidR="00120DD1">
        <w:t>the trial</w:t>
      </w:r>
      <w:r w:rsidR="00285C40">
        <w:t xml:space="preserve"> </w:t>
      </w:r>
      <w:r>
        <w:t>group</w:t>
      </w:r>
      <w:r w:rsidR="00285C40">
        <w:t>s</w:t>
      </w:r>
      <w:r>
        <w:t xml:space="preserve">. </w:t>
      </w:r>
      <w:r w:rsidR="00901945">
        <w:t xml:space="preserve">The data in this table are drawn from the total sample of businesses (n=1,860), with the exception that businesses that were checked in </w:t>
      </w:r>
      <w:r w:rsidR="00595AFB">
        <w:t>July </w:t>
      </w:r>
      <w:r w:rsidR="00901945" w:rsidRPr="00022A21">
        <w:t>2018</w:t>
      </w:r>
      <w:r w:rsidR="00901945" w:rsidRPr="00055144">
        <w:t xml:space="preserve"> </w:t>
      </w:r>
      <w:r w:rsidR="00901945">
        <w:t>were excluded (n=12)</w:t>
      </w:r>
      <w:r w:rsidR="00901945" w:rsidRPr="00022A21">
        <w:t>.</w:t>
      </w:r>
      <w:r w:rsidR="00901945">
        <w:t xml:space="preserve"> With less than one month of data, we found the estimates for the annual rate of underpayment for these businesses were unreliable and contained outliers. </w:t>
      </w:r>
    </w:p>
    <w:p w14:paraId="56F96ED4" w14:textId="77777777" w:rsidR="00004B40" w:rsidRDefault="005E002F" w:rsidP="005E002F">
      <w:r>
        <w:t>To compare the level of underpayment in the four experimental arms, we scaled the size of groups</w:t>
      </w:r>
      <w:r w:rsidR="009E5A90">
        <w:t xml:space="preserve"> to match one another</w:t>
      </w:r>
      <w:r>
        <w:t xml:space="preserve"> (Table 9). For example, to compare the Alternative+ group with the Standard group, we scaled the number of employees in the latter group (2,277) to match the number in the </w:t>
      </w:r>
      <w:r w:rsidR="009E5A90">
        <w:t xml:space="preserve">former </w:t>
      </w:r>
      <w:r>
        <w:t>(2,340). We then used the scaled numbers to calculate the reduction in the number of underpaid employees</w:t>
      </w:r>
      <w:r w:rsidR="00004B40">
        <w:t xml:space="preserve"> (Table 10)</w:t>
      </w:r>
      <w:r>
        <w:t>.</w:t>
      </w:r>
      <w:r w:rsidR="00004B40">
        <w:t xml:space="preserve"> For example, the reduction from Control (scaled) to the Alternative+ Audit was 91 employees (205 less 114). This led to our estimates that the combined effect of </w:t>
      </w:r>
      <w:r w:rsidR="00004B40" w:rsidRPr="00901945">
        <w:rPr>
          <w:i/>
        </w:rPr>
        <w:t>all</w:t>
      </w:r>
      <w:r w:rsidR="00004B40">
        <w:t xml:space="preserve"> audits helped prevent underpayments for 195 employees and </w:t>
      </w:r>
      <w:r w:rsidR="00004B40" w:rsidRPr="00996E49">
        <w:t>that</w:t>
      </w:r>
      <w:r w:rsidR="00004B40">
        <w:t>,</w:t>
      </w:r>
      <w:r w:rsidR="00004B40" w:rsidRPr="00996E49">
        <w:t xml:space="preserve"> without the audits</w:t>
      </w:r>
      <w:r w:rsidR="00004B40">
        <w:t>,</w:t>
      </w:r>
      <w:r w:rsidR="00004B40" w:rsidRPr="00996E49">
        <w:t xml:space="preserve"> 618 people would hav</w:t>
      </w:r>
      <w:r w:rsidR="00004B40">
        <w:t xml:space="preserve">e been underpaid. Hence, </w:t>
      </w:r>
      <w:r w:rsidR="00004B40" w:rsidRPr="00996E49">
        <w:t xml:space="preserve">the audits reduced the number of people underpaid by </w:t>
      </w:r>
      <w:r w:rsidR="00004B40">
        <w:t xml:space="preserve">about </w:t>
      </w:r>
      <w:r w:rsidR="00004B40" w:rsidRPr="00996E49">
        <w:t>3</w:t>
      </w:r>
      <w:r w:rsidR="00004B40">
        <w:t>2</w:t>
      </w:r>
      <w:r w:rsidR="00004B40" w:rsidRPr="00996E49">
        <w:t xml:space="preserve"> per cent</w:t>
      </w:r>
      <w:r w:rsidR="00004B40">
        <w:t xml:space="preserve">. </w:t>
      </w:r>
    </w:p>
    <w:p w14:paraId="3A1DAB69" w14:textId="77777777" w:rsidR="005E002F" w:rsidRPr="002F7E82" w:rsidRDefault="00004B40" w:rsidP="005E002F">
      <w:r>
        <w:t xml:space="preserve">We also calculated the changes between the Standard and Alternative+ audits: 57 fewer underpaid employees and a reduction in underpayments of $51,400. This implies </w:t>
      </w:r>
      <w:r w:rsidR="005E002F">
        <w:t xml:space="preserve">that the Alternative+ audit made employees better off by $909 each, relative to the effect of the Standard audit. </w:t>
      </w:r>
    </w:p>
    <w:p w14:paraId="1F45A04E" w14:textId="6FE5CAE3" w:rsidR="008E49EC" w:rsidRPr="00792C00" w:rsidRDefault="008E49EC" w:rsidP="008E49EC">
      <w:pPr>
        <w:pStyle w:val="FigureHeading"/>
        <w:numPr>
          <w:ilvl w:val="0"/>
          <w:numId w:val="0"/>
        </w:numPr>
        <w:ind w:left="720" w:hanging="720"/>
      </w:pPr>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t>: Underpayment observed at</w:t>
      </w:r>
      <w:r w:rsidR="00F4729C">
        <w:t xml:space="preserve"> the Compliance</w:t>
      </w:r>
      <w:r>
        <w:t xml:space="preserve"> </w:t>
      </w:r>
      <w:r w:rsidR="00436E1F">
        <w:t>Outcomes Phase</w:t>
      </w:r>
      <w:r>
        <w:t>, scaled for comparison</w:t>
      </w:r>
    </w:p>
    <w:tbl>
      <w:tblPr>
        <w:tblStyle w:val="TableGrid"/>
        <w:tblW w:w="8647"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underpayment observed at the Compliance Outcomes Phase, scaled for comparison"/>
      </w:tblPr>
      <w:tblGrid>
        <w:gridCol w:w="1595"/>
        <w:gridCol w:w="1240"/>
        <w:gridCol w:w="1276"/>
        <w:gridCol w:w="1276"/>
        <w:gridCol w:w="1417"/>
        <w:gridCol w:w="1843"/>
      </w:tblGrid>
      <w:tr w:rsidR="008E49EC" w:rsidRPr="00A34B8F" w14:paraId="72D5701F" w14:textId="77777777" w:rsidTr="001F6F13">
        <w:trPr>
          <w:trHeight w:val="416"/>
          <w:tblHeader/>
        </w:trPr>
        <w:tc>
          <w:tcPr>
            <w:tcW w:w="1595" w:type="dxa"/>
            <w:shd w:val="clear" w:color="auto" w:fill="142E3B" w:themeFill="accent6"/>
          </w:tcPr>
          <w:p w14:paraId="4D239CEA" w14:textId="77777777" w:rsidR="008E49EC" w:rsidRPr="00A34B8F" w:rsidRDefault="008E49EC" w:rsidP="00551651">
            <w:pPr>
              <w:keepNext/>
              <w:keepLines/>
              <w:spacing w:before="0" w:after="0"/>
              <w:rPr>
                <w:b/>
                <w:color w:val="FFFFFF" w:themeColor="background1"/>
              </w:rPr>
            </w:pPr>
          </w:p>
        </w:tc>
        <w:tc>
          <w:tcPr>
            <w:tcW w:w="1240" w:type="dxa"/>
            <w:shd w:val="clear" w:color="auto" w:fill="142E3B" w:themeFill="accent6"/>
          </w:tcPr>
          <w:p w14:paraId="6A4788E8" w14:textId="77777777" w:rsidR="008E49EC" w:rsidRDefault="008E49EC" w:rsidP="00551651">
            <w:pPr>
              <w:keepNext/>
              <w:keepLines/>
              <w:spacing w:before="0" w:after="0"/>
              <w:rPr>
                <w:b/>
                <w:color w:val="FFFFFF" w:themeColor="background1"/>
              </w:rPr>
            </w:pPr>
          </w:p>
        </w:tc>
        <w:tc>
          <w:tcPr>
            <w:tcW w:w="3969" w:type="dxa"/>
            <w:gridSpan w:val="3"/>
            <w:shd w:val="clear" w:color="auto" w:fill="142E3B" w:themeFill="accent6"/>
          </w:tcPr>
          <w:p w14:paraId="555C2C8F" w14:textId="77777777" w:rsidR="008E49EC" w:rsidRPr="00A34B8F" w:rsidRDefault="008E49EC" w:rsidP="00551651">
            <w:pPr>
              <w:keepNext/>
              <w:keepLines/>
              <w:spacing w:before="0" w:after="0"/>
              <w:jc w:val="center"/>
              <w:rPr>
                <w:b/>
                <w:color w:val="FFFFFF" w:themeColor="background1"/>
              </w:rPr>
            </w:pPr>
            <w:r>
              <w:rPr>
                <w:b/>
                <w:color w:val="FFFFFF" w:themeColor="background1"/>
              </w:rPr>
              <w:t>Control</w:t>
            </w:r>
          </w:p>
        </w:tc>
        <w:tc>
          <w:tcPr>
            <w:tcW w:w="1843" w:type="dxa"/>
            <w:shd w:val="clear" w:color="auto" w:fill="142E3B" w:themeFill="accent6"/>
          </w:tcPr>
          <w:p w14:paraId="4C264297" w14:textId="77777777" w:rsidR="008E49EC" w:rsidRPr="00A34B8F" w:rsidRDefault="008E49EC" w:rsidP="00551651">
            <w:pPr>
              <w:keepNext/>
              <w:keepLines/>
              <w:spacing w:before="0" w:after="0"/>
              <w:rPr>
                <w:b/>
                <w:color w:val="FFFFFF" w:themeColor="background1"/>
              </w:rPr>
            </w:pPr>
            <w:r>
              <w:rPr>
                <w:b/>
                <w:color w:val="FFFFFF" w:themeColor="background1"/>
              </w:rPr>
              <w:t>Standard Audit</w:t>
            </w:r>
          </w:p>
        </w:tc>
      </w:tr>
      <w:tr w:rsidR="008E49EC" w:rsidRPr="00623A66" w14:paraId="5DBBABA0" w14:textId="77777777" w:rsidTr="008E49EC">
        <w:trPr>
          <w:trHeight w:val="699"/>
        </w:trPr>
        <w:tc>
          <w:tcPr>
            <w:tcW w:w="1595" w:type="dxa"/>
            <w:shd w:val="clear" w:color="auto" w:fill="142E3B" w:themeFill="accent6"/>
          </w:tcPr>
          <w:p w14:paraId="013B4A3B" w14:textId="77777777" w:rsidR="008E49EC" w:rsidRPr="00623A66" w:rsidRDefault="008E49EC" w:rsidP="00551651">
            <w:pPr>
              <w:keepNext/>
              <w:keepLines/>
              <w:spacing w:before="0" w:after="0"/>
              <w:rPr>
                <w:b/>
                <w:color w:val="FFFFFF" w:themeColor="background1"/>
                <w:sz w:val="18"/>
                <w:szCs w:val="18"/>
              </w:rPr>
            </w:pPr>
          </w:p>
        </w:tc>
        <w:tc>
          <w:tcPr>
            <w:tcW w:w="1240" w:type="dxa"/>
            <w:tcBorders>
              <w:bottom w:val="single" w:sz="4" w:space="0" w:color="auto"/>
            </w:tcBorders>
            <w:shd w:val="clear" w:color="auto" w:fill="142E3B" w:themeFill="accent6"/>
          </w:tcPr>
          <w:p w14:paraId="5A9B5B60" w14:textId="77777777" w:rsidR="008E49EC" w:rsidRPr="00623A66" w:rsidRDefault="008E49EC" w:rsidP="00551651">
            <w:pPr>
              <w:keepNext/>
              <w:keepLines/>
              <w:spacing w:before="0" w:after="0"/>
              <w:rPr>
                <w:b/>
                <w:color w:val="FFFFFF" w:themeColor="background1"/>
                <w:sz w:val="18"/>
                <w:szCs w:val="18"/>
              </w:rPr>
            </w:pPr>
          </w:p>
        </w:tc>
        <w:tc>
          <w:tcPr>
            <w:tcW w:w="1276" w:type="dxa"/>
            <w:tcBorders>
              <w:bottom w:val="single" w:sz="4" w:space="0" w:color="auto"/>
              <w:right w:val="nil"/>
            </w:tcBorders>
            <w:shd w:val="clear" w:color="auto" w:fill="142E3B" w:themeFill="accent6"/>
          </w:tcPr>
          <w:p w14:paraId="150D5695"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w:t>
            </w:r>
            <w:r w:rsidRPr="00623A66">
              <w:rPr>
                <w:b/>
                <w:color w:val="FFFFFF" w:themeColor="background1"/>
                <w:sz w:val="18"/>
                <w:szCs w:val="18"/>
              </w:rPr>
              <w:t>o: Standard</w:t>
            </w:r>
          </w:p>
        </w:tc>
        <w:tc>
          <w:tcPr>
            <w:tcW w:w="1276" w:type="dxa"/>
            <w:tcBorders>
              <w:left w:val="nil"/>
              <w:bottom w:val="single" w:sz="4" w:space="0" w:color="auto"/>
            </w:tcBorders>
            <w:shd w:val="clear" w:color="auto" w:fill="142E3B" w:themeFill="accent6"/>
          </w:tcPr>
          <w:p w14:paraId="3BBF55DD"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c>
          <w:tcPr>
            <w:tcW w:w="1417" w:type="dxa"/>
            <w:tcBorders>
              <w:bottom w:val="single" w:sz="4" w:space="0" w:color="auto"/>
            </w:tcBorders>
            <w:shd w:val="clear" w:color="auto" w:fill="142E3B" w:themeFill="accent6"/>
          </w:tcPr>
          <w:p w14:paraId="364DE0EB"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c>
          <w:tcPr>
            <w:tcW w:w="1843" w:type="dxa"/>
            <w:tcBorders>
              <w:bottom w:val="single" w:sz="4" w:space="0" w:color="auto"/>
            </w:tcBorders>
            <w:shd w:val="clear" w:color="auto" w:fill="142E3B" w:themeFill="accent6"/>
          </w:tcPr>
          <w:p w14:paraId="64BA64D8" w14:textId="77777777" w:rsidR="008E49EC" w:rsidRPr="00623A66" w:rsidRDefault="008E49EC" w:rsidP="00551651">
            <w:pPr>
              <w:keepNext/>
              <w:keepLines/>
              <w:spacing w:before="0" w:after="0"/>
              <w:rPr>
                <w:b/>
                <w:color w:val="FFFFFF" w:themeColor="background1"/>
                <w:sz w:val="18"/>
                <w:szCs w:val="18"/>
              </w:rPr>
            </w:pPr>
            <w:r>
              <w:rPr>
                <w:b/>
                <w:color w:val="FFFFFF" w:themeColor="background1"/>
                <w:sz w:val="18"/>
                <w:szCs w:val="18"/>
              </w:rPr>
              <w:t>Scaled to</w:t>
            </w:r>
            <w:r w:rsidRPr="00623A66">
              <w:rPr>
                <w:b/>
                <w:color w:val="FFFFFF" w:themeColor="background1"/>
                <w:sz w:val="18"/>
                <w:szCs w:val="18"/>
              </w:rPr>
              <w:t>: Alternative+</w:t>
            </w:r>
          </w:p>
        </w:tc>
      </w:tr>
      <w:tr w:rsidR="008E49EC" w14:paraId="36FDD4A3" w14:textId="77777777" w:rsidTr="008E49EC">
        <w:trPr>
          <w:trHeight w:val="321"/>
        </w:trPr>
        <w:tc>
          <w:tcPr>
            <w:tcW w:w="1595" w:type="dxa"/>
            <w:vMerge w:val="restart"/>
            <w:shd w:val="clear" w:color="auto" w:fill="auto"/>
          </w:tcPr>
          <w:p w14:paraId="03B40E51" w14:textId="77777777" w:rsidR="008E49EC" w:rsidRDefault="008E49EC" w:rsidP="00551651">
            <w:pPr>
              <w:keepNext/>
              <w:keepLines/>
              <w:spacing w:before="0" w:after="0"/>
              <w:rPr>
                <w:b/>
              </w:rPr>
            </w:pPr>
            <w:r>
              <w:rPr>
                <w:b/>
              </w:rPr>
              <w:t>Number of employees</w:t>
            </w:r>
          </w:p>
        </w:tc>
        <w:tc>
          <w:tcPr>
            <w:tcW w:w="1240" w:type="dxa"/>
            <w:tcBorders>
              <w:bottom w:val="nil"/>
            </w:tcBorders>
          </w:tcPr>
          <w:p w14:paraId="2D95F033" w14:textId="77777777" w:rsidR="008E49EC" w:rsidRDefault="008E49EC" w:rsidP="00551651">
            <w:pPr>
              <w:keepNext/>
              <w:keepLines/>
              <w:spacing w:before="0" w:after="0"/>
            </w:pPr>
            <w:r>
              <w:t>All</w:t>
            </w:r>
          </w:p>
        </w:tc>
        <w:tc>
          <w:tcPr>
            <w:tcW w:w="1276" w:type="dxa"/>
            <w:tcBorders>
              <w:bottom w:val="nil"/>
              <w:right w:val="nil"/>
            </w:tcBorders>
            <w:shd w:val="clear" w:color="auto" w:fill="auto"/>
            <w:vAlign w:val="center"/>
          </w:tcPr>
          <w:p w14:paraId="6C2CA5E6" w14:textId="77777777" w:rsidR="008E49EC" w:rsidRDefault="008E49EC" w:rsidP="00551651">
            <w:pPr>
              <w:keepNext/>
              <w:keepLines/>
              <w:spacing w:before="0" w:after="0"/>
            </w:pPr>
            <w:r>
              <w:t>2,277</w:t>
            </w:r>
          </w:p>
        </w:tc>
        <w:tc>
          <w:tcPr>
            <w:tcW w:w="1276" w:type="dxa"/>
            <w:tcBorders>
              <w:left w:val="nil"/>
              <w:bottom w:val="nil"/>
            </w:tcBorders>
            <w:shd w:val="clear" w:color="auto" w:fill="auto"/>
            <w:vAlign w:val="center"/>
          </w:tcPr>
          <w:p w14:paraId="07E54C70" w14:textId="77777777" w:rsidR="008E49EC" w:rsidRDefault="008E49EC" w:rsidP="00551651">
            <w:pPr>
              <w:keepNext/>
              <w:keepLines/>
              <w:spacing w:before="0" w:after="0"/>
            </w:pPr>
            <w:r>
              <w:t>2,441</w:t>
            </w:r>
          </w:p>
        </w:tc>
        <w:tc>
          <w:tcPr>
            <w:tcW w:w="1417" w:type="dxa"/>
            <w:tcBorders>
              <w:bottom w:val="nil"/>
            </w:tcBorders>
            <w:shd w:val="clear" w:color="auto" w:fill="auto"/>
            <w:vAlign w:val="center"/>
          </w:tcPr>
          <w:p w14:paraId="02B21D1D" w14:textId="77777777" w:rsidR="008E49EC" w:rsidRDefault="008E49EC" w:rsidP="00551651">
            <w:pPr>
              <w:keepNext/>
              <w:keepLines/>
              <w:spacing w:before="0" w:after="0"/>
            </w:pPr>
            <w:r>
              <w:t>2,340</w:t>
            </w:r>
          </w:p>
        </w:tc>
        <w:tc>
          <w:tcPr>
            <w:tcW w:w="1843" w:type="dxa"/>
            <w:tcBorders>
              <w:bottom w:val="nil"/>
            </w:tcBorders>
            <w:shd w:val="clear" w:color="auto" w:fill="auto"/>
            <w:vAlign w:val="center"/>
          </w:tcPr>
          <w:p w14:paraId="06138C66" w14:textId="77777777" w:rsidR="008E49EC" w:rsidRDefault="008E49EC" w:rsidP="00551651">
            <w:pPr>
              <w:keepNext/>
              <w:keepLines/>
              <w:spacing w:before="0" w:after="0"/>
            </w:pPr>
            <w:r>
              <w:t>2,340</w:t>
            </w:r>
          </w:p>
        </w:tc>
      </w:tr>
      <w:tr w:rsidR="008E49EC" w14:paraId="4EBF46DF" w14:textId="77777777" w:rsidTr="008E49EC">
        <w:trPr>
          <w:trHeight w:val="392"/>
        </w:trPr>
        <w:tc>
          <w:tcPr>
            <w:tcW w:w="1595" w:type="dxa"/>
            <w:vMerge/>
          </w:tcPr>
          <w:p w14:paraId="42D348CC" w14:textId="77777777" w:rsidR="008E49EC" w:rsidRDefault="008E49EC" w:rsidP="00551651">
            <w:pPr>
              <w:keepNext/>
              <w:keepLines/>
              <w:spacing w:before="0" w:after="0"/>
              <w:rPr>
                <w:b/>
              </w:rPr>
            </w:pPr>
          </w:p>
        </w:tc>
        <w:tc>
          <w:tcPr>
            <w:tcW w:w="1240" w:type="dxa"/>
            <w:tcBorders>
              <w:top w:val="nil"/>
            </w:tcBorders>
          </w:tcPr>
          <w:p w14:paraId="3E9C91A0" w14:textId="77777777" w:rsidR="008E49EC" w:rsidRDefault="008E49EC" w:rsidP="00551651">
            <w:pPr>
              <w:keepNext/>
              <w:keepLines/>
              <w:spacing w:before="0" w:after="0"/>
            </w:pPr>
            <w:r>
              <w:t>Underpaid</w:t>
            </w:r>
          </w:p>
        </w:tc>
        <w:tc>
          <w:tcPr>
            <w:tcW w:w="1276" w:type="dxa"/>
            <w:tcBorders>
              <w:top w:val="nil"/>
              <w:right w:val="nil"/>
            </w:tcBorders>
            <w:vAlign w:val="center"/>
          </w:tcPr>
          <w:p w14:paraId="178B86F6" w14:textId="77777777" w:rsidR="008E49EC" w:rsidRDefault="008E49EC" w:rsidP="00551651">
            <w:pPr>
              <w:keepNext/>
              <w:keepLines/>
              <w:spacing w:before="0" w:after="0"/>
            </w:pPr>
            <w:r>
              <w:t>199</w:t>
            </w:r>
          </w:p>
        </w:tc>
        <w:tc>
          <w:tcPr>
            <w:tcW w:w="1276" w:type="dxa"/>
            <w:tcBorders>
              <w:top w:val="nil"/>
              <w:left w:val="nil"/>
            </w:tcBorders>
            <w:vAlign w:val="center"/>
          </w:tcPr>
          <w:p w14:paraId="5EC54B0E" w14:textId="77777777" w:rsidR="008E49EC" w:rsidRDefault="008E49EC" w:rsidP="00551651">
            <w:pPr>
              <w:keepNext/>
              <w:keepLines/>
              <w:spacing w:before="0" w:after="0"/>
            </w:pPr>
            <w:r>
              <w:t>214</w:t>
            </w:r>
          </w:p>
        </w:tc>
        <w:tc>
          <w:tcPr>
            <w:tcW w:w="1417" w:type="dxa"/>
            <w:tcBorders>
              <w:top w:val="nil"/>
            </w:tcBorders>
            <w:vAlign w:val="center"/>
          </w:tcPr>
          <w:p w14:paraId="51DD410F" w14:textId="77777777" w:rsidR="008E49EC" w:rsidRDefault="008E49EC" w:rsidP="00551651">
            <w:pPr>
              <w:keepNext/>
              <w:keepLines/>
              <w:spacing w:before="0" w:after="0"/>
            </w:pPr>
            <w:r>
              <w:t>205</w:t>
            </w:r>
          </w:p>
        </w:tc>
        <w:tc>
          <w:tcPr>
            <w:tcW w:w="1843" w:type="dxa"/>
            <w:tcBorders>
              <w:top w:val="nil"/>
            </w:tcBorders>
            <w:vAlign w:val="center"/>
          </w:tcPr>
          <w:p w14:paraId="3015C8A6" w14:textId="77777777" w:rsidR="008E49EC" w:rsidRDefault="008E49EC" w:rsidP="00551651">
            <w:pPr>
              <w:keepNext/>
              <w:keepLines/>
              <w:spacing w:before="0" w:after="0"/>
            </w:pPr>
            <w:r>
              <w:t>171</w:t>
            </w:r>
          </w:p>
        </w:tc>
      </w:tr>
      <w:tr w:rsidR="008E49EC" w14:paraId="2422C582" w14:textId="77777777" w:rsidTr="00551651">
        <w:trPr>
          <w:trHeight w:val="678"/>
        </w:trPr>
        <w:tc>
          <w:tcPr>
            <w:tcW w:w="1595" w:type="dxa"/>
          </w:tcPr>
          <w:p w14:paraId="1B0EA631" w14:textId="77777777" w:rsidR="008E49EC" w:rsidRDefault="008E49EC" w:rsidP="00551651">
            <w:pPr>
              <w:keepNext/>
              <w:keepLines/>
              <w:spacing w:before="0" w:after="0"/>
              <w:rPr>
                <w:b/>
              </w:rPr>
            </w:pPr>
            <w:r>
              <w:rPr>
                <w:b/>
              </w:rPr>
              <w:t>Total underpayment</w:t>
            </w:r>
          </w:p>
        </w:tc>
        <w:tc>
          <w:tcPr>
            <w:tcW w:w="1240" w:type="dxa"/>
          </w:tcPr>
          <w:p w14:paraId="1C0A5CBA" w14:textId="77777777" w:rsidR="008E49EC" w:rsidRDefault="008E49EC" w:rsidP="00551651">
            <w:pPr>
              <w:keepNext/>
              <w:keepLines/>
              <w:spacing w:before="0" w:after="0"/>
            </w:pPr>
          </w:p>
        </w:tc>
        <w:tc>
          <w:tcPr>
            <w:tcW w:w="1276" w:type="dxa"/>
            <w:tcBorders>
              <w:right w:val="nil"/>
            </w:tcBorders>
            <w:vAlign w:val="center"/>
          </w:tcPr>
          <w:p w14:paraId="54940484" w14:textId="77777777" w:rsidR="008E49EC" w:rsidRDefault="008E49EC" w:rsidP="00551651">
            <w:pPr>
              <w:keepNext/>
              <w:keepLines/>
              <w:spacing w:before="0" w:after="0"/>
            </w:pPr>
            <w:r w:rsidRPr="00D9448E">
              <w:t>$380,802</w:t>
            </w:r>
          </w:p>
        </w:tc>
        <w:tc>
          <w:tcPr>
            <w:tcW w:w="1276" w:type="dxa"/>
            <w:tcBorders>
              <w:left w:val="nil"/>
            </w:tcBorders>
            <w:vAlign w:val="center"/>
          </w:tcPr>
          <w:p w14:paraId="4D7E1797" w14:textId="77777777" w:rsidR="008E49EC" w:rsidRDefault="008E49EC" w:rsidP="00551651">
            <w:pPr>
              <w:keepNext/>
              <w:keepLines/>
              <w:spacing w:before="0" w:after="0"/>
            </w:pPr>
            <w:r w:rsidRPr="00D9448E">
              <w:t>$408,229</w:t>
            </w:r>
          </w:p>
        </w:tc>
        <w:tc>
          <w:tcPr>
            <w:tcW w:w="1417" w:type="dxa"/>
            <w:vAlign w:val="center"/>
          </w:tcPr>
          <w:p w14:paraId="795BDB50" w14:textId="77777777" w:rsidR="008E49EC" w:rsidRDefault="008E49EC" w:rsidP="00551651">
            <w:pPr>
              <w:keepNext/>
              <w:keepLines/>
              <w:spacing w:before="0" w:after="0"/>
            </w:pPr>
            <w:r w:rsidRPr="00D9448E">
              <w:t>$391,338</w:t>
            </w:r>
          </w:p>
        </w:tc>
        <w:tc>
          <w:tcPr>
            <w:tcW w:w="1843" w:type="dxa"/>
            <w:vAlign w:val="center"/>
          </w:tcPr>
          <w:p w14:paraId="53F975A3" w14:textId="77777777" w:rsidR="008E49EC" w:rsidRDefault="008E49EC" w:rsidP="00551651">
            <w:pPr>
              <w:keepNext/>
              <w:keepLines/>
              <w:spacing w:before="0" w:after="0"/>
            </w:pPr>
            <w:r w:rsidRPr="00D9448E">
              <w:t>$165,921</w:t>
            </w:r>
          </w:p>
        </w:tc>
      </w:tr>
    </w:tbl>
    <w:p w14:paraId="64FFD727" w14:textId="77777777" w:rsidR="008E49EC" w:rsidRDefault="009E5A90" w:rsidP="009E5A90">
      <w:pPr>
        <w:pStyle w:val="SourceNotesText"/>
        <w:keepLines/>
      </w:pPr>
      <w:r>
        <w:t>See notes to Table 8.</w:t>
      </w:r>
    </w:p>
    <w:p w14:paraId="45EDE595" w14:textId="77777777" w:rsidR="008E49EC" w:rsidRPr="00792C00" w:rsidRDefault="008E49EC" w:rsidP="008E49EC">
      <w:pPr>
        <w:pStyle w:val="FigureHeading"/>
        <w:numPr>
          <w:ilvl w:val="0"/>
          <w:numId w:val="0"/>
        </w:numPr>
        <w:ind w:left="720" w:hanging="720"/>
      </w:pPr>
      <w:r>
        <w:lastRenderedPageBreak/>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 Reduction in number of underpaid employees</w:t>
      </w:r>
    </w:p>
    <w:tbl>
      <w:tblPr>
        <w:tblStyle w:val="TableGrid"/>
        <w:tblW w:w="8930" w:type="dxa"/>
        <w:tblBorders>
          <w:left w:val="none" w:sz="0" w:space="0" w:color="auto"/>
          <w:right w:val="none" w:sz="0" w:space="0" w:color="auto"/>
          <w:insideV w:val="none" w:sz="0" w:space="0" w:color="auto"/>
        </w:tblBorders>
        <w:tblLook w:val="04A0" w:firstRow="1" w:lastRow="0" w:firstColumn="1" w:lastColumn="0" w:noHBand="0" w:noVBand="1"/>
        <w:tblDescription w:val="This table shows the reduction in the number of underpaid employees"/>
      </w:tblPr>
      <w:tblGrid>
        <w:gridCol w:w="2268"/>
        <w:gridCol w:w="1134"/>
        <w:gridCol w:w="1276"/>
        <w:gridCol w:w="1418"/>
        <w:gridCol w:w="1417"/>
        <w:gridCol w:w="1417"/>
      </w:tblGrid>
      <w:tr w:rsidR="008E49EC" w:rsidRPr="00A34B8F" w14:paraId="34486C5D" w14:textId="77777777" w:rsidTr="001F6F13">
        <w:trPr>
          <w:trHeight w:val="592"/>
          <w:tblHeader/>
        </w:trPr>
        <w:tc>
          <w:tcPr>
            <w:tcW w:w="2268" w:type="dxa"/>
            <w:shd w:val="clear" w:color="auto" w:fill="142E3B" w:themeFill="accent6"/>
          </w:tcPr>
          <w:p w14:paraId="528D6CFB" w14:textId="77777777" w:rsidR="008E49EC" w:rsidRPr="00A34B8F" w:rsidRDefault="008E49EC" w:rsidP="00551651">
            <w:pPr>
              <w:keepNext/>
              <w:keepLines/>
              <w:spacing w:before="0" w:after="0"/>
              <w:rPr>
                <w:b/>
                <w:color w:val="FFFFFF" w:themeColor="background1"/>
              </w:rPr>
            </w:pPr>
          </w:p>
        </w:tc>
        <w:tc>
          <w:tcPr>
            <w:tcW w:w="5245" w:type="dxa"/>
            <w:gridSpan w:val="4"/>
            <w:shd w:val="clear" w:color="auto" w:fill="142E3B" w:themeFill="accent6"/>
          </w:tcPr>
          <w:p w14:paraId="169AA996" w14:textId="77777777" w:rsidR="008E49EC" w:rsidRPr="00A34B8F" w:rsidRDefault="008E49EC" w:rsidP="00551651">
            <w:pPr>
              <w:keepNext/>
              <w:keepLines/>
              <w:spacing w:before="0" w:after="0"/>
              <w:jc w:val="center"/>
              <w:rPr>
                <w:b/>
                <w:color w:val="FFFFFF" w:themeColor="background1"/>
              </w:rPr>
            </w:pPr>
            <w:r>
              <w:rPr>
                <w:b/>
                <w:color w:val="FFFFFF" w:themeColor="background1"/>
              </w:rPr>
              <w:t>Compared to Control:</w:t>
            </w:r>
          </w:p>
        </w:tc>
        <w:tc>
          <w:tcPr>
            <w:tcW w:w="1417" w:type="dxa"/>
            <w:shd w:val="clear" w:color="auto" w:fill="142E3B" w:themeFill="accent6"/>
          </w:tcPr>
          <w:p w14:paraId="46688F26" w14:textId="77777777" w:rsidR="008E49EC" w:rsidRDefault="008E49EC" w:rsidP="00551651">
            <w:pPr>
              <w:keepNext/>
              <w:keepLines/>
              <w:spacing w:before="0" w:after="0"/>
              <w:rPr>
                <w:b/>
                <w:color w:val="FFFFFF" w:themeColor="background1"/>
              </w:rPr>
            </w:pPr>
            <w:r>
              <w:rPr>
                <w:b/>
                <w:color w:val="FFFFFF" w:themeColor="background1"/>
              </w:rPr>
              <w:t>Compared to Standard:</w:t>
            </w:r>
          </w:p>
        </w:tc>
      </w:tr>
      <w:tr w:rsidR="008E49EC" w:rsidRPr="00A34B8F" w14:paraId="75F7A722" w14:textId="77777777" w:rsidTr="00551651">
        <w:trPr>
          <w:trHeight w:val="558"/>
        </w:trPr>
        <w:tc>
          <w:tcPr>
            <w:tcW w:w="2268" w:type="dxa"/>
            <w:shd w:val="clear" w:color="auto" w:fill="142E3B" w:themeFill="accent6"/>
          </w:tcPr>
          <w:p w14:paraId="5971F12B" w14:textId="77777777" w:rsidR="008E49EC" w:rsidRPr="00A34B8F" w:rsidRDefault="008E49EC" w:rsidP="00551651">
            <w:pPr>
              <w:keepNext/>
              <w:keepLines/>
              <w:spacing w:before="0" w:after="0"/>
              <w:rPr>
                <w:b/>
                <w:color w:val="FFFFFF" w:themeColor="background1"/>
              </w:rPr>
            </w:pPr>
          </w:p>
        </w:tc>
        <w:tc>
          <w:tcPr>
            <w:tcW w:w="1134" w:type="dxa"/>
            <w:tcBorders>
              <w:right w:val="nil"/>
            </w:tcBorders>
            <w:shd w:val="clear" w:color="auto" w:fill="142E3B" w:themeFill="accent6"/>
          </w:tcPr>
          <w:p w14:paraId="033DE01B" w14:textId="77777777" w:rsidR="008E49EC" w:rsidRDefault="008E49EC" w:rsidP="00551651">
            <w:pPr>
              <w:keepNext/>
              <w:keepLines/>
              <w:spacing w:before="0" w:after="0"/>
              <w:rPr>
                <w:b/>
                <w:color w:val="FFFFFF" w:themeColor="background1"/>
              </w:rPr>
            </w:pPr>
            <w:r>
              <w:rPr>
                <w:b/>
                <w:color w:val="FFFFFF" w:themeColor="background1"/>
              </w:rPr>
              <w:t>Standard Audit</w:t>
            </w:r>
          </w:p>
        </w:tc>
        <w:tc>
          <w:tcPr>
            <w:tcW w:w="1276" w:type="dxa"/>
            <w:tcBorders>
              <w:left w:val="nil"/>
              <w:bottom w:val="single" w:sz="4" w:space="0" w:color="auto"/>
            </w:tcBorders>
            <w:shd w:val="clear" w:color="auto" w:fill="142E3B" w:themeFill="accent6"/>
          </w:tcPr>
          <w:p w14:paraId="77CB2B58" w14:textId="77777777" w:rsidR="008E49EC" w:rsidRPr="00A34B8F" w:rsidRDefault="008E49EC" w:rsidP="00551651">
            <w:pPr>
              <w:keepNext/>
              <w:keepLines/>
              <w:spacing w:before="0" w:after="0"/>
              <w:rPr>
                <w:b/>
                <w:color w:val="FFFFFF" w:themeColor="background1"/>
              </w:rPr>
            </w:pPr>
            <w:r>
              <w:rPr>
                <w:b/>
                <w:color w:val="FFFFFF" w:themeColor="background1"/>
              </w:rPr>
              <w:t>Alternative Audit</w:t>
            </w:r>
          </w:p>
        </w:tc>
        <w:tc>
          <w:tcPr>
            <w:tcW w:w="1418" w:type="dxa"/>
            <w:shd w:val="clear" w:color="auto" w:fill="142E3B" w:themeFill="accent6"/>
          </w:tcPr>
          <w:p w14:paraId="484AD05F" w14:textId="77777777" w:rsidR="008E49EC" w:rsidRPr="00A34B8F" w:rsidRDefault="008E49EC" w:rsidP="00551651">
            <w:pPr>
              <w:keepNext/>
              <w:keepLines/>
              <w:spacing w:before="0" w:after="0"/>
              <w:rPr>
                <w:b/>
                <w:color w:val="FFFFFF" w:themeColor="background1"/>
              </w:rPr>
            </w:pPr>
            <w:r>
              <w:rPr>
                <w:b/>
                <w:color w:val="FFFFFF" w:themeColor="background1"/>
              </w:rPr>
              <w:t>Alternative+ Audit</w:t>
            </w:r>
          </w:p>
        </w:tc>
        <w:tc>
          <w:tcPr>
            <w:tcW w:w="1417" w:type="dxa"/>
            <w:shd w:val="clear" w:color="auto" w:fill="142E3B" w:themeFill="accent6"/>
          </w:tcPr>
          <w:p w14:paraId="7928B196" w14:textId="77777777" w:rsidR="008E49EC" w:rsidRPr="00A34B8F" w:rsidRDefault="008E49EC" w:rsidP="00551651">
            <w:pPr>
              <w:keepNext/>
              <w:keepLines/>
              <w:spacing w:before="0" w:after="0"/>
              <w:rPr>
                <w:b/>
                <w:color w:val="FFFFFF" w:themeColor="background1"/>
              </w:rPr>
            </w:pPr>
            <w:r>
              <w:rPr>
                <w:b/>
                <w:color w:val="FFFFFF" w:themeColor="background1"/>
              </w:rPr>
              <w:t>Total</w:t>
            </w:r>
          </w:p>
        </w:tc>
        <w:tc>
          <w:tcPr>
            <w:tcW w:w="1417" w:type="dxa"/>
            <w:shd w:val="clear" w:color="auto" w:fill="142E3B" w:themeFill="accent6"/>
          </w:tcPr>
          <w:p w14:paraId="2931C8F8" w14:textId="77777777" w:rsidR="008E49EC" w:rsidRDefault="008E49EC" w:rsidP="00551651">
            <w:pPr>
              <w:keepNext/>
              <w:keepLines/>
              <w:spacing w:before="0" w:after="0"/>
              <w:rPr>
                <w:b/>
                <w:color w:val="FFFFFF" w:themeColor="background1"/>
              </w:rPr>
            </w:pPr>
            <w:r>
              <w:rPr>
                <w:b/>
                <w:color w:val="FFFFFF" w:themeColor="background1"/>
              </w:rPr>
              <w:t>Alternative+ Audit</w:t>
            </w:r>
          </w:p>
        </w:tc>
      </w:tr>
      <w:tr w:rsidR="008E49EC" w:rsidRPr="00A34B8F" w14:paraId="00B153D3" w14:textId="77777777" w:rsidTr="00551651">
        <w:trPr>
          <w:trHeight w:val="419"/>
        </w:trPr>
        <w:tc>
          <w:tcPr>
            <w:tcW w:w="2268" w:type="dxa"/>
            <w:shd w:val="clear" w:color="auto" w:fill="auto"/>
          </w:tcPr>
          <w:p w14:paraId="38D3C9C6" w14:textId="77777777" w:rsidR="008E49EC" w:rsidRPr="003A47B7" w:rsidRDefault="008E49EC" w:rsidP="00551651">
            <w:pPr>
              <w:keepNext/>
              <w:keepLines/>
              <w:spacing w:before="0" w:after="0"/>
              <w:rPr>
                <w:b/>
              </w:rPr>
            </w:pPr>
            <w:r w:rsidRPr="003A47B7">
              <w:rPr>
                <w:b/>
              </w:rPr>
              <w:t xml:space="preserve">Number of </w:t>
            </w:r>
            <w:r>
              <w:rPr>
                <w:b/>
              </w:rPr>
              <w:t>underpaid employees</w:t>
            </w:r>
          </w:p>
        </w:tc>
        <w:tc>
          <w:tcPr>
            <w:tcW w:w="1134" w:type="dxa"/>
            <w:tcBorders>
              <w:right w:val="nil"/>
            </w:tcBorders>
            <w:shd w:val="clear" w:color="auto" w:fill="auto"/>
            <w:vAlign w:val="center"/>
          </w:tcPr>
          <w:p w14:paraId="2FF085AD" w14:textId="77777777" w:rsidR="008E49EC" w:rsidRDefault="008E49EC" w:rsidP="00551651">
            <w:pPr>
              <w:keepNext/>
              <w:keepLines/>
              <w:spacing w:before="0" w:after="0"/>
            </w:pPr>
            <w:r>
              <w:t>33</w:t>
            </w:r>
          </w:p>
        </w:tc>
        <w:tc>
          <w:tcPr>
            <w:tcW w:w="1276" w:type="dxa"/>
            <w:tcBorders>
              <w:left w:val="nil"/>
            </w:tcBorders>
            <w:shd w:val="clear" w:color="auto" w:fill="auto"/>
            <w:vAlign w:val="center"/>
          </w:tcPr>
          <w:p w14:paraId="39450208" w14:textId="77777777" w:rsidR="008E49EC" w:rsidRDefault="008E49EC" w:rsidP="00551651">
            <w:pPr>
              <w:keepNext/>
              <w:keepLines/>
              <w:spacing w:before="0" w:after="0"/>
            </w:pPr>
            <w:r>
              <w:t>71</w:t>
            </w:r>
          </w:p>
        </w:tc>
        <w:tc>
          <w:tcPr>
            <w:tcW w:w="1418" w:type="dxa"/>
            <w:shd w:val="clear" w:color="auto" w:fill="auto"/>
            <w:vAlign w:val="center"/>
          </w:tcPr>
          <w:p w14:paraId="276BD1FD" w14:textId="77777777" w:rsidR="008E49EC" w:rsidRDefault="008E49EC" w:rsidP="00551651">
            <w:pPr>
              <w:keepNext/>
              <w:keepLines/>
              <w:spacing w:before="0" w:after="0"/>
            </w:pPr>
            <w:r>
              <w:t>91</w:t>
            </w:r>
          </w:p>
        </w:tc>
        <w:tc>
          <w:tcPr>
            <w:tcW w:w="1417" w:type="dxa"/>
            <w:shd w:val="clear" w:color="auto" w:fill="auto"/>
            <w:vAlign w:val="center"/>
          </w:tcPr>
          <w:p w14:paraId="6E638BA8" w14:textId="77777777" w:rsidR="008E49EC" w:rsidRDefault="008E49EC" w:rsidP="00551651">
            <w:pPr>
              <w:keepNext/>
              <w:keepLines/>
              <w:spacing w:before="0" w:after="0"/>
            </w:pPr>
            <w:r>
              <w:t>195</w:t>
            </w:r>
          </w:p>
        </w:tc>
        <w:tc>
          <w:tcPr>
            <w:tcW w:w="1417" w:type="dxa"/>
            <w:vAlign w:val="center"/>
          </w:tcPr>
          <w:p w14:paraId="7BF1A76F" w14:textId="77777777" w:rsidR="008E49EC" w:rsidRDefault="008E49EC" w:rsidP="00551651">
            <w:pPr>
              <w:keepNext/>
              <w:keepLines/>
              <w:spacing w:before="0" w:after="0"/>
            </w:pPr>
            <w:r>
              <w:t>57</w:t>
            </w:r>
          </w:p>
        </w:tc>
      </w:tr>
    </w:tbl>
    <w:p w14:paraId="2DE97AEE" w14:textId="77777777" w:rsidR="009E5A90" w:rsidRDefault="009E5A90" w:rsidP="009E5A90">
      <w:pPr>
        <w:pStyle w:val="SourceNotesText"/>
        <w:keepLines/>
      </w:pPr>
      <w:r>
        <w:t>See notes to Table 8.</w:t>
      </w:r>
    </w:p>
    <w:p w14:paraId="711DB58E" w14:textId="77777777" w:rsidR="004C6CB0" w:rsidRDefault="004C6CB0" w:rsidP="00FE1C6A">
      <w:pPr>
        <w:pStyle w:val="Heading3"/>
      </w:pPr>
      <w:r>
        <w:t>Record</w:t>
      </w:r>
      <w:r w:rsidR="00EB6D79">
        <w:t>-</w:t>
      </w:r>
      <w:r>
        <w:t>keeping</w:t>
      </w:r>
    </w:p>
    <w:p w14:paraId="1BCAFDAA" w14:textId="77777777" w:rsidR="000A3EBC" w:rsidRPr="002F7E82" w:rsidRDefault="000A3EBC" w:rsidP="00C31E6E">
      <w:r>
        <w:t>The analysis of record</w:t>
      </w:r>
      <w:r w:rsidR="00EB6D79">
        <w:t>-</w:t>
      </w:r>
      <w:r>
        <w:t xml:space="preserve">keeping compliance </w:t>
      </w:r>
      <w:r w:rsidR="00C8660D">
        <w:t>follows the same approach</w:t>
      </w:r>
      <w:r w:rsidR="002838BC">
        <w:t xml:space="preserve"> as</w:t>
      </w:r>
      <w:r>
        <w:t xml:space="preserve"> the analysis of compliance with </w:t>
      </w:r>
      <w:r w:rsidR="00B57307">
        <w:t>monetary</w:t>
      </w:r>
      <w:r>
        <w:t xml:space="preserve"> entitlements</w:t>
      </w:r>
      <w:r w:rsidR="00F84346">
        <w:t xml:space="preserve">. </w:t>
      </w:r>
      <w:r w:rsidR="00FE4F72">
        <w:t>Table </w:t>
      </w:r>
      <w:r w:rsidR="008E49EC">
        <w:t xml:space="preserve">11 </w:t>
      </w:r>
      <w:r w:rsidR="00F84346">
        <w:t xml:space="preserve">presents the difference </w:t>
      </w:r>
      <w:r w:rsidR="002838BC">
        <w:t xml:space="preserve">in non-compliance rate </w:t>
      </w:r>
      <w:r w:rsidR="00F84346">
        <w:t>between businesses wh</w:t>
      </w:r>
      <w:r w:rsidR="004618DD">
        <w:t>ich</w:t>
      </w:r>
      <w:r w:rsidR="00F84346">
        <w:t xml:space="preserve"> received </w:t>
      </w:r>
      <w:r w:rsidR="00853AD7">
        <w:t xml:space="preserve">each type </w:t>
      </w:r>
      <w:r w:rsidR="00F84346">
        <w:t>of audit and businesses which did</w:t>
      </w:r>
      <w:r w:rsidR="00803FCB">
        <w:t xml:space="preserve"> not receive an audit. </w:t>
      </w:r>
      <w:r w:rsidR="00FE4F72">
        <w:t>Table 1</w:t>
      </w:r>
      <w:r w:rsidR="008E49EC">
        <w:t>2</w:t>
      </w:r>
      <w:r w:rsidR="00FE4F72">
        <w:t xml:space="preserve"> </w:t>
      </w:r>
      <w:r w:rsidR="00F84346">
        <w:t>presents estimates of the effects of each audit relative to each other, adjusted for differences between groups in baseline rates on non-compliance.</w:t>
      </w:r>
    </w:p>
    <w:p w14:paraId="5572225F" w14:textId="77777777" w:rsidR="00635166" w:rsidRPr="00496213"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11</w:t>
      </w:r>
      <w:r w:rsidR="001D7063">
        <w:rPr>
          <w:noProof/>
        </w:rPr>
        <w:fldChar w:fldCharType="end"/>
      </w:r>
      <w:r>
        <w:t xml:space="preserve">: </w:t>
      </w:r>
      <w:r w:rsidR="00496213">
        <w:t>Impact of audits on non-compliance with record</w:t>
      </w:r>
      <w:r w:rsidR="00EB6D79">
        <w:t>-</w:t>
      </w:r>
      <w:r w:rsidR="00496213">
        <w:t>keeping obligations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mpact of audits on non-compliance with record-keeping obligations"/>
      </w:tblPr>
      <w:tblGrid>
        <w:gridCol w:w="1418"/>
        <w:gridCol w:w="850"/>
        <w:gridCol w:w="1985"/>
        <w:gridCol w:w="2977"/>
        <w:gridCol w:w="1134"/>
      </w:tblGrid>
      <w:tr w:rsidR="00635166" w:rsidRPr="00A34B8F" w14:paraId="76558D20" w14:textId="77777777" w:rsidTr="001F6F13">
        <w:trPr>
          <w:tblHeader/>
        </w:trPr>
        <w:tc>
          <w:tcPr>
            <w:tcW w:w="1418" w:type="dxa"/>
            <w:tcBorders>
              <w:top w:val="single" w:sz="4" w:space="0" w:color="auto"/>
              <w:bottom w:val="single" w:sz="4" w:space="0" w:color="auto"/>
            </w:tcBorders>
            <w:shd w:val="clear" w:color="auto" w:fill="142E3B" w:themeFill="accent6"/>
          </w:tcPr>
          <w:p w14:paraId="169D7885" w14:textId="77777777" w:rsidR="00635166" w:rsidRPr="00A34B8F" w:rsidRDefault="00635166" w:rsidP="004F06E5">
            <w:pPr>
              <w:spacing w:before="0" w:after="0"/>
              <w:rPr>
                <w:b/>
                <w:color w:val="FFFFFF" w:themeColor="background1"/>
              </w:rPr>
            </w:pPr>
            <w:r w:rsidRPr="00A34B8F">
              <w:rPr>
                <w:b/>
                <w:color w:val="FFFFFF" w:themeColor="background1"/>
              </w:rPr>
              <w:t>Group</w:t>
            </w:r>
          </w:p>
        </w:tc>
        <w:tc>
          <w:tcPr>
            <w:tcW w:w="850" w:type="dxa"/>
            <w:tcBorders>
              <w:top w:val="single" w:sz="4" w:space="0" w:color="auto"/>
              <w:bottom w:val="single" w:sz="4" w:space="0" w:color="auto"/>
            </w:tcBorders>
            <w:shd w:val="clear" w:color="auto" w:fill="142E3B" w:themeFill="accent6"/>
          </w:tcPr>
          <w:p w14:paraId="32255046" w14:textId="77777777" w:rsidR="00635166" w:rsidRPr="00A34B8F" w:rsidRDefault="00635166" w:rsidP="004F06E5">
            <w:pPr>
              <w:spacing w:before="0" w:after="0"/>
              <w:rPr>
                <w:b/>
                <w:color w:val="FFFFFF" w:themeColor="background1"/>
              </w:rPr>
            </w:pPr>
            <w:r w:rsidRPr="00A34B8F">
              <w:rPr>
                <w:b/>
                <w:color w:val="FFFFFF" w:themeColor="background1"/>
              </w:rPr>
              <w:t>N</w:t>
            </w:r>
          </w:p>
        </w:tc>
        <w:tc>
          <w:tcPr>
            <w:tcW w:w="1985" w:type="dxa"/>
            <w:tcBorders>
              <w:top w:val="single" w:sz="4" w:space="0" w:color="auto"/>
              <w:bottom w:val="single" w:sz="4" w:space="0" w:color="auto"/>
            </w:tcBorders>
            <w:shd w:val="clear" w:color="auto" w:fill="142E3B" w:themeFill="accent6"/>
          </w:tcPr>
          <w:p w14:paraId="5C854B9E" w14:textId="77777777" w:rsidR="00635166" w:rsidRPr="00A34B8F" w:rsidRDefault="00635166" w:rsidP="004F06E5">
            <w:pPr>
              <w:spacing w:before="0" w:after="0"/>
              <w:rPr>
                <w:b/>
                <w:color w:val="FFFFFF" w:themeColor="background1"/>
              </w:rPr>
            </w:pPr>
            <w:r w:rsidRPr="00A34B8F">
              <w:rPr>
                <w:b/>
                <w:color w:val="FFFFFF" w:themeColor="background1"/>
              </w:rPr>
              <w:t>Non-compliance  rate (n)</w:t>
            </w:r>
          </w:p>
        </w:tc>
        <w:tc>
          <w:tcPr>
            <w:tcW w:w="2977" w:type="dxa"/>
            <w:tcBorders>
              <w:top w:val="single" w:sz="4" w:space="0" w:color="auto"/>
              <w:bottom w:val="single" w:sz="4" w:space="0" w:color="auto"/>
            </w:tcBorders>
            <w:shd w:val="clear" w:color="auto" w:fill="142E3B" w:themeFill="accent6"/>
          </w:tcPr>
          <w:p w14:paraId="00B2E377" w14:textId="77777777" w:rsidR="00635166" w:rsidRPr="00A34B8F" w:rsidRDefault="00635166" w:rsidP="004F06E5">
            <w:pPr>
              <w:spacing w:before="0" w:after="0"/>
              <w:rPr>
                <w:b/>
                <w:color w:val="FFFFFF" w:themeColor="background1"/>
              </w:rPr>
            </w:pPr>
            <w:r w:rsidRPr="00A34B8F">
              <w:rPr>
                <w:b/>
                <w:color w:val="FFFFFF" w:themeColor="background1"/>
              </w:rPr>
              <w:t>Difference from control (95% confidence interval)</w:t>
            </w:r>
          </w:p>
        </w:tc>
        <w:tc>
          <w:tcPr>
            <w:tcW w:w="1134" w:type="dxa"/>
            <w:tcBorders>
              <w:top w:val="single" w:sz="4" w:space="0" w:color="auto"/>
              <w:bottom w:val="single" w:sz="4" w:space="0" w:color="auto"/>
            </w:tcBorders>
            <w:shd w:val="clear" w:color="auto" w:fill="142E3B" w:themeFill="accent6"/>
          </w:tcPr>
          <w:p w14:paraId="69CCF165" w14:textId="77777777" w:rsidR="00635166" w:rsidRPr="00A34B8F" w:rsidRDefault="00635166" w:rsidP="004F06E5">
            <w:pPr>
              <w:spacing w:before="0" w:after="0"/>
              <w:rPr>
                <w:b/>
                <w:color w:val="FFFFFF" w:themeColor="background1"/>
              </w:rPr>
            </w:pPr>
            <w:r w:rsidRPr="00A34B8F">
              <w:rPr>
                <w:b/>
                <w:color w:val="FFFFFF" w:themeColor="background1"/>
              </w:rPr>
              <w:t>P-value</w:t>
            </w:r>
          </w:p>
        </w:tc>
      </w:tr>
      <w:tr w:rsidR="00635166" w14:paraId="6D36D1FE" w14:textId="77777777" w:rsidTr="00B53E3F">
        <w:tc>
          <w:tcPr>
            <w:tcW w:w="1418" w:type="dxa"/>
            <w:tcBorders>
              <w:top w:val="single" w:sz="4" w:space="0" w:color="auto"/>
            </w:tcBorders>
          </w:tcPr>
          <w:p w14:paraId="4B13FD56" w14:textId="77777777" w:rsidR="00635166" w:rsidRPr="006A0F90" w:rsidRDefault="0076466F" w:rsidP="004F06E5">
            <w:pPr>
              <w:spacing w:before="0" w:after="0"/>
              <w:rPr>
                <w:b/>
              </w:rPr>
            </w:pPr>
            <w:r>
              <w:rPr>
                <w:b/>
              </w:rPr>
              <w:t>Control</w:t>
            </w:r>
          </w:p>
        </w:tc>
        <w:tc>
          <w:tcPr>
            <w:tcW w:w="850" w:type="dxa"/>
            <w:tcBorders>
              <w:top w:val="single" w:sz="4" w:space="0" w:color="auto"/>
            </w:tcBorders>
          </w:tcPr>
          <w:p w14:paraId="58EA97B2" w14:textId="77777777" w:rsidR="00635166" w:rsidRPr="00861B69" w:rsidRDefault="00635166" w:rsidP="004F06E5">
            <w:pPr>
              <w:spacing w:before="0" w:after="0"/>
              <w:rPr>
                <w:color w:val="FF0000"/>
              </w:rPr>
            </w:pPr>
            <w:r w:rsidRPr="00806A16">
              <w:t>4</w:t>
            </w:r>
            <w:r w:rsidR="007D5620">
              <w:t>80</w:t>
            </w:r>
          </w:p>
        </w:tc>
        <w:tc>
          <w:tcPr>
            <w:tcW w:w="1985" w:type="dxa"/>
            <w:tcBorders>
              <w:top w:val="single" w:sz="4" w:space="0" w:color="auto"/>
            </w:tcBorders>
          </w:tcPr>
          <w:p w14:paraId="3ACA5E22" w14:textId="77777777" w:rsidR="00635166" w:rsidRPr="00861B69" w:rsidRDefault="00635166">
            <w:pPr>
              <w:spacing w:before="0" w:after="0"/>
              <w:rPr>
                <w:color w:val="FF0000"/>
              </w:rPr>
            </w:pPr>
            <w:r w:rsidRPr="00806A16">
              <w:t>3</w:t>
            </w:r>
            <w:r>
              <w:t>6</w:t>
            </w:r>
            <w:r w:rsidRPr="00806A16">
              <w:t>.</w:t>
            </w:r>
            <w:r w:rsidR="007D5620">
              <w:t>0</w:t>
            </w:r>
            <w:r w:rsidRPr="00806A16">
              <w:t>%</w:t>
            </w:r>
            <w:r>
              <w:t xml:space="preserve"> (</w:t>
            </w:r>
            <w:r w:rsidR="007D5620">
              <w:t>173</w:t>
            </w:r>
            <w:r>
              <w:t>)</w:t>
            </w:r>
          </w:p>
        </w:tc>
        <w:tc>
          <w:tcPr>
            <w:tcW w:w="2977" w:type="dxa"/>
            <w:tcBorders>
              <w:top w:val="single" w:sz="4" w:space="0" w:color="auto"/>
            </w:tcBorders>
          </w:tcPr>
          <w:p w14:paraId="008A095C" w14:textId="77777777" w:rsidR="00635166" w:rsidRPr="00806A16" w:rsidRDefault="00635166" w:rsidP="004F06E5">
            <w:pPr>
              <w:spacing w:before="0" w:after="0"/>
            </w:pPr>
            <w:r>
              <w:t>NA</w:t>
            </w:r>
          </w:p>
        </w:tc>
        <w:tc>
          <w:tcPr>
            <w:tcW w:w="1134" w:type="dxa"/>
            <w:tcBorders>
              <w:top w:val="single" w:sz="4" w:space="0" w:color="auto"/>
            </w:tcBorders>
          </w:tcPr>
          <w:p w14:paraId="4A95BB14" w14:textId="77777777" w:rsidR="00635166" w:rsidRPr="00806A16" w:rsidRDefault="00635166" w:rsidP="004F06E5">
            <w:pPr>
              <w:spacing w:before="0" w:after="0"/>
            </w:pPr>
          </w:p>
        </w:tc>
      </w:tr>
      <w:tr w:rsidR="00853AD7" w14:paraId="1887BB88" w14:textId="77777777" w:rsidTr="00F93E79">
        <w:tc>
          <w:tcPr>
            <w:tcW w:w="1418" w:type="dxa"/>
          </w:tcPr>
          <w:p w14:paraId="6B22FFDF" w14:textId="77777777" w:rsidR="00853AD7" w:rsidRDefault="00853AD7" w:rsidP="00853AD7">
            <w:pPr>
              <w:spacing w:before="0" w:after="0"/>
              <w:rPr>
                <w:b/>
              </w:rPr>
            </w:pPr>
            <w:r w:rsidRPr="00265BB8">
              <w:rPr>
                <w:b/>
                <w:sz w:val="18"/>
              </w:rPr>
              <w:t>Standard Audit</w:t>
            </w:r>
          </w:p>
        </w:tc>
        <w:tc>
          <w:tcPr>
            <w:tcW w:w="850" w:type="dxa"/>
          </w:tcPr>
          <w:p w14:paraId="38BEFEEE" w14:textId="77777777" w:rsidR="00853AD7" w:rsidRPr="00806A16" w:rsidRDefault="00853AD7" w:rsidP="00853AD7">
            <w:pPr>
              <w:spacing w:before="0" w:after="0"/>
            </w:pPr>
            <w:r>
              <w:t>450</w:t>
            </w:r>
          </w:p>
        </w:tc>
        <w:tc>
          <w:tcPr>
            <w:tcW w:w="1985" w:type="dxa"/>
          </w:tcPr>
          <w:p w14:paraId="1246C01D" w14:textId="77777777" w:rsidR="00853AD7" w:rsidRPr="00806A16" w:rsidRDefault="00853AD7" w:rsidP="00DB4A86">
            <w:pPr>
              <w:spacing w:before="0" w:after="0"/>
            </w:pPr>
            <w:r>
              <w:t>25.1% (113)</w:t>
            </w:r>
          </w:p>
        </w:tc>
        <w:tc>
          <w:tcPr>
            <w:tcW w:w="2977" w:type="dxa"/>
          </w:tcPr>
          <w:p w14:paraId="3F44CF3C" w14:textId="77777777" w:rsidR="00853AD7" w:rsidRDefault="00853AD7">
            <w:pPr>
              <w:spacing w:before="0" w:after="0"/>
            </w:pPr>
            <w:r>
              <w:t>-10.9% (-16.8 to -5.0)</w:t>
            </w:r>
          </w:p>
        </w:tc>
        <w:tc>
          <w:tcPr>
            <w:tcW w:w="1134" w:type="dxa"/>
          </w:tcPr>
          <w:p w14:paraId="4DCEFB33" w14:textId="77777777" w:rsidR="00853AD7" w:rsidRDefault="00853AD7" w:rsidP="00853AD7">
            <w:pPr>
              <w:spacing w:before="0" w:after="0"/>
            </w:pPr>
            <w:r>
              <w:t>&lt;0.001</w:t>
            </w:r>
          </w:p>
        </w:tc>
      </w:tr>
      <w:tr w:rsidR="00853AD7" w14:paraId="2617339F" w14:textId="77777777" w:rsidTr="00F93E79">
        <w:tc>
          <w:tcPr>
            <w:tcW w:w="1418" w:type="dxa"/>
          </w:tcPr>
          <w:p w14:paraId="2A320861" w14:textId="77777777" w:rsidR="00853AD7" w:rsidRDefault="00853AD7" w:rsidP="00853AD7">
            <w:pPr>
              <w:spacing w:before="0" w:after="0"/>
              <w:rPr>
                <w:b/>
              </w:rPr>
            </w:pPr>
            <w:r w:rsidRPr="00265BB8">
              <w:rPr>
                <w:b/>
                <w:sz w:val="18"/>
              </w:rPr>
              <w:t>Alternative Audit</w:t>
            </w:r>
          </w:p>
        </w:tc>
        <w:tc>
          <w:tcPr>
            <w:tcW w:w="850" w:type="dxa"/>
          </w:tcPr>
          <w:p w14:paraId="5C783F03" w14:textId="77777777" w:rsidR="00853AD7" w:rsidRPr="00806A16" w:rsidRDefault="00853AD7" w:rsidP="00853AD7">
            <w:pPr>
              <w:spacing w:before="0" w:after="0"/>
            </w:pPr>
            <w:r>
              <w:t>486</w:t>
            </w:r>
          </w:p>
        </w:tc>
        <w:tc>
          <w:tcPr>
            <w:tcW w:w="1985" w:type="dxa"/>
          </w:tcPr>
          <w:p w14:paraId="0C1644C3" w14:textId="77777777" w:rsidR="00853AD7" w:rsidRPr="00806A16" w:rsidRDefault="00853AD7" w:rsidP="00DB4A86">
            <w:pPr>
              <w:spacing w:before="0" w:after="0"/>
            </w:pPr>
            <w:r>
              <w:t>20.8% (101)</w:t>
            </w:r>
          </w:p>
        </w:tc>
        <w:tc>
          <w:tcPr>
            <w:tcW w:w="2977" w:type="dxa"/>
          </w:tcPr>
          <w:p w14:paraId="4D58AB2E" w14:textId="77777777" w:rsidR="00853AD7" w:rsidRDefault="00853AD7">
            <w:pPr>
              <w:spacing w:before="0" w:after="0"/>
            </w:pPr>
            <w:r>
              <w:t>-15.2% (-20.9 to -9.6)</w:t>
            </w:r>
          </w:p>
        </w:tc>
        <w:tc>
          <w:tcPr>
            <w:tcW w:w="1134" w:type="dxa"/>
          </w:tcPr>
          <w:p w14:paraId="5DABE258" w14:textId="77777777" w:rsidR="00853AD7" w:rsidRPr="00806A16" w:rsidRDefault="00853AD7" w:rsidP="00853AD7">
            <w:pPr>
              <w:spacing w:before="0" w:after="0"/>
            </w:pPr>
            <w:r>
              <w:t>&lt;0.001</w:t>
            </w:r>
          </w:p>
        </w:tc>
      </w:tr>
      <w:tr w:rsidR="00853AD7" w14:paraId="201981F2" w14:textId="77777777" w:rsidTr="00B53E3F">
        <w:tc>
          <w:tcPr>
            <w:tcW w:w="1418" w:type="dxa"/>
            <w:tcBorders>
              <w:bottom w:val="single" w:sz="4" w:space="0" w:color="auto"/>
            </w:tcBorders>
          </w:tcPr>
          <w:p w14:paraId="63241295" w14:textId="77777777" w:rsidR="00853AD7" w:rsidRPr="006A0F90" w:rsidRDefault="00801641" w:rsidP="00853AD7">
            <w:pPr>
              <w:spacing w:before="0" w:after="0"/>
              <w:rPr>
                <w:b/>
              </w:rPr>
            </w:pPr>
            <w:r>
              <w:rPr>
                <w:b/>
                <w:sz w:val="18"/>
              </w:rPr>
              <w:t>Alternative+</w:t>
            </w:r>
            <w:r w:rsidR="00853AD7" w:rsidRPr="00265BB8">
              <w:rPr>
                <w:b/>
                <w:sz w:val="18"/>
              </w:rPr>
              <w:t xml:space="preserve"> Audit</w:t>
            </w:r>
            <w:r w:rsidR="00853AD7" w:rsidDel="00C30894">
              <w:rPr>
                <w:b/>
              </w:rPr>
              <w:t xml:space="preserve"> </w:t>
            </w:r>
          </w:p>
        </w:tc>
        <w:tc>
          <w:tcPr>
            <w:tcW w:w="850" w:type="dxa"/>
            <w:tcBorders>
              <w:bottom w:val="single" w:sz="4" w:space="0" w:color="auto"/>
            </w:tcBorders>
          </w:tcPr>
          <w:p w14:paraId="79E9C454" w14:textId="77777777" w:rsidR="00853AD7" w:rsidRDefault="00853AD7" w:rsidP="00853AD7">
            <w:pPr>
              <w:spacing w:before="0" w:after="0"/>
            </w:pPr>
            <w:r>
              <w:t>444</w:t>
            </w:r>
          </w:p>
        </w:tc>
        <w:tc>
          <w:tcPr>
            <w:tcW w:w="1985" w:type="dxa"/>
            <w:tcBorders>
              <w:bottom w:val="single" w:sz="4" w:space="0" w:color="auto"/>
            </w:tcBorders>
          </w:tcPr>
          <w:p w14:paraId="181DC16E" w14:textId="77777777" w:rsidR="00853AD7" w:rsidRDefault="00853AD7" w:rsidP="00DB4A86">
            <w:pPr>
              <w:spacing w:before="0" w:after="0"/>
            </w:pPr>
            <w:r>
              <w:t>22.3% (99)</w:t>
            </w:r>
          </w:p>
        </w:tc>
        <w:tc>
          <w:tcPr>
            <w:tcW w:w="2977" w:type="dxa"/>
            <w:tcBorders>
              <w:bottom w:val="single" w:sz="4" w:space="0" w:color="auto"/>
            </w:tcBorders>
          </w:tcPr>
          <w:p w14:paraId="489256A0" w14:textId="77777777" w:rsidR="00853AD7" w:rsidRDefault="00853AD7">
            <w:pPr>
              <w:spacing w:before="0" w:after="0"/>
            </w:pPr>
            <w:r>
              <w:t>-13.7% (-19.6 to -7.9)</w:t>
            </w:r>
          </w:p>
        </w:tc>
        <w:tc>
          <w:tcPr>
            <w:tcW w:w="1134" w:type="dxa"/>
            <w:tcBorders>
              <w:bottom w:val="single" w:sz="4" w:space="0" w:color="auto"/>
            </w:tcBorders>
          </w:tcPr>
          <w:p w14:paraId="311224C6" w14:textId="77777777" w:rsidR="00853AD7" w:rsidRDefault="00853AD7" w:rsidP="00853AD7">
            <w:pPr>
              <w:spacing w:before="0" w:after="0"/>
            </w:pPr>
            <w:r>
              <w:t>&lt;0.001</w:t>
            </w:r>
          </w:p>
        </w:tc>
      </w:tr>
    </w:tbl>
    <w:p w14:paraId="0D9AD55E" w14:textId="77777777" w:rsidR="00635166"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12</w:t>
      </w:r>
      <w:r w:rsidR="001D7063">
        <w:rPr>
          <w:noProof/>
        </w:rPr>
        <w:fldChar w:fldCharType="end"/>
      </w:r>
      <w:r>
        <w:t xml:space="preserve">: </w:t>
      </w:r>
      <w:r w:rsidR="00496213">
        <w:t>Relative impact of audits on non-compliance with record</w:t>
      </w:r>
      <w:r w:rsidR="00EB6D79">
        <w:t>-</w:t>
      </w:r>
      <w:r w:rsidR="00496213">
        <w:t>keeping obligations</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the relative impact of audits on non-compliance with record keeping obligations"/>
      </w:tblPr>
      <w:tblGrid>
        <w:gridCol w:w="1276"/>
        <w:gridCol w:w="709"/>
        <w:gridCol w:w="1134"/>
        <w:gridCol w:w="1134"/>
        <w:gridCol w:w="1417"/>
        <w:gridCol w:w="709"/>
        <w:gridCol w:w="1276"/>
        <w:gridCol w:w="709"/>
      </w:tblGrid>
      <w:tr w:rsidR="002838BC" w:rsidRPr="00A34B8F" w14:paraId="45951BE3" w14:textId="77777777" w:rsidTr="001F6F13">
        <w:trPr>
          <w:tblHeader/>
        </w:trPr>
        <w:tc>
          <w:tcPr>
            <w:tcW w:w="1276" w:type="dxa"/>
            <w:tcBorders>
              <w:top w:val="single" w:sz="4" w:space="0" w:color="auto"/>
              <w:bottom w:val="single" w:sz="4" w:space="0" w:color="auto"/>
            </w:tcBorders>
            <w:shd w:val="clear" w:color="auto" w:fill="142E3B" w:themeFill="accent6"/>
          </w:tcPr>
          <w:p w14:paraId="07F83053"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Group</w:t>
            </w:r>
          </w:p>
        </w:tc>
        <w:tc>
          <w:tcPr>
            <w:tcW w:w="709" w:type="dxa"/>
            <w:tcBorders>
              <w:top w:val="single" w:sz="4" w:space="0" w:color="auto"/>
              <w:bottom w:val="single" w:sz="4" w:space="0" w:color="auto"/>
            </w:tcBorders>
            <w:shd w:val="clear" w:color="auto" w:fill="142E3B" w:themeFill="accent6"/>
          </w:tcPr>
          <w:p w14:paraId="576283F8"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N</w:t>
            </w:r>
          </w:p>
        </w:tc>
        <w:tc>
          <w:tcPr>
            <w:tcW w:w="1134" w:type="dxa"/>
            <w:tcBorders>
              <w:top w:val="single" w:sz="4" w:space="0" w:color="auto"/>
              <w:bottom w:val="single" w:sz="4" w:space="0" w:color="auto"/>
            </w:tcBorders>
            <w:shd w:val="clear" w:color="auto" w:fill="142E3B" w:themeFill="accent6"/>
          </w:tcPr>
          <w:p w14:paraId="796D9430" w14:textId="77777777" w:rsidR="00B53E3F" w:rsidRPr="00C31E6E" w:rsidRDefault="002838BC" w:rsidP="002A1A36">
            <w:pPr>
              <w:keepNext/>
              <w:keepLines/>
              <w:spacing w:before="0" w:after="0"/>
              <w:rPr>
                <w:b/>
                <w:color w:val="FFFFFF" w:themeColor="background1"/>
                <w:sz w:val="16"/>
              </w:rPr>
            </w:pPr>
            <w:r w:rsidRPr="00C31E6E">
              <w:rPr>
                <w:b/>
                <w:color w:val="FFFFFF" w:themeColor="background1"/>
                <w:sz w:val="16"/>
              </w:rPr>
              <w:t>16/17 financial year</w:t>
            </w:r>
            <w:r w:rsidR="00B53E3F" w:rsidRPr="00C31E6E">
              <w:rPr>
                <w:b/>
                <w:color w:val="FFFFFF" w:themeColor="background1"/>
                <w:sz w:val="16"/>
              </w:rPr>
              <w:t xml:space="preserve"> non-compliance  rate (n)</w:t>
            </w:r>
          </w:p>
        </w:tc>
        <w:tc>
          <w:tcPr>
            <w:tcW w:w="1134" w:type="dxa"/>
            <w:tcBorders>
              <w:top w:val="single" w:sz="4" w:space="0" w:color="auto"/>
              <w:bottom w:val="single" w:sz="4" w:space="0" w:color="auto"/>
            </w:tcBorders>
            <w:shd w:val="clear" w:color="auto" w:fill="142E3B" w:themeFill="accent6"/>
          </w:tcPr>
          <w:p w14:paraId="7BDAE022" w14:textId="77777777" w:rsidR="00B53E3F" w:rsidRPr="00C31E6E" w:rsidRDefault="002838BC" w:rsidP="002A1A36">
            <w:pPr>
              <w:keepNext/>
              <w:keepLines/>
              <w:spacing w:before="0" w:after="0"/>
              <w:rPr>
                <w:b/>
                <w:color w:val="FFFFFF" w:themeColor="background1"/>
                <w:sz w:val="16"/>
              </w:rPr>
            </w:pPr>
            <w:r w:rsidRPr="00C31E6E">
              <w:rPr>
                <w:b/>
                <w:color w:val="FFFFFF" w:themeColor="background1"/>
                <w:sz w:val="16"/>
              </w:rPr>
              <w:t>17/18 financial year</w:t>
            </w:r>
            <w:r w:rsidR="00B53E3F" w:rsidRPr="00C31E6E">
              <w:rPr>
                <w:b/>
                <w:color w:val="FFFFFF" w:themeColor="background1"/>
                <w:sz w:val="16"/>
              </w:rPr>
              <w:t xml:space="preserve"> non-compliance  rate (n)</w:t>
            </w:r>
          </w:p>
        </w:tc>
        <w:tc>
          <w:tcPr>
            <w:tcW w:w="1417" w:type="dxa"/>
            <w:tcBorders>
              <w:top w:val="single" w:sz="4" w:space="0" w:color="auto"/>
              <w:bottom w:val="single" w:sz="4" w:space="0" w:color="auto"/>
            </w:tcBorders>
            <w:shd w:val="clear" w:color="auto" w:fill="142E3B" w:themeFill="accent6"/>
          </w:tcPr>
          <w:p w14:paraId="16D56B5F"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Adjusted difference from St</w:t>
            </w:r>
            <w:r w:rsidR="002838BC" w:rsidRPr="00C31E6E">
              <w:rPr>
                <w:b/>
                <w:color w:val="FFFFFF" w:themeColor="background1"/>
                <w:sz w:val="16"/>
              </w:rPr>
              <w:t>andar</w:t>
            </w:r>
            <w:r w:rsidRPr="00C31E6E">
              <w:rPr>
                <w:b/>
                <w:color w:val="FFFFFF" w:themeColor="background1"/>
                <w:sz w:val="16"/>
              </w:rPr>
              <w:t xml:space="preserve">d </w:t>
            </w:r>
            <w:r w:rsidR="002838BC" w:rsidRPr="00C31E6E">
              <w:rPr>
                <w:b/>
                <w:color w:val="FFFFFF" w:themeColor="background1"/>
                <w:sz w:val="16"/>
              </w:rPr>
              <w:t xml:space="preserve">Audit </w:t>
            </w:r>
            <w:r w:rsidRPr="00C31E6E">
              <w:rPr>
                <w:b/>
                <w:color w:val="FFFFFF" w:themeColor="background1"/>
                <w:sz w:val="16"/>
              </w:rPr>
              <w:t>group (95% CI)</w:t>
            </w:r>
          </w:p>
        </w:tc>
        <w:tc>
          <w:tcPr>
            <w:tcW w:w="709" w:type="dxa"/>
            <w:tcBorders>
              <w:top w:val="single" w:sz="4" w:space="0" w:color="auto"/>
              <w:bottom w:val="single" w:sz="4" w:space="0" w:color="auto"/>
            </w:tcBorders>
            <w:shd w:val="clear" w:color="auto" w:fill="142E3B" w:themeFill="accent6"/>
          </w:tcPr>
          <w:p w14:paraId="1484C819"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p-value</w:t>
            </w:r>
          </w:p>
        </w:tc>
        <w:tc>
          <w:tcPr>
            <w:tcW w:w="1276" w:type="dxa"/>
            <w:tcBorders>
              <w:top w:val="single" w:sz="4" w:space="0" w:color="auto"/>
              <w:bottom w:val="single" w:sz="4" w:space="0" w:color="auto"/>
            </w:tcBorders>
            <w:shd w:val="clear" w:color="auto" w:fill="142E3B" w:themeFill="accent6"/>
          </w:tcPr>
          <w:p w14:paraId="44FD1D7B" w14:textId="77777777" w:rsidR="00B53E3F" w:rsidRPr="00C31E6E" w:rsidRDefault="00B53E3F" w:rsidP="002F7E82">
            <w:pPr>
              <w:keepNext/>
              <w:keepLines/>
              <w:spacing w:before="0" w:after="0"/>
              <w:rPr>
                <w:b/>
                <w:color w:val="FFFFFF" w:themeColor="background1"/>
                <w:sz w:val="16"/>
              </w:rPr>
            </w:pPr>
            <w:r w:rsidRPr="00C31E6E">
              <w:rPr>
                <w:b/>
                <w:color w:val="FFFFFF" w:themeColor="background1"/>
                <w:sz w:val="16"/>
              </w:rPr>
              <w:t xml:space="preserve">Adjusted difference from </w:t>
            </w:r>
            <w:r w:rsidR="004C6CB0" w:rsidRPr="00C31E6E">
              <w:rPr>
                <w:b/>
                <w:color w:val="FFFFFF" w:themeColor="background1"/>
                <w:sz w:val="16"/>
              </w:rPr>
              <w:t>A</w:t>
            </w:r>
            <w:r w:rsidR="002838BC" w:rsidRPr="00C31E6E">
              <w:rPr>
                <w:b/>
                <w:color w:val="FFFFFF" w:themeColor="background1"/>
                <w:sz w:val="16"/>
              </w:rPr>
              <w:t>lternative Audit</w:t>
            </w:r>
            <w:r w:rsidR="004C6CB0" w:rsidRPr="00C31E6E">
              <w:rPr>
                <w:b/>
                <w:color w:val="FFFFFF" w:themeColor="background1"/>
                <w:sz w:val="16"/>
              </w:rPr>
              <w:t xml:space="preserve"> </w:t>
            </w:r>
            <w:r w:rsidRPr="00C31E6E">
              <w:rPr>
                <w:b/>
                <w:color w:val="FFFFFF" w:themeColor="background1"/>
                <w:sz w:val="16"/>
              </w:rPr>
              <w:t>group (95% CI)</w:t>
            </w:r>
          </w:p>
        </w:tc>
        <w:tc>
          <w:tcPr>
            <w:tcW w:w="709" w:type="dxa"/>
            <w:tcBorders>
              <w:top w:val="single" w:sz="4" w:space="0" w:color="auto"/>
              <w:bottom w:val="single" w:sz="4" w:space="0" w:color="auto"/>
            </w:tcBorders>
            <w:shd w:val="clear" w:color="auto" w:fill="142E3B" w:themeFill="accent6"/>
          </w:tcPr>
          <w:p w14:paraId="3D60CC94" w14:textId="77777777" w:rsidR="00B53E3F" w:rsidRPr="00C31E6E" w:rsidRDefault="00B53E3F" w:rsidP="002A1A36">
            <w:pPr>
              <w:keepNext/>
              <w:keepLines/>
              <w:spacing w:before="0" w:after="0"/>
              <w:rPr>
                <w:b/>
                <w:color w:val="FFFFFF" w:themeColor="background1"/>
                <w:sz w:val="16"/>
              </w:rPr>
            </w:pPr>
            <w:r w:rsidRPr="00C31E6E">
              <w:rPr>
                <w:b/>
                <w:color w:val="FFFFFF" w:themeColor="background1"/>
                <w:sz w:val="16"/>
              </w:rPr>
              <w:t>p-value</w:t>
            </w:r>
          </w:p>
        </w:tc>
      </w:tr>
      <w:tr w:rsidR="002838BC" w14:paraId="22FA4DC9" w14:textId="77777777" w:rsidTr="00C31E6E">
        <w:tc>
          <w:tcPr>
            <w:tcW w:w="1276" w:type="dxa"/>
            <w:tcBorders>
              <w:top w:val="single" w:sz="4" w:space="0" w:color="auto"/>
            </w:tcBorders>
          </w:tcPr>
          <w:p w14:paraId="045BB04E" w14:textId="77777777" w:rsidR="001832A5" w:rsidRPr="00C31E6E" w:rsidRDefault="001832A5" w:rsidP="002F7E82">
            <w:pPr>
              <w:keepNext/>
              <w:keepLines/>
              <w:spacing w:before="0" w:after="0"/>
              <w:rPr>
                <w:b/>
                <w:sz w:val="18"/>
              </w:rPr>
            </w:pPr>
            <w:r w:rsidRPr="00C31E6E">
              <w:rPr>
                <w:b/>
                <w:sz w:val="18"/>
              </w:rPr>
              <w:t>St</w:t>
            </w:r>
            <w:r w:rsidR="002838BC" w:rsidRPr="00C31E6E">
              <w:rPr>
                <w:b/>
                <w:sz w:val="18"/>
              </w:rPr>
              <w:t>andard Audit</w:t>
            </w:r>
          </w:p>
        </w:tc>
        <w:tc>
          <w:tcPr>
            <w:tcW w:w="709" w:type="dxa"/>
            <w:tcBorders>
              <w:top w:val="single" w:sz="4" w:space="0" w:color="auto"/>
            </w:tcBorders>
          </w:tcPr>
          <w:p w14:paraId="4C8755D6" w14:textId="77777777" w:rsidR="001832A5" w:rsidRDefault="001832A5" w:rsidP="002A1A36">
            <w:pPr>
              <w:keepNext/>
              <w:keepLines/>
              <w:spacing w:before="0" w:after="0"/>
            </w:pPr>
            <w:r>
              <w:t>4</w:t>
            </w:r>
            <w:r w:rsidR="004330B5">
              <w:t>50</w:t>
            </w:r>
          </w:p>
        </w:tc>
        <w:tc>
          <w:tcPr>
            <w:tcW w:w="1134" w:type="dxa"/>
            <w:tcBorders>
              <w:top w:val="single" w:sz="4" w:space="0" w:color="auto"/>
            </w:tcBorders>
          </w:tcPr>
          <w:p w14:paraId="7EF4C0BD" w14:textId="77777777" w:rsidR="001832A5" w:rsidRDefault="004330B5">
            <w:pPr>
              <w:keepNext/>
              <w:keepLines/>
              <w:spacing w:before="0" w:after="0"/>
            </w:pPr>
            <w:r>
              <w:t>31</w:t>
            </w:r>
            <w:r w:rsidR="001832A5">
              <w:t>.</w:t>
            </w:r>
            <w:r>
              <w:t>1</w:t>
            </w:r>
            <w:r w:rsidR="001832A5">
              <w:t>% (1</w:t>
            </w:r>
            <w:r>
              <w:t>40</w:t>
            </w:r>
            <w:r w:rsidR="001832A5">
              <w:t>)</w:t>
            </w:r>
          </w:p>
        </w:tc>
        <w:tc>
          <w:tcPr>
            <w:tcW w:w="1134" w:type="dxa"/>
            <w:tcBorders>
              <w:top w:val="single" w:sz="4" w:space="0" w:color="auto"/>
            </w:tcBorders>
          </w:tcPr>
          <w:p w14:paraId="0E93163D" w14:textId="77777777" w:rsidR="001832A5" w:rsidRDefault="001832A5">
            <w:pPr>
              <w:keepNext/>
              <w:keepLines/>
              <w:spacing w:before="0" w:after="0"/>
            </w:pPr>
            <w:r>
              <w:t>25.</w:t>
            </w:r>
            <w:r w:rsidR="004330B5">
              <w:t>1</w:t>
            </w:r>
            <w:r>
              <w:t>% (11</w:t>
            </w:r>
            <w:r w:rsidR="004330B5">
              <w:t>3</w:t>
            </w:r>
            <w:r>
              <w:t>)</w:t>
            </w:r>
          </w:p>
        </w:tc>
        <w:tc>
          <w:tcPr>
            <w:tcW w:w="1417" w:type="dxa"/>
            <w:tcBorders>
              <w:top w:val="single" w:sz="4" w:space="0" w:color="auto"/>
            </w:tcBorders>
          </w:tcPr>
          <w:p w14:paraId="3BC8D423" w14:textId="77777777" w:rsidR="001832A5" w:rsidRDefault="001832A5" w:rsidP="002A1A36">
            <w:pPr>
              <w:keepNext/>
              <w:keepLines/>
              <w:spacing w:before="0" w:after="0"/>
            </w:pPr>
            <w:r>
              <w:t>NA</w:t>
            </w:r>
          </w:p>
          <w:p w14:paraId="227F227A" w14:textId="77777777" w:rsidR="001832A5" w:rsidRDefault="001832A5" w:rsidP="002A1A36">
            <w:pPr>
              <w:keepNext/>
              <w:keepLines/>
              <w:spacing w:before="0" w:after="0"/>
            </w:pPr>
          </w:p>
        </w:tc>
        <w:tc>
          <w:tcPr>
            <w:tcW w:w="709" w:type="dxa"/>
            <w:tcBorders>
              <w:top w:val="single" w:sz="4" w:space="0" w:color="auto"/>
            </w:tcBorders>
          </w:tcPr>
          <w:p w14:paraId="025A5B0C" w14:textId="77777777" w:rsidR="001832A5" w:rsidRDefault="001832A5" w:rsidP="002A1A36">
            <w:pPr>
              <w:keepNext/>
              <w:keepLines/>
              <w:spacing w:before="0" w:after="0"/>
            </w:pPr>
          </w:p>
        </w:tc>
        <w:tc>
          <w:tcPr>
            <w:tcW w:w="1276" w:type="dxa"/>
            <w:tcBorders>
              <w:top w:val="single" w:sz="4" w:space="0" w:color="auto"/>
            </w:tcBorders>
          </w:tcPr>
          <w:p w14:paraId="5F637BBA" w14:textId="77777777" w:rsidR="001832A5" w:rsidRDefault="001832A5" w:rsidP="002A1A36">
            <w:pPr>
              <w:keepNext/>
              <w:keepLines/>
              <w:spacing w:before="0" w:after="0"/>
            </w:pPr>
            <w:r>
              <w:t>NA</w:t>
            </w:r>
          </w:p>
        </w:tc>
        <w:tc>
          <w:tcPr>
            <w:tcW w:w="709" w:type="dxa"/>
            <w:tcBorders>
              <w:top w:val="single" w:sz="4" w:space="0" w:color="auto"/>
            </w:tcBorders>
          </w:tcPr>
          <w:p w14:paraId="068E7A66" w14:textId="77777777" w:rsidR="001832A5" w:rsidRDefault="001832A5" w:rsidP="002A1A36">
            <w:pPr>
              <w:keepNext/>
              <w:keepLines/>
              <w:spacing w:before="0" w:after="0"/>
            </w:pPr>
          </w:p>
        </w:tc>
      </w:tr>
      <w:tr w:rsidR="002838BC" w14:paraId="7047A2D9" w14:textId="77777777" w:rsidTr="00C31E6E">
        <w:tc>
          <w:tcPr>
            <w:tcW w:w="1276" w:type="dxa"/>
          </w:tcPr>
          <w:p w14:paraId="7786CA5E" w14:textId="77777777" w:rsidR="001832A5" w:rsidRPr="00C31E6E" w:rsidRDefault="001832A5" w:rsidP="002A1A36">
            <w:pPr>
              <w:keepNext/>
              <w:keepLines/>
              <w:spacing w:before="0" w:after="0"/>
              <w:rPr>
                <w:b/>
                <w:sz w:val="18"/>
              </w:rPr>
            </w:pPr>
            <w:r w:rsidRPr="00C31E6E">
              <w:rPr>
                <w:b/>
                <w:sz w:val="18"/>
              </w:rPr>
              <w:t>A</w:t>
            </w:r>
            <w:r w:rsidR="002838BC" w:rsidRPr="00C31E6E">
              <w:rPr>
                <w:b/>
                <w:sz w:val="18"/>
              </w:rPr>
              <w:t>lternative Audit</w:t>
            </w:r>
          </w:p>
        </w:tc>
        <w:tc>
          <w:tcPr>
            <w:tcW w:w="709" w:type="dxa"/>
          </w:tcPr>
          <w:p w14:paraId="090E7AC1" w14:textId="77777777" w:rsidR="001832A5" w:rsidRDefault="004330B5">
            <w:pPr>
              <w:keepNext/>
              <w:keepLines/>
              <w:spacing w:before="0" w:after="0"/>
            </w:pPr>
            <w:r>
              <w:t>486</w:t>
            </w:r>
          </w:p>
        </w:tc>
        <w:tc>
          <w:tcPr>
            <w:tcW w:w="1134" w:type="dxa"/>
          </w:tcPr>
          <w:p w14:paraId="0B87E24F" w14:textId="77777777" w:rsidR="001832A5" w:rsidRDefault="001832A5" w:rsidP="002A1A36">
            <w:pPr>
              <w:keepNext/>
              <w:keepLines/>
              <w:spacing w:before="0" w:after="0"/>
            </w:pPr>
            <w:r>
              <w:t>33.</w:t>
            </w:r>
            <w:r w:rsidR="004330B5">
              <w:t>1</w:t>
            </w:r>
            <w:r>
              <w:t>% (1</w:t>
            </w:r>
            <w:r w:rsidR="004330B5">
              <w:t>61</w:t>
            </w:r>
            <w:r>
              <w:t>)</w:t>
            </w:r>
          </w:p>
        </w:tc>
        <w:tc>
          <w:tcPr>
            <w:tcW w:w="1134" w:type="dxa"/>
          </w:tcPr>
          <w:p w14:paraId="770199E8" w14:textId="77777777" w:rsidR="001832A5" w:rsidRDefault="001832A5">
            <w:pPr>
              <w:keepNext/>
              <w:keepLines/>
              <w:spacing w:before="0" w:after="0"/>
            </w:pPr>
            <w:r>
              <w:t>20.</w:t>
            </w:r>
            <w:r w:rsidR="004330B5">
              <w:t>8</w:t>
            </w:r>
            <w:r>
              <w:t>% (</w:t>
            </w:r>
            <w:r w:rsidR="004330B5">
              <w:t>101</w:t>
            </w:r>
            <w:r>
              <w:t>)</w:t>
            </w:r>
          </w:p>
        </w:tc>
        <w:tc>
          <w:tcPr>
            <w:tcW w:w="1417" w:type="dxa"/>
          </w:tcPr>
          <w:p w14:paraId="137A55BD" w14:textId="77777777" w:rsidR="001832A5" w:rsidRDefault="001832A5" w:rsidP="002A1A36">
            <w:pPr>
              <w:keepNext/>
              <w:keepLines/>
              <w:spacing w:before="0" w:after="0"/>
            </w:pPr>
            <w:r>
              <w:t>-</w:t>
            </w:r>
            <w:r w:rsidR="004330B5">
              <w:t>4</w:t>
            </w:r>
            <w:r>
              <w:t>.</w:t>
            </w:r>
            <w:r w:rsidR="004330B5">
              <w:t>6</w:t>
            </w:r>
            <w:r>
              <w:t xml:space="preserve">% </w:t>
            </w:r>
          </w:p>
          <w:p w14:paraId="57380242" w14:textId="77777777" w:rsidR="001832A5" w:rsidRDefault="001832A5">
            <w:pPr>
              <w:keepNext/>
              <w:keepLines/>
              <w:spacing w:before="0" w:after="0"/>
            </w:pPr>
            <w:r>
              <w:t>(-10.</w:t>
            </w:r>
            <w:r w:rsidR="004330B5">
              <w:t>0</w:t>
            </w:r>
            <w:r>
              <w:t xml:space="preserve"> to 0.</w:t>
            </w:r>
            <w:r w:rsidR="004330B5">
              <w:t>7</w:t>
            </w:r>
            <w:r>
              <w:t>)</w:t>
            </w:r>
          </w:p>
        </w:tc>
        <w:tc>
          <w:tcPr>
            <w:tcW w:w="709" w:type="dxa"/>
          </w:tcPr>
          <w:p w14:paraId="1ABB8C93" w14:textId="77777777" w:rsidR="001832A5" w:rsidRDefault="00CC436C">
            <w:pPr>
              <w:keepNext/>
              <w:keepLines/>
              <w:spacing w:before="0" w:after="0"/>
            </w:pPr>
            <w:r>
              <w:t>0</w:t>
            </w:r>
            <w:r w:rsidR="001832A5">
              <w:t>.0</w:t>
            </w:r>
            <w:r w:rsidR="004330B5">
              <w:t>9</w:t>
            </w:r>
          </w:p>
        </w:tc>
        <w:tc>
          <w:tcPr>
            <w:tcW w:w="1276" w:type="dxa"/>
          </w:tcPr>
          <w:p w14:paraId="280C9AC7" w14:textId="77777777" w:rsidR="001832A5" w:rsidRDefault="001832A5" w:rsidP="002A1A36">
            <w:pPr>
              <w:keepNext/>
              <w:keepLines/>
              <w:spacing w:before="0" w:after="0"/>
            </w:pPr>
            <w:r>
              <w:t>NA</w:t>
            </w:r>
          </w:p>
        </w:tc>
        <w:tc>
          <w:tcPr>
            <w:tcW w:w="709" w:type="dxa"/>
          </w:tcPr>
          <w:p w14:paraId="069A80B0" w14:textId="77777777" w:rsidR="001832A5" w:rsidRDefault="001832A5" w:rsidP="002A1A36">
            <w:pPr>
              <w:keepNext/>
              <w:keepLines/>
              <w:spacing w:before="0" w:after="0"/>
            </w:pPr>
          </w:p>
        </w:tc>
      </w:tr>
      <w:tr w:rsidR="002838BC" w14:paraId="068C4F08" w14:textId="77777777" w:rsidTr="00C31E6E">
        <w:tc>
          <w:tcPr>
            <w:tcW w:w="1276" w:type="dxa"/>
            <w:tcBorders>
              <w:bottom w:val="single" w:sz="4" w:space="0" w:color="auto"/>
            </w:tcBorders>
          </w:tcPr>
          <w:p w14:paraId="073F408B" w14:textId="77777777" w:rsidR="001832A5" w:rsidRPr="00C31E6E" w:rsidRDefault="00801641" w:rsidP="002F7E82">
            <w:pPr>
              <w:keepNext/>
              <w:keepLines/>
              <w:spacing w:before="0" w:after="0"/>
              <w:rPr>
                <w:b/>
                <w:sz w:val="18"/>
              </w:rPr>
            </w:pPr>
            <w:r>
              <w:rPr>
                <w:b/>
                <w:sz w:val="18"/>
              </w:rPr>
              <w:t>Alternative+</w:t>
            </w:r>
            <w:r w:rsidR="002838BC" w:rsidRPr="00C31E6E">
              <w:rPr>
                <w:b/>
                <w:sz w:val="18"/>
              </w:rPr>
              <w:t xml:space="preserve"> Audit</w:t>
            </w:r>
          </w:p>
        </w:tc>
        <w:tc>
          <w:tcPr>
            <w:tcW w:w="709" w:type="dxa"/>
            <w:tcBorders>
              <w:bottom w:val="single" w:sz="4" w:space="0" w:color="auto"/>
            </w:tcBorders>
          </w:tcPr>
          <w:p w14:paraId="209BC294" w14:textId="77777777" w:rsidR="001832A5" w:rsidRDefault="001832A5">
            <w:pPr>
              <w:keepNext/>
              <w:keepLines/>
              <w:spacing w:before="0" w:after="0"/>
            </w:pPr>
            <w:r>
              <w:t>4</w:t>
            </w:r>
            <w:r w:rsidR="004330B5">
              <w:t>44</w:t>
            </w:r>
          </w:p>
        </w:tc>
        <w:tc>
          <w:tcPr>
            <w:tcW w:w="1134" w:type="dxa"/>
            <w:tcBorders>
              <w:bottom w:val="single" w:sz="4" w:space="0" w:color="auto"/>
            </w:tcBorders>
          </w:tcPr>
          <w:p w14:paraId="12847672" w14:textId="77777777" w:rsidR="001832A5" w:rsidRDefault="001832A5" w:rsidP="002A1A36">
            <w:pPr>
              <w:keepNext/>
              <w:keepLines/>
              <w:spacing w:before="0" w:after="0"/>
            </w:pPr>
            <w:r>
              <w:t>34.</w:t>
            </w:r>
            <w:r w:rsidR="004330B5">
              <w:t>2</w:t>
            </w:r>
            <w:r>
              <w:t>% (1</w:t>
            </w:r>
            <w:r w:rsidR="004330B5">
              <w:t>52</w:t>
            </w:r>
            <w:r>
              <w:t>)</w:t>
            </w:r>
          </w:p>
        </w:tc>
        <w:tc>
          <w:tcPr>
            <w:tcW w:w="1134" w:type="dxa"/>
            <w:tcBorders>
              <w:bottom w:val="single" w:sz="4" w:space="0" w:color="auto"/>
            </w:tcBorders>
          </w:tcPr>
          <w:p w14:paraId="7EC09C3F" w14:textId="77777777" w:rsidR="001832A5" w:rsidRDefault="001832A5">
            <w:pPr>
              <w:keepNext/>
              <w:keepLines/>
              <w:spacing w:before="0" w:after="0"/>
            </w:pPr>
            <w:r>
              <w:t>22.</w:t>
            </w:r>
            <w:r w:rsidR="004330B5">
              <w:t>3</w:t>
            </w:r>
            <w:r>
              <w:t>% (</w:t>
            </w:r>
            <w:r w:rsidR="004330B5">
              <w:t>99</w:t>
            </w:r>
            <w:r>
              <w:t>)</w:t>
            </w:r>
          </w:p>
        </w:tc>
        <w:tc>
          <w:tcPr>
            <w:tcW w:w="1417" w:type="dxa"/>
            <w:tcBorders>
              <w:bottom w:val="single" w:sz="4" w:space="0" w:color="auto"/>
            </w:tcBorders>
          </w:tcPr>
          <w:p w14:paraId="3E371CDD" w14:textId="77777777" w:rsidR="001832A5" w:rsidRDefault="001832A5" w:rsidP="002A1A36">
            <w:pPr>
              <w:keepNext/>
              <w:keepLines/>
              <w:spacing w:before="0" w:after="0"/>
            </w:pPr>
            <w:r>
              <w:t>-</w:t>
            </w:r>
            <w:r w:rsidR="004330B5">
              <w:t>3</w:t>
            </w:r>
            <w:r>
              <w:t>.</w:t>
            </w:r>
            <w:r w:rsidR="004330B5">
              <w:t>2</w:t>
            </w:r>
            <w:r>
              <w:t xml:space="preserve">% </w:t>
            </w:r>
          </w:p>
          <w:p w14:paraId="635B2D6A" w14:textId="77777777" w:rsidR="001832A5" w:rsidRDefault="001832A5">
            <w:pPr>
              <w:keepNext/>
              <w:keepLines/>
              <w:spacing w:before="0" w:after="0"/>
            </w:pPr>
            <w:r>
              <w:t>(-</w:t>
            </w:r>
            <w:r w:rsidR="004330B5">
              <w:t>8</w:t>
            </w:r>
            <w:r>
              <w:t xml:space="preserve">.7 to </w:t>
            </w:r>
            <w:r w:rsidR="004330B5">
              <w:t>2</w:t>
            </w:r>
            <w:r>
              <w:t>.</w:t>
            </w:r>
            <w:r w:rsidR="004330B5">
              <w:t>3</w:t>
            </w:r>
            <w:r>
              <w:t>)</w:t>
            </w:r>
          </w:p>
        </w:tc>
        <w:tc>
          <w:tcPr>
            <w:tcW w:w="709" w:type="dxa"/>
            <w:tcBorders>
              <w:bottom w:val="single" w:sz="4" w:space="0" w:color="auto"/>
            </w:tcBorders>
          </w:tcPr>
          <w:p w14:paraId="3BEA2143" w14:textId="77777777" w:rsidR="001832A5" w:rsidRDefault="00CC436C">
            <w:pPr>
              <w:keepNext/>
              <w:keepLines/>
              <w:spacing w:before="0" w:after="0"/>
            </w:pPr>
            <w:r>
              <w:t>0</w:t>
            </w:r>
            <w:r w:rsidR="001832A5">
              <w:t>.</w:t>
            </w:r>
            <w:r w:rsidR="004330B5">
              <w:t>25</w:t>
            </w:r>
          </w:p>
        </w:tc>
        <w:tc>
          <w:tcPr>
            <w:tcW w:w="1276" w:type="dxa"/>
            <w:tcBorders>
              <w:bottom w:val="single" w:sz="4" w:space="0" w:color="auto"/>
            </w:tcBorders>
          </w:tcPr>
          <w:p w14:paraId="200AD471" w14:textId="77777777" w:rsidR="001832A5" w:rsidRDefault="001832A5" w:rsidP="002A1A36">
            <w:pPr>
              <w:keepNext/>
              <w:keepLines/>
              <w:spacing w:before="0" w:after="0"/>
            </w:pPr>
            <w:r>
              <w:t>1.</w:t>
            </w:r>
            <w:r w:rsidR="004330B5">
              <w:t>4</w:t>
            </w:r>
            <w:r>
              <w:t xml:space="preserve">% </w:t>
            </w:r>
          </w:p>
          <w:p w14:paraId="5A84C95E" w14:textId="77777777" w:rsidR="001832A5" w:rsidRDefault="001832A5">
            <w:pPr>
              <w:keepNext/>
              <w:keepLines/>
              <w:spacing w:before="0" w:after="0"/>
            </w:pPr>
            <w:r>
              <w:t>(-</w:t>
            </w:r>
            <w:r w:rsidR="004330B5">
              <w:t>3.9</w:t>
            </w:r>
            <w:r>
              <w:t xml:space="preserve"> to 6.</w:t>
            </w:r>
            <w:r w:rsidR="004330B5">
              <w:t>7</w:t>
            </w:r>
            <w:r>
              <w:t>)</w:t>
            </w:r>
          </w:p>
        </w:tc>
        <w:tc>
          <w:tcPr>
            <w:tcW w:w="709" w:type="dxa"/>
            <w:tcBorders>
              <w:bottom w:val="single" w:sz="4" w:space="0" w:color="auto"/>
            </w:tcBorders>
          </w:tcPr>
          <w:p w14:paraId="332DFE94" w14:textId="77777777" w:rsidR="001832A5" w:rsidRDefault="00CC436C">
            <w:pPr>
              <w:keepNext/>
              <w:keepLines/>
              <w:spacing w:before="0" w:after="0"/>
            </w:pPr>
            <w:r>
              <w:t>0</w:t>
            </w:r>
            <w:r w:rsidR="001832A5">
              <w:t>.</w:t>
            </w:r>
            <w:r w:rsidR="004330B5">
              <w:t>60</w:t>
            </w:r>
          </w:p>
        </w:tc>
      </w:tr>
    </w:tbl>
    <w:p w14:paraId="4FC0A286" w14:textId="77777777" w:rsidR="00635166" w:rsidRDefault="004C6CB0" w:rsidP="00FE1C6A">
      <w:pPr>
        <w:pStyle w:val="Heading3"/>
      </w:pPr>
      <w:r>
        <w:t xml:space="preserve">Attitudes </w:t>
      </w:r>
    </w:p>
    <w:p w14:paraId="2C27C67F" w14:textId="77777777" w:rsidR="00E04B00" w:rsidRDefault="00FE4F72" w:rsidP="00E04B00">
      <w:r>
        <w:t>Table 1</w:t>
      </w:r>
      <w:r w:rsidR="008E49EC">
        <w:t>3</w:t>
      </w:r>
      <w:r>
        <w:t xml:space="preserve"> </w:t>
      </w:r>
      <w:r w:rsidR="002838BC">
        <w:t xml:space="preserve">shows the mean score and difference between the </w:t>
      </w:r>
      <w:r w:rsidR="002824DC">
        <w:t>s</w:t>
      </w:r>
      <w:r w:rsidR="002838BC">
        <w:t>tandard</w:t>
      </w:r>
      <w:r w:rsidR="002824DC">
        <w:t>ised</w:t>
      </w:r>
      <w:r w:rsidR="002838BC">
        <w:t xml:space="preserve"> audit and </w:t>
      </w:r>
      <w:r w:rsidR="002824DC">
        <w:t>a</w:t>
      </w:r>
      <w:r w:rsidR="002838BC">
        <w:t xml:space="preserve">lternative audits </w:t>
      </w:r>
      <w:r w:rsidR="002F7E82">
        <w:t>(</w:t>
      </w:r>
      <w:r w:rsidR="002838BC">
        <w:t>pooled</w:t>
      </w:r>
      <w:r w:rsidR="002F7E82">
        <w:t>)</w:t>
      </w:r>
      <w:r w:rsidR="002838BC">
        <w:t xml:space="preserve"> for outcomes measured in the survey following the </w:t>
      </w:r>
      <w:r w:rsidR="004618DD">
        <w:t>I</w:t>
      </w:r>
      <w:r w:rsidR="00285C40">
        <w:t xml:space="preserve">ntervention </w:t>
      </w:r>
      <w:r w:rsidR="004618DD">
        <w:t xml:space="preserve">Phase </w:t>
      </w:r>
      <w:r w:rsidR="002838BC">
        <w:t>audit.</w:t>
      </w:r>
      <w:r w:rsidR="00B33A72">
        <w:t xml:space="preserve"> </w:t>
      </w:r>
      <w:r w:rsidR="002838BC" w:rsidRPr="005300C4">
        <w:t xml:space="preserve">All responses were </w:t>
      </w:r>
      <w:r w:rsidR="002F7E82">
        <w:t>scored</w:t>
      </w:r>
      <w:r w:rsidR="002838BC" w:rsidRPr="005300C4">
        <w:t xml:space="preserve"> on a five-point Likert scale ranging from </w:t>
      </w:r>
      <w:r w:rsidR="004618DD">
        <w:t xml:space="preserve">1 = </w:t>
      </w:r>
      <w:r w:rsidR="002838BC" w:rsidRPr="005300C4">
        <w:t xml:space="preserve">‘Strongly disagree’ to </w:t>
      </w:r>
      <w:r w:rsidR="004618DD">
        <w:t xml:space="preserve">5 = </w:t>
      </w:r>
      <w:r w:rsidR="002838BC" w:rsidRPr="005300C4">
        <w:t xml:space="preserve">‘Strongly Agree’. </w:t>
      </w:r>
      <w:r w:rsidR="00E04B00">
        <w:t xml:space="preserve">The survey </w:t>
      </w:r>
      <w:r w:rsidR="00E04B00">
        <w:lastRenderedPageBreak/>
        <w:t xml:space="preserve">was non-compulsory. Around one third of audited businesses responded. </w:t>
      </w:r>
      <w:r w:rsidR="00E04B00" w:rsidRPr="005300C4">
        <w:t>On each of the items there was between 4-7</w:t>
      </w:r>
      <w:r>
        <w:t xml:space="preserve"> per cent </w:t>
      </w:r>
      <w:r w:rsidR="00E04B00" w:rsidRPr="005300C4">
        <w:t xml:space="preserve">missing data which </w:t>
      </w:r>
      <w:r w:rsidR="004618DD">
        <w:t>we</w:t>
      </w:r>
      <w:r w:rsidR="00E04B00" w:rsidRPr="005300C4">
        <w:t xml:space="preserve"> imputed with the grand mean.</w:t>
      </w:r>
    </w:p>
    <w:p w14:paraId="0CF6CB7C" w14:textId="77777777" w:rsidR="00B33A72" w:rsidRDefault="00E04B00" w:rsidP="00F93E79">
      <w:r>
        <w:t>The s</w:t>
      </w:r>
      <w:r w:rsidR="002F7E82">
        <w:t>urvey items</w:t>
      </w:r>
      <w:r w:rsidR="00B33A72">
        <w:t xml:space="preserve"> are</w:t>
      </w:r>
      <w:r w:rsidR="002F7E82">
        <w:t xml:space="preserve"> presented </w:t>
      </w:r>
      <w:r w:rsidR="00B33A72">
        <w:t xml:space="preserve">below and numbered </w:t>
      </w:r>
      <w:r w:rsidR="002F7E82">
        <w:t xml:space="preserve">in </w:t>
      </w:r>
      <w:r w:rsidR="004618DD">
        <w:t xml:space="preserve">the </w:t>
      </w:r>
      <w:r w:rsidR="002F7E82">
        <w:t xml:space="preserve">same order as in </w:t>
      </w:r>
      <w:r w:rsidR="00FE4F72">
        <w:t>Table 11</w:t>
      </w:r>
      <w:r w:rsidR="00B33A72">
        <w:t xml:space="preserve">. </w:t>
      </w:r>
      <w:r w:rsidR="004618DD">
        <w:t xml:space="preserve">We found the difference between groups on all items trended in a direction which reflected a positive outcome. </w:t>
      </w:r>
      <w:r w:rsidR="00B33A72">
        <w:t xml:space="preserve">The </w:t>
      </w:r>
      <w:r w:rsidR="004618DD">
        <w:t>seven</w:t>
      </w:r>
      <w:r w:rsidR="00B33A72">
        <w:t xml:space="preserve"> survey items referred to in the main body of the report were among the largest effects</w:t>
      </w:r>
      <w:r w:rsidR="009C7D6C">
        <w:t>. We have marked these</w:t>
      </w:r>
      <w:r w:rsidR="00B33A72">
        <w:t xml:space="preserve"> with an </w:t>
      </w:r>
      <w:r w:rsidR="00BA2E36">
        <w:t>asterisk</w:t>
      </w:r>
      <w:r w:rsidR="00B33A72">
        <w:t xml:space="preserve">. </w:t>
      </w:r>
    </w:p>
    <w:p w14:paraId="72E90340" w14:textId="77777777" w:rsidR="007F71E1" w:rsidRDefault="007F71E1" w:rsidP="007F71E1">
      <w:pPr>
        <w:pStyle w:val="ListParagraph"/>
        <w:numPr>
          <w:ilvl w:val="3"/>
          <w:numId w:val="3"/>
        </w:numPr>
        <w:ind w:left="426"/>
      </w:pPr>
      <w:r w:rsidRPr="005300C4">
        <w:t>I found the overall audit process to be</w:t>
      </w:r>
      <w:r>
        <w:t xml:space="preserve"> efficient.</w:t>
      </w:r>
    </w:p>
    <w:p w14:paraId="702E98B8" w14:textId="77777777" w:rsidR="007F71E1" w:rsidRDefault="007F71E1" w:rsidP="007F71E1">
      <w:pPr>
        <w:pStyle w:val="ListParagraph"/>
        <w:numPr>
          <w:ilvl w:val="3"/>
          <w:numId w:val="3"/>
        </w:numPr>
        <w:ind w:left="426"/>
      </w:pPr>
      <w:r w:rsidRPr="005300C4">
        <w:t>I found the overall audit process to be</w:t>
      </w:r>
      <w:r>
        <w:t xml:space="preserve"> fair.</w:t>
      </w:r>
    </w:p>
    <w:p w14:paraId="46A5CF64" w14:textId="77777777" w:rsidR="007F71E1" w:rsidRDefault="007F71E1" w:rsidP="007F71E1">
      <w:pPr>
        <w:pStyle w:val="ListParagraph"/>
        <w:numPr>
          <w:ilvl w:val="3"/>
          <w:numId w:val="3"/>
        </w:numPr>
        <w:ind w:left="426"/>
      </w:pPr>
      <w:r w:rsidRPr="005300C4">
        <w:t>I found the overall audit process to be</w:t>
      </w:r>
      <w:r>
        <w:t xml:space="preserve"> supporting.</w:t>
      </w:r>
    </w:p>
    <w:p w14:paraId="6212159A" w14:textId="77777777" w:rsidR="007F71E1" w:rsidRDefault="007F71E1" w:rsidP="007F71E1">
      <w:pPr>
        <w:pStyle w:val="ListParagraph"/>
        <w:numPr>
          <w:ilvl w:val="3"/>
          <w:numId w:val="3"/>
        </w:numPr>
        <w:ind w:left="426"/>
      </w:pPr>
      <w:r w:rsidRPr="005300C4">
        <w:t>I found the overall audit process to be</w:t>
      </w:r>
      <w:r>
        <w:t xml:space="preserve"> educational.</w:t>
      </w:r>
    </w:p>
    <w:p w14:paraId="6AD3B2D3" w14:textId="77777777" w:rsidR="007F71E1" w:rsidRDefault="007F71E1" w:rsidP="007F71E1">
      <w:pPr>
        <w:pStyle w:val="ListParagraph"/>
        <w:numPr>
          <w:ilvl w:val="3"/>
          <w:numId w:val="3"/>
        </w:numPr>
        <w:ind w:left="426"/>
      </w:pPr>
      <w:r>
        <w:t xml:space="preserve">* </w:t>
      </w:r>
      <w:r w:rsidRPr="005300C4">
        <w:t>I found the overall audit process to be</w:t>
      </w:r>
      <w:r>
        <w:t xml:space="preserve"> confusing.</w:t>
      </w:r>
    </w:p>
    <w:p w14:paraId="5680287C" w14:textId="77777777" w:rsidR="007F71E1" w:rsidRDefault="00BA2E36" w:rsidP="007F71E1">
      <w:pPr>
        <w:pStyle w:val="ListParagraph"/>
        <w:numPr>
          <w:ilvl w:val="3"/>
          <w:numId w:val="3"/>
        </w:numPr>
        <w:ind w:left="426"/>
      </w:pPr>
      <w:r>
        <w:t xml:space="preserve">* </w:t>
      </w:r>
      <w:r w:rsidR="007F71E1" w:rsidRPr="005300C4">
        <w:t>I found the overall audit process to be</w:t>
      </w:r>
      <w:r w:rsidR="007F71E1">
        <w:t xml:space="preserve"> complex.</w:t>
      </w:r>
    </w:p>
    <w:p w14:paraId="0D9E032D" w14:textId="77777777" w:rsidR="007F71E1" w:rsidRDefault="007F71E1" w:rsidP="007F71E1">
      <w:pPr>
        <w:pStyle w:val="ListParagraph"/>
        <w:numPr>
          <w:ilvl w:val="3"/>
          <w:numId w:val="3"/>
        </w:numPr>
        <w:ind w:left="426"/>
      </w:pPr>
      <w:r w:rsidRPr="005300C4">
        <w:t>I found the overall audit process to be</w:t>
      </w:r>
      <w:r>
        <w:t xml:space="preserve"> slow.</w:t>
      </w:r>
    </w:p>
    <w:p w14:paraId="01EC9EEE" w14:textId="77777777" w:rsidR="007F71E1" w:rsidRDefault="00BA2E36" w:rsidP="007F71E1">
      <w:pPr>
        <w:pStyle w:val="ListParagraph"/>
        <w:numPr>
          <w:ilvl w:val="3"/>
          <w:numId w:val="3"/>
        </w:numPr>
        <w:ind w:left="426"/>
      </w:pPr>
      <w:r>
        <w:t xml:space="preserve">* </w:t>
      </w:r>
      <w:r w:rsidR="007F71E1" w:rsidRPr="005300C4">
        <w:t>I found the overall audit process to be</w:t>
      </w:r>
      <w:r w:rsidR="007F71E1">
        <w:t xml:space="preserve"> confronting.</w:t>
      </w:r>
    </w:p>
    <w:p w14:paraId="6D99D22C" w14:textId="77777777" w:rsidR="002F7E82" w:rsidRDefault="007F71E1" w:rsidP="00F93E79">
      <w:pPr>
        <w:pStyle w:val="ListParagraph"/>
        <w:numPr>
          <w:ilvl w:val="3"/>
          <w:numId w:val="3"/>
        </w:numPr>
        <w:ind w:left="426"/>
      </w:pPr>
      <w:r>
        <w:t>I understood what I was required to do as I moved through the audit process.</w:t>
      </w:r>
    </w:p>
    <w:p w14:paraId="4120C74A" w14:textId="77777777" w:rsidR="007F71E1" w:rsidRDefault="007F71E1" w:rsidP="00F93E79">
      <w:pPr>
        <w:pStyle w:val="ListParagraph"/>
        <w:numPr>
          <w:ilvl w:val="3"/>
          <w:numId w:val="3"/>
        </w:numPr>
        <w:ind w:left="426"/>
      </w:pPr>
      <w:r>
        <w:t>The timeframes I was required to meet during the audit process were reasonable.</w:t>
      </w:r>
    </w:p>
    <w:p w14:paraId="218A429E" w14:textId="77777777" w:rsidR="007F71E1" w:rsidRDefault="00BA2E36" w:rsidP="00F93E79">
      <w:pPr>
        <w:pStyle w:val="ListParagraph"/>
        <w:numPr>
          <w:ilvl w:val="3"/>
          <w:numId w:val="3"/>
        </w:numPr>
        <w:ind w:left="426"/>
      </w:pPr>
      <w:r>
        <w:t xml:space="preserve">* </w:t>
      </w:r>
      <w:r w:rsidR="007F71E1">
        <w:t>The emails I received throughout the audit process helped me to do what was required.</w:t>
      </w:r>
    </w:p>
    <w:p w14:paraId="502A6DFB" w14:textId="77777777" w:rsidR="007F71E1" w:rsidRDefault="00BA2E36" w:rsidP="00F93E79">
      <w:pPr>
        <w:pStyle w:val="ListParagraph"/>
        <w:numPr>
          <w:ilvl w:val="3"/>
          <w:numId w:val="3"/>
        </w:numPr>
        <w:ind w:left="426"/>
      </w:pPr>
      <w:r>
        <w:t xml:space="preserve">* </w:t>
      </w:r>
      <w:r w:rsidR="007F71E1">
        <w:t>I was provided with enough information during the audit process to comply with workplace laws in future.</w:t>
      </w:r>
    </w:p>
    <w:p w14:paraId="06CA1413" w14:textId="77777777" w:rsidR="007F71E1" w:rsidRDefault="007F71E1" w:rsidP="00F93E79">
      <w:pPr>
        <w:pStyle w:val="ListParagraph"/>
        <w:numPr>
          <w:ilvl w:val="3"/>
          <w:numId w:val="3"/>
        </w:numPr>
        <w:ind w:left="426"/>
      </w:pPr>
      <w:r>
        <w:t>Participating in the audit improved my awareness of my obligation in relation to workplace laws.</w:t>
      </w:r>
    </w:p>
    <w:p w14:paraId="1170C0DF" w14:textId="77777777" w:rsidR="007F71E1" w:rsidRDefault="007F71E1" w:rsidP="00F93E79">
      <w:pPr>
        <w:pStyle w:val="ListParagraph"/>
        <w:numPr>
          <w:ilvl w:val="3"/>
          <w:numId w:val="3"/>
        </w:numPr>
        <w:ind w:left="426"/>
      </w:pPr>
      <w:r>
        <w:t>Participating in the audit will result in me taking a more proactive role in ensuring my business is compliant with the Fair Work Act moving forward.</w:t>
      </w:r>
    </w:p>
    <w:p w14:paraId="2DA3E5AF" w14:textId="77777777" w:rsidR="007F71E1" w:rsidRDefault="007F71E1" w:rsidP="00F93E79">
      <w:pPr>
        <w:pStyle w:val="ListParagraph"/>
        <w:numPr>
          <w:ilvl w:val="3"/>
          <w:numId w:val="3"/>
        </w:numPr>
        <w:ind w:left="426"/>
      </w:pPr>
      <w:r>
        <w:t>Since participating in the audit I have made a plan to address my ongoing compliance with workplace laws (e.g. creating a reminder to check the annual wage increase).</w:t>
      </w:r>
    </w:p>
    <w:p w14:paraId="03AF26AC" w14:textId="77777777" w:rsidR="007F71E1" w:rsidRDefault="007F71E1" w:rsidP="00F93E79">
      <w:pPr>
        <w:pStyle w:val="ListParagraph"/>
        <w:numPr>
          <w:ilvl w:val="3"/>
          <w:numId w:val="3"/>
        </w:numPr>
        <w:ind w:left="426"/>
      </w:pPr>
      <w:r>
        <w:t>Since participating in the audit I understand that most businesses are compliant with their workplace obligations.</w:t>
      </w:r>
    </w:p>
    <w:p w14:paraId="716B3B85" w14:textId="77777777" w:rsidR="007F71E1" w:rsidRDefault="00BA2E36" w:rsidP="00F93E79">
      <w:pPr>
        <w:pStyle w:val="ListParagraph"/>
        <w:numPr>
          <w:ilvl w:val="3"/>
          <w:numId w:val="3"/>
        </w:numPr>
        <w:ind w:left="426"/>
      </w:pPr>
      <w:r>
        <w:t xml:space="preserve">* </w:t>
      </w:r>
      <w:r w:rsidR="007F71E1">
        <w:t>If other businesses in an industry are paying below award wages, it’s ok for an individual business to do so.</w:t>
      </w:r>
    </w:p>
    <w:p w14:paraId="39D74F82" w14:textId="77777777" w:rsidR="007F71E1" w:rsidRDefault="00BA2E36" w:rsidP="00F93E79">
      <w:pPr>
        <w:pStyle w:val="ListParagraph"/>
        <w:numPr>
          <w:ilvl w:val="3"/>
          <w:numId w:val="3"/>
        </w:numPr>
        <w:ind w:left="426"/>
      </w:pPr>
      <w:r>
        <w:t xml:space="preserve">* </w:t>
      </w:r>
      <w:r w:rsidR="007F71E1">
        <w:t>If a business is struggling to make money, it isn’t fair to expect the business to increase its wages to pay minimum entitlements.</w:t>
      </w:r>
    </w:p>
    <w:p w14:paraId="1412012D" w14:textId="77777777" w:rsidR="007F71E1" w:rsidRDefault="007F71E1" w:rsidP="00F93E79">
      <w:pPr>
        <w:pStyle w:val="ListParagraph"/>
        <w:numPr>
          <w:ilvl w:val="3"/>
          <w:numId w:val="3"/>
        </w:numPr>
        <w:ind w:left="426"/>
      </w:pPr>
      <w:r>
        <w:t>It’s up to employees or the Fair Work Ombudsman to inform a business of its obligations in relation to pay and conditions.</w:t>
      </w:r>
    </w:p>
    <w:p w14:paraId="11C3D1C0" w14:textId="77777777" w:rsidR="007F71E1" w:rsidRDefault="007F71E1" w:rsidP="00F93E79">
      <w:pPr>
        <w:pStyle w:val="ListParagraph"/>
        <w:numPr>
          <w:ilvl w:val="3"/>
          <w:numId w:val="3"/>
        </w:numPr>
        <w:ind w:left="426"/>
      </w:pPr>
      <w:r>
        <w:t>Every week I’m faced with more important priorities than compliance with workplace laws.</w:t>
      </w:r>
    </w:p>
    <w:p w14:paraId="20526148" w14:textId="77777777" w:rsidR="007F71E1" w:rsidRDefault="007F71E1" w:rsidP="00F93E79">
      <w:pPr>
        <w:pStyle w:val="ListParagraph"/>
        <w:numPr>
          <w:ilvl w:val="3"/>
          <w:numId w:val="3"/>
        </w:numPr>
        <w:ind w:left="426"/>
      </w:pPr>
      <w:r>
        <w:t>I find the award wage system complex and difficult to understand.</w:t>
      </w:r>
    </w:p>
    <w:p w14:paraId="136AD948" w14:textId="77777777" w:rsidR="002838BC" w:rsidRPr="002F7E82" w:rsidRDefault="007F71E1" w:rsidP="00C31E6E">
      <w:pPr>
        <w:pStyle w:val="ListParagraph"/>
        <w:numPr>
          <w:ilvl w:val="3"/>
          <w:numId w:val="3"/>
        </w:numPr>
        <w:ind w:left="426"/>
      </w:pPr>
      <w:r>
        <w:t>It is common not to comply with workplace laws in our industry.</w:t>
      </w:r>
    </w:p>
    <w:p w14:paraId="051E55A2" w14:textId="77777777" w:rsidR="00B92702"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13</w:t>
      </w:r>
      <w:r w:rsidR="001D7063">
        <w:rPr>
          <w:noProof/>
        </w:rPr>
        <w:fldChar w:fldCharType="end"/>
      </w:r>
      <w:r>
        <w:t xml:space="preserve">: </w:t>
      </w:r>
      <w:r w:rsidR="00B92702" w:rsidRPr="00E751B2">
        <w:t>Attitudes towards the audit and compliance</w:t>
      </w:r>
    </w:p>
    <w:tbl>
      <w:tblPr>
        <w:tblStyle w:val="TableGrid"/>
        <w:tblW w:w="8364" w:type="dxa"/>
        <w:tblLayout w:type="fixed"/>
        <w:tblLook w:val="04A0" w:firstRow="1" w:lastRow="0" w:firstColumn="1" w:lastColumn="0" w:noHBand="0" w:noVBand="1"/>
        <w:tblDescription w:val="This table shows the attitudes towards the audit and compliance"/>
      </w:tblPr>
      <w:tblGrid>
        <w:gridCol w:w="1560"/>
        <w:gridCol w:w="1559"/>
        <w:gridCol w:w="1701"/>
        <w:gridCol w:w="2693"/>
        <w:gridCol w:w="851"/>
      </w:tblGrid>
      <w:tr w:rsidR="00B92702" w:rsidRPr="00A34B8F" w14:paraId="2B119721" w14:textId="77777777" w:rsidTr="001F6F13">
        <w:trPr>
          <w:tblHeader/>
        </w:trPr>
        <w:tc>
          <w:tcPr>
            <w:tcW w:w="1560" w:type="dxa"/>
            <w:tcBorders>
              <w:top w:val="single" w:sz="4" w:space="0" w:color="auto"/>
              <w:left w:val="nil"/>
              <w:bottom w:val="single" w:sz="4" w:space="0" w:color="auto"/>
              <w:right w:val="nil"/>
            </w:tcBorders>
            <w:shd w:val="clear" w:color="auto" w:fill="142E3B" w:themeFill="accent6"/>
          </w:tcPr>
          <w:p w14:paraId="77C7DD59" w14:textId="77777777" w:rsidR="00B92702" w:rsidRPr="00A34B8F" w:rsidRDefault="00B92702" w:rsidP="002A1A36">
            <w:pPr>
              <w:keepNext/>
              <w:keepLines/>
              <w:spacing w:before="0" w:after="0"/>
              <w:rPr>
                <w:b/>
                <w:color w:val="FFFFFF" w:themeColor="background1"/>
              </w:rPr>
            </w:pPr>
            <w:r>
              <w:rPr>
                <w:b/>
                <w:color w:val="FFFFFF" w:themeColor="background1"/>
              </w:rPr>
              <w:t>Survey Item</w:t>
            </w:r>
          </w:p>
        </w:tc>
        <w:tc>
          <w:tcPr>
            <w:tcW w:w="1559" w:type="dxa"/>
            <w:tcBorders>
              <w:top w:val="single" w:sz="4" w:space="0" w:color="auto"/>
              <w:left w:val="nil"/>
              <w:bottom w:val="single" w:sz="4" w:space="0" w:color="auto"/>
              <w:right w:val="nil"/>
            </w:tcBorders>
            <w:shd w:val="clear" w:color="auto" w:fill="142E3B" w:themeFill="accent6"/>
          </w:tcPr>
          <w:p w14:paraId="498393B2" w14:textId="77777777" w:rsidR="00B92702" w:rsidRDefault="00B92702" w:rsidP="002A1A36">
            <w:pPr>
              <w:keepNext/>
              <w:keepLines/>
              <w:spacing w:before="0" w:after="0"/>
              <w:rPr>
                <w:b/>
                <w:color w:val="FFFFFF" w:themeColor="background1"/>
              </w:rPr>
            </w:pPr>
            <w:r>
              <w:rPr>
                <w:b/>
                <w:color w:val="FFFFFF" w:themeColor="background1"/>
              </w:rPr>
              <w:t>Standard audit (n=159)</w:t>
            </w:r>
          </w:p>
          <w:p w14:paraId="57C5F0F3" w14:textId="77777777" w:rsidR="00B92702" w:rsidRPr="00A34B8F" w:rsidRDefault="00B92702" w:rsidP="002A1A36">
            <w:pPr>
              <w:keepNext/>
              <w:keepLines/>
              <w:spacing w:before="0" w:after="0"/>
              <w:rPr>
                <w:b/>
                <w:color w:val="FFFFFF" w:themeColor="background1"/>
              </w:rPr>
            </w:pPr>
            <w:r>
              <w:rPr>
                <w:b/>
                <w:color w:val="FFFFFF" w:themeColor="background1"/>
              </w:rPr>
              <w:t>Mean (SD)</w:t>
            </w:r>
          </w:p>
        </w:tc>
        <w:tc>
          <w:tcPr>
            <w:tcW w:w="1701" w:type="dxa"/>
            <w:tcBorders>
              <w:top w:val="single" w:sz="4" w:space="0" w:color="auto"/>
              <w:left w:val="nil"/>
              <w:bottom w:val="single" w:sz="4" w:space="0" w:color="auto"/>
              <w:right w:val="nil"/>
            </w:tcBorders>
            <w:shd w:val="clear" w:color="auto" w:fill="142E3B" w:themeFill="accent6"/>
          </w:tcPr>
          <w:p w14:paraId="5FB97996" w14:textId="77777777" w:rsidR="00B92702" w:rsidRDefault="00B92702" w:rsidP="002A1A36">
            <w:pPr>
              <w:keepNext/>
              <w:keepLines/>
              <w:spacing w:before="0" w:after="0"/>
              <w:rPr>
                <w:b/>
                <w:color w:val="FFFFFF" w:themeColor="background1"/>
              </w:rPr>
            </w:pPr>
            <w:r>
              <w:rPr>
                <w:b/>
                <w:color w:val="FFFFFF" w:themeColor="background1"/>
              </w:rPr>
              <w:t>Alternative audits (n=366)</w:t>
            </w:r>
          </w:p>
          <w:p w14:paraId="697A4B21" w14:textId="77777777" w:rsidR="00B92702" w:rsidRPr="00A34B8F" w:rsidRDefault="00B92702" w:rsidP="002A1A36">
            <w:pPr>
              <w:keepNext/>
              <w:keepLines/>
              <w:spacing w:before="0" w:after="0"/>
              <w:rPr>
                <w:b/>
                <w:color w:val="FFFFFF" w:themeColor="background1"/>
              </w:rPr>
            </w:pPr>
            <w:r>
              <w:rPr>
                <w:b/>
                <w:color w:val="FFFFFF" w:themeColor="background1"/>
              </w:rPr>
              <w:t>Mean (SD)</w:t>
            </w:r>
          </w:p>
        </w:tc>
        <w:tc>
          <w:tcPr>
            <w:tcW w:w="2693" w:type="dxa"/>
            <w:tcBorders>
              <w:top w:val="single" w:sz="4" w:space="0" w:color="auto"/>
              <w:left w:val="nil"/>
              <w:bottom w:val="single" w:sz="4" w:space="0" w:color="auto"/>
              <w:right w:val="nil"/>
            </w:tcBorders>
            <w:shd w:val="clear" w:color="auto" w:fill="142E3B" w:themeFill="accent6"/>
          </w:tcPr>
          <w:p w14:paraId="13A11073" w14:textId="77777777" w:rsidR="00B92702" w:rsidRPr="00A34B8F" w:rsidRDefault="00B92702" w:rsidP="002A1A36">
            <w:pPr>
              <w:keepNext/>
              <w:keepLines/>
              <w:spacing w:before="0" w:after="0"/>
              <w:rPr>
                <w:b/>
                <w:color w:val="FFFFFF" w:themeColor="background1"/>
              </w:rPr>
            </w:pPr>
            <w:r>
              <w:rPr>
                <w:b/>
                <w:color w:val="FFFFFF" w:themeColor="background1"/>
              </w:rPr>
              <w:t>D</w:t>
            </w:r>
            <w:r w:rsidRPr="00A34B8F">
              <w:rPr>
                <w:b/>
                <w:color w:val="FFFFFF" w:themeColor="background1"/>
              </w:rPr>
              <w:t>ifference (95% CI)</w:t>
            </w:r>
          </w:p>
        </w:tc>
        <w:tc>
          <w:tcPr>
            <w:tcW w:w="851" w:type="dxa"/>
            <w:tcBorders>
              <w:top w:val="single" w:sz="4" w:space="0" w:color="auto"/>
              <w:left w:val="nil"/>
              <w:bottom w:val="single" w:sz="4" w:space="0" w:color="auto"/>
              <w:right w:val="nil"/>
            </w:tcBorders>
            <w:shd w:val="clear" w:color="auto" w:fill="142E3B" w:themeFill="accent6"/>
          </w:tcPr>
          <w:p w14:paraId="2500CEFD" w14:textId="77777777" w:rsidR="00B92702" w:rsidRPr="00A34B8F" w:rsidRDefault="00B92702" w:rsidP="00DB4A86">
            <w:pPr>
              <w:keepNext/>
              <w:keepLines/>
              <w:spacing w:before="0" w:after="0"/>
              <w:rPr>
                <w:b/>
                <w:color w:val="FFFFFF" w:themeColor="background1"/>
              </w:rPr>
            </w:pPr>
            <w:r w:rsidRPr="00A34B8F">
              <w:rPr>
                <w:b/>
                <w:color w:val="FFFFFF" w:themeColor="background1"/>
              </w:rPr>
              <w:t>p</w:t>
            </w:r>
          </w:p>
        </w:tc>
      </w:tr>
      <w:tr w:rsidR="00B92702" w14:paraId="3A60C697" w14:textId="77777777" w:rsidTr="00F93E79">
        <w:tc>
          <w:tcPr>
            <w:tcW w:w="1560" w:type="dxa"/>
            <w:tcBorders>
              <w:top w:val="single" w:sz="4" w:space="0" w:color="auto"/>
              <w:left w:val="nil"/>
              <w:bottom w:val="nil"/>
              <w:right w:val="nil"/>
            </w:tcBorders>
          </w:tcPr>
          <w:p w14:paraId="5CDF90F2" w14:textId="77777777" w:rsidR="00B92702" w:rsidRPr="006A0F90" w:rsidRDefault="00E04B00" w:rsidP="002A1A36">
            <w:pPr>
              <w:keepNext/>
              <w:keepLines/>
              <w:spacing w:before="0" w:after="0"/>
              <w:rPr>
                <w:b/>
              </w:rPr>
            </w:pPr>
            <w:r>
              <w:t>1</w:t>
            </w:r>
          </w:p>
        </w:tc>
        <w:tc>
          <w:tcPr>
            <w:tcW w:w="1559" w:type="dxa"/>
            <w:tcBorders>
              <w:top w:val="single" w:sz="4" w:space="0" w:color="auto"/>
              <w:left w:val="nil"/>
              <w:bottom w:val="nil"/>
              <w:right w:val="nil"/>
            </w:tcBorders>
          </w:tcPr>
          <w:p w14:paraId="07C88A74" w14:textId="77777777" w:rsidR="00B92702" w:rsidRDefault="00497718" w:rsidP="002A1A36">
            <w:pPr>
              <w:keepNext/>
              <w:keepLines/>
              <w:spacing w:before="0" w:after="0"/>
            </w:pPr>
            <w:r>
              <w:t>4.26 (0.70)</w:t>
            </w:r>
          </w:p>
        </w:tc>
        <w:tc>
          <w:tcPr>
            <w:tcW w:w="1701" w:type="dxa"/>
            <w:tcBorders>
              <w:top w:val="single" w:sz="4" w:space="0" w:color="auto"/>
              <w:left w:val="nil"/>
              <w:bottom w:val="nil"/>
              <w:right w:val="nil"/>
            </w:tcBorders>
          </w:tcPr>
          <w:p w14:paraId="33744541" w14:textId="77777777" w:rsidR="00B92702" w:rsidRDefault="00497718" w:rsidP="002A1A36">
            <w:pPr>
              <w:keepNext/>
              <w:keepLines/>
              <w:spacing w:before="0" w:after="0"/>
            </w:pPr>
            <w:r>
              <w:t>4.34 (0.64)</w:t>
            </w:r>
          </w:p>
        </w:tc>
        <w:tc>
          <w:tcPr>
            <w:tcW w:w="2693" w:type="dxa"/>
            <w:tcBorders>
              <w:top w:val="single" w:sz="4" w:space="0" w:color="auto"/>
              <w:left w:val="nil"/>
              <w:bottom w:val="nil"/>
              <w:right w:val="nil"/>
            </w:tcBorders>
          </w:tcPr>
          <w:p w14:paraId="0E91A289" w14:textId="77777777" w:rsidR="00B92702" w:rsidRDefault="00DC2515" w:rsidP="002A1A36">
            <w:pPr>
              <w:keepNext/>
              <w:keepLines/>
              <w:spacing w:before="0" w:after="0"/>
            </w:pPr>
            <w:r>
              <w:t xml:space="preserve"> 0.08</w:t>
            </w:r>
            <w:r w:rsidR="0066416C">
              <w:t xml:space="preserve"> (-0.04 to 0.21)</w:t>
            </w:r>
          </w:p>
        </w:tc>
        <w:tc>
          <w:tcPr>
            <w:tcW w:w="851" w:type="dxa"/>
            <w:tcBorders>
              <w:top w:val="single" w:sz="4" w:space="0" w:color="auto"/>
              <w:left w:val="nil"/>
              <w:bottom w:val="nil"/>
              <w:right w:val="nil"/>
            </w:tcBorders>
          </w:tcPr>
          <w:p w14:paraId="04152608" w14:textId="77777777" w:rsidR="00B92702" w:rsidRDefault="008C68AD" w:rsidP="002A1A36">
            <w:pPr>
              <w:keepNext/>
              <w:keepLines/>
              <w:spacing w:before="0" w:after="0"/>
            </w:pPr>
            <w:r>
              <w:t>0.19</w:t>
            </w:r>
          </w:p>
        </w:tc>
      </w:tr>
      <w:tr w:rsidR="00497718" w14:paraId="15766B18" w14:textId="77777777" w:rsidTr="00F93E79">
        <w:tc>
          <w:tcPr>
            <w:tcW w:w="1560" w:type="dxa"/>
            <w:tcBorders>
              <w:top w:val="nil"/>
              <w:left w:val="nil"/>
              <w:bottom w:val="nil"/>
              <w:right w:val="nil"/>
            </w:tcBorders>
          </w:tcPr>
          <w:p w14:paraId="2DAF65D9" w14:textId="77777777" w:rsidR="00497718" w:rsidRDefault="00497718" w:rsidP="00497718">
            <w:pPr>
              <w:keepNext/>
              <w:keepLines/>
              <w:spacing w:before="0" w:after="0"/>
            </w:pPr>
            <w:r>
              <w:t>2</w:t>
            </w:r>
          </w:p>
        </w:tc>
        <w:tc>
          <w:tcPr>
            <w:tcW w:w="1559" w:type="dxa"/>
            <w:tcBorders>
              <w:top w:val="nil"/>
              <w:left w:val="nil"/>
              <w:bottom w:val="nil"/>
              <w:right w:val="nil"/>
            </w:tcBorders>
          </w:tcPr>
          <w:p w14:paraId="3CE30B40" w14:textId="77777777" w:rsidR="00497718" w:rsidRDefault="00497718" w:rsidP="00DB4A86">
            <w:pPr>
              <w:keepNext/>
              <w:keepLines/>
              <w:spacing w:before="0" w:after="0"/>
            </w:pPr>
            <w:r>
              <w:t>4.30 (0.64)</w:t>
            </w:r>
          </w:p>
        </w:tc>
        <w:tc>
          <w:tcPr>
            <w:tcW w:w="1701" w:type="dxa"/>
            <w:tcBorders>
              <w:top w:val="nil"/>
              <w:left w:val="nil"/>
              <w:bottom w:val="nil"/>
              <w:right w:val="nil"/>
            </w:tcBorders>
          </w:tcPr>
          <w:p w14:paraId="6D3372C9" w14:textId="77777777" w:rsidR="00497718" w:rsidRDefault="00497718">
            <w:pPr>
              <w:keepNext/>
              <w:keepLines/>
              <w:spacing w:before="0" w:after="0"/>
            </w:pPr>
            <w:r>
              <w:t>4.33 (0.65)</w:t>
            </w:r>
          </w:p>
        </w:tc>
        <w:tc>
          <w:tcPr>
            <w:tcW w:w="2693" w:type="dxa"/>
            <w:tcBorders>
              <w:top w:val="nil"/>
              <w:left w:val="nil"/>
              <w:bottom w:val="nil"/>
              <w:right w:val="nil"/>
            </w:tcBorders>
          </w:tcPr>
          <w:p w14:paraId="69C76F5F" w14:textId="77777777" w:rsidR="00497718" w:rsidRDefault="00DC2515">
            <w:pPr>
              <w:keepNext/>
              <w:keepLines/>
              <w:spacing w:before="0" w:after="0"/>
            </w:pPr>
            <w:r>
              <w:t xml:space="preserve"> 0.03 (-0.09 to 0.15)</w:t>
            </w:r>
          </w:p>
        </w:tc>
        <w:tc>
          <w:tcPr>
            <w:tcW w:w="851" w:type="dxa"/>
            <w:tcBorders>
              <w:top w:val="nil"/>
              <w:left w:val="nil"/>
              <w:bottom w:val="nil"/>
              <w:right w:val="nil"/>
            </w:tcBorders>
          </w:tcPr>
          <w:p w14:paraId="23086E26" w14:textId="77777777" w:rsidR="00497718" w:rsidRDefault="008C68AD" w:rsidP="00497718">
            <w:pPr>
              <w:keepNext/>
              <w:keepLines/>
              <w:spacing w:before="0" w:after="0"/>
            </w:pPr>
            <w:r>
              <w:t>0.62</w:t>
            </w:r>
          </w:p>
        </w:tc>
      </w:tr>
      <w:tr w:rsidR="00497718" w14:paraId="1B553CC3" w14:textId="77777777" w:rsidTr="00F93E79">
        <w:tc>
          <w:tcPr>
            <w:tcW w:w="1560" w:type="dxa"/>
            <w:tcBorders>
              <w:top w:val="nil"/>
              <w:left w:val="nil"/>
              <w:bottom w:val="nil"/>
              <w:right w:val="nil"/>
            </w:tcBorders>
          </w:tcPr>
          <w:p w14:paraId="7AF72F89" w14:textId="77777777" w:rsidR="00497718" w:rsidRDefault="00497718" w:rsidP="00497718">
            <w:pPr>
              <w:keepNext/>
              <w:keepLines/>
              <w:spacing w:before="0" w:after="0"/>
            </w:pPr>
            <w:r>
              <w:t>3</w:t>
            </w:r>
          </w:p>
        </w:tc>
        <w:tc>
          <w:tcPr>
            <w:tcW w:w="1559" w:type="dxa"/>
            <w:tcBorders>
              <w:top w:val="nil"/>
              <w:left w:val="nil"/>
              <w:bottom w:val="nil"/>
              <w:right w:val="nil"/>
            </w:tcBorders>
          </w:tcPr>
          <w:p w14:paraId="77E7A755" w14:textId="77777777" w:rsidR="00497718" w:rsidRDefault="00497718" w:rsidP="00DB4A86">
            <w:pPr>
              <w:keepNext/>
              <w:keepLines/>
              <w:spacing w:before="0" w:after="0"/>
            </w:pPr>
            <w:r>
              <w:t>4.13 (0.79)</w:t>
            </w:r>
          </w:p>
        </w:tc>
        <w:tc>
          <w:tcPr>
            <w:tcW w:w="1701" w:type="dxa"/>
            <w:tcBorders>
              <w:top w:val="nil"/>
              <w:left w:val="nil"/>
              <w:bottom w:val="nil"/>
              <w:right w:val="nil"/>
            </w:tcBorders>
          </w:tcPr>
          <w:p w14:paraId="0D0B5ECB" w14:textId="77777777" w:rsidR="00497718" w:rsidRDefault="00497718">
            <w:pPr>
              <w:keepNext/>
              <w:keepLines/>
              <w:spacing w:before="0" w:after="0"/>
            </w:pPr>
            <w:r>
              <w:t>4.20 (0.77)</w:t>
            </w:r>
          </w:p>
        </w:tc>
        <w:tc>
          <w:tcPr>
            <w:tcW w:w="2693" w:type="dxa"/>
            <w:tcBorders>
              <w:top w:val="nil"/>
              <w:left w:val="nil"/>
              <w:bottom w:val="nil"/>
              <w:right w:val="nil"/>
            </w:tcBorders>
          </w:tcPr>
          <w:p w14:paraId="08404F6A" w14:textId="77777777" w:rsidR="00497718" w:rsidRDefault="00DC2515">
            <w:pPr>
              <w:keepNext/>
              <w:keepLines/>
              <w:spacing w:before="0" w:after="0"/>
            </w:pPr>
            <w:r>
              <w:t xml:space="preserve"> 0.07 (-0.07 to 0.22)</w:t>
            </w:r>
          </w:p>
        </w:tc>
        <w:tc>
          <w:tcPr>
            <w:tcW w:w="851" w:type="dxa"/>
            <w:tcBorders>
              <w:top w:val="nil"/>
              <w:left w:val="nil"/>
              <w:bottom w:val="nil"/>
              <w:right w:val="nil"/>
            </w:tcBorders>
          </w:tcPr>
          <w:p w14:paraId="26335BCB" w14:textId="77777777" w:rsidR="00497718" w:rsidRDefault="008C68AD" w:rsidP="00497718">
            <w:pPr>
              <w:keepNext/>
              <w:keepLines/>
              <w:spacing w:before="0" w:after="0"/>
            </w:pPr>
            <w:r>
              <w:t>0.31</w:t>
            </w:r>
          </w:p>
        </w:tc>
      </w:tr>
      <w:tr w:rsidR="00E04B00" w14:paraId="420979C7" w14:textId="77777777" w:rsidTr="00F93E79">
        <w:tc>
          <w:tcPr>
            <w:tcW w:w="1560" w:type="dxa"/>
            <w:tcBorders>
              <w:top w:val="nil"/>
              <w:left w:val="nil"/>
              <w:bottom w:val="nil"/>
              <w:right w:val="nil"/>
            </w:tcBorders>
          </w:tcPr>
          <w:p w14:paraId="3008B94A" w14:textId="77777777" w:rsidR="00E04B00" w:rsidRDefault="00E04B00" w:rsidP="002A1A36">
            <w:pPr>
              <w:keepNext/>
              <w:keepLines/>
              <w:spacing w:before="0" w:after="0"/>
            </w:pPr>
            <w:r>
              <w:t>4</w:t>
            </w:r>
          </w:p>
        </w:tc>
        <w:tc>
          <w:tcPr>
            <w:tcW w:w="1559" w:type="dxa"/>
            <w:tcBorders>
              <w:top w:val="nil"/>
              <w:left w:val="nil"/>
              <w:bottom w:val="nil"/>
              <w:right w:val="nil"/>
            </w:tcBorders>
          </w:tcPr>
          <w:p w14:paraId="59B92B6A" w14:textId="77777777" w:rsidR="00E04B00" w:rsidRDefault="00497718" w:rsidP="002A1A36">
            <w:pPr>
              <w:keepNext/>
              <w:keepLines/>
              <w:spacing w:before="0" w:after="0"/>
            </w:pPr>
            <w:r>
              <w:t>4.01 (0.84)</w:t>
            </w:r>
          </w:p>
        </w:tc>
        <w:tc>
          <w:tcPr>
            <w:tcW w:w="1701" w:type="dxa"/>
            <w:tcBorders>
              <w:top w:val="nil"/>
              <w:left w:val="nil"/>
              <w:bottom w:val="nil"/>
              <w:right w:val="nil"/>
            </w:tcBorders>
          </w:tcPr>
          <w:p w14:paraId="2FC3720D" w14:textId="77777777" w:rsidR="00E04B00" w:rsidRDefault="00497718" w:rsidP="002A1A36">
            <w:pPr>
              <w:keepNext/>
              <w:keepLines/>
              <w:spacing w:before="0" w:after="0"/>
            </w:pPr>
            <w:r>
              <w:t>4.08 (0.83)</w:t>
            </w:r>
          </w:p>
        </w:tc>
        <w:tc>
          <w:tcPr>
            <w:tcW w:w="2693" w:type="dxa"/>
            <w:tcBorders>
              <w:top w:val="nil"/>
              <w:left w:val="nil"/>
              <w:bottom w:val="nil"/>
              <w:right w:val="nil"/>
            </w:tcBorders>
          </w:tcPr>
          <w:p w14:paraId="77FB2FD1" w14:textId="77777777" w:rsidR="00E04B00" w:rsidRDefault="00DC2515" w:rsidP="00DB4A86">
            <w:pPr>
              <w:keepNext/>
              <w:keepLines/>
              <w:spacing w:before="0" w:after="0"/>
            </w:pPr>
            <w:r>
              <w:t xml:space="preserve"> 0.08 (-0.08 to 0.23)</w:t>
            </w:r>
          </w:p>
        </w:tc>
        <w:tc>
          <w:tcPr>
            <w:tcW w:w="851" w:type="dxa"/>
            <w:tcBorders>
              <w:top w:val="nil"/>
              <w:left w:val="nil"/>
              <w:bottom w:val="nil"/>
              <w:right w:val="nil"/>
            </w:tcBorders>
          </w:tcPr>
          <w:p w14:paraId="7A664F9F" w14:textId="77777777" w:rsidR="00E04B00" w:rsidRDefault="008C68AD" w:rsidP="002A1A36">
            <w:pPr>
              <w:keepNext/>
              <w:keepLines/>
              <w:spacing w:before="0" w:after="0"/>
            </w:pPr>
            <w:r>
              <w:t>0.34</w:t>
            </w:r>
          </w:p>
        </w:tc>
      </w:tr>
      <w:tr w:rsidR="00E04B00" w14:paraId="3D812B24" w14:textId="77777777" w:rsidTr="00F93E79">
        <w:tc>
          <w:tcPr>
            <w:tcW w:w="1560" w:type="dxa"/>
            <w:tcBorders>
              <w:top w:val="nil"/>
              <w:left w:val="nil"/>
              <w:bottom w:val="nil"/>
              <w:right w:val="nil"/>
            </w:tcBorders>
          </w:tcPr>
          <w:p w14:paraId="00919A3E" w14:textId="77777777" w:rsidR="00E04B00" w:rsidRDefault="00E04B00" w:rsidP="00DB4A86">
            <w:pPr>
              <w:keepNext/>
              <w:keepLines/>
              <w:spacing w:before="0" w:after="0"/>
            </w:pPr>
            <w:r>
              <w:t>5</w:t>
            </w:r>
            <w:r w:rsidR="00497718">
              <w:t>*</w:t>
            </w:r>
            <w:r>
              <w:t xml:space="preserve"> </w:t>
            </w:r>
          </w:p>
        </w:tc>
        <w:tc>
          <w:tcPr>
            <w:tcW w:w="1559" w:type="dxa"/>
            <w:tcBorders>
              <w:top w:val="nil"/>
              <w:left w:val="nil"/>
              <w:bottom w:val="nil"/>
              <w:right w:val="nil"/>
            </w:tcBorders>
          </w:tcPr>
          <w:p w14:paraId="6CD6F2EB" w14:textId="77777777" w:rsidR="00E04B00" w:rsidRDefault="00E04B00" w:rsidP="00E04B00">
            <w:pPr>
              <w:keepNext/>
              <w:keepLines/>
              <w:spacing w:before="0" w:after="0"/>
            </w:pPr>
            <w:r>
              <w:t>1.92 (0.94)</w:t>
            </w:r>
          </w:p>
        </w:tc>
        <w:tc>
          <w:tcPr>
            <w:tcW w:w="1701" w:type="dxa"/>
            <w:tcBorders>
              <w:top w:val="nil"/>
              <w:left w:val="nil"/>
              <w:bottom w:val="nil"/>
              <w:right w:val="nil"/>
            </w:tcBorders>
          </w:tcPr>
          <w:p w14:paraId="0D321CA2" w14:textId="77777777" w:rsidR="00E04B00" w:rsidRDefault="00E04B00" w:rsidP="00E04B00">
            <w:pPr>
              <w:keepNext/>
              <w:keepLines/>
              <w:spacing w:before="0" w:after="0"/>
            </w:pPr>
            <w:r>
              <w:t>1.72 (0.83)</w:t>
            </w:r>
          </w:p>
        </w:tc>
        <w:tc>
          <w:tcPr>
            <w:tcW w:w="2693" w:type="dxa"/>
            <w:tcBorders>
              <w:top w:val="nil"/>
              <w:left w:val="nil"/>
              <w:bottom w:val="nil"/>
              <w:right w:val="nil"/>
            </w:tcBorders>
          </w:tcPr>
          <w:p w14:paraId="56812A39" w14:textId="77777777" w:rsidR="00E04B00" w:rsidRDefault="00E04B00" w:rsidP="00DB4A86">
            <w:pPr>
              <w:keepNext/>
              <w:keepLines/>
              <w:spacing w:before="0" w:after="0"/>
            </w:pPr>
            <w:r>
              <w:t>-0.20 (-0.03 to -0.36)</w:t>
            </w:r>
          </w:p>
        </w:tc>
        <w:tc>
          <w:tcPr>
            <w:tcW w:w="851" w:type="dxa"/>
            <w:tcBorders>
              <w:top w:val="nil"/>
              <w:left w:val="nil"/>
              <w:bottom w:val="nil"/>
              <w:right w:val="nil"/>
            </w:tcBorders>
          </w:tcPr>
          <w:p w14:paraId="343DAF77" w14:textId="77777777" w:rsidR="00E04B00" w:rsidRDefault="008C68AD" w:rsidP="00E04B00">
            <w:pPr>
              <w:keepNext/>
              <w:keepLines/>
              <w:spacing w:before="0" w:after="0"/>
            </w:pPr>
            <w:r>
              <w:t>0</w:t>
            </w:r>
            <w:r w:rsidR="00E04B00">
              <w:t>.02</w:t>
            </w:r>
          </w:p>
        </w:tc>
      </w:tr>
      <w:tr w:rsidR="00E04B00" w14:paraId="3FAD6CBD" w14:textId="77777777" w:rsidTr="00F93E79">
        <w:tc>
          <w:tcPr>
            <w:tcW w:w="1560" w:type="dxa"/>
            <w:tcBorders>
              <w:top w:val="nil"/>
              <w:left w:val="nil"/>
              <w:bottom w:val="nil"/>
              <w:right w:val="nil"/>
            </w:tcBorders>
          </w:tcPr>
          <w:p w14:paraId="1F60E5C9" w14:textId="77777777" w:rsidR="00E04B00" w:rsidRDefault="00E04B00" w:rsidP="00E04B00">
            <w:pPr>
              <w:keepNext/>
              <w:keepLines/>
              <w:spacing w:before="0" w:after="0"/>
            </w:pPr>
            <w:r>
              <w:t>6</w:t>
            </w:r>
            <w:r w:rsidR="00497718">
              <w:t>*</w:t>
            </w:r>
          </w:p>
        </w:tc>
        <w:tc>
          <w:tcPr>
            <w:tcW w:w="1559" w:type="dxa"/>
            <w:tcBorders>
              <w:top w:val="nil"/>
              <w:left w:val="nil"/>
              <w:bottom w:val="nil"/>
              <w:right w:val="nil"/>
            </w:tcBorders>
          </w:tcPr>
          <w:p w14:paraId="635C2476" w14:textId="77777777" w:rsidR="00E04B00" w:rsidRDefault="00E04B00" w:rsidP="00E04B00">
            <w:pPr>
              <w:keepNext/>
              <w:keepLines/>
              <w:spacing w:before="0" w:after="0"/>
            </w:pPr>
            <w:r>
              <w:t>1.99 (0.88)</w:t>
            </w:r>
          </w:p>
        </w:tc>
        <w:tc>
          <w:tcPr>
            <w:tcW w:w="1701" w:type="dxa"/>
            <w:tcBorders>
              <w:top w:val="nil"/>
              <w:left w:val="nil"/>
              <w:bottom w:val="nil"/>
              <w:right w:val="nil"/>
            </w:tcBorders>
          </w:tcPr>
          <w:p w14:paraId="60EFB7E7" w14:textId="77777777" w:rsidR="00E04B00" w:rsidRDefault="00E04B00" w:rsidP="00E04B00">
            <w:pPr>
              <w:keepNext/>
              <w:keepLines/>
              <w:spacing w:before="0" w:after="0"/>
            </w:pPr>
            <w:r>
              <w:t>1.77 (0.83)</w:t>
            </w:r>
          </w:p>
        </w:tc>
        <w:tc>
          <w:tcPr>
            <w:tcW w:w="2693" w:type="dxa"/>
            <w:tcBorders>
              <w:top w:val="nil"/>
              <w:left w:val="nil"/>
              <w:bottom w:val="nil"/>
              <w:right w:val="nil"/>
            </w:tcBorders>
          </w:tcPr>
          <w:p w14:paraId="676F0E7A" w14:textId="77777777" w:rsidR="00E04B00" w:rsidRDefault="00E04B00" w:rsidP="00E04B00">
            <w:pPr>
              <w:keepNext/>
              <w:keepLines/>
              <w:spacing w:before="0" w:after="0"/>
            </w:pPr>
            <w:r>
              <w:t>-0.22 (-0.06 to -0.38)</w:t>
            </w:r>
          </w:p>
        </w:tc>
        <w:tc>
          <w:tcPr>
            <w:tcW w:w="851" w:type="dxa"/>
            <w:tcBorders>
              <w:top w:val="nil"/>
              <w:left w:val="nil"/>
              <w:bottom w:val="nil"/>
              <w:right w:val="nil"/>
            </w:tcBorders>
          </w:tcPr>
          <w:p w14:paraId="2A8B5E4D" w14:textId="77777777" w:rsidR="00E04B00" w:rsidRDefault="008C68AD" w:rsidP="00E04B00">
            <w:pPr>
              <w:keepNext/>
              <w:keepLines/>
              <w:spacing w:before="0" w:after="0"/>
            </w:pPr>
            <w:r>
              <w:t>0</w:t>
            </w:r>
            <w:r w:rsidR="00E04B00">
              <w:t>.007</w:t>
            </w:r>
          </w:p>
        </w:tc>
      </w:tr>
      <w:tr w:rsidR="00497718" w14:paraId="34A791D5" w14:textId="77777777" w:rsidTr="00F93E79">
        <w:tc>
          <w:tcPr>
            <w:tcW w:w="1560" w:type="dxa"/>
            <w:tcBorders>
              <w:top w:val="nil"/>
              <w:left w:val="nil"/>
              <w:bottom w:val="nil"/>
              <w:right w:val="nil"/>
            </w:tcBorders>
          </w:tcPr>
          <w:p w14:paraId="7B317469" w14:textId="77777777" w:rsidR="00497718" w:rsidRDefault="00497718" w:rsidP="00497718">
            <w:pPr>
              <w:keepNext/>
              <w:keepLines/>
              <w:spacing w:before="0" w:after="0"/>
            </w:pPr>
            <w:r>
              <w:t>7</w:t>
            </w:r>
          </w:p>
        </w:tc>
        <w:tc>
          <w:tcPr>
            <w:tcW w:w="1559" w:type="dxa"/>
            <w:tcBorders>
              <w:top w:val="nil"/>
              <w:left w:val="nil"/>
              <w:bottom w:val="nil"/>
              <w:right w:val="nil"/>
            </w:tcBorders>
          </w:tcPr>
          <w:p w14:paraId="334BD39C" w14:textId="77777777" w:rsidR="00497718" w:rsidRDefault="00497718" w:rsidP="00DB4A86">
            <w:pPr>
              <w:keepNext/>
              <w:keepLines/>
              <w:spacing w:before="0" w:after="0"/>
            </w:pPr>
            <w:r>
              <w:t>1.89 (0.92)</w:t>
            </w:r>
          </w:p>
        </w:tc>
        <w:tc>
          <w:tcPr>
            <w:tcW w:w="1701" w:type="dxa"/>
            <w:tcBorders>
              <w:top w:val="nil"/>
              <w:left w:val="nil"/>
              <w:bottom w:val="nil"/>
              <w:right w:val="nil"/>
            </w:tcBorders>
          </w:tcPr>
          <w:p w14:paraId="7F01DE10" w14:textId="77777777" w:rsidR="00497718" w:rsidRDefault="00497718">
            <w:pPr>
              <w:keepNext/>
              <w:keepLines/>
              <w:spacing w:before="0" w:after="0"/>
            </w:pPr>
            <w:r>
              <w:t>1.60 (0.71)</w:t>
            </w:r>
          </w:p>
        </w:tc>
        <w:tc>
          <w:tcPr>
            <w:tcW w:w="2693" w:type="dxa"/>
            <w:tcBorders>
              <w:top w:val="nil"/>
              <w:left w:val="nil"/>
              <w:bottom w:val="nil"/>
              <w:right w:val="nil"/>
            </w:tcBorders>
          </w:tcPr>
          <w:p w14:paraId="05B0F637" w14:textId="77777777" w:rsidR="00497718" w:rsidRDefault="00DC2515" w:rsidP="00497718">
            <w:pPr>
              <w:keepNext/>
              <w:keepLines/>
              <w:spacing w:before="0" w:after="0"/>
            </w:pPr>
            <w:r>
              <w:t>-029 (0.15 to 0.44)</w:t>
            </w:r>
          </w:p>
        </w:tc>
        <w:tc>
          <w:tcPr>
            <w:tcW w:w="851" w:type="dxa"/>
            <w:tcBorders>
              <w:top w:val="nil"/>
              <w:left w:val="nil"/>
              <w:bottom w:val="nil"/>
              <w:right w:val="nil"/>
            </w:tcBorders>
          </w:tcPr>
          <w:p w14:paraId="70E24CC2" w14:textId="77777777" w:rsidR="00497718" w:rsidRDefault="008C68AD" w:rsidP="00497718">
            <w:pPr>
              <w:keepNext/>
              <w:keepLines/>
              <w:spacing w:before="0" w:after="0"/>
            </w:pPr>
            <w:r>
              <w:t>&lt;0.001</w:t>
            </w:r>
          </w:p>
        </w:tc>
      </w:tr>
      <w:tr w:rsidR="00E04B00" w14:paraId="6D1E0195" w14:textId="77777777" w:rsidTr="00F93E79">
        <w:tc>
          <w:tcPr>
            <w:tcW w:w="1560" w:type="dxa"/>
            <w:tcBorders>
              <w:top w:val="nil"/>
              <w:left w:val="nil"/>
              <w:bottom w:val="nil"/>
              <w:right w:val="nil"/>
            </w:tcBorders>
          </w:tcPr>
          <w:p w14:paraId="1B926CD3" w14:textId="77777777" w:rsidR="00E04B00" w:rsidRDefault="00E04B00" w:rsidP="00E04B00">
            <w:pPr>
              <w:keepNext/>
              <w:keepLines/>
              <w:spacing w:before="0" w:after="0"/>
            </w:pPr>
            <w:r>
              <w:t>8</w:t>
            </w:r>
            <w:r w:rsidR="00497718">
              <w:t>*</w:t>
            </w:r>
          </w:p>
        </w:tc>
        <w:tc>
          <w:tcPr>
            <w:tcW w:w="1559" w:type="dxa"/>
            <w:tcBorders>
              <w:top w:val="nil"/>
              <w:left w:val="nil"/>
              <w:bottom w:val="nil"/>
              <w:right w:val="nil"/>
            </w:tcBorders>
          </w:tcPr>
          <w:p w14:paraId="5B65A953" w14:textId="77777777" w:rsidR="00E04B00" w:rsidRDefault="00E04B00" w:rsidP="00E04B00">
            <w:pPr>
              <w:keepNext/>
              <w:keepLines/>
              <w:spacing w:before="0" w:after="0"/>
            </w:pPr>
            <w:r>
              <w:t>2.18 (1.06)</w:t>
            </w:r>
          </w:p>
        </w:tc>
        <w:tc>
          <w:tcPr>
            <w:tcW w:w="1701" w:type="dxa"/>
            <w:tcBorders>
              <w:top w:val="nil"/>
              <w:left w:val="nil"/>
              <w:bottom w:val="nil"/>
              <w:right w:val="nil"/>
            </w:tcBorders>
          </w:tcPr>
          <w:p w14:paraId="661DCAB6" w14:textId="77777777" w:rsidR="00E04B00" w:rsidRDefault="00E04B00" w:rsidP="00E04B00">
            <w:pPr>
              <w:keepNext/>
              <w:keepLines/>
              <w:spacing w:before="0" w:after="0"/>
            </w:pPr>
            <w:r>
              <w:t>1.92 (0.94)</w:t>
            </w:r>
          </w:p>
        </w:tc>
        <w:tc>
          <w:tcPr>
            <w:tcW w:w="2693" w:type="dxa"/>
            <w:tcBorders>
              <w:top w:val="nil"/>
              <w:left w:val="nil"/>
              <w:bottom w:val="nil"/>
              <w:right w:val="nil"/>
            </w:tcBorders>
          </w:tcPr>
          <w:p w14:paraId="1FF6A819" w14:textId="77777777" w:rsidR="00E04B00" w:rsidRDefault="00E04B00" w:rsidP="00E04B00">
            <w:pPr>
              <w:keepNext/>
              <w:keepLines/>
              <w:spacing w:before="0" w:after="0"/>
            </w:pPr>
            <w:r>
              <w:t>-0.26 (-0.08 to -0.45)</w:t>
            </w:r>
          </w:p>
        </w:tc>
        <w:tc>
          <w:tcPr>
            <w:tcW w:w="851" w:type="dxa"/>
            <w:tcBorders>
              <w:top w:val="nil"/>
              <w:left w:val="nil"/>
              <w:bottom w:val="nil"/>
              <w:right w:val="nil"/>
            </w:tcBorders>
          </w:tcPr>
          <w:p w14:paraId="549B83D9" w14:textId="77777777" w:rsidR="00E04B00" w:rsidRDefault="008C68AD" w:rsidP="00E04B00">
            <w:pPr>
              <w:keepNext/>
              <w:keepLines/>
              <w:spacing w:before="0" w:after="0"/>
            </w:pPr>
            <w:r>
              <w:t>0</w:t>
            </w:r>
            <w:r w:rsidR="00E04B00">
              <w:t>.005</w:t>
            </w:r>
          </w:p>
        </w:tc>
      </w:tr>
      <w:tr w:rsidR="00497718" w14:paraId="563ED5EA" w14:textId="77777777" w:rsidTr="00F93E79">
        <w:tc>
          <w:tcPr>
            <w:tcW w:w="1560" w:type="dxa"/>
            <w:tcBorders>
              <w:top w:val="nil"/>
              <w:left w:val="nil"/>
              <w:bottom w:val="nil"/>
              <w:right w:val="nil"/>
            </w:tcBorders>
          </w:tcPr>
          <w:p w14:paraId="332FA498" w14:textId="77777777" w:rsidR="00497718" w:rsidRPr="00F80A79" w:rsidRDefault="00497718" w:rsidP="00DB4A86">
            <w:pPr>
              <w:keepNext/>
              <w:keepLines/>
              <w:spacing w:before="0" w:after="0"/>
            </w:pPr>
            <w:r>
              <w:t>9</w:t>
            </w:r>
          </w:p>
        </w:tc>
        <w:tc>
          <w:tcPr>
            <w:tcW w:w="1559" w:type="dxa"/>
            <w:tcBorders>
              <w:top w:val="nil"/>
              <w:left w:val="nil"/>
              <w:bottom w:val="nil"/>
              <w:right w:val="nil"/>
            </w:tcBorders>
          </w:tcPr>
          <w:p w14:paraId="45CA319C" w14:textId="77777777" w:rsidR="00497718" w:rsidRDefault="00497718">
            <w:pPr>
              <w:keepNext/>
              <w:keepLines/>
              <w:spacing w:before="0" w:after="0"/>
            </w:pPr>
            <w:r>
              <w:t>4.30 (0.59)</w:t>
            </w:r>
          </w:p>
        </w:tc>
        <w:tc>
          <w:tcPr>
            <w:tcW w:w="1701" w:type="dxa"/>
            <w:tcBorders>
              <w:top w:val="nil"/>
              <w:left w:val="nil"/>
              <w:bottom w:val="nil"/>
              <w:right w:val="nil"/>
            </w:tcBorders>
          </w:tcPr>
          <w:p w14:paraId="78DE1811" w14:textId="77777777" w:rsidR="00497718" w:rsidRDefault="00497718">
            <w:pPr>
              <w:keepNext/>
              <w:keepLines/>
              <w:spacing w:before="0" w:after="0"/>
            </w:pPr>
            <w:r>
              <w:t>4.37 (0.57)</w:t>
            </w:r>
          </w:p>
        </w:tc>
        <w:tc>
          <w:tcPr>
            <w:tcW w:w="2693" w:type="dxa"/>
            <w:tcBorders>
              <w:top w:val="nil"/>
              <w:left w:val="nil"/>
              <w:bottom w:val="nil"/>
              <w:right w:val="nil"/>
            </w:tcBorders>
          </w:tcPr>
          <w:p w14:paraId="7B4E41AD" w14:textId="77777777" w:rsidR="00497718" w:rsidRDefault="00DC2515">
            <w:pPr>
              <w:keepNext/>
              <w:keepLines/>
              <w:spacing w:before="0" w:after="0"/>
            </w:pPr>
            <w:r>
              <w:t xml:space="preserve"> 0.07 (-0.03 to 0.18)</w:t>
            </w:r>
          </w:p>
        </w:tc>
        <w:tc>
          <w:tcPr>
            <w:tcW w:w="851" w:type="dxa"/>
            <w:tcBorders>
              <w:top w:val="nil"/>
              <w:left w:val="nil"/>
              <w:bottom w:val="nil"/>
              <w:right w:val="nil"/>
            </w:tcBorders>
          </w:tcPr>
          <w:p w14:paraId="043A93A5" w14:textId="77777777" w:rsidR="00497718" w:rsidRDefault="008C68AD" w:rsidP="00497718">
            <w:pPr>
              <w:keepNext/>
              <w:keepLines/>
              <w:spacing w:before="0" w:after="0"/>
            </w:pPr>
            <w:r>
              <w:t>0.18</w:t>
            </w:r>
          </w:p>
        </w:tc>
      </w:tr>
      <w:tr w:rsidR="00497718" w14:paraId="61C599A7" w14:textId="77777777" w:rsidTr="00F93E79">
        <w:tc>
          <w:tcPr>
            <w:tcW w:w="1560" w:type="dxa"/>
            <w:tcBorders>
              <w:top w:val="nil"/>
              <w:left w:val="nil"/>
              <w:bottom w:val="nil"/>
              <w:right w:val="nil"/>
            </w:tcBorders>
          </w:tcPr>
          <w:p w14:paraId="43A15BF5" w14:textId="77777777" w:rsidR="00497718" w:rsidRDefault="00497718" w:rsidP="00DB4A86">
            <w:pPr>
              <w:keepNext/>
              <w:keepLines/>
              <w:spacing w:before="0" w:after="0"/>
            </w:pPr>
            <w:r>
              <w:t>10</w:t>
            </w:r>
          </w:p>
        </w:tc>
        <w:tc>
          <w:tcPr>
            <w:tcW w:w="1559" w:type="dxa"/>
            <w:tcBorders>
              <w:top w:val="nil"/>
              <w:left w:val="nil"/>
              <w:bottom w:val="nil"/>
              <w:right w:val="nil"/>
            </w:tcBorders>
          </w:tcPr>
          <w:p w14:paraId="205199B3" w14:textId="77777777" w:rsidR="00497718" w:rsidRDefault="00497718">
            <w:pPr>
              <w:keepNext/>
              <w:keepLines/>
              <w:spacing w:before="0" w:after="0"/>
            </w:pPr>
            <w:r>
              <w:t>3.88 (0.95)</w:t>
            </w:r>
          </w:p>
        </w:tc>
        <w:tc>
          <w:tcPr>
            <w:tcW w:w="1701" w:type="dxa"/>
            <w:tcBorders>
              <w:top w:val="nil"/>
              <w:left w:val="nil"/>
              <w:bottom w:val="nil"/>
              <w:right w:val="nil"/>
            </w:tcBorders>
          </w:tcPr>
          <w:p w14:paraId="75823DBE" w14:textId="77777777" w:rsidR="00497718" w:rsidRDefault="00497718" w:rsidP="00497718">
            <w:pPr>
              <w:keepNext/>
              <w:keepLines/>
              <w:spacing w:before="0" w:after="0"/>
            </w:pPr>
            <w:r>
              <w:t>4.02 (0.89)</w:t>
            </w:r>
          </w:p>
        </w:tc>
        <w:tc>
          <w:tcPr>
            <w:tcW w:w="2693" w:type="dxa"/>
            <w:tcBorders>
              <w:top w:val="nil"/>
              <w:left w:val="nil"/>
              <w:bottom w:val="nil"/>
              <w:right w:val="nil"/>
            </w:tcBorders>
          </w:tcPr>
          <w:p w14:paraId="20879A6F" w14:textId="77777777" w:rsidR="00497718" w:rsidRDefault="00DC2515">
            <w:pPr>
              <w:keepNext/>
              <w:keepLines/>
              <w:spacing w:before="0" w:after="0"/>
            </w:pPr>
            <w:r>
              <w:t xml:space="preserve"> 0.14 (-0.03 to 0.31)</w:t>
            </w:r>
          </w:p>
        </w:tc>
        <w:tc>
          <w:tcPr>
            <w:tcW w:w="851" w:type="dxa"/>
            <w:tcBorders>
              <w:top w:val="nil"/>
              <w:left w:val="nil"/>
              <w:bottom w:val="nil"/>
              <w:right w:val="nil"/>
            </w:tcBorders>
          </w:tcPr>
          <w:p w14:paraId="0D3C6A45" w14:textId="77777777" w:rsidR="00497718" w:rsidRDefault="008C68AD" w:rsidP="00497718">
            <w:pPr>
              <w:keepNext/>
              <w:keepLines/>
              <w:spacing w:before="0" w:after="0"/>
            </w:pPr>
            <w:r>
              <w:t>0.11</w:t>
            </w:r>
          </w:p>
        </w:tc>
      </w:tr>
      <w:tr w:rsidR="00E04B00" w14:paraId="25B50CDA" w14:textId="77777777" w:rsidTr="00F93E79">
        <w:tc>
          <w:tcPr>
            <w:tcW w:w="1560" w:type="dxa"/>
            <w:tcBorders>
              <w:top w:val="nil"/>
              <w:left w:val="nil"/>
              <w:bottom w:val="nil"/>
              <w:right w:val="nil"/>
            </w:tcBorders>
          </w:tcPr>
          <w:p w14:paraId="74A48B88" w14:textId="77777777" w:rsidR="00E04B00" w:rsidRDefault="00E04B00" w:rsidP="00E04B00">
            <w:pPr>
              <w:keepNext/>
              <w:keepLines/>
              <w:spacing w:before="0" w:after="0"/>
            </w:pPr>
            <w:r>
              <w:t>11</w:t>
            </w:r>
            <w:r w:rsidR="00497718">
              <w:t>*</w:t>
            </w:r>
          </w:p>
        </w:tc>
        <w:tc>
          <w:tcPr>
            <w:tcW w:w="1559" w:type="dxa"/>
            <w:tcBorders>
              <w:top w:val="nil"/>
              <w:left w:val="nil"/>
              <w:bottom w:val="nil"/>
              <w:right w:val="nil"/>
            </w:tcBorders>
          </w:tcPr>
          <w:p w14:paraId="6789E7E0" w14:textId="77777777" w:rsidR="00E04B00" w:rsidRDefault="00E04B00" w:rsidP="00E04B00">
            <w:pPr>
              <w:keepNext/>
              <w:keepLines/>
              <w:spacing w:before="0" w:after="0"/>
            </w:pPr>
            <w:r>
              <w:t>4.16 (0.72)</w:t>
            </w:r>
          </w:p>
        </w:tc>
        <w:tc>
          <w:tcPr>
            <w:tcW w:w="1701" w:type="dxa"/>
            <w:tcBorders>
              <w:top w:val="nil"/>
              <w:left w:val="nil"/>
              <w:bottom w:val="nil"/>
              <w:right w:val="nil"/>
            </w:tcBorders>
          </w:tcPr>
          <w:p w14:paraId="309165CD" w14:textId="77777777" w:rsidR="00E04B00" w:rsidRDefault="00E04B00" w:rsidP="00DB4A86">
            <w:pPr>
              <w:keepNext/>
              <w:keepLines/>
              <w:spacing w:before="0" w:after="0"/>
            </w:pPr>
            <w:r>
              <w:t>4.</w:t>
            </w:r>
            <w:r w:rsidR="00497718">
              <w:t>28</w:t>
            </w:r>
            <w:r>
              <w:t xml:space="preserve"> (0.66)</w:t>
            </w:r>
          </w:p>
        </w:tc>
        <w:tc>
          <w:tcPr>
            <w:tcW w:w="2693" w:type="dxa"/>
            <w:tcBorders>
              <w:top w:val="nil"/>
              <w:left w:val="nil"/>
              <w:bottom w:val="nil"/>
              <w:right w:val="nil"/>
            </w:tcBorders>
          </w:tcPr>
          <w:p w14:paraId="54FB32C0" w14:textId="77777777" w:rsidR="00E04B00" w:rsidRDefault="00E04B00" w:rsidP="00E04B00">
            <w:pPr>
              <w:keepNext/>
              <w:keepLines/>
              <w:spacing w:before="0" w:after="0"/>
            </w:pPr>
            <w:r>
              <w:t xml:space="preserve"> 0.12 (-0.003 to 0.25)</w:t>
            </w:r>
          </w:p>
        </w:tc>
        <w:tc>
          <w:tcPr>
            <w:tcW w:w="851" w:type="dxa"/>
            <w:tcBorders>
              <w:top w:val="nil"/>
              <w:left w:val="nil"/>
              <w:bottom w:val="nil"/>
              <w:right w:val="nil"/>
            </w:tcBorders>
          </w:tcPr>
          <w:p w14:paraId="43D6E251" w14:textId="77777777" w:rsidR="00E04B00" w:rsidRDefault="008C68AD" w:rsidP="00E04B00">
            <w:pPr>
              <w:keepNext/>
              <w:keepLines/>
              <w:spacing w:before="0" w:after="0"/>
            </w:pPr>
            <w:r>
              <w:t>0</w:t>
            </w:r>
            <w:r w:rsidR="00E04B00">
              <w:t>.06</w:t>
            </w:r>
          </w:p>
        </w:tc>
      </w:tr>
      <w:tr w:rsidR="00B92702" w14:paraId="5DBFA24E" w14:textId="77777777" w:rsidTr="00F93E79">
        <w:tc>
          <w:tcPr>
            <w:tcW w:w="1560" w:type="dxa"/>
            <w:tcBorders>
              <w:top w:val="nil"/>
              <w:left w:val="nil"/>
              <w:bottom w:val="nil"/>
              <w:right w:val="nil"/>
            </w:tcBorders>
          </w:tcPr>
          <w:p w14:paraId="2DBACF5A" w14:textId="77777777" w:rsidR="00B92702" w:rsidRDefault="00E04B00" w:rsidP="00DB4A86">
            <w:pPr>
              <w:keepNext/>
              <w:keepLines/>
              <w:spacing w:before="0" w:after="0"/>
            </w:pPr>
            <w:r>
              <w:t>12</w:t>
            </w:r>
            <w:r w:rsidR="00497718">
              <w:t>*</w:t>
            </w:r>
          </w:p>
        </w:tc>
        <w:tc>
          <w:tcPr>
            <w:tcW w:w="1559" w:type="dxa"/>
            <w:tcBorders>
              <w:top w:val="nil"/>
              <w:left w:val="nil"/>
              <w:bottom w:val="nil"/>
              <w:right w:val="nil"/>
            </w:tcBorders>
          </w:tcPr>
          <w:p w14:paraId="72B18676" w14:textId="77777777" w:rsidR="00B92702" w:rsidRDefault="00B92702" w:rsidP="002A1A36">
            <w:pPr>
              <w:keepNext/>
              <w:keepLines/>
              <w:spacing w:before="0" w:after="0"/>
            </w:pPr>
            <w:r>
              <w:t>4.12 (0.71)</w:t>
            </w:r>
          </w:p>
        </w:tc>
        <w:tc>
          <w:tcPr>
            <w:tcW w:w="1701" w:type="dxa"/>
            <w:tcBorders>
              <w:top w:val="nil"/>
              <w:left w:val="nil"/>
              <w:bottom w:val="nil"/>
              <w:right w:val="nil"/>
            </w:tcBorders>
          </w:tcPr>
          <w:p w14:paraId="1F8043BF" w14:textId="77777777" w:rsidR="00B92702" w:rsidRDefault="00B92702" w:rsidP="002A1A36">
            <w:pPr>
              <w:keepNext/>
              <w:keepLines/>
              <w:spacing w:before="0" w:after="0"/>
            </w:pPr>
            <w:r>
              <w:t>4.26 (0.66)</w:t>
            </w:r>
          </w:p>
        </w:tc>
        <w:tc>
          <w:tcPr>
            <w:tcW w:w="2693" w:type="dxa"/>
            <w:tcBorders>
              <w:top w:val="nil"/>
              <w:left w:val="nil"/>
              <w:bottom w:val="nil"/>
              <w:right w:val="nil"/>
            </w:tcBorders>
          </w:tcPr>
          <w:p w14:paraId="16B3B900" w14:textId="77777777" w:rsidR="00B92702" w:rsidRDefault="00E04B00">
            <w:pPr>
              <w:keepNext/>
              <w:keepLines/>
              <w:spacing w:before="0" w:after="0"/>
            </w:pPr>
            <w:r>
              <w:t xml:space="preserve"> </w:t>
            </w:r>
            <w:r w:rsidR="00B92702">
              <w:t>0.15</w:t>
            </w:r>
            <w:r>
              <w:t xml:space="preserve"> </w:t>
            </w:r>
            <w:r w:rsidR="00B92702">
              <w:t>(0.02 to 0.27)</w:t>
            </w:r>
          </w:p>
        </w:tc>
        <w:tc>
          <w:tcPr>
            <w:tcW w:w="851" w:type="dxa"/>
            <w:tcBorders>
              <w:top w:val="nil"/>
              <w:left w:val="nil"/>
              <w:bottom w:val="nil"/>
              <w:right w:val="nil"/>
            </w:tcBorders>
          </w:tcPr>
          <w:p w14:paraId="07CCFAD6" w14:textId="77777777" w:rsidR="00B92702" w:rsidRDefault="008C68AD">
            <w:pPr>
              <w:keepNext/>
              <w:keepLines/>
              <w:spacing w:before="0" w:after="0"/>
            </w:pPr>
            <w:r>
              <w:t>0</w:t>
            </w:r>
            <w:r w:rsidR="00B92702">
              <w:t>.</w:t>
            </w:r>
            <w:r>
              <w:t>02</w:t>
            </w:r>
          </w:p>
        </w:tc>
      </w:tr>
      <w:tr w:rsidR="00B92702" w14:paraId="567D6393" w14:textId="77777777" w:rsidTr="00F93E79">
        <w:tc>
          <w:tcPr>
            <w:tcW w:w="1560" w:type="dxa"/>
            <w:tcBorders>
              <w:top w:val="nil"/>
              <w:left w:val="nil"/>
              <w:bottom w:val="nil"/>
              <w:right w:val="nil"/>
            </w:tcBorders>
          </w:tcPr>
          <w:p w14:paraId="1BC27DE1" w14:textId="77777777" w:rsidR="00B92702" w:rsidRDefault="00E04B00" w:rsidP="00DB4A86">
            <w:pPr>
              <w:keepNext/>
              <w:keepLines/>
              <w:spacing w:before="0" w:after="0"/>
            </w:pPr>
            <w:r>
              <w:t>13</w:t>
            </w:r>
          </w:p>
        </w:tc>
        <w:tc>
          <w:tcPr>
            <w:tcW w:w="1559" w:type="dxa"/>
            <w:tcBorders>
              <w:top w:val="nil"/>
              <w:left w:val="nil"/>
              <w:bottom w:val="nil"/>
              <w:right w:val="nil"/>
            </w:tcBorders>
          </w:tcPr>
          <w:p w14:paraId="0F63D7AA" w14:textId="77777777" w:rsidR="00B92702" w:rsidRDefault="00497718" w:rsidP="002A1A36">
            <w:pPr>
              <w:keepNext/>
              <w:keepLines/>
              <w:spacing w:before="0" w:after="0"/>
            </w:pPr>
            <w:r>
              <w:t>3.82 (0.96)</w:t>
            </w:r>
          </w:p>
        </w:tc>
        <w:tc>
          <w:tcPr>
            <w:tcW w:w="1701" w:type="dxa"/>
            <w:tcBorders>
              <w:top w:val="nil"/>
              <w:left w:val="nil"/>
              <w:bottom w:val="nil"/>
              <w:right w:val="nil"/>
            </w:tcBorders>
          </w:tcPr>
          <w:p w14:paraId="04554DB5" w14:textId="77777777" w:rsidR="00B92702" w:rsidRDefault="00497718" w:rsidP="002A1A36">
            <w:pPr>
              <w:keepNext/>
              <w:keepLines/>
              <w:spacing w:before="0" w:after="0"/>
            </w:pPr>
            <w:r>
              <w:t>3.93 (0.88)</w:t>
            </w:r>
          </w:p>
        </w:tc>
        <w:tc>
          <w:tcPr>
            <w:tcW w:w="2693" w:type="dxa"/>
            <w:tcBorders>
              <w:top w:val="nil"/>
              <w:left w:val="nil"/>
              <w:bottom w:val="nil"/>
              <w:right w:val="nil"/>
            </w:tcBorders>
          </w:tcPr>
          <w:p w14:paraId="5792CE07" w14:textId="77777777" w:rsidR="00B92702" w:rsidRDefault="00DC2515">
            <w:pPr>
              <w:keepNext/>
              <w:keepLines/>
              <w:spacing w:before="0" w:after="0"/>
            </w:pPr>
            <w:r>
              <w:t xml:space="preserve"> 0.11 (-0.06 to 0.28)</w:t>
            </w:r>
          </w:p>
        </w:tc>
        <w:tc>
          <w:tcPr>
            <w:tcW w:w="851" w:type="dxa"/>
            <w:tcBorders>
              <w:top w:val="nil"/>
              <w:left w:val="nil"/>
              <w:bottom w:val="nil"/>
              <w:right w:val="nil"/>
            </w:tcBorders>
          </w:tcPr>
          <w:p w14:paraId="35F6C201" w14:textId="77777777" w:rsidR="00B92702" w:rsidRDefault="008C68AD" w:rsidP="002A1A36">
            <w:pPr>
              <w:keepNext/>
              <w:keepLines/>
              <w:spacing w:before="0" w:after="0"/>
            </w:pPr>
            <w:r>
              <w:t>0.19</w:t>
            </w:r>
          </w:p>
        </w:tc>
      </w:tr>
      <w:tr w:rsidR="00E04B00" w14:paraId="28745C76" w14:textId="77777777" w:rsidTr="00F93E79">
        <w:tc>
          <w:tcPr>
            <w:tcW w:w="1560" w:type="dxa"/>
            <w:tcBorders>
              <w:top w:val="nil"/>
              <w:left w:val="nil"/>
              <w:bottom w:val="nil"/>
              <w:right w:val="nil"/>
            </w:tcBorders>
          </w:tcPr>
          <w:p w14:paraId="2361D59F" w14:textId="77777777" w:rsidR="00E04B00" w:rsidRDefault="00E04B00" w:rsidP="0066416C">
            <w:pPr>
              <w:keepNext/>
              <w:keepLines/>
              <w:spacing w:before="0" w:after="0"/>
            </w:pPr>
            <w:r>
              <w:t>14</w:t>
            </w:r>
          </w:p>
        </w:tc>
        <w:tc>
          <w:tcPr>
            <w:tcW w:w="1559" w:type="dxa"/>
            <w:tcBorders>
              <w:top w:val="nil"/>
              <w:left w:val="nil"/>
              <w:bottom w:val="nil"/>
              <w:right w:val="nil"/>
            </w:tcBorders>
          </w:tcPr>
          <w:p w14:paraId="7B4CF8B8" w14:textId="77777777" w:rsidR="00E04B00" w:rsidRDefault="00497718" w:rsidP="002A1A36">
            <w:pPr>
              <w:keepNext/>
              <w:keepLines/>
              <w:spacing w:before="0" w:after="0"/>
            </w:pPr>
            <w:r>
              <w:t>3.89 (0.92)</w:t>
            </w:r>
          </w:p>
        </w:tc>
        <w:tc>
          <w:tcPr>
            <w:tcW w:w="1701" w:type="dxa"/>
            <w:tcBorders>
              <w:top w:val="nil"/>
              <w:left w:val="nil"/>
              <w:bottom w:val="nil"/>
              <w:right w:val="nil"/>
            </w:tcBorders>
          </w:tcPr>
          <w:p w14:paraId="52EEA161" w14:textId="77777777" w:rsidR="00E04B00" w:rsidRDefault="00497718" w:rsidP="00DB4A86">
            <w:pPr>
              <w:keepNext/>
              <w:keepLines/>
              <w:spacing w:before="0" w:after="0"/>
            </w:pPr>
            <w:r>
              <w:t>3.93 (0.85)</w:t>
            </w:r>
          </w:p>
        </w:tc>
        <w:tc>
          <w:tcPr>
            <w:tcW w:w="2693" w:type="dxa"/>
            <w:tcBorders>
              <w:top w:val="nil"/>
              <w:left w:val="nil"/>
              <w:bottom w:val="nil"/>
              <w:right w:val="nil"/>
            </w:tcBorders>
          </w:tcPr>
          <w:p w14:paraId="27B1EDDE" w14:textId="77777777" w:rsidR="00E04B00" w:rsidRDefault="00DC2515" w:rsidP="0066416C">
            <w:pPr>
              <w:keepNext/>
              <w:keepLines/>
              <w:spacing w:before="0" w:after="0"/>
            </w:pPr>
            <w:r>
              <w:t xml:space="preserve"> 0.04 (-0.12 to 0.21)</w:t>
            </w:r>
          </w:p>
        </w:tc>
        <w:tc>
          <w:tcPr>
            <w:tcW w:w="851" w:type="dxa"/>
            <w:tcBorders>
              <w:top w:val="nil"/>
              <w:left w:val="nil"/>
              <w:bottom w:val="nil"/>
              <w:right w:val="nil"/>
            </w:tcBorders>
          </w:tcPr>
          <w:p w14:paraId="6FFF1924" w14:textId="77777777" w:rsidR="00E04B00" w:rsidRDefault="008C68AD" w:rsidP="002A1A36">
            <w:pPr>
              <w:keepNext/>
              <w:keepLines/>
              <w:spacing w:before="0" w:after="0"/>
            </w:pPr>
            <w:r>
              <w:t>0.60</w:t>
            </w:r>
          </w:p>
        </w:tc>
      </w:tr>
      <w:tr w:rsidR="00E04B00" w14:paraId="1818FEB6" w14:textId="77777777" w:rsidTr="00F93E79">
        <w:tc>
          <w:tcPr>
            <w:tcW w:w="1560" w:type="dxa"/>
            <w:tcBorders>
              <w:top w:val="nil"/>
              <w:left w:val="nil"/>
              <w:bottom w:val="nil"/>
              <w:right w:val="nil"/>
            </w:tcBorders>
          </w:tcPr>
          <w:p w14:paraId="130BE161" w14:textId="77777777" w:rsidR="00E04B00" w:rsidRDefault="00E04B00" w:rsidP="0066416C">
            <w:pPr>
              <w:keepNext/>
              <w:keepLines/>
              <w:spacing w:before="0" w:after="0"/>
            </w:pPr>
            <w:r>
              <w:t>15</w:t>
            </w:r>
          </w:p>
        </w:tc>
        <w:tc>
          <w:tcPr>
            <w:tcW w:w="1559" w:type="dxa"/>
            <w:tcBorders>
              <w:top w:val="nil"/>
              <w:left w:val="nil"/>
              <w:bottom w:val="nil"/>
              <w:right w:val="nil"/>
            </w:tcBorders>
          </w:tcPr>
          <w:p w14:paraId="49D1F6CB" w14:textId="77777777" w:rsidR="00E04B00" w:rsidRDefault="00497718" w:rsidP="002A1A36">
            <w:pPr>
              <w:keepNext/>
              <w:keepLines/>
              <w:spacing w:before="0" w:after="0"/>
            </w:pPr>
            <w:r>
              <w:t>3.87 (0.88)</w:t>
            </w:r>
          </w:p>
        </w:tc>
        <w:tc>
          <w:tcPr>
            <w:tcW w:w="1701" w:type="dxa"/>
            <w:tcBorders>
              <w:top w:val="nil"/>
              <w:left w:val="nil"/>
              <w:bottom w:val="nil"/>
              <w:right w:val="nil"/>
            </w:tcBorders>
          </w:tcPr>
          <w:p w14:paraId="16F59833" w14:textId="77777777" w:rsidR="00E04B00" w:rsidRDefault="00497718" w:rsidP="002A1A36">
            <w:pPr>
              <w:keepNext/>
              <w:keepLines/>
              <w:spacing w:before="0" w:after="0"/>
            </w:pPr>
            <w:r>
              <w:t>3.96 (0.85)</w:t>
            </w:r>
          </w:p>
        </w:tc>
        <w:tc>
          <w:tcPr>
            <w:tcW w:w="2693" w:type="dxa"/>
            <w:tcBorders>
              <w:top w:val="nil"/>
              <w:left w:val="nil"/>
              <w:bottom w:val="nil"/>
              <w:right w:val="nil"/>
            </w:tcBorders>
          </w:tcPr>
          <w:p w14:paraId="66DC96D2" w14:textId="77777777" w:rsidR="00E04B00" w:rsidRDefault="00DC2515" w:rsidP="0066416C">
            <w:pPr>
              <w:keepNext/>
              <w:keepLines/>
              <w:spacing w:before="0" w:after="0"/>
            </w:pPr>
            <w:r>
              <w:t xml:space="preserve"> 0.09 (-0.07 to 0.25)</w:t>
            </w:r>
          </w:p>
        </w:tc>
        <w:tc>
          <w:tcPr>
            <w:tcW w:w="851" w:type="dxa"/>
            <w:tcBorders>
              <w:top w:val="nil"/>
              <w:left w:val="nil"/>
              <w:bottom w:val="nil"/>
              <w:right w:val="nil"/>
            </w:tcBorders>
          </w:tcPr>
          <w:p w14:paraId="3792DC44" w14:textId="77777777" w:rsidR="00E04B00" w:rsidRDefault="008C68AD" w:rsidP="002A1A36">
            <w:pPr>
              <w:keepNext/>
              <w:keepLines/>
              <w:spacing w:before="0" w:after="0"/>
            </w:pPr>
            <w:r>
              <w:t>0.26</w:t>
            </w:r>
          </w:p>
        </w:tc>
      </w:tr>
      <w:tr w:rsidR="00E04B00" w14:paraId="10A0DCA9" w14:textId="77777777" w:rsidTr="00F93E79">
        <w:tc>
          <w:tcPr>
            <w:tcW w:w="1560" w:type="dxa"/>
            <w:tcBorders>
              <w:top w:val="nil"/>
              <w:left w:val="nil"/>
              <w:bottom w:val="nil"/>
              <w:right w:val="nil"/>
            </w:tcBorders>
          </w:tcPr>
          <w:p w14:paraId="11F05613" w14:textId="77777777" w:rsidR="00E04B00" w:rsidRDefault="00E04B00" w:rsidP="0066416C">
            <w:pPr>
              <w:keepNext/>
              <w:keepLines/>
              <w:spacing w:before="0" w:after="0"/>
            </w:pPr>
            <w:r>
              <w:t>16</w:t>
            </w:r>
          </w:p>
        </w:tc>
        <w:tc>
          <w:tcPr>
            <w:tcW w:w="1559" w:type="dxa"/>
            <w:tcBorders>
              <w:top w:val="nil"/>
              <w:left w:val="nil"/>
              <w:bottom w:val="nil"/>
              <w:right w:val="nil"/>
            </w:tcBorders>
          </w:tcPr>
          <w:p w14:paraId="4C22D518" w14:textId="77777777" w:rsidR="00E04B00" w:rsidRDefault="00497718" w:rsidP="002A1A36">
            <w:pPr>
              <w:keepNext/>
              <w:keepLines/>
              <w:spacing w:before="0" w:after="0"/>
            </w:pPr>
            <w:r>
              <w:t>3.65 (0.77)</w:t>
            </w:r>
          </w:p>
        </w:tc>
        <w:tc>
          <w:tcPr>
            <w:tcW w:w="1701" w:type="dxa"/>
            <w:tcBorders>
              <w:top w:val="nil"/>
              <w:left w:val="nil"/>
              <w:bottom w:val="nil"/>
              <w:right w:val="nil"/>
            </w:tcBorders>
          </w:tcPr>
          <w:p w14:paraId="6F55CA6A" w14:textId="77777777" w:rsidR="00E04B00" w:rsidRDefault="00497718" w:rsidP="00DB4A86">
            <w:pPr>
              <w:keepNext/>
              <w:keepLines/>
              <w:spacing w:before="0" w:after="0"/>
            </w:pPr>
            <w:r>
              <w:t>3.86 (0.81)</w:t>
            </w:r>
          </w:p>
        </w:tc>
        <w:tc>
          <w:tcPr>
            <w:tcW w:w="2693" w:type="dxa"/>
            <w:tcBorders>
              <w:top w:val="nil"/>
              <w:left w:val="nil"/>
              <w:bottom w:val="nil"/>
              <w:right w:val="nil"/>
            </w:tcBorders>
          </w:tcPr>
          <w:p w14:paraId="49433666" w14:textId="77777777" w:rsidR="00E04B00" w:rsidRDefault="00DC2515" w:rsidP="0066416C">
            <w:pPr>
              <w:keepNext/>
              <w:keepLines/>
              <w:spacing w:before="0" w:after="0"/>
            </w:pPr>
            <w:r>
              <w:t xml:space="preserve"> 0.21 (0.06 to 0.36)</w:t>
            </w:r>
          </w:p>
        </w:tc>
        <w:tc>
          <w:tcPr>
            <w:tcW w:w="851" w:type="dxa"/>
            <w:tcBorders>
              <w:top w:val="nil"/>
              <w:left w:val="nil"/>
              <w:bottom w:val="nil"/>
              <w:right w:val="nil"/>
            </w:tcBorders>
          </w:tcPr>
          <w:p w14:paraId="328AC47E" w14:textId="77777777" w:rsidR="00E04B00" w:rsidRDefault="008C68AD" w:rsidP="002A1A36">
            <w:pPr>
              <w:keepNext/>
              <w:keepLines/>
              <w:spacing w:before="0" w:after="0"/>
            </w:pPr>
            <w:r>
              <w:t>0.005</w:t>
            </w:r>
          </w:p>
        </w:tc>
      </w:tr>
      <w:tr w:rsidR="00B92702" w14:paraId="034ED73F" w14:textId="77777777" w:rsidTr="00F93E79">
        <w:tc>
          <w:tcPr>
            <w:tcW w:w="1560" w:type="dxa"/>
            <w:tcBorders>
              <w:top w:val="nil"/>
              <w:left w:val="nil"/>
              <w:bottom w:val="nil"/>
              <w:right w:val="nil"/>
            </w:tcBorders>
          </w:tcPr>
          <w:p w14:paraId="063DEC6E" w14:textId="77777777" w:rsidR="00B92702" w:rsidRDefault="00E04B00" w:rsidP="00DB4A86">
            <w:pPr>
              <w:keepNext/>
              <w:keepLines/>
              <w:spacing w:before="0" w:after="0"/>
            </w:pPr>
            <w:r>
              <w:t>17</w:t>
            </w:r>
            <w:r w:rsidR="00497718">
              <w:t>*</w:t>
            </w:r>
          </w:p>
        </w:tc>
        <w:tc>
          <w:tcPr>
            <w:tcW w:w="1559" w:type="dxa"/>
            <w:tcBorders>
              <w:top w:val="nil"/>
              <w:left w:val="nil"/>
              <w:bottom w:val="nil"/>
              <w:right w:val="nil"/>
            </w:tcBorders>
          </w:tcPr>
          <w:p w14:paraId="10A3F1CF" w14:textId="77777777" w:rsidR="00B92702" w:rsidRDefault="00B92702" w:rsidP="002A1A36">
            <w:pPr>
              <w:keepNext/>
              <w:keepLines/>
              <w:spacing w:before="0" w:after="0"/>
            </w:pPr>
            <w:r>
              <w:t>1.51 (0.72)</w:t>
            </w:r>
          </w:p>
        </w:tc>
        <w:tc>
          <w:tcPr>
            <w:tcW w:w="1701" w:type="dxa"/>
            <w:tcBorders>
              <w:top w:val="nil"/>
              <w:left w:val="nil"/>
              <w:bottom w:val="nil"/>
              <w:right w:val="nil"/>
            </w:tcBorders>
          </w:tcPr>
          <w:p w14:paraId="7C804E5D" w14:textId="77777777" w:rsidR="00B92702" w:rsidRDefault="00B92702" w:rsidP="002A1A36">
            <w:pPr>
              <w:keepNext/>
              <w:keepLines/>
              <w:spacing w:before="0" w:after="0"/>
            </w:pPr>
            <w:r>
              <w:t>1.34 (0.66)</w:t>
            </w:r>
          </w:p>
        </w:tc>
        <w:tc>
          <w:tcPr>
            <w:tcW w:w="2693" w:type="dxa"/>
            <w:tcBorders>
              <w:top w:val="nil"/>
              <w:left w:val="nil"/>
              <w:bottom w:val="nil"/>
              <w:right w:val="nil"/>
            </w:tcBorders>
          </w:tcPr>
          <w:p w14:paraId="614B4084" w14:textId="77777777" w:rsidR="00B92702" w:rsidRDefault="00B92702">
            <w:pPr>
              <w:keepNext/>
              <w:keepLines/>
              <w:spacing w:before="0" w:after="0"/>
            </w:pPr>
            <w:r>
              <w:t>-0.17</w:t>
            </w:r>
            <w:r w:rsidR="00E04B00">
              <w:t xml:space="preserve"> </w:t>
            </w:r>
            <w:r>
              <w:t>(-0.</w:t>
            </w:r>
            <w:r w:rsidR="00DC2515">
              <w:t>30</w:t>
            </w:r>
            <w:r>
              <w:t xml:space="preserve"> to -0.</w:t>
            </w:r>
            <w:r w:rsidR="00DC2515">
              <w:t>04</w:t>
            </w:r>
            <w:r>
              <w:t>)</w:t>
            </w:r>
          </w:p>
        </w:tc>
        <w:tc>
          <w:tcPr>
            <w:tcW w:w="851" w:type="dxa"/>
            <w:tcBorders>
              <w:top w:val="nil"/>
              <w:left w:val="nil"/>
              <w:bottom w:val="nil"/>
              <w:right w:val="nil"/>
            </w:tcBorders>
          </w:tcPr>
          <w:p w14:paraId="1EF6F62D" w14:textId="77777777" w:rsidR="00B92702" w:rsidRDefault="008C68AD" w:rsidP="002A1A36">
            <w:pPr>
              <w:keepNext/>
              <w:keepLines/>
              <w:spacing w:before="0" w:after="0"/>
            </w:pPr>
            <w:r>
              <w:t>0</w:t>
            </w:r>
            <w:r w:rsidR="00B92702">
              <w:t>.008</w:t>
            </w:r>
          </w:p>
        </w:tc>
      </w:tr>
      <w:tr w:rsidR="00E04B00" w14:paraId="1137FC2E" w14:textId="77777777" w:rsidTr="00F93E79">
        <w:tc>
          <w:tcPr>
            <w:tcW w:w="1560" w:type="dxa"/>
            <w:tcBorders>
              <w:top w:val="nil"/>
              <w:left w:val="nil"/>
              <w:bottom w:val="nil"/>
              <w:right w:val="nil"/>
            </w:tcBorders>
          </w:tcPr>
          <w:p w14:paraId="02A43686" w14:textId="77777777" w:rsidR="00E04B00" w:rsidRDefault="00E04B00" w:rsidP="0066416C">
            <w:pPr>
              <w:keepNext/>
              <w:keepLines/>
              <w:spacing w:before="0" w:after="0"/>
            </w:pPr>
            <w:r>
              <w:t>18</w:t>
            </w:r>
            <w:r w:rsidR="00497718">
              <w:t>*</w:t>
            </w:r>
          </w:p>
        </w:tc>
        <w:tc>
          <w:tcPr>
            <w:tcW w:w="1559" w:type="dxa"/>
            <w:tcBorders>
              <w:top w:val="nil"/>
              <w:left w:val="nil"/>
              <w:bottom w:val="nil"/>
              <w:right w:val="nil"/>
            </w:tcBorders>
          </w:tcPr>
          <w:p w14:paraId="70CC73B8" w14:textId="77777777" w:rsidR="00E04B00" w:rsidRDefault="00E04B00" w:rsidP="00E04B00">
            <w:pPr>
              <w:keepNext/>
              <w:keepLines/>
              <w:spacing w:before="0" w:after="0"/>
            </w:pPr>
            <w:r>
              <w:t>1.97 (0.99)</w:t>
            </w:r>
          </w:p>
        </w:tc>
        <w:tc>
          <w:tcPr>
            <w:tcW w:w="1701" w:type="dxa"/>
            <w:tcBorders>
              <w:top w:val="nil"/>
              <w:left w:val="nil"/>
              <w:bottom w:val="nil"/>
              <w:right w:val="nil"/>
            </w:tcBorders>
          </w:tcPr>
          <w:p w14:paraId="6E803DCA" w14:textId="77777777" w:rsidR="00E04B00" w:rsidRDefault="00E04B00" w:rsidP="00E04B00">
            <w:pPr>
              <w:keepNext/>
              <w:keepLines/>
              <w:spacing w:before="0" w:after="0"/>
            </w:pPr>
            <w:r>
              <w:t>1.69 (0.89)</w:t>
            </w:r>
          </w:p>
        </w:tc>
        <w:tc>
          <w:tcPr>
            <w:tcW w:w="2693" w:type="dxa"/>
            <w:tcBorders>
              <w:top w:val="nil"/>
              <w:left w:val="nil"/>
              <w:bottom w:val="nil"/>
              <w:right w:val="nil"/>
            </w:tcBorders>
          </w:tcPr>
          <w:p w14:paraId="48CF72EE" w14:textId="77777777" w:rsidR="00E04B00" w:rsidRDefault="00E04B00" w:rsidP="0066416C">
            <w:pPr>
              <w:keepNext/>
              <w:keepLines/>
              <w:spacing w:before="0" w:after="0"/>
            </w:pPr>
            <w:r>
              <w:t>-0.28 (-0.45 to -0.11)</w:t>
            </w:r>
          </w:p>
        </w:tc>
        <w:tc>
          <w:tcPr>
            <w:tcW w:w="851" w:type="dxa"/>
            <w:tcBorders>
              <w:top w:val="nil"/>
              <w:left w:val="nil"/>
              <w:bottom w:val="nil"/>
              <w:right w:val="nil"/>
            </w:tcBorders>
          </w:tcPr>
          <w:p w14:paraId="5978FABD" w14:textId="77777777" w:rsidR="00E04B00" w:rsidRDefault="008C68AD" w:rsidP="00E04B00">
            <w:pPr>
              <w:keepNext/>
              <w:keepLines/>
              <w:spacing w:before="0" w:after="0"/>
            </w:pPr>
            <w:r>
              <w:t>0</w:t>
            </w:r>
            <w:r w:rsidR="00E04B00">
              <w:t>.001</w:t>
            </w:r>
          </w:p>
        </w:tc>
      </w:tr>
      <w:tr w:rsidR="00E04B00" w14:paraId="2A0F9E09" w14:textId="77777777" w:rsidTr="00F93E79">
        <w:tc>
          <w:tcPr>
            <w:tcW w:w="1560" w:type="dxa"/>
            <w:tcBorders>
              <w:top w:val="nil"/>
              <w:left w:val="nil"/>
              <w:bottom w:val="nil"/>
              <w:right w:val="nil"/>
            </w:tcBorders>
          </w:tcPr>
          <w:p w14:paraId="2BD22A2F" w14:textId="77777777" w:rsidR="00E04B00" w:rsidRDefault="00E04B00" w:rsidP="0066416C">
            <w:pPr>
              <w:keepNext/>
              <w:keepLines/>
              <w:spacing w:before="0" w:after="0"/>
            </w:pPr>
            <w:r>
              <w:t>19</w:t>
            </w:r>
          </w:p>
        </w:tc>
        <w:tc>
          <w:tcPr>
            <w:tcW w:w="1559" w:type="dxa"/>
            <w:tcBorders>
              <w:top w:val="nil"/>
              <w:left w:val="nil"/>
              <w:bottom w:val="nil"/>
              <w:right w:val="nil"/>
            </w:tcBorders>
          </w:tcPr>
          <w:p w14:paraId="38A90CC4" w14:textId="77777777" w:rsidR="00E04B00" w:rsidRDefault="00497718" w:rsidP="002A1A36">
            <w:pPr>
              <w:keepNext/>
              <w:keepLines/>
              <w:spacing w:before="0" w:after="0"/>
            </w:pPr>
            <w:r>
              <w:t>1.94 (0.99)</w:t>
            </w:r>
          </w:p>
        </w:tc>
        <w:tc>
          <w:tcPr>
            <w:tcW w:w="1701" w:type="dxa"/>
            <w:tcBorders>
              <w:top w:val="nil"/>
              <w:left w:val="nil"/>
              <w:bottom w:val="nil"/>
              <w:right w:val="nil"/>
            </w:tcBorders>
          </w:tcPr>
          <w:p w14:paraId="485B7DD0" w14:textId="77777777" w:rsidR="00E04B00" w:rsidRDefault="008C68AD" w:rsidP="002A1A36">
            <w:pPr>
              <w:keepNext/>
              <w:keepLines/>
              <w:spacing w:before="0" w:after="0"/>
            </w:pPr>
            <w:r>
              <w:t>1.88 (1.02)</w:t>
            </w:r>
          </w:p>
        </w:tc>
        <w:tc>
          <w:tcPr>
            <w:tcW w:w="2693" w:type="dxa"/>
            <w:tcBorders>
              <w:top w:val="nil"/>
              <w:left w:val="nil"/>
              <w:bottom w:val="nil"/>
              <w:right w:val="nil"/>
            </w:tcBorders>
          </w:tcPr>
          <w:p w14:paraId="78F680C1" w14:textId="77777777" w:rsidR="00E04B00" w:rsidRDefault="00DC2515" w:rsidP="0066416C">
            <w:pPr>
              <w:keepNext/>
              <w:keepLines/>
              <w:spacing w:before="0" w:after="0"/>
            </w:pPr>
            <w:r>
              <w:t>-0.06 (-0.25 to 0.13)</w:t>
            </w:r>
          </w:p>
        </w:tc>
        <w:tc>
          <w:tcPr>
            <w:tcW w:w="851" w:type="dxa"/>
            <w:tcBorders>
              <w:top w:val="nil"/>
              <w:left w:val="nil"/>
              <w:bottom w:val="nil"/>
              <w:right w:val="nil"/>
            </w:tcBorders>
          </w:tcPr>
          <w:p w14:paraId="23B67768" w14:textId="77777777" w:rsidR="00E04B00" w:rsidRDefault="008C68AD" w:rsidP="002A1A36">
            <w:pPr>
              <w:keepNext/>
              <w:keepLines/>
              <w:spacing w:before="0" w:after="0"/>
            </w:pPr>
            <w:r>
              <w:t>0.53</w:t>
            </w:r>
          </w:p>
        </w:tc>
      </w:tr>
      <w:tr w:rsidR="00E04B00" w14:paraId="14F8C7FA" w14:textId="77777777" w:rsidTr="00F93E79">
        <w:tc>
          <w:tcPr>
            <w:tcW w:w="1560" w:type="dxa"/>
            <w:tcBorders>
              <w:top w:val="nil"/>
              <w:left w:val="nil"/>
              <w:bottom w:val="nil"/>
              <w:right w:val="nil"/>
            </w:tcBorders>
          </w:tcPr>
          <w:p w14:paraId="342E7D29" w14:textId="77777777" w:rsidR="00E04B00" w:rsidDel="00E04B00" w:rsidRDefault="00E04B00" w:rsidP="0066416C">
            <w:pPr>
              <w:keepNext/>
              <w:keepLines/>
              <w:spacing w:before="0" w:after="0"/>
            </w:pPr>
            <w:r>
              <w:t>20</w:t>
            </w:r>
          </w:p>
        </w:tc>
        <w:tc>
          <w:tcPr>
            <w:tcW w:w="1559" w:type="dxa"/>
            <w:tcBorders>
              <w:top w:val="nil"/>
              <w:left w:val="nil"/>
              <w:bottom w:val="nil"/>
              <w:right w:val="nil"/>
            </w:tcBorders>
          </w:tcPr>
          <w:p w14:paraId="76846914" w14:textId="77777777" w:rsidR="00E04B00" w:rsidRDefault="008C68AD" w:rsidP="002A1A36">
            <w:pPr>
              <w:keepNext/>
              <w:keepLines/>
              <w:spacing w:before="0" w:after="0"/>
            </w:pPr>
            <w:r>
              <w:t>2.05 (0.84)</w:t>
            </w:r>
          </w:p>
        </w:tc>
        <w:tc>
          <w:tcPr>
            <w:tcW w:w="1701" w:type="dxa"/>
            <w:tcBorders>
              <w:top w:val="nil"/>
              <w:left w:val="nil"/>
              <w:bottom w:val="nil"/>
              <w:right w:val="nil"/>
            </w:tcBorders>
          </w:tcPr>
          <w:p w14:paraId="50C026A4" w14:textId="77777777" w:rsidR="00E04B00" w:rsidRDefault="008C68AD" w:rsidP="002A1A36">
            <w:pPr>
              <w:keepNext/>
              <w:keepLines/>
              <w:spacing w:before="0" w:after="0"/>
            </w:pPr>
            <w:r>
              <w:t>1.85 (0.87)</w:t>
            </w:r>
          </w:p>
        </w:tc>
        <w:tc>
          <w:tcPr>
            <w:tcW w:w="2693" w:type="dxa"/>
            <w:tcBorders>
              <w:top w:val="nil"/>
              <w:left w:val="nil"/>
              <w:bottom w:val="nil"/>
              <w:right w:val="nil"/>
            </w:tcBorders>
          </w:tcPr>
          <w:p w14:paraId="76973D83" w14:textId="77777777" w:rsidR="00E04B00" w:rsidRDefault="00DC2515" w:rsidP="00DB4A86">
            <w:pPr>
              <w:keepNext/>
              <w:keepLines/>
              <w:spacing w:before="0" w:after="0"/>
            </w:pPr>
            <w:r>
              <w:t>-0.20 (-0.36 to -0.04)</w:t>
            </w:r>
          </w:p>
        </w:tc>
        <w:tc>
          <w:tcPr>
            <w:tcW w:w="851" w:type="dxa"/>
            <w:tcBorders>
              <w:top w:val="nil"/>
              <w:left w:val="nil"/>
              <w:bottom w:val="nil"/>
              <w:right w:val="nil"/>
            </w:tcBorders>
          </w:tcPr>
          <w:p w14:paraId="231FC5ED" w14:textId="77777777" w:rsidR="00E04B00" w:rsidRDefault="008C68AD">
            <w:pPr>
              <w:keepNext/>
              <w:keepLines/>
              <w:spacing w:before="0" w:after="0"/>
            </w:pPr>
            <w:r>
              <w:t>0.02</w:t>
            </w:r>
          </w:p>
        </w:tc>
      </w:tr>
      <w:tr w:rsidR="00E04B00" w14:paraId="5ACF0D5D" w14:textId="77777777" w:rsidTr="00F93E79">
        <w:tc>
          <w:tcPr>
            <w:tcW w:w="1560" w:type="dxa"/>
            <w:tcBorders>
              <w:top w:val="nil"/>
              <w:left w:val="nil"/>
              <w:bottom w:val="nil"/>
              <w:right w:val="nil"/>
            </w:tcBorders>
          </w:tcPr>
          <w:p w14:paraId="271C821C" w14:textId="77777777" w:rsidR="00E04B00" w:rsidDel="00E04B00" w:rsidRDefault="00E04B00" w:rsidP="0066416C">
            <w:pPr>
              <w:keepNext/>
              <w:keepLines/>
              <w:spacing w:before="0" w:after="0"/>
            </w:pPr>
            <w:r>
              <w:t>21</w:t>
            </w:r>
          </w:p>
        </w:tc>
        <w:tc>
          <w:tcPr>
            <w:tcW w:w="1559" w:type="dxa"/>
            <w:tcBorders>
              <w:top w:val="nil"/>
              <w:left w:val="nil"/>
              <w:bottom w:val="nil"/>
              <w:right w:val="nil"/>
            </w:tcBorders>
          </w:tcPr>
          <w:p w14:paraId="0BB8402C" w14:textId="77777777" w:rsidR="00E04B00" w:rsidRDefault="008C68AD" w:rsidP="002A1A36">
            <w:pPr>
              <w:keepNext/>
              <w:keepLines/>
              <w:spacing w:before="0" w:after="0"/>
            </w:pPr>
            <w:r>
              <w:t>2.56 (1.09)</w:t>
            </w:r>
          </w:p>
        </w:tc>
        <w:tc>
          <w:tcPr>
            <w:tcW w:w="1701" w:type="dxa"/>
            <w:tcBorders>
              <w:top w:val="nil"/>
              <w:left w:val="nil"/>
              <w:bottom w:val="nil"/>
              <w:right w:val="nil"/>
            </w:tcBorders>
          </w:tcPr>
          <w:p w14:paraId="36827CDA" w14:textId="77777777" w:rsidR="00E04B00" w:rsidRDefault="008C68AD" w:rsidP="002A1A36">
            <w:pPr>
              <w:keepNext/>
              <w:keepLines/>
              <w:spacing w:before="0" w:after="0"/>
            </w:pPr>
            <w:r>
              <w:t>2.45 (1.06)</w:t>
            </w:r>
          </w:p>
        </w:tc>
        <w:tc>
          <w:tcPr>
            <w:tcW w:w="2693" w:type="dxa"/>
            <w:tcBorders>
              <w:top w:val="nil"/>
              <w:left w:val="nil"/>
              <w:bottom w:val="nil"/>
              <w:right w:val="nil"/>
            </w:tcBorders>
          </w:tcPr>
          <w:p w14:paraId="46FC78C2" w14:textId="77777777" w:rsidR="00E04B00" w:rsidRDefault="00DC2515" w:rsidP="00DB4A86">
            <w:pPr>
              <w:keepNext/>
              <w:keepLines/>
              <w:spacing w:before="0" w:after="0"/>
            </w:pPr>
            <w:r>
              <w:t>-0.11 (-0.31 to 0.08)</w:t>
            </w:r>
          </w:p>
        </w:tc>
        <w:tc>
          <w:tcPr>
            <w:tcW w:w="851" w:type="dxa"/>
            <w:tcBorders>
              <w:top w:val="nil"/>
              <w:left w:val="nil"/>
              <w:bottom w:val="nil"/>
              <w:right w:val="nil"/>
            </w:tcBorders>
          </w:tcPr>
          <w:p w14:paraId="5EB181D7" w14:textId="77777777" w:rsidR="00E04B00" w:rsidRDefault="008C68AD" w:rsidP="002A1A36">
            <w:pPr>
              <w:keepNext/>
              <w:keepLines/>
              <w:spacing w:before="0" w:after="0"/>
            </w:pPr>
            <w:r>
              <w:t>0.26</w:t>
            </w:r>
          </w:p>
        </w:tc>
      </w:tr>
      <w:tr w:rsidR="00B92702" w14:paraId="5ACFBC96" w14:textId="77777777" w:rsidTr="00F93E79">
        <w:tc>
          <w:tcPr>
            <w:tcW w:w="1560" w:type="dxa"/>
            <w:tcBorders>
              <w:top w:val="nil"/>
              <w:left w:val="nil"/>
              <w:bottom w:val="single" w:sz="4" w:space="0" w:color="auto"/>
              <w:right w:val="nil"/>
            </w:tcBorders>
          </w:tcPr>
          <w:p w14:paraId="54409714" w14:textId="77777777" w:rsidR="00B92702" w:rsidRDefault="00E04B00" w:rsidP="00DB4A86">
            <w:pPr>
              <w:keepNext/>
              <w:keepLines/>
              <w:spacing w:before="0" w:after="0"/>
            </w:pPr>
            <w:r>
              <w:t>22</w:t>
            </w:r>
          </w:p>
        </w:tc>
        <w:tc>
          <w:tcPr>
            <w:tcW w:w="1559" w:type="dxa"/>
            <w:tcBorders>
              <w:top w:val="nil"/>
              <w:left w:val="nil"/>
              <w:bottom w:val="single" w:sz="4" w:space="0" w:color="auto"/>
              <w:right w:val="nil"/>
            </w:tcBorders>
          </w:tcPr>
          <w:p w14:paraId="4CF0C27E" w14:textId="77777777" w:rsidR="00B92702" w:rsidRDefault="008C68AD" w:rsidP="002A1A36">
            <w:pPr>
              <w:keepNext/>
              <w:keepLines/>
              <w:spacing w:before="0" w:after="0"/>
            </w:pPr>
            <w:r>
              <w:t>1.97 (0.80)</w:t>
            </w:r>
          </w:p>
        </w:tc>
        <w:tc>
          <w:tcPr>
            <w:tcW w:w="1701" w:type="dxa"/>
            <w:tcBorders>
              <w:top w:val="nil"/>
              <w:left w:val="nil"/>
              <w:bottom w:val="single" w:sz="4" w:space="0" w:color="auto"/>
              <w:right w:val="nil"/>
            </w:tcBorders>
          </w:tcPr>
          <w:p w14:paraId="4B6228A6" w14:textId="77777777" w:rsidR="00B92702" w:rsidRDefault="008C68AD" w:rsidP="002A1A36">
            <w:pPr>
              <w:keepNext/>
              <w:keepLines/>
              <w:spacing w:before="0" w:after="0"/>
            </w:pPr>
            <w:r>
              <w:t>1.92 (0.91)</w:t>
            </w:r>
          </w:p>
        </w:tc>
        <w:tc>
          <w:tcPr>
            <w:tcW w:w="2693" w:type="dxa"/>
            <w:tcBorders>
              <w:top w:val="nil"/>
              <w:left w:val="nil"/>
              <w:bottom w:val="single" w:sz="4" w:space="0" w:color="auto"/>
              <w:right w:val="nil"/>
            </w:tcBorders>
          </w:tcPr>
          <w:p w14:paraId="0FBE5015" w14:textId="77777777" w:rsidR="00B92702" w:rsidRDefault="00DC2515">
            <w:pPr>
              <w:keepNext/>
              <w:keepLines/>
              <w:spacing w:before="0" w:after="0"/>
            </w:pPr>
            <w:r>
              <w:t>-0.05 (-0.21 to 0.11)</w:t>
            </w:r>
          </w:p>
        </w:tc>
        <w:tc>
          <w:tcPr>
            <w:tcW w:w="851" w:type="dxa"/>
            <w:tcBorders>
              <w:top w:val="nil"/>
              <w:left w:val="nil"/>
              <w:bottom w:val="single" w:sz="4" w:space="0" w:color="auto"/>
              <w:right w:val="nil"/>
            </w:tcBorders>
          </w:tcPr>
          <w:p w14:paraId="1312FF10" w14:textId="77777777" w:rsidR="00B92702" w:rsidRDefault="008C68AD" w:rsidP="002A1A36">
            <w:pPr>
              <w:keepNext/>
              <w:keepLines/>
              <w:spacing w:before="0" w:after="0"/>
            </w:pPr>
            <w:r>
              <w:t>0.54</w:t>
            </w:r>
          </w:p>
        </w:tc>
      </w:tr>
    </w:tbl>
    <w:p w14:paraId="6E82B409" w14:textId="77777777" w:rsidR="004C6CB0" w:rsidRDefault="004C6CB0" w:rsidP="004C6CB0">
      <w:pPr>
        <w:pStyle w:val="SourceNotesText"/>
      </w:pPr>
    </w:p>
    <w:p w14:paraId="2741AC8A" w14:textId="77777777" w:rsidR="004C6CB0" w:rsidRDefault="004C6CB0" w:rsidP="00FE1C6A">
      <w:pPr>
        <w:pStyle w:val="Heading3"/>
      </w:pPr>
      <w:r>
        <w:t>Efficiency</w:t>
      </w:r>
    </w:p>
    <w:p w14:paraId="1D84F9EF" w14:textId="77777777" w:rsidR="00C7401C" w:rsidRDefault="008D71EB" w:rsidP="002A1A36">
      <w:r>
        <w:t xml:space="preserve">We analysed audit efficiency in three ways. The results of these analyses are presented in </w:t>
      </w:r>
      <w:r w:rsidR="00FE4F72">
        <w:t>Tables 1</w:t>
      </w:r>
      <w:r w:rsidR="008E49EC">
        <w:t>4</w:t>
      </w:r>
      <w:r w:rsidR="00FE4F72">
        <w:noBreakHyphen/>
        <w:t>1</w:t>
      </w:r>
      <w:r w:rsidR="008E49EC">
        <w:t>6</w:t>
      </w:r>
      <w:r w:rsidR="00C7401C">
        <w:t xml:space="preserve">. Each </w:t>
      </w:r>
      <w:r w:rsidR="00FE4F72">
        <w:t>table</w:t>
      </w:r>
      <w:r>
        <w:t xml:space="preserve"> </w:t>
      </w:r>
      <w:r w:rsidR="00C7401C">
        <w:t>p</w:t>
      </w:r>
      <w:r>
        <w:t xml:space="preserve">resents the average amount of time taken to complete a task in each of the three treatment groups and the difference between groups. </w:t>
      </w:r>
      <w:r w:rsidR="00FE4F72">
        <w:t>Table 1</w:t>
      </w:r>
      <w:r w:rsidR="008E49EC">
        <w:t>4</w:t>
      </w:r>
      <w:r w:rsidR="00FE4F72">
        <w:t xml:space="preserve"> </w:t>
      </w:r>
      <w:r w:rsidR="00C7401C">
        <w:t xml:space="preserve">presents the </w:t>
      </w:r>
      <w:r>
        <w:t>overall time</w:t>
      </w:r>
      <w:r w:rsidR="00C7401C">
        <w:t xml:space="preserve"> taken to complete</w:t>
      </w:r>
      <w:r>
        <w:t xml:space="preserve"> an audit, </w:t>
      </w:r>
      <w:r w:rsidR="00FE4F72">
        <w:t>Table 1</w:t>
      </w:r>
      <w:r w:rsidR="008E49EC">
        <w:t>5</w:t>
      </w:r>
      <w:r w:rsidR="00FE4F72">
        <w:t xml:space="preserve"> </w:t>
      </w:r>
      <w:r w:rsidR="00C7401C">
        <w:t xml:space="preserve">presents the </w:t>
      </w:r>
      <w:r>
        <w:t>time</w:t>
      </w:r>
      <w:r w:rsidR="00C7401C">
        <w:t xml:space="preserve"> taken by employers to supply records to the FWO to be audited, and </w:t>
      </w:r>
      <w:r w:rsidR="008E49EC">
        <w:t>Table 16</w:t>
      </w:r>
      <w:r w:rsidR="00FE4F72">
        <w:t xml:space="preserve"> </w:t>
      </w:r>
      <w:r w:rsidR="00C7401C">
        <w:t>presents the</w:t>
      </w:r>
      <w:r>
        <w:t xml:space="preserve"> ti</w:t>
      </w:r>
      <w:r w:rsidRPr="00496213">
        <w:t xml:space="preserve">me taken </w:t>
      </w:r>
      <w:r>
        <w:t xml:space="preserve">by businesses </w:t>
      </w:r>
      <w:r w:rsidRPr="00496213">
        <w:t>to supply proof of back</w:t>
      </w:r>
      <w:r>
        <w:t>-</w:t>
      </w:r>
      <w:r w:rsidRPr="00496213">
        <w:t>pay</w:t>
      </w:r>
      <w:r>
        <w:t>ment</w:t>
      </w:r>
      <w:r w:rsidRPr="00496213">
        <w:t xml:space="preserve"> to employees</w:t>
      </w:r>
      <w:r w:rsidR="00C7401C">
        <w:t xml:space="preserve">. </w:t>
      </w:r>
      <w:r w:rsidR="00624CC2">
        <w:t xml:space="preserve">The </w:t>
      </w:r>
      <w:r w:rsidR="009C7D6C">
        <w:t>act</w:t>
      </w:r>
      <w:r w:rsidR="00624CC2">
        <w:t xml:space="preserve"> of supplying records and supplying proof of back-payment are both </w:t>
      </w:r>
      <w:r w:rsidR="009C7D6C">
        <w:t>tasks</w:t>
      </w:r>
      <w:r w:rsidR="00624CC2">
        <w:t xml:space="preserve"> contained within the overall time taken to complete an audit. We infer the overall efficiency gain was in part due to the reduction in time taken by employers to complete each of these subtasks. </w:t>
      </w:r>
    </w:p>
    <w:p w14:paraId="11750A76" w14:textId="77777777" w:rsidR="00F106A9" w:rsidRDefault="00FE4F72" w:rsidP="00FE4F72">
      <w:pPr>
        <w:pStyle w:val="FigureHeading"/>
        <w:numPr>
          <w:ilvl w:val="0"/>
          <w:numId w:val="0"/>
        </w:numPr>
        <w:ind w:left="720" w:hanging="720"/>
      </w:pPr>
      <w:r>
        <w:lastRenderedPageBreak/>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14</w:t>
      </w:r>
      <w:r w:rsidR="001D7063">
        <w:rPr>
          <w:noProof/>
        </w:rPr>
        <w:fldChar w:fldCharType="end"/>
      </w:r>
      <w:r>
        <w:t xml:space="preserve">: </w:t>
      </w:r>
      <w:r w:rsidR="00496213">
        <w:t>Relative time taken to complete the different audits</w:t>
      </w:r>
    </w:p>
    <w:tbl>
      <w:tblPr>
        <w:tblStyle w:val="TableGrid"/>
        <w:tblW w:w="8364" w:type="dxa"/>
        <w:tblLook w:val="04A0" w:firstRow="1" w:lastRow="0" w:firstColumn="1" w:lastColumn="0" w:noHBand="0" w:noVBand="1"/>
        <w:tblDescription w:val="This table shows Relative time taken to complete the different audits"/>
      </w:tblPr>
      <w:tblGrid>
        <w:gridCol w:w="1367"/>
        <w:gridCol w:w="862"/>
        <w:gridCol w:w="1187"/>
        <w:gridCol w:w="1317"/>
        <w:gridCol w:w="1159"/>
        <w:gridCol w:w="1320"/>
        <w:gridCol w:w="1152"/>
      </w:tblGrid>
      <w:tr w:rsidR="009A008E" w:rsidRPr="00A34B8F" w14:paraId="10EEB026" w14:textId="77777777" w:rsidTr="001F6F13">
        <w:trPr>
          <w:tblHeader/>
        </w:trPr>
        <w:tc>
          <w:tcPr>
            <w:tcW w:w="1250" w:type="dxa"/>
            <w:tcBorders>
              <w:top w:val="single" w:sz="4" w:space="0" w:color="auto"/>
              <w:left w:val="nil"/>
              <w:bottom w:val="single" w:sz="4" w:space="0" w:color="auto"/>
              <w:right w:val="nil"/>
            </w:tcBorders>
            <w:shd w:val="clear" w:color="auto" w:fill="142E3B" w:themeFill="accent6"/>
          </w:tcPr>
          <w:p w14:paraId="521F1307" w14:textId="77777777" w:rsidR="009A008E" w:rsidRPr="00A34B8F" w:rsidRDefault="009A008E" w:rsidP="00F93E79">
            <w:pPr>
              <w:keepNext/>
              <w:keepLines/>
              <w:spacing w:before="0" w:after="0"/>
              <w:rPr>
                <w:b/>
                <w:color w:val="FFFFFF" w:themeColor="background1"/>
              </w:rPr>
            </w:pPr>
            <w:r w:rsidRPr="00A34B8F">
              <w:rPr>
                <w:b/>
                <w:color w:val="FFFFFF" w:themeColor="background1"/>
              </w:rPr>
              <w:t>Group</w:t>
            </w:r>
          </w:p>
        </w:tc>
        <w:tc>
          <w:tcPr>
            <w:tcW w:w="884" w:type="dxa"/>
            <w:tcBorders>
              <w:top w:val="single" w:sz="4" w:space="0" w:color="auto"/>
              <w:left w:val="nil"/>
              <w:bottom w:val="single" w:sz="4" w:space="0" w:color="auto"/>
              <w:right w:val="nil"/>
            </w:tcBorders>
            <w:shd w:val="clear" w:color="auto" w:fill="142E3B" w:themeFill="accent6"/>
          </w:tcPr>
          <w:p w14:paraId="0D29DC4C" w14:textId="77777777" w:rsidR="009A008E" w:rsidRPr="00A34B8F" w:rsidRDefault="009A008E" w:rsidP="00F93E79">
            <w:pPr>
              <w:keepNext/>
              <w:keepLines/>
              <w:spacing w:before="0" w:after="0"/>
              <w:rPr>
                <w:b/>
                <w:color w:val="FFFFFF" w:themeColor="background1"/>
              </w:rPr>
            </w:pPr>
            <w:r w:rsidRPr="00A34B8F">
              <w:rPr>
                <w:b/>
                <w:color w:val="FFFFFF" w:themeColor="background1"/>
              </w:rPr>
              <w:t>N</w:t>
            </w:r>
          </w:p>
        </w:tc>
        <w:tc>
          <w:tcPr>
            <w:tcW w:w="1218" w:type="dxa"/>
            <w:tcBorders>
              <w:top w:val="single" w:sz="4" w:space="0" w:color="auto"/>
              <w:left w:val="nil"/>
              <w:bottom w:val="single" w:sz="4" w:space="0" w:color="auto"/>
              <w:right w:val="nil"/>
            </w:tcBorders>
            <w:shd w:val="clear" w:color="auto" w:fill="142E3B" w:themeFill="accent6"/>
          </w:tcPr>
          <w:p w14:paraId="19F5008A" w14:textId="77777777" w:rsidR="009A008E" w:rsidRPr="00A34B8F" w:rsidRDefault="009A008E" w:rsidP="00F93E79">
            <w:pPr>
              <w:keepNext/>
              <w:keepLines/>
              <w:spacing w:before="0" w:after="0"/>
              <w:rPr>
                <w:b/>
                <w:color w:val="FFFFFF" w:themeColor="background1"/>
              </w:rPr>
            </w:pPr>
            <w:r>
              <w:rPr>
                <w:b/>
                <w:color w:val="FFFFFF" w:themeColor="background1"/>
              </w:rPr>
              <w:t>Mean days (SD)</w:t>
            </w:r>
          </w:p>
        </w:tc>
        <w:tc>
          <w:tcPr>
            <w:tcW w:w="1325" w:type="dxa"/>
            <w:tcBorders>
              <w:top w:val="single" w:sz="4" w:space="0" w:color="auto"/>
              <w:left w:val="nil"/>
              <w:bottom w:val="single" w:sz="4" w:space="0" w:color="auto"/>
              <w:right w:val="nil"/>
            </w:tcBorders>
            <w:shd w:val="clear" w:color="auto" w:fill="142E3B" w:themeFill="accent6"/>
          </w:tcPr>
          <w:p w14:paraId="6722790F" w14:textId="77777777" w:rsidR="009A008E" w:rsidRPr="00A34B8F" w:rsidRDefault="009A008E" w:rsidP="00F93E79">
            <w:pPr>
              <w:keepNext/>
              <w:keepLines/>
              <w:spacing w:before="0" w:after="0"/>
              <w:rPr>
                <w:b/>
                <w:color w:val="FFFFFF" w:themeColor="background1"/>
              </w:rPr>
            </w:pPr>
            <w:r>
              <w:rPr>
                <w:b/>
                <w:color w:val="FFFFFF" w:themeColor="background1"/>
              </w:rPr>
              <w:t>D</w:t>
            </w:r>
            <w:r w:rsidRPr="00A34B8F">
              <w:rPr>
                <w:b/>
                <w:color w:val="FFFFFF" w:themeColor="background1"/>
              </w:rPr>
              <w:t>ifference from St</w:t>
            </w:r>
            <w:r>
              <w:rPr>
                <w:b/>
                <w:color w:val="FFFFFF" w:themeColor="background1"/>
              </w:rPr>
              <w:t>andard Audit</w:t>
            </w:r>
            <w:r w:rsidRPr="00A34B8F">
              <w:rPr>
                <w:b/>
                <w:color w:val="FFFFFF" w:themeColor="background1"/>
              </w:rPr>
              <w:t xml:space="preserve"> group (95% CI)</w:t>
            </w:r>
          </w:p>
        </w:tc>
        <w:tc>
          <w:tcPr>
            <w:tcW w:w="1181" w:type="dxa"/>
            <w:tcBorders>
              <w:top w:val="single" w:sz="4" w:space="0" w:color="auto"/>
              <w:left w:val="nil"/>
              <w:bottom w:val="single" w:sz="4" w:space="0" w:color="auto"/>
              <w:right w:val="nil"/>
            </w:tcBorders>
            <w:shd w:val="clear" w:color="auto" w:fill="142E3B" w:themeFill="accent6"/>
          </w:tcPr>
          <w:p w14:paraId="308B26DE" w14:textId="77777777" w:rsidR="009A008E" w:rsidRPr="00A34B8F" w:rsidRDefault="009A008E" w:rsidP="00F93E79">
            <w:pPr>
              <w:keepNext/>
              <w:keepLines/>
              <w:spacing w:before="0" w:after="0"/>
              <w:rPr>
                <w:b/>
                <w:color w:val="FFFFFF" w:themeColor="background1"/>
              </w:rPr>
            </w:pPr>
            <w:r w:rsidRPr="00A34B8F">
              <w:rPr>
                <w:b/>
                <w:color w:val="FFFFFF" w:themeColor="background1"/>
              </w:rPr>
              <w:t>p-value</w:t>
            </w:r>
          </w:p>
        </w:tc>
        <w:tc>
          <w:tcPr>
            <w:tcW w:w="1325" w:type="dxa"/>
            <w:tcBorders>
              <w:top w:val="single" w:sz="4" w:space="0" w:color="auto"/>
              <w:left w:val="nil"/>
              <w:bottom w:val="single" w:sz="4" w:space="0" w:color="auto"/>
              <w:right w:val="nil"/>
            </w:tcBorders>
            <w:shd w:val="clear" w:color="auto" w:fill="142E3B" w:themeFill="accent6"/>
          </w:tcPr>
          <w:p w14:paraId="655ED422" w14:textId="77777777" w:rsidR="009A008E" w:rsidRDefault="009A008E" w:rsidP="00F93E79">
            <w:pPr>
              <w:keepNext/>
              <w:keepLines/>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Alternative Audit</w:t>
            </w:r>
          </w:p>
          <w:p w14:paraId="01FD131E" w14:textId="77777777" w:rsidR="009A008E" w:rsidRPr="00A34B8F" w:rsidRDefault="009A008E" w:rsidP="00F93E79">
            <w:pPr>
              <w:keepNext/>
              <w:keepLines/>
              <w:spacing w:before="0" w:after="0"/>
              <w:rPr>
                <w:b/>
                <w:color w:val="FFFFFF" w:themeColor="background1"/>
              </w:rPr>
            </w:pPr>
            <w:r w:rsidRPr="00A34B8F">
              <w:rPr>
                <w:b/>
                <w:color w:val="FFFFFF" w:themeColor="background1"/>
              </w:rPr>
              <w:t>group (95% CI)</w:t>
            </w:r>
          </w:p>
        </w:tc>
        <w:tc>
          <w:tcPr>
            <w:tcW w:w="1181" w:type="dxa"/>
            <w:tcBorders>
              <w:top w:val="single" w:sz="4" w:space="0" w:color="auto"/>
              <w:left w:val="nil"/>
              <w:bottom w:val="single" w:sz="4" w:space="0" w:color="auto"/>
              <w:right w:val="nil"/>
            </w:tcBorders>
            <w:shd w:val="clear" w:color="auto" w:fill="142E3B" w:themeFill="accent6"/>
          </w:tcPr>
          <w:p w14:paraId="64D3158D" w14:textId="77777777" w:rsidR="009A008E" w:rsidRPr="00A34B8F" w:rsidRDefault="009A008E" w:rsidP="00F93E79">
            <w:pPr>
              <w:keepNext/>
              <w:keepLines/>
              <w:spacing w:before="0" w:after="0"/>
              <w:rPr>
                <w:b/>
                <w:color w:val="FFFFFF" w:themeColor="background1"/>
              </w:rPr>
            </w:pPr>
            <w:r w:rsidRPr="00A34B8F">
              <w:rPr>
                <w:b/>
                <w:color w:val="FFFFFF" w:themeColor="background1"/>
              </w:rPr>
              <w:t>p-value</w:t>
            </w:r>
          </w:p>
        </w:tc>
      </w:tr>
      <w:tr w:rsidR="009A008E" w14:paraId="79E1EEBC" w14:textId="77777777" w:rsidTr="009A008E">
        <w:tc>
          <w:tcPr>
            <w:tcW w:w="1250" w:type="dxa"/>
            <w:tcBorders>
              <w:top w:val="single" w:sz="4" w:space="0" w:color="auto"/>
              <w:left w:val="nil"/>
              <w:bottom w:val="nil"/>
              <w:right w:val="nil"/>
            </w:tcBorders>
          </w:tcPr>
          <w:p w14:paraId="2FE857D4" w14:textId="77777777" w:rsidR="009A008E" w:rsidRPr="006A0F90" w:rsidRDefault="009A008E" w:rsidP="00F93E79">
            <w:pPr>
              <w:keepNext/>
              <w:keepLines/>
              <w:spacing w:before="0" w:after="0"/>
              <w:rPr>
                <w:b/>
              </w:rPr>
            </w:pPr>
            <w:r>
              <w:rPr>
                <w:b/>
              </w:rPr>
              <w:t>Standard Audit</w:t>
            </w:r>
          </w:p>
        </w:tc>
        <w:tc>
          <w:tcPr>
            <w:tcW w:w="884" w:type="dxa"/>
            <w:tcBorders>
              <w:top w:val="single" w:sz="4" w:space="0" w:color="auto"/>
              <w:left w:val="nil"/>
              <w:bottom w:val="nil"/>
              <w:right w:val="nil"/>
            </w:tcBorders>
          </w:tcPr>
          <w:p w14:paraId="7F7E386D" w14:textId="77777777" w:rsidR="009A008E" w:rsidRDefault="009A008E" w:rsidP="00F93E79">
            <w:pPr>
              <w:keepNext/>
              <w:keepLines/>
              <w:spacing w:before="0" w:after="0"/>
            </w:pPr>
            <w:r>
              <w:t>450</w:t>
            </w:r>
          </w:p>
        </w:tc>
        <w:tc>
          <w:tcPr>
            <w:tcW w:w="1218" w:type="dxa"/>
            <w:tcBorders>
              <w:top w:val="single" w:sz="4" w:space="0" w:color="auto"/>
              <w:left w:val="nil"/>
              <w:bottom w:val="nil"/>
              <w:right w:val="nil"/>
            </w:tcBorders>
          </w:tcPr>
          <w:p w14:paraId="2847BAB0" w14:textId="77777777" w:rsidR="009A008E" w:rsidRDefault="009A008E" w:rsidP="00F93E79">
            <w:pPr>
              <w:keepNext/>
              <w:keepLines/>
              <w:spacing w:before="0" w:after="0"/>
            </w:pPr>
            <w:r>
              <w:t>23.1 (22.3)</w:t>
            </w:r>
          </w:p>
        </w:tc>
        <w:tc>
          <w:tcPr>
            <w:tcW w:w="1325" w:type="dxa"/>
            <w:tcBorders>
              <w:top w:val="single" w:sz="4" w:space="0" w:color="auto"/>
              <w:left w:val="nil"/>
              <w:bottom w:val="nil"/>
              <w:right w:val="nil"/>
            </w:tcBorders>
          </w:tcPr>
          <w:p w14:paraId="62D1CCF9" w14:textId="77777777" w:rsidR="009A008E" w:rsidRDefault="009A008E" w:rsidP="00F93E79">
            <w:pPr>
              <w:keepNext/>
              <w:keepLines/>
              <w:spacing w:before="0" w:after="0"/>
            </w:pPr>
            <w:r>
              <w:t>NA</w:t>
            </w:r>
          </w:p>
          <w:p w14:paraId="25B160E6" w14:textId="77777777" w:rsidR="009A008E" w:rsidRDefault="009A008E" w:rsidP="00F93E79">
            <w:pPr>
              <w:keepNext/>
              <w:keepLines/>
              <w:spacing w:before="0" w:after="0"/>
            </w:pPr>
          </w:p>
        </w:tc>
        <w:tc>
          <w:tcPr>
            <w:tcW w:w="1181" w:type="dxa"/>
            <w:tcBorders>
              <w:top w:val="single" w:sz="4" w:space="0" w:color="auto"/>
              <w:left w:val="nil"/>
              <w:bottom w:val="nil"/>
              <w:right w:val="nil"/>
            </w:tcBorders>
          </w:tcPr>
          <w:p w14:paraId="20DF155F" w14:textId="77777777" w:rsidR="009A008E" w:rsidRDefault="009A008E" w:rsidP="00F93E79">
            <w:pPr>
              <w:keepNext/>
              <w:keepLines/>
              <w:spacing w:before="0" w:after="0"/>
            </w:pPr>
          </w:p>
        </w:tc>
        <w:tc>
          <w:tcPr>
            <w:tcW w:w="1325" w:type="dxa"/>
            <w:tcBorders>
              <w:top w:val="single" w:sz="4" w:space="0" w:color="auto"/>
              <w:left w:val="nil"/>
              <w:bottom w:val="nil"/>
              <w:right w:val="nil"/>
            </w:tcBorders>
          </w:tcPr>
          <w:p w14:paraId="2943B1BC" w14:textId="77777777" w:rsidR="009A008E" w:rsidRDefault="009A008E" w:rsidP="00F93E79">
            <w:pPr>
              <w:keepNext/>
              <w:keepLines/>
              <w:spacing w:before="0" w:after="0"/>
            </w:pPr>
            <w:r>
              <w:t>NA</w:t>
            </w:r>
          </w:p>
        </w:tc>
        <w:tc>
          <w:tcPr>
            <w:tcW w:w="1181" w:type="dxa"/>
            <w:tcBorders>
              <w:top w:val="single" w:sz="4" w:space="0" w:color="auto"/>
              <w:left w:val="nil"/>
              <w:bottom w:val="nil"/>
              <w:right w:val="nil"/>
            </w:tcBorders>
          </w:tcPr>
          <w:p w14:paraId="25063312" w14:textId="77777777" w:rsidR="009A008E" w:rsidRDefault="009A008E" w:rsidP="00F93E79">
            <w:pPr>
              <w:keepNext/>
              <w:keepLines/>
              <w:spacing w:before="0" w:after="0"/>
            </w:pPr>
          </w:p>
        </w:tc>
      </w:tr>
      <w:tr w:rsidR="009A008E" w14:paraId="2B393BA4" w14:textId="77777777" w:rsidTr="009A008E">
        <w:tc>
          <w:tcPr>
            <w:tcW w:w="1250" w:type="dxa"/>
            <w:tcBorders>
              <w:top w:val="nil"/>
              <w:left w:val="nil"/>
              <w:bottom w:val="nil"/>
              <w:right w:val="nil"/>
            </w:tcBorders>
          </w:tcPr>
          <w:p w14:paraId="6B90A126" w14:textId="77777777" w:rsidR="009A008E" w:rsidRPr="006A0F90" w:rsidRDefault="009A008E" w:rsidP="00F93E79">
            <w:pPr>
              <w:keepNext/>
              <w:keepLines/>
              <w:spacing w:before="0" w:after="0"/>
              <w:rPr>
                <w:b/>
              </w:rPr>
            </w:pPr>
            <w:r>
              <w:rPr>
                <w:b/>
              </w:rPr>
              <w:t>Alternative Audit</w:t>
            </w:r>
          </w:p>
        </w:tc>
        <w:tc>
          <w:tcPr>
            <w:tcW w:w="884" w:type="dxa"/>
            <w:tcBorders>
              <w:top w:val="nil"/>
              <w:left w:val="nil"/>
              <w:bottom w:val="nil"/>
              <w:right w:val="nil"/>
            </w:tcBorders>
          </w:tcPr>
          <w:p w14:paraId="26831C94" w14:textId="77777777" w:rsidR="009A008E" w:rsidRDefault="009A008E" w:rsidP="00F93E79">
            <w:pPr>
              <w:keepNext/>
              <w:keepLines/>
              <w:spacing w:before="0" w:after="0"/>
            </w:pPr>
            <w:r>
              <w:t>486</w:t>
            </w:r>
          </w:p>
        </w:tc>
        <w:tc>
          <w:tcPr>
            <w:tcW w:w="1218" w:type="dxa"/>
            <w:tcBorders>
              <w:top w:val="nil"/>
              <w:left w:val="nil"/>
              <w:bottom w:val="nil"/>
              <w:right w:val="nil"/>
            </w:tcBorders>
          </w:tcPr>
          <w:p w14:paraId="0EEC114A" w14:textId="77777777" w:rsidR="009A008E" w:rsidRDefault="009A008E" w:rsidP="00F93E79">
            <w:pPr>
              <w:keepNext/>
              <w:keepLines/>
              <w:spacing w:before="0" w:after="0"/>
            </w:pPr>
            <w:r>
              <w:t>14.2 (13.7)</w:t>
            </w:r>
          </w:p>
        </w:tc>
        <w:tc>
          <w:tcPr>
            <w:tcW w:w="1325" w:type="dxa"/>
            <w:tcBorders>
              <w:top w:val="nil"/>
              <w:left w:val="nil"/>
              <w:bottom w:val="nil"/>
              <w:right w:val="nil"/>
            </w:tcBorders>
          </w:tcPr>
          <w:p w14:paraId="11600E37" w14:textId="77777777" w:rsidR="009A008E" w:rsidRDefault="009A008E" w:rsidP="00F93E79">
            <w:pPr>
              <w:keepNext/>
              <w:keepLines/>
              <w:spacing w:before="0" w:after="0"/>
            </w:pPr>
            <w:r>
              <w:t>-8.8</w:t>
            </w:r>
          </w:p>
          <w:p w14:paraId="2D0E0EA7" w14:textId="77777777" w:rsidR="009A008E" w:rsidRDefault="009A008E" w:rsidP="00F93E79">
            <w:pPr>
              <w:keepNext/>
              <w:keepLines/>
              <w:spacing w:before="0" w:after="0"/>
            </w:pPr>
            <w:r>
              <w:t>(-11.2 to -6.5)</w:t>
            </w:r>
          </w:p>
        </w:tc>
        <w:tc>
          <w:tcPr>
            <w:tcW w:w="1181" w:type="dxa"/>
            <w:tcBorders>
              <w:top w:val="nil"/>
              <w:left w:val="nil"/>
              <w:bottom w:val="nil"/>
              <w:right w:val="nil"/>
            </w:tcBorders>
          </w:tcPr>
          <w:p w14:paraId="0F54D8C4" w14:textId="77777777" w:rsidR="009A008E" w:rsidRDefault="009A008E" w:rsidP="00F93E79">
            <w:pPr>
              <w:keepNext/>
              <w:keepLines/>
              <w:spacing w:before="0" w:after="0"/>
            </w:pPr>
            <w:r>
              <w:t>&lt;</w:t>
            </w:r>
            <w:r w:rsidR="00CC436C">
              <w:t>0</w:t>
            </w:r>
            <w:r>
              <w:t>.001</w:t>
            </w:r>
          </w:p>
        </w:tc>
        <w:tc>
          <w:tcPr>
            <w:tcW w:w="1325" w:type="dxa"/>
            <w:tcBorders>
              <w:top w:val="nil"/>
              <w:left w:val="nil"/>
              <w:bottom w:val="nil"/>
              <w:right w:val="nil"/>
            </w:tcBorders>
          </w:tcPr>
          <w:p w14:paraId="450C7E3E" w14:textId="77777777" w:rsidR="009A008E" w:rsidRDefault="009A008E" w:rsidP="00F93E79">
            <w:pPr>
              <w:keepNext/>
              <w:keepLines/>
              <w:spacing w:before="0" w:after="0"/>
            </w:pPr>
            <w:r>
              <w:t>NA</w:t>
            </w:r>
          </w:p>
        </w:tc>
        <w:tc>
          <w:tcPr>
            <w:tcW w:w="1181" w:type="dxa"/>
            <w:tcBorders>
              <w:top w:val="nil"/>
              <w:left w:val="nil"/>
              <w:bottom w:val="nil"/>
              <w:right w:val="nil"/>
            </w:tcBorders>
          </w:tcPr>
          <w:p w14:paraId="0B53DC5B" w14:textId="77777777" w:rsidR="009A008E" w:rsidRDefault="009A008E" w:rsidP="00F93E79">
            <w:pPr>
              <w:keepNext/>
              <w:keepLines/>
              <w:spacing w:before="0" w:after="0"/>
            </w:pPr>
          </w:p>
        </w:tc>
      </w:tr>
      <w:tr w:rsidR="009A008E" w14:paraId="0BC577D6" w14:textId="77777777" w:rsidTr="009A008E">
        <w:tc>
          <w:tcPr>
            <w:tcW w:w="1250" w:type="dxa"/>
            <w:tcBorders>
              <w:top w:val="nil"/>
              <w:left w:val="nil"/>
              <w:bottom w:val="single" w:sz="4" w:space="0" w:color="auto"/>
              <w:right w:val="nil"/>
            </w:tcBorders>
          </w:tcPr>
          <w:p w14:paraId="4DB1DF57" w14:textId="77777777" w:rsidR="009A008E" w:rsidRPr="006A0F90" w:rsidRDefault="00801641" w:rsidP="00F93E79">
            <w:pPr>
              <w:keepNext/>
              <w:keepLines/>
              <w:spacing w:before="0" w:after="0"/>
              <w:rPr>
                <w:b/>
              </w:rPr>
            </w:pPr>
            <w:r>
              <w:rPr>
                <w:b/>
              </w:rPr>
              <w:t>Alternative+</w:t>
            </w:r>
            <w:r w:rsidR="009A008E">
              <w:rPr>
                <w:b/>
              </w:rPr>
              <w:t xml:space="preserve"> Audit </w:t>
            </w:r>
          </w:p>
        </w:tc>
        <w:tc>
          <w:tcPr>
            <w:tcW w:w="884" w:type="dxa"/>
            <w:tcBorders>
              <w:top w:val="nil"/>
              <w:left w:val="nil"/>
              <w:bottom w:val="single" w:sz="4" w:space="0" w:color="auto"/>
              <w:right w:val="nil"/>
            </w:tcBorders>
          </w:tcPr>
          <w:p w14:paraId="3BD1E180" w14:textId="77777777" w:rsidR="009A008E" w:rsidRDefault="009A008E" w:rsidP="00F93E79">
            <w:pPr>
              <w:keepNext/>
              <w:keepLines/>
              <w:spacing w:before="0" w:after="0"/>
            </w:pPr>
            <w:r>
              <w:t>444</w:t>
            </w:r>
          </w:p>
        </w:tc>
        <w:tc>
          <w:tcPr>
            <w:tcW w:w="1218" w:type="dxa"/>
            <w:tcBorders>
              <w:top w:val="nil"/>
              <w:left w:val="nil"/>
              <w:bottom w:val="single" w:sz="4" w:space="0" w:color="auto"/>
              <w:right w:val="nil"/>
            </w:tcBorders>
          </w:tcPr>
          <w:p w14:paraId="7DC4BD9E" w14:textId="77777777" w:rsidR="009A008E" w:rsidRDefault="009A008E" w:rsidP="00F93E79">
            <w:pPr>
              <w:keepNext/>
              <w:keepLines/>
              <w:spacing w:before="0" w:after="0"/>
            </w:pPr>
            <w:r>
              <w:t>16.0 (18.1)</w:t>
            </w:r>
          </w:p>
        </w:tc>
        <w:tc>
          <w:tcPr>
            <w:tcW w:w="1325" w:type="dxa"/>
            <w:tcBorders>
              <w:top w:val="nil"/>
              <w:left w:val="nil"/>
              <w:bottom w:val="single" w:sz="4" w:space="0" w:color="auto"/>
              <w:right w:val="nil"/>
            </w:tcBorders>
          </w:tcPr>
          <w:p w14:paraId="7FAB5998" w14:textId="77777777" w:rsidR="009A008E" w:rsidRDefault="009A008E" w:rsidP="00F93E79">
            <w:pPr>
              <w:keepNext/>
              <w:keepLines/>
              <w:spacing w:before="0" w:after="0"/>
            </w:pPr>
            <w:r>
              <w:t>-7.1</w:t>
            </w:r>
          </w:p>
          <w:p w14:paraId="6B991E84" w14:textId="77777777" w:rsidR="009A008E" w:rsidRDefault="009A008E" w:rsidP="00F93E79">
            <w:pPr>
              <w:keepNext/>
              <w:keepLines/>
              <w:spacing w:before="0" w:after="0"/>
            </w:pPr>
            <w:r>
              <w:t>(-9.7 to -4.4)</w:t>
            </w:r>
          </w:p>
        </w:tc>
        <w:tc>
          <w:tcPr>
            <w:tcW w:w="1181" w:type="dxa"/>
            <w:tcBorders>
              <w:top w:val="nil"/>
              <w:left w:val="nil"/>
              <w:bottom w:val="single" w:sz="4" w:space="0" w:color="auto"/>
              <w:right w:val="nil"/>
            </w:tcBorders>
          </w:tcPr>
          <w:p w14:paraId="6C34A95C" w14:textId="77777777" w:rsidR="009A008E" w:rsidRDefault="009A008E" w:rsidP="00F93E79">
            <w:pPr>
              <w:keepNext/>
              <w:keepLines/>
              <w:spacing w:before="0" w:after="0"/>
            </w:pPr>
            <w:r>
              <w:t>&lt;</w:t>
            </w:r>
            <w:r w:rsidR="00CC436C">
              <w:t>0</w:t>
            </w:r>
            <w:r>
              <w:t>.001</w:t>
            </w:r>
          </w:p>
        </w:tc>
        <w:tc>
          <w:tcPr>
            <w:tcW w:w="1325" w:type="dxa"/>
            <w:tcBorders>
              <w:top w:val="nil"/>
              <w:left w:val="nil"/>
              <w:bottom w:val="single" w:sz="4" w:space="0" w:color="auto"/>
              <w:right w:val="nil"/>
            </w:tcBorders>
          </w:tcPr>
          <w:p w14:paraId="3B520E8E" w14:textId="77777777" w:rsidR="009A008E" w:rsidRDefault="009A008E" w:rsidP="00F93E79">
            <w:pPr>
              <w:keepNext/>
              <w:keepLines/>
              <w:spacing w:before="0" w:after="0"/>
            </w:pPr>
            <w:r>
              <w:t xml:space="preserve">1.8 </w:t>
            </w:r>
          </w:p>
          <w:p w14:paraId="56053939" w14:textId="77777777" w:rsidR="009A008E" w:rsidRDefault="009A008E" w:rsidP="00F93E79">
            <w:pPr>
              <w:keepNext/>
              <w:keepLines/>
              <w:spacing w:before="0" w:after="0"/>
            </w:pPr>
            <w:r>
              <w:t>(-0.3 to 3.8)</w:t>
            </w:r>
          </w:p>
        </w:tc>
        <w:tc>
          <w:tcPr>
            <w:tcW w:w="1181" w:type="dxa"/>
            <w:tcBorders>
              <w:top w:val="nil"/>
              <w:left w:val="nil"/>
              <w:bottom w:val="single" w:sz="4" w:space="0" w:color="auto"/>
              <w:right w:val="nil"/>
            </w:tcBorders>
          </w:tcPr>
          <w:p w14:paraId="21711F2B" w14:textId="77777777" w:rsidR="009A008E" w:rsidRDefault="00CC436C" w:rsidP="00F93E79">
            <w:pPr>
              <w:keepNext/>
              <w:keepLines/>
              <w:spacing w:before="0" w:after="0"/>
            </w:pPr>
            <w:r>
              <w:t>0</w:t>
            </w:r>
            <w:r w:rsidR="009A008E">
              <w:t>.09</w:t>
            </w:r>
          </w:p>
        </w:tc>
      </w:tr>
    </w:tbl>
    <w:p w14:paraId="3192FD99" w14:textId="77777777" w:rsidR="005A0CD0"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15</w:t>
      </w:r>
      <w:r w:rsidR="001D7063">
        <w:rPr>
          <w:noProof/>
        </w:rPr>
        <w:fldChar w:fldCharType="end"/>
      </w:r>
      <w:r>
        <w:t xml:space="preserve">: </w:t>
      </w:r>
      <w:r w:rsidR="00496213">
        <w:t>Relative impact of audit</w:t>
      </w:r>
      <w:r w:rsidR="00E73C03">
        <w:t>s</w:t>
      </w:r>
      <w:r w:rsidR="00496213">
        <w:t xml:space="preserve"> on ti</w:t>
      </w:r>
      <w:r w:rsidR="00496213" w:rsidRPr="00496213">
        <w:t xml:space="preserve">me taken </w:t>
      </w:r>
      <w:r w:rsidR="00496213">
        <w:t xml:space="preserve">by businesses to </w:t>
      </w:r>
      <w:r w:rsidR="005A0CD0" w:rsidRPr="00496213">
        <w:t>supply records</w:t>
      </w:r>
    </w:p>
    <w:tbl>
      <w:tblPr>
        <w:tblStyle w:val="TableGrid"/>
        <w:tblW w:w="8364" w:type="dxa"/>
        <w:tblLook w:val="04A0" w:firstRow="1" w:lastRow="0" w:firstColumn="1" w:lastColumn="0" w:noHBand="0" w:noVBand="1"/>
        <w:tblDescription w:val="This table shows the relative impact of audits on time taken by businesses to supply records"/>
      </w:tblPr>
      <w:tblGrid>
        <w:gridCol w:w="1367"/>
        <w:gridCol w:w="574"/>
        <w:gridCol w:w="1237"/>
        <w:gridCol w:w="1340"/>
        <w:gridCol w:w="1258"/>
        <w:gridCol w:w="1353"/>
        <w:gridCol w:w="1235"/>
      </w:tblGrid>
      <w:tr w:rsidR="009A008E" w:rsidRPr="00A34B8F" w14:paraId="1F8D6D9F" w14:textId="77777777" w:rsidTr="001F6F13">
        <w:trPr>
          <w:tblHeader/>
        </w:trPr>
        <w:tc>
          <w:tcPr>
            <w:tcW w:w="870" w:type="dxa"/>
            <w:tcBorders>
              <w:top w:val="single" w:sz="4" w:space="0" w:color="auto"/>
              <w:left w:val="nil"/>
              <w:bottom w:val="single" w:sz="4" w:space="0" w:color="auto"/>
              <w:right w:val="nil"/>
            </w:tcBorders>
            <w:shd w:val="clear" w:color="auto" w:fill="142E3B" w:themeFill="accent6"/>
          </w:tcPr>
          <w:p w14:paraId="6F179A8A" w14:textId="77777777" w:rsidR="005A0CD0" w:rsidRPr="00A34B8F" w:rsidRDefault="005A0CD0" w:rsidP="003023F4">
            <w:pPr>
              <w:spacing w:before="0" w:after="0"/>
              <w:rPr>
                <w:b/>
                <w:color w:val="FFFFFF" w:themeColor="background1"/>
              </w:rPr>
            </w:pPr>
            <w:r w:rsidRPr="00A34B8F">
              <w:rPr>
                <w:b/>
                <w:color w:val="FFFFFF" w:themeColor="background1"/>
              </w:rPr>
              <w:t>Group</w:t>
            </w:r>
          </w:p>
        </w:tc>
        <w:tc>
          <w:tcPr>
            <w:tcW w:w="581" w:type="dxa"/>
            <w:tcBorders>
              <w:top w:val="single" w:sz="4" w:space="0" w:color="auto"/>
              <w:left w:val="nil"/>
              <w:bottom w:val="single" w:sz="4" w:space="0" w:color="auto"/>
              <w:right w:val="nil"/>
            </w:tcBorders>
            <w:shd w:val="clear" w:color="auto" w:fill="142E3B" w:themeFill="accent6"/>
          </w:tcPr>
          <w:p w14:paraId="779096AB" w14:textId="77777777" w:rsidR="005A0CD0" w:rsidRPr="00A34B8F" w:rsidRDefault="005A0CD0" w:rsidP="003023F4">
            <w:pPr>
              <w:spacing w:before="0" w:after="0"/>
              <w:rPr>
                <w:b/>
                <w:color w:val="FFFFFF" w:themeColor="background1"/>
              </w:rPr>
            </w:pPr>
            <w:r w:rsidRPr="00A34B8F">
              <w:rPr>
                <w:b/>
                <w:color w:val="FFFFFF" w:themeColor="background1"/>
              </w:rPr>
              <w:t>N</w:t>
            </w:r>
          </w:p>
        </w:tc>
        <w:tc>
          <w:tcPr>
            <w:tcW w:w="1382" w:type="dxa"/>
            <w:tcBorders>
              <w:top w:val="single" w:sz="4" w:space="0" w:color="auto"/>
              <w:left w:val="nil"/>
              <w:bottom w:val="single" w:sz="4" w:space="0" w:color="auto"/>
              <w:right w:val="nil"/>
            </w:tcBorders>
            <w:shd w:val="clear" w:color="auto" w:fill="142E3B" w:themeFill="accent6"/>
          </w:tcPr>
          <w:p w14:paraId="00F105C0" w14:textId="77777777" w:rsidR="005A0CD0" w:rsidRPr="00A34B8F" w:rsidRDefault="005A0CD0" w:rsidP="003023F4">
            <w:pPr>
              <w:spacing w:before="0" w:after="0"/>
              <w:rPr>
                <w:b/>
                <w:color w:val="FFFFFF" w:themeColor="background1"/>
              </w:rPr>
            </w:pPr>
            <w:r>
              <w:rPr>
                <w:b/>
                <w:color w:val="FFFFFF" w:themeColor="background1"/>
              </w:rPr>
              <w:t>Mean days (SD)</w:t>
            </w:r>
          </w:p>
        </w:tc>
        <w:tc>
          <w:tcPr>
            <w:tcW w:w="1383" w:type="dxa"/>
            <w:tcBorders>
              <w:top w:val="single" w:sz="4" w:space="0" w:color="auto"/>
              <w:left w:val="nil"/>
              <w:bottom w:val="single" w:sz="4" w:space="0" w:color="auto"/>
              <w:right w:val="nil"/>
            </w:tcBorders>
            <w:shd w:val="clear" w:color="auto" w:fill="142E3B" w:themeFill="accent6"/>
          </w:tcPr>
          <w:p w14:paraId="39765252" w14:textId="77777777" w:rsidR="005A0CD0" w:rsidRPr="00A34B8F" w:rsidRDefault="005A0CD0">
            <w:pPr>
              <w:spacing w:before="0" w:after="0"/>
              <w:rPr>
                <w:b/>
                <w:color w:val="FFFFFF" w:themeColor="background1"/>
              </w:rPr>
            </w:pPr>
            <w:r>
              <w:rPr>
                <w:b/>
                <w:color w:val="FFFFFF" w:themeColor="background1"/>
              </w:rPr>
              <w:t>D</w:t>
            </w:r>
            <w:r w:rsidRPr="00A34B8F">
              <w:rPr>
                <w:b/>
                <w:color w:val="FFFFFF" w:themeColor="background1"/>
              </w:rPr>
              <w:t>ifference from St</w:t>
            </w:r>
            <w:r w:rsidR="009A008E">
              <w:rPr>
                <w:b/>
                <w:color w:val="FFFFFF" w:themeColor="background1"/>
              </w:rPr>
              <w:t>andard Audit</w:t>
            </w:r>
            <w:r w:rsidRPr="00A34B8F">
              <w:rPr>
                <w:b/>
                <w:color w:val="FFFFFF" w:themeColor="background1"/>
              </w:rPr>
              <w:t xml:space="preserve"> group </w:t>
            </w:r>
            <w:r w:rsidR="007C3129">
              <w:rPr>
                <w:b/>
                <w:color w:val="FFFFFF" w:themeColor="background1"/>
              </w:rPr>
              <w:br/>
            </w:r>
            <w:r w:rsidRPr="00A34B8F">
              <w:rPr>
                <w:b/>
                <w:color w:val="FFFFFF" w:themeColor="background1"/>
              </w:rPr>
              <w:t>(95% CI)</w:t>
            </w:r>
          </w:p>
        </w:tc>
        <w:tc>
          <w:tcPr>
            <w:tcW w:w="1382" w:type="dxa"/>
            <w:tcBorders>
              <w:top w:val="single" w:sz="4" w:space="0" w:color="auto"/>
              <w:left w:val="nil"/>
              <w:bottom w:val="single" w:sz="4" w:space="0" w:color="auto"/>
              <w:right w:val="nil"/>
            </w:tcBorders>
            <w:shd w:val="clear" w:color="auto" w:fill="142E3B" w:themeFill="accent6"/>
          </w:tcPr>
          <w:p w14:paraId="0B40D6C8" w14:textId="77777777" w:rsidR="005A0CD0" w:rsidRPr="00A34B8F" w:rsidRDefault="005A0CD0" w:rsidP="003023F4">
            <w:pPr>
              <w:spacing w:before="0" w:after="0"/>
              <w:rPr>
                <w:b/>
                <w:color w:val="FFFFFF" w:themeColor="background1"/>
              </w:rPr>
            </w:pPr>
            <w:r w:rsidRPr="00A34B8F">
              <w:rPr>
                <w:b/>
                <w:color w:val="FFFFFF" w:themeColor="background1"/>
              </w:rPr>
              <w:t>p-value</w:t>
            </w:r>
          </w:p>
        </w:tc>
        <w:tc>
          <w:tcPr>
            <w:tcW w:w="1383" w:type="dxa"/>
            <w:tcBorders>
              <w:top w:val="single" w:sz="4" w:space="0" w:color="auto"/>
              <w:left w:val="nil"/>
              <w:bottom w:val="single" w:sz="4" w:space="0" w:color="auto"/>
              <w:right w:val="nil"/>
            </w:tcBorders>
            <w:shd w:val="clear" w:color="auto" w:fill="142E3B" w:themeFill="accent6"/>
          </w:tcPr>
          <w:p w14:paraId="517C5E11" w14:textId="77777777" w:rsidR="005A0CD0" w:rsidRDefault="005A0CD0" w:rsidP="003023F4">
            <w:pPr>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w:t>
            </w:r>
            <w:r w:rsidR="009A008E">
              <w:rPr>
                <w:b/>
                <w:color w:val="FFFFFF" w:themeColor="background1"/>
              </w:rPr>
              <w:t xml:space="preserve">lternative </w:t>
            </w:r>
            <w:r>
              <w:rPr>
                <w:b/>
                <w:color w:val="FFFFFF" w:themeColor="background1"/>
              </w:rPr>
              <w:t>A</w:t>
            </w:r>
            <w:r w:rsidR="009A008E">
              <w:rPr>
                <w:b/>
                <w:color w:val="FFFFFF" w:themeColor="background1"/>
              </w:rPr>
              <w:t>udit</w:t>
            </w:r>
          </w:p>
          <w:p w14:paraId="2B31A0D9" w14:textId="77777777" w:rsidR="005A0CD0" w:rsidRPr="00A34B8F" w:rsidRDefault="005A0CD0" w:rsidP="003023F4">
            <w:pPr>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383" w:type="dxa"/>
            <w:tcBorders>
              <w:top w:val="single" w:sz="4" w:space="0" w:color="auto"/>
              <w:left w:val="nil"/>
              <w:bottom w:val="single" w:sz="4" w:space="0" w:color="auto"/>
              <w:right w:val="nil"/>
            </w:tcBorders>
            <w:shd w:val="clear" w:color="auto" w:fill="142E3B" w:themeFill="accent6"/>
          </w:tcPr>
          <w:p w14:paraId="29F4632D" w14:textId="77777777" w:rsidR="005A0CD0" w:rsidRPr="00A34B8F" w:rsidRDefault="005A0CD0" w:rsidP="003023F4">
            <w:pPr>
              <w:spacing w:before="0" w:after="0"/>
              <w:rPr>
                <w:b/>
                <w:color w:val="FFFFFF" w:themeColor="background1"/>
              </w:rPr>
            </w:pPr>
            <w:r w:rsidRPr="00A34B8F">
              <w:rPr>
                <w:b/>
                <w:color w:val="FFFFFF" w:themeColor="background1"/>
              </w:rPr>
              <w:t>p-value</w:t>
            </w:r>
          </w:p>
        </w:tc>
      </w:tr>
      <w:tr w:rsidR="009A008E" w14:paraId="1DABEA22" w14:textId="77777777" w:rsidTr="004C6CB0">
        <w:tc>
          <w:tcPr>
            <w:tcW w:w="870" w:type="dxa"/>
            <w:tcBorders>
              <w:top w:val="single" w:sz="4" w:space="0" w:color="auto"/>
              <w:left w:val="nil"/>
              <w:bottom w:val="nil"/>
              <w:right w:val="nil"/>
            </w:tcBorders>
          </w:tcPr>
          <w:p w14:paraId="0FB3300D" w14:textId="77777777" w:rsidR="005A0CD0" w:rsidRPr="006A0F90" w:rsidRDefault="005A0CD0">
            <w:pPr>
              <w:spacing w:before="0" w:after="0"/>
              <w:rPr>
                <w:b/>
              </w:rPr>
            </w:pPr>
            <w:r>
              <w:rPr>
                <w:b/>
              </w:rPr>
              <w:t>St</w:t>
            </w:r>
            <w:r w:rsidR="009A008E">
              <w:rPr>
                <w:b/>
              </w:rPr>
              <w:t>andard Audit</w:t>
            </w:r>
          </w:p>
        </w:tc>
        <w:tc>
          <w:tcPr>
            <w:tcW w:w="581" w:type="dxa"/>
            <w:tcBorders>
              <w:top w:val="single" w:sz="4" w:space="0" w:color="auto"/>
              <w:left w:val="nil"/>
              <w:bottom w:val="nil"/>
              <w:right w:val="nil"/>
            </w:tcBorders>
          </w:tcPr>
          <w:p w14:paraId="68471A8B" w14:textId="77777777" w:rsidR="005A0CD0" w:rsidRDefault="008329C3">
            <w:pPr>
              <w:spacing w:before="0" w:after="0"/>
            </w:pPr>
            <w:r>
              <w:t>450</w:t>
            </w:r>
          </w:p>
        </w:tc>
        <w:tc>
          <w:tcPr>
            <w:tcW w:w="1382" w:type="dxa"/>
            <w:tcBorders>
              <w:top w:val="single" w:sz="4" w:space="0" w:color="auto"/>
              <w:left w:val="nil"/>
              <w:bottom w:val="nil"/>
              <w:right w:val="nil"/>
            </w:tcBorders>
          </w:tcPr>
          <w:p w14:paraId="0AD22CB4" w14:textId="77777777" w:rsidR="005A0CD0" w:rsidRDefault="005A0CD0">
            <w:pPr>
              <w:spacing w:before="0" w:after="0"/>
            </w:pPr>
            <w:r>
              <w:t>11.4 (14.</w:t>
            </w:r>
            <w:r w:rsidR="008329C3">
              <w:t>1</w:t>
            </w:r>
            <w:r>
              <w:t>)</w:t>
            </w:r>
          </w:p>
        </w:tc>
        <w:tc>
          <w:tcPr>
            <w:tcW w:w="1383" w:type="dxa"/>
            <w:tcBorders>
              <w:top w:val="single" w:sz="4" w:space="0" w:color="auto"/>
              <w:left w:val="nil"/>
              <w:bottom w:val="nil"/>
              <w:right w:val="nil"/>
            </w:tcBorders>
          </w:tcPr>
          <w:p w14:paraId="3C099F93" w14:textId="77777777" w:rsidR="005A0CD0" w:rsidRDefault="005A0CD0" w:rsidP="003023F4">
            <w:pPr>
              <w:spacing w:before="0" w:after="0"/>
            </w:pPr>
            <w:r>
              <w:t>NA</w:t>
            </w:r>
          </w:p>
          <w:p w14:paraId="583BAE5B" w14:textId="77777777" w:rsidR="005A0CD0" w:rsidRDefault="005A0CD0" w:rsidP="003023F4">
            <w:pPr>
              <w:spacing w:before="0" w:after="0"/>
            </w:pPr>
          </w:p>
        </w:tc>
        <w:tc>
          <w:tcPr>
            <w:tcW w:w="1382" w:type="dxa"/>
            <w:tcBorders>
              <w:top w:val="single" w:sz="4" w:space="0" w:color="auto"/>
              <w:left w:val="nil"/>
              <w:bottom w:val="nil"/>
              <w:right w:val="nil"/>
            </w:tcBorders>
          </w:tcPr>
          <w:p w14:paraId="049CBEBE" w14:textId="77777777" w:rsidR="005A0CD0" w:rsidRDefault="005A0CD0" w:rsidP="003023F4">
            <w:pPr>
              <w:spacing w:before="0" w:after="0"/>
            </w:pPr>
          </w:p>
        </w:tc>
        <w:tc>
          <w:tcPr>
            <w:tcW w:w="1383" w:type="dxa"/>
            <w:tcBorders>
              <w:top w:val="single" w:sz="4" w:space="0" w:color="auto"/>
              <w:left w:val="nil"/>
              <w:bottom w:val="nil"/>
              <w:right w:val="nil"/>
            </w:tcBorders>
          </w:tcPr>
          <w:p w14:paraId="0C4E1ECC" w14:textId="77777777" w:rsidR="005A0CD0" w:rsidRDefault="005A0CD0" w:rsidP="003023F4">
            <w:pPr>
              <w:spacing w:before="0" w:after="0"/>
            </w:pPr>
            <w:r>
              <w:t>NA</w:t>
            </w:r>
          </w:p>
        </w:tc>
        <w:tc>
          <w:tcPr>
            <w:tcW w:w="1383" w:type="dxa"/>
            <w:tcBorders>
              <w:top w:val="single" w:sz="4" w:space="0" w:color="auto"/>
              <w:left w:val="nil"/>
              <w:bottom w:val="nil"/>
              <w:right w:val="nil"/>
            </w:tcBorders>
          </w:tcPr>
          <w:p w14:paraId="2C002C30" w14:textId="77777777" w:rsidR="005A0CD0" w:rsidRDefault="005A0CD0" w:rsidP="003023F4">
            <w:pPr>
              <w:spacing w:before="0" w:after="0"/>
            </w:pPr>
          </w:p>
        </w:tc>
      </w:tr>
      <w:tr w:rsidR="009A008E" w14:paraId="66BF5568" w14:textId="77777777" w:rsidTr="004C6CB0">
        <w:tc>
          <w:tcPr>
            <w:tcW w:w="870" w:type="dxa"/>
            <w:tcBorders>
              <w:top w:val="nil"/>
              <w:left w:val="nil"/>
              <w:bottom w:val="nil"/>
              <w:right w:val="nil"/>
            </w:tcBorders>
          </w:tcPr>
          <w:p w14:paraId="6741D2C5" w14:textId="77777777" w:rsidR="005A0CD0" w:rsidRPr="006A0F90" w:rsidRDefault="005A0CD0">
            <w:pPr>
              <w:spacing w:before="0" w:after="0"/>
              <w:rPr>
                <w:b/>
              </w:rPr>
            </w:pPr>
            <w:r>
              <w:rPr>
                <w:b/>
              </w:rPr>
              <w:t>A</w:t>
            </w:r>
            <w:r w:rsidR="009A008E">
              <w:rPr>
                <w:b/>
              </w:rPr>
              <w:t>lternative Audit</w:t>
            </w:r>
          </w:p>
        </w:tc>
        <w:tc>
          <w:tcPr>
            <w:tcW w:w="581" w:type="dxa"/>
            <w:tcBorders>
              <w:top w:val="nil"/>
              <w:left w:val="nil"/>
              <w:bottom w:val="nil"/>
              <w:right w:val="nil"/>
            </w:tcBorders>
          </w:tcPr>
          <w:p w14:paraId="633FC726" w14:textId="77777777" w:rsidR="005A0CD0" w:rsidRDefault="008329C3">
            <w:pPr>
              <w:spacing w:before="0" w:after="0"/>
            </w:pPr>
            <w:r>
              <w:t>486</w:t>
            </w:r>
          </w:p>
        </w:tc>
        <w:tc>
          <w:tcPr>
            <w:tcW w:w="1382" w:type="dxa"/>
            <w:tcBorders>
              <w:top w:val="nil"/>
              <w:left w:val="nil"/>
              <w:bottom w:val="nil"/>
              <w:right w:val="nil"/>
            </w:tcBorders>
          </w:tcPr>
          <w:p w14:paraId="20C7F91D" w14:textId="77777777" w:rsidR="005A0CD0" w:rsidRDefault="005A0CD0">
            <w:pPr>
              <w:spacing w:before="0" w:after="0"/>
            </w:pPr>
            <w:r>
              <w:t>7.6 (</w:t>
            </w:r>
            <w:r w:rsidR="008329C3">
              <w:t>7</w:t>
            </w:r>
            <w:r>
              <w:t>.</w:t>
            </w:r>
            <w:r w:rsidR="008329C3">
              <w:t>1</w:t>
            </w:r>
            <w:r>
              <w:t>)</w:t>
            </w:r>
          </w:p>
        </w:tc>
        <w:tc>
          <w:tcPr>
            <w:tcW w:w="1383" w:type="dxa"/>
            <w:tcBorders>
              <w:top w:val="nil"/>
              <w:left w:val="nil"/>
              <w:bottom w:val="nil"/>
              <w:right w:val="nil"/>
            </w:tcBorders>
          </w:tcPr>
          <w:p w14:paraId="32AC8E20" w14:textId="77777777" w:rsidR="005A0CD0" w:rsidRDefault="005A0CD0" w:rsidP="003023F4">
            <w:pPr>
              <w:spacing w:before="0" w:after="0"/>
            </w:pPr>
            <w:r>
              <w:t>-3.</w:t>
            </w:r>
            <w:r w:rsidR="008329C3">
              <w:t>8</w:t>
            </w:r>
            <w:r>
              <w:t xml:space="preserve"> </w:t>
            </w:r>
          </w:p>
          <w:p w14:paraId="20D52B22" w14:textId="77777777" w:rsidR="005A0CD0" w:rsidRDefault="005A0CD0">
            <w:pPr>
              <w:spacing w:before="0" w:after="0"/>
            </w:pPr>
            <w:r>
              <w:t>(-5.</w:t>
            </w:r>
            <w:r w:rsidR="008329C3">
              <w:t>2</w:t>
            </w:r>
            <w:r>
              <w:t xml:space="preserve"> to -2.</w:t>
            </w:r>
            <w:r w:rsidR="008329C3">
              <w:t>3</w:t>
            </w:r>
            <w:r>
              <w:t>)</w:t>
            </w:r>
          </w:p>
        </w:tc>
        <w:tc>
          <w:tcPr>
            <w:tcW w:w="1382" w:type="dxa"/>
            <w:tcBorders>
              <w:top w:val="nil"/>
              <w:left w:val="nil"/>
              <w:bottom w:val="nil"/>
              <w:right w:val="nil"/>
            </w:tcBorders>
          </w:tcPr>
          <w:p w14:paraId="2CE47219" w14:textId="77777777" w:rsidR="005A0CD0" w:rsidRDefault="005A0CD0" w:rsidP="003023F4">
            <w:pPr>
              <w:spacing w:before="0" w:after="0"/>
            </w:pPr>
            <w:r>
              <w:t>&lt;</w:t>
            </w:r>
            <w:r w:rsidR="00CC436C">
              <w:t>0</w:t>
            </w:r>
            <w:r>
              <w:t>.001</w:t>
            </w:r>
          </w:p>
        </w:tc>
        <w:tc>
          <w:tcPr>
            <w:tcW w:w="1383" w:type="dxa"/>
            <w:tcBorders>
              <w:top w:val="nil"/>
              <w:left w:val="nil"/>
              <w:bottom w:val="nil"/>
              <w:right w:val="nil"/>
            </w:tcBorders>
          </w:tcPr>
          <w:p w14:paraId="52F9EC24" w14:textId="77777777" w:rsidR="005A0CD0" w:rsidRDefault="005A0CD0" w:rsidP="003023F4">
            <w:pPr>
              <w:spacing w:before="0" w:after="0"/>
            </w:pPr>
            <w:r>
              <w:t>NA</w:t>
            </w:r>
          </w:p>
        </w:tc>
        <w:tc>
          <w:tcPr>
            <w:tcW w:w="1383" w:type="dxa"/>
            <w:tcBorders>
              <w:top w:val="nil"/>
              <w:left w:val="nil"/>
              <w:bottom w:val="nil"/>
              <w:right w:val="nil"/>
            </w:tcBorders>
          </w:tcPr>
          <w:p w14:paraId="58E510B8" w14:textId="77777777" w:rsidR="005A0CD0" w:rsidRDefault="005A0CD0" w:rsidP="003023F4">
            <w:pPr>
              <w:spacing w:before="0" w:after="0"/>
            </w:pPr>
          </w:p>
        </w:tc>
      </w:tr>
      <w:tr w:rsidR="009A008E" w14:paraId="34181796" w14:textId="77777777" w:rsidTr="004C6CB0">
        <w:tc>
          <w:tcPr>
            <w:tcW w:w="870" w:type="dxa"/>
            <w:tcBorders>
              <w:top w:val="nil"/>
              <w:left w:val="nil"/>
              <w:bottom w:val="single" w:sz="4" w:space="0" w:color="auto"/>
              <w:right w:val="nil"/>
            </w:tcBorders>
          </w:tcPr>
          <w:p w14:paraId="553C6C91" w14:textId="77777777" w:rsidR="005A0CD0" w:rsidRPr="006A0F90" w:rsidRDefault="00801641">
            <w:pPr>
              <w:spacing w:before="0" w:after="0"/>
              <w:rPr>
                <w:b/>
              </w:rPr>
            </w:pPr>
            <w:r>
              <w:rPr>
                <w:b/>
              </w:rPr>
              <w:t>Alternative+</w:t>
            </w:r>
            <w:r w:rsidR="009A008E">
              <w:rPr>
                <w:b/>
              </w:rPr>
              <w:t xml:space="preserve"> Audit </w:t>
            </w:r>
          </w:p>
        </w:tc>
        <w:tc>
          <w:tcPr>
            <w:tcW w:w="581" w:type="dxa"/>
            <w:tcBorders>
              <w:top w:val="nil"/>
              <w:left w:val="nil"/>
              <w:bottom w:val="single" w:sz="4" w:space="0" w:color="auto"/>
              <w:right w:val="nil"/>
            </w:tcBorders>
          </w:tcPr>
          <w:p w14:paraId="0A1DE533" w14:textId="77777777" w:rsidR="005A0CD0" w:rsidRDefault="008329C3">
            <w:pPr>
              <w:spacing w:before="0" w:after="0"/>
            </w:pPr>
            <w:r>
              <w:t>444</w:t>
            </w:r>
          </w:p>
        </w:tc>
        <w:tc>
          <w:tcPr>
            <w:tcW w:w="1382" w:type="dxa"/>
            <w:tcBorders>
              <w:top w:val="nil"/>
              <w:left w:val="nil"/>
              <w:bottom w:val="single" w:sz="4" w:space="0" w:color="auto"/>
              <w:right w:val="nil"/>
            </w:tcBorders>
          </w:tcPr>
          <w:p w14:paraId="37EE85EF" w14:textId="77777777" w:rsidR="005A0CD0" w:rsidRDefault="005A0CD0">
            <w:pPr>
              <w:spacing w:before="0" w:after="0"/>
            </w:pPr>
            <w:r>
              <w:t>8.0 (9.</w:t>
            </w:r>
            <w:r w:rsidR="008329C3">
              <w:t>3</w:t>
            </w:r>
            <w:r>
              <w:t>)</w:t>
            </w:r>
          </w:p>
        </w:tc>
        <w:tc>
          <w:tcPr>
            <w:tcW w:w="1383" w:type="dxa"/>
            <w:tcBorders>
              <w:top w:val="nil"/>
              <w:left w:val="nil"/>
              <w:bottom w:val="single" w:sz="4" w:space="0" w:color="auto"/>
              <w:right w:val="nil"/>
            </w:tcBorders>
          </w:tcPr>
          <w:p w14:paraId="5494E256" w14:textId="77777777" w:rsidR="005A0CD0" w:rsidRDefault="005A0CD0" w:rsidP="003023F4">
            <w:pPr>
              <w:spacing w:before="0" w:after="0"/>
            </w:pPr>
            <w:r>
              <w:t xml:space="preserve">-3.4 </w:t>
            </w:r>
          </w:p>
          <w:p w14:paraId="6EBBE624" w14:textId="77777777" w:rsidR="005A0CD0" w:rsidRDefault="005A0CD0">
            <w:pPr>
              <w:spacing w:before="0" w:after="0"/>
            </w:pPr>
            <w:r>
              <w:t>(-</w:t>
            </w:r>
            <w:r w:rsidR="008329C3">
              <w:t>4</w:t>
            </w:r>
            <w:r>
              <w:t>.</w:t>
            </w:r>
            <w:r w:rsidR="008329C3">
              <w:t>9</w:t>
            </w:r>
            <w:r>
              <w:t xml:space="preserve"> to -</w:t>
            </w:r>
            <w:r w:rsidR="005A65A4">
              <w:t>1.8</w:t>
            </w:r>
            <w:r>
              <w:t>)</w:t>
            </w:r>
          </w:p>
        </w:tc>
        <w:tc>
          <w:tcPr>
            <w:tcW w:w="1382" w:type="dxa"/>
            <w:tcBorders>
              <w:top w:val="nil"/>
              <w:left w:val="nil"/>
              <w:bottom w:val="single" w:sz="4" w:space="0" w:color="auto"/>
              <w:right w:val="nil"/>
            </w:tcBorders>
          </w:tcPr>
          <w:p w14:paraId="3978D84F" w14:textId="77777777" w:rsidR="005A0CD0" w:rsidRDefault="005A0CD0" w:rsidP="003023F4">
            <w:pPr>
              <w:spacing w:before="0" w:after="0"/>
            </w:pPr>
            <w:r>
              <w:t>&lt;</w:t>
            </w:r>
            <w:r w:rsidR="00CC436C">
              <w:t>0</w:t>
            </w:r>
            <w:r>
              <w:t>.001</w:t>
            </w:r>
          </w:p>
        </w:tc>
        <w:tc>
          <w:tcPr>
            <w:tcW w:w="1383" w:type="dxa"/>
            <w:tcBorders>
              <w:top w:val="nil"/>
              <w:left w:val="nil"/>
              <w:bottom w:val="single" w:sz="4" w:space="0" w:color="auto"/>
              <w:right w:val="nil"/>
            </w:tcBorders>
          </w:tcPr>
          <w:p w14:paraId="6C0F1175" w14:textId="77777777" w:rsidR="005A0CD0" w:rsidRDefault="005A65A4" w:rsidP="003023F4">
            <w:pPr>
              <w:spacing w:before="0" w:after="0"/>
            </w:pPr>
            <w:r>
              <w:t>0.</w:t>
            </w:r>
            <w:r w:rsidR="008329C3">
              <w:t xml:space="preserve">4 </w:t>
            </w:r>
          </w:p>
          <w:p w14:paraId="191DAFA4" w14:textId="77777777" w:rsidR="005A0CD0" w:rsidRDefault="005A0CD0">
            <w:pPr>
              <w:spacing w:before="0" w:after="0"/>
            </w:pPr>
            <w:r>
              <w:t>(-0.</w:t>
            </w:r>
            <w:r w:rsidR="008329C3">
              <w:t xml:space="preserve">7 </w:t>
            </w:r>
            <w:r>
              <w:t xml:space="preserve">to </w:t>
            </w:r>
            <w:r w:rsidR="005A65A4">
              <w:t>1.</w:t>
            </w:r>
            <w:r w:rsidR="008329C3">
              <w:t>4</w:t>
            </w:r>
            <w:r>
              <w:t>)</w:t>
            </w:r>
          </w:p>
        </w:tc>
        <w:tc>
          <w:tcPr>
            <w:tcW w:w="1383" w:type="dxa"/>
            <w:tcBorders>
              <w:top w:val="nil"/>
              <w:left w:val="nil"/>
              <w:bottom w:val="single" w:sz="4" w:space="0" w:color="auto"/>
              <w:right w:val="nil"/>
            </w:tcBorders>
          </w:tcPr>
          <w:p w14:paraId="22E7DD0E" w14:textId="77777777" w:rsidR="005A0CD0" w:rsidRDefault="00CC436C">
            <w:pPr>
              <w:spacing w:before="0" w:after="0"/>
            </w:pPr>
            <w:r>
              <w:t>0</w:t>
            </w:r>
            <w:r w:rsidR="005A0CD0">
              <w:t>.</w:t>
            </w:r>
            <w:r w:rsidR="008329C3">
              <w:t>48</w:t>
            </w:r>
          </w:p>
        </w:tc>
      </w:tr>
    </w:tbl>
    <w:p w14:paraId="1B4DA37F" w14:textId="77777777" w:rsidR="005A65A4" w:rsidRPr="002A1A36" w:rsidRDefault="005A65A4" w:rsidP="002A1A36">
      <w:pPr>
        <w:pStyle w:val="SourceNotesText"/>
      </w:pPr>
      <w:r>
        <w:rPr>
          <w:b/>
        </w:rPr>
        <w:t xml:space="preserve">Note: </w:t>
      </w:r>
      <w:r w:rsidRPr="005A65A4">
        <w:t>Three</w:t>
      </w:r>
      <w:r>
        <w:rPr>
          <w:b/>
        </w:rPr>
        <w:t xml:space="preserve"> </w:t>
      </w:r>
      <w:r>
        <w:t>missing values were imputed with the grand mean.</w:t>
      </w:r>
    </w:p>
    <w:p w14:paraId="0C85F5FD" w14:textId="77777777" w:rsidR="005A65A4" w:rsidRDefault="00FE4F72" w:rsidP="00FE4F72">
      <w:pPr>
        <w:pStyle w:val="FigureHeading"/>
        <w:numPr>
          <w:ilvl w:val="0"/>
          <w:numId w:val="0"/>
        </w:numPr>
        <w:ind w:left="720" w:hanging="720"/>
      </w:pPr>
      <w:r>
        <w:t xml:space="preserve">Table </w:t>
      </w:r>
      <w:r w:rsidR="00551651">
        <w:rPr>
          <w:noProof/>
        </w:rPr>
        <w:fldChar w:fldCharType="begin"/>
      </w:r>
      <w:r w:rsidR="00551651">
        <w:rPr>
          <w:noProof/>
        </w:rPr>
        <w:instrText xml:space="preserve"> SEQ Table \* ARABIC </w:instrText>
      </w:r>
      <w:r w:rsidR="00551651">
        <w:rPr>
          <w:noProof/>
        </w:rPr>
        <w:fldChar w:fldCharType="separate"/>
      </w:r>
      <w:r w:rsidR="008E49EC">
        <w:rPr>
          <w:noProof/>
        </w:rPr>
        <w:t>16</w:t>
      </w:r>
      <w:r w:rsidR="00551651">
        <w:rPr>
          <w:noProof/>
        </w:rPr>
        <w:fldChar w:fldCharType="end"/>
      </w:r>
      <w:r>
        <w:t xml:space="preserve">: </w:t>
      </w:r>
      <w:r w:rsidR="00496213">
        <w:t>Relative impact of audit</w:t>
      </w:r>
      <w:r w:rsidR="00E73C03">
        <w:t>s</w:t>
      </w:r>
      <w:r w:rsidR="00496213">
        <w:t xml:space="preserve"> on ti</w:t>
      </w:r>
      <w:r w:rsidR="005A65A4" w:rsidRPr="00496213">
        <w:t xml:space="preserve">me taken </w:t>
      </w:r>
      <w:r w:rsidR="00496213">
        <w:t xml:space="preserve">by businesses </w:t>
      </w:r>
      <w:r w:rsidR="005A65A4" w:rsidRPr="00496213">
        <w:t>to supply proof of back</w:t>
      </w:r>
      <w:r>
        <w:noBreakHyphen/>
      </w:r>
      <w:r w:rsidR="005A65A4" w:rsidRPr="00496213">
        <w:t>pay</w:t>
      </w:r>
      <w:r w:rsidR="00496213">
        <w:t>ment</w:t>
      </w:r>
      <w:r w:rsidR="005A65A4" w:rsidRPr="00496213">
        <w:t xml:space="preserve"> to employees</w:t>
      </w:r>
    </w:p>
    <w:tbl>
      <w:tblPr>
        <w:tblStyle w:val="TableGrid"/>
        <w:tblW w:w="8222" w:type="dxa"/>
        <w:tblLook w:val="04A0" w:firstRow="1" w:lastRow="0" w:firstColumn="1" w:lastColumn="0" w:noHBand="0" w:noVBand="1"/>
        <w:tblDescription w:val="This table shows the relative impact of audits on time taken by businesses to supply proof of back payment to employees"/>
      </w:tblPr>
      <w:tblGrid>
        <w:gridCol w:w="1368"/>
        <w:gridCol w:w="547"/>
        <w:gridCol w:w="1257"/>
        <w:gridCol w:w="1317"/>
        <w:gridCol w:w="1206"/>
        <w:gridCol w:w="1320"/>
        <w:gridCol w:w="1207"/>
      </w:tblGrid>
      <w:tr w:rsidR="009A008E" w:rsidRPr="00A34B8F" w14:paraId="78B4F4BA" w14:textId="77777777" w:rsidTr="001F6F13">
        <w:trPr>
          <w:tblHeader/>
        </w:trPr>
        <w:tc>
          <w:tcPr>
            <w:tcW w:w="1250" w:type="dxa"/>
            <w:tcBorders>
              <w:top w:val="single" w:sz="4" w:space="0" w:color="auto"/>
              <w:left w:val="nil"/>
              <w:bottom w:val="single" w:sz="4" w:space="0" w:color="auto"/>
              <w:right w:val="nil"/>
            </w:tcBorders>
            <w:shd w:val="clear" w:color="auto" w:fill="142E3B" w:themeFill="accent6"/>
          </w:tcPr>
          <w:p w14:paraId="0A3A9CE4" w14:textId="77777777" w:rsidR="009A008E" w:rsidRPr="00A34B8F" w:rsidRDefault="009A008E" w:rsidP="00FE4F72">
            <w:pPr>
              <w:keepNext/>
              <w:spacing w:before="0" w:after="0"/>
              <w:rPr>
                <w:b/>
                <w:color w:val="FFFFFF" w:themeColor="background1"/>
              </w:rPr>
            </w:pPr>
            <w:r w:rsidRPr="00A34B8F">
              <w:rPr>
                <w:b/>
                <w:color w:val="FFFFFF" w:themeColor="background1"/>
              </w:rPr>
              <w:t>Group</w:t>
            </w:r>
          </w:p>
        </w:tc>
        <w:tc>
          <w:tcPr>
            <w:tcW w:w="554" w:type="dxa"/>
            <w:tcBorders>
              <w:top w:val="single" w:sz="4" w:space="0" w:color="auto"/>
              <w:left w:val="nil"/>
              <w:bottom w:val="single" w:sz="4" w:space="0" w:color="auto"/>
              <w:right w:val="nil"/>
            </w:tcBorders>
            <w:shd w:val="clear" w:color="auto" w:fill="142E3B" w:themeFill="accent6"/>
          </w:tcPr>
          <w:p w14:paraId="05A1903A" w14:textId="77777777" w:rsidR="009A008E" w:rsidRPr="00A34B8F" w:rsidRDefault="009A008E" w:rsidP="00FE4F72">
            <w:pPr>
              <w:keepNext/>
              <w:spacing w:before="0" w:after="0"/>
              <w:rPr>
                <w:b/>
                <w:color w:val="FFFFFF" w:themeColor="background1"/>
              </w:rPr>
            </w:pPr>
            <w:r w:rsidRPr="00A34B8F">
              <w:rPr>
                <w:b/>
                <w:color w:val="FFFFFF" w:themeColor="background1"/>
              </w:rPr>
              <w:t>N</w:t>
            </w:r>
          </w:p>
        </w:tc>
        <w:tc>
          <w:tcPr>
            <w:tcW w:w="1291" w:type="dxa"/>
            <w:tcBorders>
              <w:top w:val="single" w:sz="4" w:space="0" w:color="auto"/>
              <w:left w:val="nil"/>
              <w:bottom w:val="single" w:sz="4" w:space="0" w:color="auto"/>
              <w:right w:val="nil"/>
            </w:tcBorders>
            <w:shd w:val="clear" w:color="auto" w:fill="142E3B" w:themeFill="accent6"/>
          </w:tcPr>
          <w:p w14:paraId="2226B9CB" w14:textId="77777777" w:rsidR="009A008E" w:rsidRPr="00A34B8F" w:rsidRDefault="009A008E" w:rsidP="00FE4F72">
            <w:pPr>
              <w:keepNext/>
              <w:spacing w:before="0" w:after="0"/>
              <w:rPr>
                <w:b/>
                <w:color w:val="FFFFFF" w:themeColor="background1"/>
              </w:rPr>
            </w:pPr>
            <w:r>
              <w:rPr>
                <w:b/>
                <w:color w:val="FFFFFF" w:themeColor="background1"/>
              </w:rPr>
              <w:t>Mean days (SD)</w:t>
            </w:r>
          </w:p>
        </w:tc>
        <w:tc>
          <w:tcPr>
            <w:tcW w:w="1325" w:type="dxa"/>
            <w:tcBorders>
              <w:top w:val="single" w:sz="4" w:space="0" w:color="auto"/>
              <w:left w:val="nil"/>
              <w:bottom w:val="single" w:sz="4" w:space="0" w:color="auto"/>
              <w:right w:val="nil"/>
            </w:tcBorders>
            <w:shd w:val="clear" w:color="auto" w:fill="142E3B" w:themeFill="accent6"/>
          </w:tcPr>
          <w:p w14:paraId="42B2677B" w14:textId="77777777" w:rsidR="009A008E" w:rsidRPr="00A34B8F" w:rsidRDefault="009A008E" w:rsidP="00FE4F72">
            <w:pPr>
              <w:keepNext/>
              <w:spacing w:before="0" w:after="0"/>
              <w:rPr>
                <w:b/>
                <w:color w:val="FFFFFF" w:themeColor="background1"/>
              </w:rPr>
            </w:pPr>
            <w:r>
              <w:rPr>
                <w:b/>
                <w:color w:val="FFFFFF" w:themeColor="background1"/>
              </w:rPr>
              <w:t>D</w:t>
            </w:r>
            <w:r w:rsidRPr="00A34B8F">
              <w:rPr>
                <w:b/>
                <w:color w:val="FFFFFF" w:themeColor="background1"/>
              </w:rPr>
              <w:t>ifference from St</w:t>
            </w:r>
            <w:r>
              <w:rPr>
                <w:b/>
                <w:color w:val="FFFFFF" w:themeColor="background1"/>
              </w:rPr>
              <w:t>andard Audit</w:t>
            </w:r>
            <w:r w:rsidRPr="00A34B8F">
              <w:rPr>
                <w:b/>
                <w:color w:val="FFFFFF" w:themeColor="background1"/>
              </w:rPr>
              <w:t xml:space="preserve"> group </w:t>
            </w:r>
            <w:r w:rsidR="007C3129">
              <w:rPr>
                <w:b/>
                <w:color w:val="FFFFFF" w:themeColor="background1"/>
              </w:rPr>
              <w:br/>
            </w:r>
            <w:r w:rsidRPr="00A34B8F">
              <w:rPr>
                <w:b/>
                <w:color w:val="FFFFFF" w:themeColor="background1"/>
              </w:rPr>
              <w:t>(95% CI)</w:t>
            </w:r>
          </w:p>
        </w:tc>
        <w:tc>
          <w:tcPr>
            <w:tcW w:w="1238" w:type="dxa"/>
            <w:tcBorders>
              <w:top w:val="single" w:sz="4" w:space="0" w:color="auto"/>
              <w:left w:val="nil"/>
              <w:bottom w:val="single" w:sz="4" w:space="0" w:color="auto"/>
              <w:right w:val="nil"/>
            </w:tcBorders>
            <w:shd w:val="clear" w:color="auto" w:fill="142E3B" w:themeFill="accent6"/>
          </w:tcPr>
          <w:p w14:paraId="51389F24" w14:textId="77777777" w:rsidR="009A008E" w:rsidRPr="00A34B8F" w:rsidRDefault="009A008E" w:rsidP="00FE4F72">
            <w:pPr>
              <w:keepNext/>
              <w:spacing w:before="0" w:after="0"/>
              <w:rPr>
                <w:b/>
                <w:color w:val="FFFFFF" w:themeColor="background1"/>
              </w:rPr>
            </w:pPr>
            <w:r w:rsidRPr="00A34B8F">
              <w:rPr>
                <w:b/>
                <w:color w:val="FFFFFF" w:themeColor="background1"/>
              </w:rPr>
              <w:t>p-value</w:t>
            </w:r>
          </w:p>
        </w:tc>
        <w:tc>
          <w:tcPr>
            <w:tcW w:w="1325" w:type="dxa"/>
            <w:tcBorders>
              <w:top w:val="single" w:sz="4" w:space="0" w:color="auto"/>
              <w:left w:val="nil"/>
              <w:bottom w:val="single" w:sz="4" w:space="0" w:color="auto"/>
              <w:right w:val="nil"/>
            </w:tcBorders>
            <w:shd w:val="clear" w:color="auto" w:fill="142E3B" w:themeFill="accent6"/>
          </w:tcPr>
          <w:p w14:paraId="043E1088" w14:textId="77777777" w:rsidR="009A008E" w:rsidRDefault="009A008E" w:rsidP="00FE4F72">
            <w:pPr>
              <w:keepNext/>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Alternative Audit</w:t>
            </w:r>
          </w:p>
          <w:p w14:paraId="5C0CECD3" w14:textId="77777777" w:rsidR="009A008E" w:rsidRPr="00A34B8F" w:rsidRDefault="009A008E" w:rsidP="00FE4F72">
            <w:pPr>
              <w:keepNext/>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239" w:type="dxa"/>
            <w:tcBorders>
              <w:top w:val="single" w:sz="4" w:space="0" w:color="auto"/>
              <w:left w:val="nil"/>
              <w:bottom w:val="single" w:sz="4" w:space="0" w:color="auto"/>
              <w:right w:val="nil"/>
            </w:tcBorders>
            <w:shd w:val="clear" w:color="auto" w:fill="142E3B" w:themeFill="accent6"/>
          </w:tcPr>
          <w:p w14:paraId="76E63610" w14:textId="77777777" w:rsidR="009A008E" w:rsidRPr="00A34B8F" w:rsidRDefault="009A008E" w:rsidP="00FE4F72">
            <w:pPr>
              <w:keepNext/>
              <w:spacing w:before="0" w:after="0"/>
              <w:rPr>
                <w:b/>
                <w:color w:val="FFFFFF" w:themeColor="background1"/>
              </w:rPr>
            </w:pPr>
            <w:r w:rsidRPr="00A34B8F">
              <w:rPr>
                <w:b/>
                <w:color w:val="FFFFFF" w:themeColor="background1"/>
              </w:rPr>
              <w:t>p-value</w:t>
            </w:r>
          </w:p>
        </w:tc>
      </w:tr>
      <w:tr w:rsidR="009A008E" w14:paraId="0D21D22F" w14:textId="77777777" w:rsidTr="009A008E">
        <w:tc>
          <w:tcPr>
            <w:tcW w:w="1250" w:type="dxa"/>
            <w:tcBorders>
              <w:top w:val="single" w:sz="4" w:space="0" w:color="auto"/>
              <w:left w:val="nil"/>
              <w:bottom w:val="nil"/>
              <w:right w:val="nil"/>
            </w:tcBorders>
          </w:tcPr>
          <w:p w14:paraId="511D7995" w14:textId="77777777" w:rsidR="009A008E" w:rsidRPr="006A0F90" w:rsidRDefault="009A008E" w:rsidP="00FE4F72">
            <w:pPr>
              <w:keepNext/>
              <w:spacing w:before="0" w:after="0"/>
              <w:rPr>
                <w:b/>
              </w:rPr>
            </w:pPr>
            <w:r>
              <w:rPr>
                <w:b/>
              </w:rPr>
              <w:t>Standard Audit</w:t>
            </w:r>
          </w:p>
        </w:tc>
        <w:tc>
          <w:tcPr>
            <w:tcW w:w="554" w:type="dxa"/>
            <w:tcBorders>
              <w:top w:val="single" w:sz="4" w:space="0" w:color="auto"/>
              <w:left w:val="nil"/>
              <w:bottom w:val="nil"/>
              <w:right w:val="nil"/>
            </w:tcBorders>
          </w:tcPr>
          <w:p w14:paraId="72CE2643" w14:textId="77777777" w:rsidR="009A008E" w:rsidRDefault="009A008E" w:rsidP="00FE4F72">
            <w:pPr>
              <w:keepNext/>
              <w:spacing w:before="0" w:after="0"/>
            </w:pPr>
            <w:r>
              <w:t>69</w:t>
            </w:r>
          </w:p>
        </w:tc>
        <w:tc>
          <w:tcPr>
            <w:tcW w:w="1291" w:type="dxa"/>
            <w:tcBorders>
              <w:top w:val="single" w:sz="4" w:space="0" w:color="auto"/>
              <w:left w:val="nil"/>
              <w:bottom w:val="nil"/>
              <w:right w:val="nil"/>
            </w:tcBorders>
          </w:tcPr>
          <w:p w14:paraId="699ED013" w14:textId="77777777" w:rsidR="009A008E" w:rsidRDefault="009A008E" w:rsidP="00FE4F72">
            <w:pPr>
              <w:keepNext/>
              <w:spacing w:before="0" w:after="0"/>
            </w:pPr>
            <w:r>
              <w:t>12.5 (13.1)</w:t>
            </w:r>
          </w:p>
        </w:tc>
        <w:tc>
          <w:tcPr>
            <w:tcW w:w="1325" w:type="dxa"/>
            <w:tcBorders>
              <w:top w:val="single" w:sz="4" w:space="0" w:color="auto"/>
              <w:left w:val="nil"/>
              <w:bottom w:val="nil"/>
              <w:right w:val="nil"/>
            </w:tcBorders>
          </w:tcPr>
          <w:p w14:paraId="0CA14CEF" w14:textId="77777777" w:rsidR="009A008E" w:rsidRDefault="009A008E" w:rsidP="00FE4F72">
            <w:pPr>
              <w:keepNext/>
              <w:spacing w:before="0" w:after="0"/>
            </w:pPr>
            <w:r>
              <w:t>NA</w:t>
            </w:r>
          </w:p>
          <w:p w14:paraId="2311331C" w14:textId="77777777" w:rsidR="009A008E" w:rsidRDefault="009A008E" w:rsidP="00FE4F72">
            <w:pPr>
              <w:keepNext/>
              <w:spacing w:before="0" w:after="0"/>
            </w:pPr>
          </w:p>
        </w:tc>
        <w:tc>
          <w:tcPr>
            <w:tcW w:w="1238" w:type="dxa"/>
            <w:tcBorders>
              <w:top w:val="single" w:sz="4" w:space="0" w:color="auto"/>
              <w:left w:val="nil"/>
              <w:bottom w:val="nil"/>
              <w:right w:val="nil"/>
            </w:tcBorders>
          </w:tcPr>
          <w:p w14:paraId="65E27B2F" w14:textId="77777777" w:rsidR="009A008E" w:rsidRDefault="009A008E" w:rsidP="00FE4F72">
            <w:pPr>
              <w:keepNext/>
              <w:spacing w:before="0" w:after="0"/>
            </w:pPr>
          </w:p>
        </w:tc>
        <w:tc>
          <w:tcPr>
            <w:tcW w:w="1325" w:type="dxa"/>
            <w:tcBorders>
              <w:top w:val="single" w:sz="4" w:space="0" w:color="auto"/>
              <w:left w:val="nil"/>
              <w:bottom w:val="nil"/>
              <w:right w:val="nil"/>
            </w:tcBorders>
          </w:tcPr>
          <w:p w14:paraId="3C9C94E3" w14:textId="77777777" w:rsidR="009A008E" w:rsidRDefault="009A008E" w:rsidP="00FE4F72">
            <w:pPr>
              <w:keepNext/>
              <w:spacing w:before="0" w:after="0"/>
            </w:pPr>
            <w:r>
              <w:t>NA</w:t>
            </w:r>
          </w:p>
        </w:tc>
        <w:tc>
          <w:tcPr>
            <w:tcW w:w="1239" w:type="dxa"/>
            <w:tcBorders>
              <w:top w:val="single" w:sz="4" w:space="0" w:color="auto"/>
              <w:left w:val="nil"/>
              <w:bottom w:val="nil"/>
              <w:right w:val="nil"/>
            </w:tcBorders>
          </w:tcPr>
          <w:p w14:paraId="5E08A7FF" w14:textId="77777777" w:rsidR="009A008E" w:rsidRDefault="009A008E" w:rsidP="00FE4F72">
            <w:pPr>
              <w:keepNext/>
              <w:spacing w:before="0" w:after="0"/>
            </w:pPr>
          </w:p>
        </w:tc>
      </w:tr>
      <w:tr w:rsidR="009A008E" w14:paraId="63CC5372" w14:textId="77777777" w:rsidTr="009A008E">
        <w:tc>
          <w:tcPr>
            <w:tcW w:w="1250" w:type="dxa"/>
            <w:tcBorders>
              <w:top w:val="nil"/>
              <w:left w:val="nil"/>
              <w:bottom w:val="nil"/>
              <w:right w:val="nil"/>
            </w:tcBorders>
          </w:tcPr>
          <w:p w14:paraId="658901CE" w14:textId="77777777" w:rsidR="009A008E" w:rsidRPr="006A0F90" w:rsidRDefault="009A008E" w:rsidP="00FE4F72">
            <w:pPr>
              <w:keepNext/>
              <w:spacing w:before="0" w:after="0"/>
              <w:rPr>
                <w:b/>
              </w:rPr>
            </w:pPr>
            <w:r>
              <w:rPr>
                <w:b/>
              </w:rPr>
              <w:t>Alternative Audit</w:t>
            </w:r>
          </w:p>
        </w:tc>
        <w:tc>
          <w:tcPr>
            <w:tcW w:w="554" w:type="dxa"/>
            <w:tcBorders>
              <w:top w:val="nil"/>
              <w:left w:val="nil"/>
              <w:bottom w:val="nil"/>
              <w:right w:val="nil"/>
            </w:tcBorders>
          </w:tcPr>
          <w:p w14:paraId="54172688" w14:textId="77777777" w:rsidR="009A008E" w:rsidRDefault="009A008E" w:rsidP="00FE4F72">
            <w:pPr>
              <w:keepNext/>
              <w:spacing w:before="0" w:after="0"/>
            </w:pPr>
            <w:r>
              <w:t>77</w:t>
            </w:r>
          </w:p>
        </w:tc>
        <w:tc>
          <w:tcPr>
            <w:tcW w:w="1291" w:type="dxa"/>
            <w:tcBorders>
              <w:top w:val="nil"/>
              <w:left w:val="nil"/>
              <w:bottom w:val="nil"/>
              <w:right w:val="nil"/>
            </w:tcBorders>
          </w:tcPr>
          <w:p w14:paraId="172E226D" w14:textId="77777777" w:rsidR="009A008E" w:rsidRDefault="009A008E" w:rsidP="00FE4F72">
            <w:pPr>
              <w:keepNext/>
              <w:spacing w:before="0" w:after="0"/>
            </w:pPr>
            <w:r>
              <w:t>10.5 (7.0)</w:t>
            </w:r>
          </w:p>
        </w:tc>
        <w:tc>
          <w:tcPr>
            <w:tcW w:w="1325" w:type="dxa"/>
            <w:tcBorders>
              <w:top w:val="nil"/>
              <w:left w:val="nil"/>
              <w:bottom w:val="nil"/>
              <w:right w:val="nil"/>
            </w:tcBorders>
          </w:tcPr>
          <w:p w14:paraId="5FEB5C1A" w14:textId="77777777" w:rsidR="009A008E" w:rsidRDefault="009A008E" w:rsidP="00FE4F72">
            <w:pPr>
              <w:keepNext/>
              <w:spacing w:before="0" w:after="0"/>
            </w:pPr>
            <w:r>
              <w:t xml:space="preserve">-2.0 </w:t>
            </w:r>
          </w:p>
          <w:p w14:paraId="63394D9A" w14:textId="77777777" w:rsidR="009A008E" w:rsidRDefault="009A008E" w:rsidP="00FE4F72">
            <w:pPr>
              <w:keepNext/>
              <w:spacing w:before="0" w:after="0"/>
            </w:pPr>
            <w:r>
              <w:t>(-5.3 to 1.3)</w:t>
            </w:r>
          </w:p>
        </w:tc>
        <w:tc>
          <w:tcPr>
            <w:tcW w:w="1238" w:type="dxa"/>
            <w:tcBorders>
              <w:top w:val="nil"/>
              <w:left w:val="nil"/>
              <w:bottom w:val="nil"/>
              <w:right w:val="nil"/>
            </w:tcBorders>
          </w:tcPr>
          <w:p w14:paraId="2862E5F6" w14:textId="77777777" w:rsidR="009A008E" w:rsidRDefault="00CC436C" w:rsidP="00FE4F72">
            <w:pPr>
              <w:keepNext/>
              <w:spacing w:before="0" w:after="0"/>
            </w:pPr>
            <w:r>
              <w:t>0</w:t>
            </w:r>
            <w:r w:rsidR="009A008E">
              <w:t>.24</w:t>
            </w:r>
          </w:p>
        </w:tc>
        <w:tc>
          <w:tcPr>
            <w:tcW w:w="1325" w:type="dxa"/>
            <w:tcBorders>
              <w:top w:val="nil"/>
              <w:left w:val="nil"/>
              <w:bottom w:val="nil"/>
              <w:right w:val="nil"/>
            </w:tcBorders>
          </w:tcPr>
          <w:p w14:paraId="751CE01C" w14:textId="77777777" w:rsidR="009A008E" w:rsidRDefault="009A008E" w:rsidP="00FE4F72">
            <w:pPr>
              <w:keepNext/>
              <w:spacing w:before="0" w:after="0"/>
            </w:pPr>
            <w:r>
              <w:t>NA</w:t>
            </w:r>
          </w:p>
        </w:tc>
        <w:tc>
          <w:tcPr>
            <w:tcW w:w="1239" w:type="dxa"/>
            <w:tcBorders>
              <w:top w:val="nil"/>
              <w:left w:val="nil"/>
              <w:bottom w:val="nil"/>
              <w:right w:val="nil"/>
            </w:tcBorders>
          </w:tcPr>
          <w:p w14:paraId="6FCE98E4" w14:textId="77777777" w:rsidR="009A008E" w:rsidRDefault="009A008E" w:rsidP="00FE4F72">
            <w:pPr>
              <w:keepNext/>
              <w:spacing w:before="0" w:after="0"/>
            </w:pPr>
          </w:p>
        </w:tc>
      </w:tr>
      <w:tr w:rsidR="009A008E" w14:paraId="1C5BFC51" w14:textId="77777777" w:rsidTr="009A008E">
        <w:tc>
          <w:tcPr>
            <w:tcW w:w="1250" w:type="dxa"/>
            <w:tcBorders>
              <w:top w:val="nil"/>
              <w:left w:val="nil"/>
              <w:bottom w:val="single" w:sz="4" w:space="0" w:color="auto"/>
              <w:right w:val="nil"/>
            </w:tcBorders>
          </w:tcPr>
          <w:p w14:paraId="30AA168E" w14:textId="77777777" w:rsidR="009A008E" w:rsidRPr="006A0F90" w:rsidRDefault="00801641" w:rsidP="009A008E">
            <w:pPr>
              <w:spacing w:before="0" w:after="0"/>
              <w:rPr>
                <w:b/>
              </w:rPr>
            </w:pPr>
            <w:r>
              <w:rPr>
                <w:b/>
              </w:rPr>
              <w:t>Alternative+</w:t>
            </w:r>
            <w:r w:rsidR="009A008E">
              <w:rPr>
                <w:b/>
              </w:rPr>
              <w:t xml:space="preserve"> Audit </w:t>
            </w:r>
          </w:p>
        </w:tc>
        <w:tc>
          <w:tcPr>
            <w:tcW w:w="554" w:type="dxa"/>
            <w:tcBorders>
              <w:top w:val="nil"/>
              <w:left w:val="nil"/>
              <w:bottom w:val="single" w:sz="4" w:space="0" w:color="auto"/>
              <w:right w:val="nil"/>
            </w:tcBorders>
          </w:tcPr>
          <w:p w14:paraId="08300CC6" w14:textId="77777777" w:rsidR="009A008E" w:rsidRDefault="009A008E" w:rsidP="009A008E">
            <w:pPr>
              <w:spacing w:before="0" w:after="0"/>
            </w:pPr>
            <w:r>
              <w:t>76</w:t>
            </w:r>
          </w:p>
        </w:tc>
        <w:tc>
          <w:tcPr>
            <w:tcW w:w="1291" w:type="dxa"/>
            <w:tcBorders>
              <w:top w:val="nil"/>
              <w:left w:val="nil"/>
              <w:bottom w:val="single" w:sz="4" w:space="0" w:color="auto"/>
              <w:right w:val="nil"/>
            </w:tcBorders>
          </w:tcPr>
          <w:p w14:paraId="3666AA79" w14:textId="77777777" w:rsidR="009A008E" w:rsidRDefault="009A008E" w:rsidP="009A008E">
            <w:pPr>
              <w:spacing w:before="0" w:after="0"/>
            </w:pPr>
            <w:r>
              <w:t>9.8 (11.0)</w:t>
            </w:r>
          </w:p>
        </w:tc>
        <w:tc>
          <w:tcPr>
            <w:tcW w:w="1325" w:type="dxa"/>
            <w:tcBorders>
              <w:top w:val="nil"/>
              <w:left w:val="nil"/>
              <w:bottom w:val="single" w:sz="4" w:space="0" w:color="auto"/>
              <w:right w:val="nil"/>
            </w:tcBorders>
          </w:tcPr>
          <w:p w14:paraId="1BA6B3AF" w14:textId="77777777" w:rsidR="009A008E" w:rsidRDefault="009A008E" w:rsidP="009A008E">
            <w:pPr>
              <w:spacing w:before="0" w:after="0"/>
            </w:pPr>
            <w:r>
              <w:t xml:space="preserve">-2.6 </w:t>
            </w:r>
          </w:p>
          <w:p w14:paraId="6547FE3D" w14:textId="77777777" w:rsidR="009A008E" w:rsidRDefault="009A008E" w:rsidP="009A008E">
            <w:pPr>
              <w:spacing w:before="0" w:after="0"/>
            </w:pPr>
            <w:r>
              <w:t>(-6.5 to 1.2)</w:t>
            </w:r>
          </w:p>
        </w:tc>
        <w:tc>
          <w:tcPr>
            <w:tcW w:w="1238" w:type="dxa"/>
            <w:tcBorders>
              <w:top w:val="nil"/>
              <w:left w:val="nil"/>
              <w:bottom w:val="single" w:sz="4" w:space="0" w:color="auto"/>
              <w:right w:val="nil"/>
            </w:tcBorders>
          </w:tcPr>
          <w:p w14:paraId="15F156CF" w14:textId="77777777" w:rsidR="009A008E" w:rsidRDefault="00CC436C" w:rsidP="009A008E">
            <w:pPr>
              <w:spacing w:before="0" w:after="0"/>
            </w:pPr>
            <w:r>
              <w:t>0</w:t>
            </w:r>
            <w:r w:rsidR="009A008E">
              <w:t>.18</w:t>
            </w:r>
          </w:p>
        </w:tc>
        <w:tc>
          <w:tcPr>
            <w:tcW w:w="1325" w:type="dxa"/>
            <w:tcBorders>
              <w:top w:val="nil"/>
              <w:left w:val="nil"/>
              <w:bottom w:val="single" w:sz="4" w:space="0" w:color="auto"/>
              <w:right w:val="nil"/>
            </w:tcBorders>
          </w:tcPr>
          <w:p w14:paraId="669C0536" w14:textId="77777777" w:rsidR="009A008E" w:rsidRDefault="009A008E" w:rsidP="009A008E">
            <w:pPr>
              <w:spacing w:before="0" w:after="0"/>
            </w:pPr>
            <w:r>
              <w:t xml:space="preserve">-0.7 </w:t>
            </w:r>
          </w:p>
          <w:p w14:paraId="0A80C36F" w14:textId="77777777" w:rsidR="009A008E" w:rsidRDefault="009A008E" w:rsidP="009A008E">
            <w:pPr>
              <w:spacing w:before="0" w:after="0"/>
            </w:pPr>
            <w:r>
              <w:t>(-3.5 to 2.2)</w:t>
            </w:r>
          </w:p>
        </w:tc>
        <w:tc>
          <w:tcPr>
            <w:tcW w:w="1239" w:type="dxa"/>
            <w:tcBorders>
              <w:top w:val="nil"/>
              <w:left w:val="nil"/>
              <w:bottom w:val="single" w:sz="4" w:space="0" w:color="auto"/>
              <w:right w:val="nil"/>
            </w:tcBorders>
          </w:tcPr>
          <w:p w14:paraId="08D63280" w14:textId="77777777" w:rsidR="009A008E" w:rsidRDefault="00CC436C" w:rsidP="009A008E">
            <w:pPr>
              <w:spacing w:before="0" w:after="0"/>
            </w:pPr>
            <w:r>
              <w:t>0</w:t>
            </w:r>
            <w:r w:rsidR="009A008E">
              <w:t>.64</w:t>
            </w:r>
          </w:p>
        </w:tc>
      </w:tr>
    </w:tbl>
    <w:p w14:paraId="0FEB8286" w14:textId="77777777" w:rsidR="005A65A4" w:rsidRPr="00C203D9" w:rsidRDefault="005A65A4" w:rsidP="004C6CB0">
      <w:pPr>
        <w:pStyle w:val="SourceNotesText"/>
      </w:pPr>
      <w:r w:rsidRPr="00C203D9">
        <w:t>Note:</w:t>
      </w:r>
      <w:r w:rsidRPr="00C203D9">
        <w:rPr>
          <w:b/>
        </w:rPr>
        <w:t xml:space="preserve"> </w:t>
      </w:r>
      <w:r w:rsidR="001A61E0" w:rsidRPr="00C203D9">
        <w:t>Eleven</w:t>
      </w:r>
      <w:r w:rsidRPr="00C203D9">
        <w:rPr>
          <w:b/>
        </w:rPr>
        <w:t xml:space="preserve"> </w:t>
      </w:r>
      <w:r w:rsidRPr="00C203D9">
        <w:t>missing values were imputed with the grand mean.</w:t>
      </w:r>
    </w:p>
    <w:p w14:paraId="58FB1303" w14:textId="77777777" w:rsidR="005A65A4" w:rsidRDefault="004C6CB0" w:rsidP="00FE1C6A">
      <w:pPr>
        <w:pStyle w:val="Heading3"/>
      </w:pPr>
      <w:r>
        <w:lastRenderedPageBreak/>
        <w:t>Use of FWO</w:t>
      </w:r>
      <w:r w:rsidR="00285C40">
        <w:t>’s educational</w:t>
      </w:r>
      <w:r>
        <w:t xml:space="preserve"> resources</w:t>
      </w:r>
    </w:p>
    <w:p w14:paraId="33154D1B" w14:textId="77777777" w:rsidR="008D71EB" w:rsidRPr="00C8660D" w:rsidRDefault="00FE4F72" w:rsidP="00C31E6E">
      <w:r>
        <w:t>Tables 1</w:t>
      </w:r>
      <w:r w:rsidR="008E49EC">
        <w:t>7</w:t>
      </w:r>
      <w:r>
        <w:t xml:space="preserve"> and 1</w:t>
      </w:r>
      <w:r w:rsidR="008E49EC">
        <w:t>8</w:t>
      </w:r>
      <w:r>
        <w:t xml:space="preserve"> </w:t>
      </w:r>
      <w:r w:rsidR="00D46AA1">
        <w:t xml:space="preserve">present the proportion of businesses who reported having used a FWO resource to help them meet their compliance obligations, and the difference between groups. </w:t>
      </w:r>
      <w:r>
        <w:t>Table 1</w:t>
      </w:r>
      <w:r w:rsidR="008E49EC">
        <w:t>7</w:t>
      </w:r>
      <w:r>
        <w:t xml:space="preserve"> </w:t>
      </w:r>
      <w:r w:rsidR="00AD4115">
        <w:t>presents findings from the comparison of businesses that received any of the types of audit to businesses w</w:t>
      </w:r>
      <w:r w:rsidR="00803FCB">
        <w:t xml:space="preserve">hich were not audited. </w:t>
      </w:r>
      <w:r>
        <w:t>Table 1</w:t>
      </w:r>
      <w:r w:rsidR="008E49EC">
        <w:t>8</w:t>
      </w:r>
      <w:r>
        <w:t xml:space="preserve"> </w:t>
      </w:r>
      <w:r w:rsidR="00AD4115">
        <w:t>presents findings from the comparison of each of the three types of audit to each other.</w:t>
      </w:r>
    </w:p>
    <w:p w14:paraId="533BD7AE" w14:textId="77777777" w:rsidR="00416BCE"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17</w:t>
      </w:r>
      <w:r w:rsidR="001D7063">
        <w:rPr>
          <w:noProof/>
        </w:rPr>
        <w:fldChar w:fldCharType="end"/>
      </w:r>
      <w:r>
        <w:t xml:space="preserve">: </w:t>
      </w:r>
      <w:r w:rsidR="00496213">
        <w:t xml:space="preserve">Impact of the audits on use of the </w:t>
      </w:r>
      <w:r w:rsidR="00496213" w:rsidRPr="00E751B2">
        <w:t>FWO</w:t>
      </w:r>
      <w:r w:rsidR="00496213">
        <w:t>’s</w:t>
      </w:r>
      <w:r w:rsidR="00496213" w:rsidRPr="00E751B2">
        <w:t xml:space="preserve"> resource</w:t>
      </w:r>
      <w:r w:rsidR="00496213">
        <w:t>s</w:t>
      </w:r>
    </w:p>
    <w:tbl>
      <w:tblPr>
        <w:tblStyle w:val="TableGrid"/>
        <w:tblW w:w="8222" w:type="dxa"/>
        <w:tblLook w:val="04A0" w:firstRow="1" w:lastRow="0" w:firstColumn="1" w:lastColumn="0" w:noHBand="0" w:noVBand="1"/>
        <w:tblDescription w:val="This table shows the impact of the audits on use of the FWO’s resources"/>
      </w:tblPr>
      <w:tblGrid>
        <w:gridCol w:w="1413"/>
        <w:gridCol w:w="717"/>
        <w:gridCol w:w="2030"/>
        <w:gridCol w:w="2031"/>
        <w:gridCol w:w="2031"/>
      </w:tblGrid>
      <w:tr w:rsidR="00416BCE" w:rsidRPr="00A34B8F" w14:paraId="2F46D82B" w14:textId="77777777" w:rsidTr="001F6F13">
        <w:trPr>
          <w:tblHeader/>
        </w:trPr>
        <w:tc>
          <w:tcPr>
            <w:tcW w:w="1413" w:type="dxa"/>
            <w:tcBorders>
              <w:top w:val="single" w:sz="4" w:space="0" w:color="auto"/>
              <w:left w:val="nil"/>
              <w:bottom w:val="single" w:sz="4" w:space="0" w:color="auto"/>
              <w:right w:val="nil"/>
            </w:tcBorders>
            <w:shd w:val="clear" w:color="auto" w:fill="142E3B" w:themeFill="accent6"/>
          </w:tcPr>
          <w:p w14:paraId="39CE0401" w14:textId="77777777" w:rsidR="00416BCE" w:rsidRPr="00A34B8F" w:rsidRDefault="00416BCE" w:rsidP="00C31E6E">
            <w:pPr>
              <w:keepNext/>
              <w:keepLines/>
              <w:spacing w:before="0" w:after="0"/>
              <w:rPr>
                <w:b/>
                <w:color w:val="FFFFFF" w:themeColor="background1"/>
              </w:rPr>
            </w:pPr>
            <w:r w:rsidRPr="00A34B8F">
              <w:rPr>
                <w:b/>
                <w:color w:val="FFFFFF" w:themeColor="background1"/>
              </w:rPr>
              <w:t>Group</w:t>
            </w:r>
          </w:p>
        </w:tc>
        <w:tc>
          <w:tcPr>
            <w:tcW w:w="717" w:type="dxa"/>
            <w:tcBorders>
              <w:top w:val="single" w:sz="4" w:space="0" w:color="auto"/>
              <w:left w:val="nil"/>
              <w:bottom w:val="single" w:sz="4" w:space="0" w:color="auto"/>
              <w:right w:val="nil"/>
            </w:tcBorders>
            <w:shd w:val="clear" w:color="auto" w:fill="142E3B" w:themeFill="accent6"/>
          </w:tcPr>
          <w:p w14:paraId="2F7C7361" w14:textId="77777777" w:rsidR="00416BCE" w:rsidRPr="00A34B8F" w:rsidRDefault="00416BCE" w:rsidP="00C31E6E">
            <w:pPr>
              <w:keepNext/>
              <w:keepLines/>
              <w:spacing w:before="0" w:after="0"/>
              <w:rPr>
                <w:b/>
                <w:color w:val="FFFFFF" w:themeColor="background1"/>
              </w:rPr>
            </w:pPr>
            <w:r w:rsidRPr="00A34B8F">
              <w:rPr>
                <w:b/>
                <w:color w:val="FFFFFF" w:themeColor="background1"/>
              </w:rPr>
              <w:t>N</w:t>
            </w:r>
          </w:p>
        </w:tc>
        <w:tc>
          <w:tcPr>
            <w:tcW w:w="2030" w:type="dxa"/>
            <w:tcBorders>
              <w:top w:val="single" w:sz="4" w:space="0" w:color="auto"/>
              <w:left w:val="nil"/>
              <w:bottom w:val="single" w:sz="4" w:space="0" w:color="auto"/>
              <w:right w:val="nil"/>
            </w:tcBorders>
            <w:shd w:val="clear" w:color="auto" w:fill="142E3B" w:themeFill="accent6"/>
          </w:tcPr>
          <w:p w14:paraId="546321FC" w14:textId="77777777" w:rsidR="00416BCE" w:rsidRPr="00A34B8F" w:rsidRDefault="00416BCE" w:rsidP="00C31E6E">
            <w:pPr>
              <w:keepNext/>
              <w:keepLines/>
              <w:spacing w:before="0" w:after="0"/>
              <w:rPr>
                <w:b/>
                <w:color w:val="FFFFFF" w:themeColor="background1"/>
              </w:rPr>
            </w:pPr>
            <w:r>
              <w:rPr>
                <w:b/>
                <w:color w:val="FFFFFF" w:themeColor="background1"/>
              </w:rPr>
              <w:t>Proportion using FWO Resource (n)</w:t>
            </w:r>
          </w:p>
        </w:tc>
        <w:tc>
          <w:tcPr>
            <w:tcW w:w="2031" w:type="dxa"/>
            <w:tcBorders>
              <w:top w:val="single" w:sz="4" w:space="0" w:color="auto"/>
              <w:left w:val="nil"/>
              <w:bottom w:val="single" w:sz="4" w:space="0" w:color="auto"/>
              <w:right w:val="nil"/>
            </w:tcBorders>
            <w:shd w:val="clear" w:color="auto" w:fill="142E3B" w:themeFill="accent6"/>
          </w:tcPr>
          <w:p w14:paraId="7A1BA0E7" w14:textId="77777777" w:rsidR="00416BCE" w:rsidRPr="00A34B8F" w:rsidRDefault="00416BCE" w:rsidP="00C31E6E">
            <w:pPr>
              <w:keepNext/>
              <w:keepLines/>
              <w:spacing w:before="0" w:after="0"/>
              <w:rPr>
                <w:b/>
                <w:color w:val="FFFFFF" w:themeColor="background1"/>
              </w:rPr>
            </w:pPr>
            <w:r>
              <w:rPr>
                <w:b/>
                <w:color w:val="FFFFFF" w:themeColor="background1"/>
              </w:rPr>
              <w:t>D</w:t>
            </w:r>
            <w:r w:rsidRPr="00A34B8F">
              <w:rPr>
                <w:b/>
                <w:color w:val="FFFFFF" w:themeColor="background1"/>
              </w:rPr>
              <w:t xml:space="preserve">ifference </w:t>
            </w:r>
            <w:r w:rsidR="007C3129">
              <w:rPr>
                <w:b/>
                <w:color w:val="FFFFFF" w:themeColor="background1"/>
              </w:rPr>
              <w:br/>
            </w:r>
            <w:r w:rsidRPr="00A34B8F">
              <w:rPr>
                <w:b/>
                <w:color w:val="FFFFFF" w:themeColor="background1"/>
              </w:rPr>
              <w:t>(95% CI)</w:t>
            </w:r>
          </w:p>
        </w:tc>
        <w:tc>
          <w:tcPr>
            <w:tcW w:w="2031" w:type="dxa"/>
            <w:tcBorders>
              <w:top w:val="single" w:sz="4" w:space="0" w:color="auto"/>
              <w:left w:val="nil"/>
              <w:bottom w:val="single" w:sz="4" w:space="0" w:color="auto"/>
              <w:right w:val="nil"/>
            </w:tcBorders>
            <w:shd w:val="clear" w:color="auto" w:fill="142E3B" w:themeFill="accent6"/>
          </w:tcPr>
          <w:p w14:paraId="10F8AE63" w14:textId="77777777" w:rsidR="00416BCE" w:rsidRPr="00A34B8F" w:rsidRDefault="00416BCE" w:rsidP="00C31E6E">
            <w:pPr>
              <w:keepNext/>
              <w:keepLines/>
              <w:spacing w:before="0" w:after="0"/>
              <w:rPr>
                <w:b/>
                <w:color w:val="FFFFFF" w:themeColor="background1"/>
              </w:rPr>
            </w:pPr>
            <w:r w:rsidRPr="00A34B8F">
              <w:rPr>
                <w:b/>
                <w:color w:val="FFFFFF" w:themeColor="background1"/>
              </w:rPr>
              <w:t>p-value</w:t>
            </w:r>
          </w:p>
        </w:tc>
      </w:tr>
      <w:tr w:rsidR="00416BCE" w14:paraId="2386A94D" w14:textId="77777777" w:rsidTr="004C6CB0">
        <w:tc>
          <w:tcPr>
            <w:tcW w:w="1413" w:type="dxa"/>
            <w:tcBorders>
              <w:top w:val="single" w:sz="4" w:space="0" w:color="auto"/>
              <w:left w:val="nil"/>
              <w:bottom w:val="nil"/>
              <w:right w:val="nil"/>
            </w:tcBorders>
          </w:tcPr>
          <w:p w14:paraId="4BDFB90B" w14:textId="77777777" w:rsidR="00416BCE" w:rsidRPr="006A0F90" w:rsidRDefault="00F75110" w:rsidP="00C31E6E">
            <w:pPr>
              <w:keepNext/>
              <w:keepLines/>
              <w:spacing w:before="0" w:after="0"/>
              <w:rPr>
                <w:b/>
              </w:rPr>
            </w:pPr>
            <w:r>
              <w:rPr>
                <w:b/>
              </w:rPr>
              <w:t>Control</w:t>
            </w:r>
          </w:p>
        </w:tc>
        <w:tc>
          <w:tcPr>
            <w:tcW w:w="717" w:type="dxa"/>
            <w:tcBorders>
              <w:top w:val="single" w:sz="4" w:space="0" w:color="auto"/>
              <w:left w:val="nil"/>
              <w:bottom w:val="nil"/>
              <w:right w:val="nil"/>
            </w:tcBorders>
          </w:tcPr>
          <w:p w14:paraId="60CAC983" w14:textId="77777777" w:rsidR="00416BCE" w:rsidRDefault="00416BCE" w:rsidP="00C31E6E">
            <w:pPr>
              <w:keepNext/>
              <w:keepLines/>
              <w:spacing w:before="0" w:after="0"/>
            </w:pPr>
            <w:r>
              <w:t>4</w:t>
            </w:r>
            <w:r w:rsidR="0061528B">
              <w:t>80</w:t>
            </w:r>
          </w:p>
        </w:tc>
        <w:tc>
          <w:tcPr>
            <w:tcW w:w="2030" w:type="dxa"/>
            <w:tcBorders>
              <w:top w:val="single" w:sz="4" w:space="0" w:color="auto"/>
              <w:left w:val="nil"/>
              <w:bottom w:val="nil"/>
              <w:right w:val="nil"/>
            </w:tcBorders>
          </w:tcPr>
          <w:p w14:paraId="5EA1A3B8" w14:textId="77777777" w:rsidR="00416BCE" w:rsidRDefault="00416BCE" w:rsidP="00C31E6E">
            <w:pPr>
              <w:keepNext/>
              <w:keepLines/>
              <w:spacing w:before="0" w:after="0"/>
            </w:pPr>
            <w:r>
              <w:t>42.</w:t>
            </w:r>
            <w:r w:rsidR="0061528B">
              <w:t>5</w:t>
            </w:r>
            <w:r>
              <w:t>% (</w:t>
            </w:r>
            <w:r w:rsidR="0061528B">
              <w:t>204</w:t>
            </w:r>
            <w:r>
              <w:t>)</w:t>
            </w:r>
          </w:p>
        </w:tc>
        <w:tc>
          <w:tcPr>
            <w:tcW w:w="2031" w:type="dxa"/>
            <w:tcBorders>
              <w:top w:val="single" w:sz="4" w:space="0" w:color="auto"/>
              <w:left w:val="nil"/>
              <w:bottom w:val="nil"/>
              <w:right w:val="nil"/>
            </w:tcBorders>
          </w:tcPr>
          <w:p w14:paraId="7A12B0B8" w14:textId="77777777" w:rsidR="00416BCE" w:rsidRDefault="00416BCE" w:rsidP="00C31E6E">
            <w:pPr>
              <w:keepNext/>
              <w:keepLines/>
              <w:spacing w:before="0" w:after="0"/>
            </w:pPr>
            <w:r>
              <w:t>NA</w:t>
            </w:r>
          </w:p>
          <w:p w14:paraId="3A126BBE" w14:textId="77777777" w:rsidR="00416BCE" w:rsidRDefault="00416BCE" w:rsidP="00C31E6E">
            <w:pPr>
              <w:keepNext/>
              <w:keepLines/>
              <w:spacing w:before="0" w:after="0"/>
            </w:pPr>
          </w:p>
        </w:tc>
        <w:tc>
          <w:tcPr>
            <w:tcW w:w="2031" w:type="dxa"/>
            <w:tcBorders>
              <w:top w:val="single" w:sz="4" w:space="0" w:color="auto"/>
              <w:left w:val="nil"/>
              <w:bottom w:val="nil"/>
              <w:right w:val="nil"/>
            </w:tcBorders>
          </w:tcPr>
          <w:p w14:paraId="6FBC3D40" w14:textId="77777777" w:rsidR="00416BCE" w:rsidRDefault="00416BCE" w:rsidP="00C31E6E">
            <w:pPr>
              <w:keepNext/>
              <w:keepLines/>
              <w:spacing w:before="0" w:after="0"/>
            </w:pPr>
          </w:p>
        </w:tc>
      </w:tr>
      <w:tr w:rsidR="00416BCE" w14:paraId="5F2CDF19" w14:textId="77777777" w:rsidTr="004C6CB0">
        <w:tc>
          <w:tcPr>
            <w:tcW w:w="1413" w:type="dxa"/>
            <w:tcBorders>
              <w:top w:val="nil"/>
              <w:left w:val="nil"/>
              <w:bottom w:val="single" w:sz="4" w:space="0" w:color="auto"/>
              <w:right w:val="nil"/>
            </w:tcBorders>
          </w:tcPr>
          <w:p w14:paraId="0019BBEE" w14:textId="77777777" w:rsidR="00416BCE" w:rsidRPr="006A0F90" w:rsidRDefault="00416BCE" w:rsidP="00C31E6E">
            <w:pPr>
              <w:keepNext/>
              <w:keepLines/>
              <w:spacing w:before="0" w:after="0"/>
              <w:rPr>
                <w:b/>
              </w:rPr>
            </w:pPr>
            <w:r>
              <w:rPr>
                <w:b/>
              </w:rPr>
              <w:t>Any Audit</w:t>
            </w:r>
          </w:p>
        </w:tc>
        <w:tc>
          <w:tcPr>
            <w:tcW w:w="717" w:type="dxa"/>
            <w:tcBorders>
              <w:top w:val="nil"/>
              <w:left w:val="nil"/>
              <w:bottom w:val="single" w:sz="4" w:space="0" w:color="auto"/>
              <w:right w:val="nil"/>
            </w:tcBorders>
          </w:tcPr>
          <w:p w14:paraId="764B3B7A" w14:textId="77777777" w:rsidR="00416BCE" w:rsidRDefault="00416BCE" w:rsidP="00C31E6E">
            <w:pPr>
              <w:keepNext/>
              <w:keepLines/>
              <w:spacing w:before="0" w:after="0"/>
            </w:pPr>
            <w:r>
              <w:t>1,</w:t>
            </w:r>
            <w:r w:rsidR="0061528B">
              <w:t>380</w:t>
            </w:r>
          </w:p>
        </w:tc>
        <w:tc>
          <w:tcPr>
            <w:tcW w:w="2030" w:type="dxa"/>
            <w:tcBorders>
              <w:top w:val="nil"/>
              <w:left w:val="nil"/>
              <w:bottom w:val="single" w:sz="4" w:space="0" w:color="auto"/>
              <w:right w:val="nil"/>
            </w:tcBorders>
          </w:tcPr>
          <w:p w14:paraId="3F35A2FE" w14:textId="77777777" w:rsidR="00416BCE" w:rsidRDefault="00416BCE" w:rsidP="00C31E6E">
            <w:pPr>
              <w:keepNext/>
              <w:keepLines/>
              <w:spacing w:before="0" w:after="0"/>
            </w:pPr>
            <w:r>
              <w:t>49.4% (</w:t>
            </w:r>
            <w:r w:rsidR="0061528B">
              <w:t>682</w:t>
            </w:r>
            <w:r>
              <w:t>)</w:t>
            </w:r>
          </w:p>
        </w:tc>
        <w:tc>
          <w:tcPr>
            <w:tcW w:w="2031" w:type="dxa"/>
            <w:tcBorders>
              <w:top w:val="nil"/>
              <w:left w:val="nil"/>
              <w:bottom w:val="single" w:sz="4" w:space="0" w:color="auto"/>
              <w:right w:val="nil"/>
            </w:tcBorders>
          </w:tcPr>
          <w:p w14:paraId="07BAD281" w14:textId="77777777" w:rsidR="00416BCE" w:rsidRDefault="0061528B" w:rsidP="00C31E6E">
            <w:pPr>
              <w:keepNext/>
              <w:keepLines/>
              <w:spacing w:before="0" w:after="0"/>
            </w:pPr>
            <w:r>
              <w:t>6.9</w:t>
            </w:r>
            <w:r w:rsidR="00416BCE">
              <w:t>%</w:t>
            </w:r>
          </w:p>
          <w:p w14:paraId="252A4561" w14:textId="77777777" w:rsidR="00416BCE" w:rsidRDefault="00416BCE" w:rsidP="00C31E6E">
            <w:pPr>
              <w:keepNext/>
              <w:keepLines/>
              <w:spacing w:before="0" w:after="0"/>
            </w:pPr>
            <w:r>
              <w:t>(1.</w:t>
            </w:r>
            <w:r w:rsidR="0061528B">
              <w:t>7</w:t>
            </w:r>
            <w:r>
              <w:t xml:space="preserve"> to 12.</w:t>
            </w:r>
            <w:r w:rsidR="0061528B">
              <w:t>1</w:t>
            </w:r>
            <w:r>
              <w:t>)</w:t>
            </w:r>
          </w:p>
        </w:tc>
        <w:tc>
          <w:tcPr>
            <w:tcW w:w="2031" w:type="dxa"/>
            <w:tcBorders>
              <w:top w:val="nil"/>
              <w:left w:val="nil"/>
              <w:bottom w:val="single" w:sz="4" w:space="0" w:color="auto"/>
              <w:right w:val="nil"/>
            </w:tcBorders>
          </w:tcPr>
          <w:p w14:paraId="61B45BA6" w14:textId="77777777" w:rsidR="00416BCE" w:rsidRDefault="00CC436C" w:rsidP="00C31E6E">
            <w:pPr>
              <w:keepNext/>
              <w:keepLines/>
              <w:spacing w:before="0" w:after="0"/>
            </w:pPr>
            <w:r>
              <w:t>0</w:t>
            </w:r>
            <w:r w:rsidR="00416BCE">
              <w:t>.01</w:t>
            </w:r>
          </w:p>
        </w:tc>
      </w:tr>
    </w:tbl>
    <w:p w14:paraId="57779C38" w14:textId="77777777" w:rsidR="00D003C7"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18</w:t>
      </w:r>
      <w:r w:rsidR="001D7063">
        <w:rPr>
          <w:noProof/>
        </w:rPr>
        <w:fldChar w:fldCharType="end"/>
      </w:r>
      <w:r>
        <w:t>:</w:t>
      </w:r>
      <w:r w:rsidR="00496213">
        <w:t xml:space="preserve"> </w:t>
      </w:r>
      <w:r w:rsidR="00E751B2">
        <w:t xml:space="preserve">Relative impact of the audits on use of the </w:t>
      </w:r>
      <w:r w:rsidR="00D003C7" w:rsidRPr="00E751B2">
        <w:t>FWO</w:t>
      </w:r>
      <w:r w:rsidR="00E751B2">
        <w:t>’s</w:t>
      </w:r>
      <w:r w:rsidR="00D003C7" w:rsidRPr="00E751B2">
        <w:t xml:space="preserve"> resource</w:t>
      </w:r>
      <w:r w:rsidR="00E751B2">
        <w:t>s</w:t>
      </w:r>
    </w:p>
    <w:tbl>
      <w:tblPr>
        <w:tblStyle w:val="TableGrid"/>
        <w:tblW w:w="8222" w:type="dxa"/>
        <w:tblLook w:val="04A0" w:firstRow="1" w:lastRow="0" w:firstColumn="1" w:lastColumn="0" w:noHBand="0" w:noVBand="1"/>
        <w:tblDescription w:val="This table shows the relative impact of the audits on use of the FWO’s resources"/>
      </w:tblPr>
      <w:tblGrid>
        <w:gridCol w:w="1367"/>
        <w:gridCol w:w="784"/>
        <w:gridCol w:w="1305"/>
        <w:gridCol w:w="1285"/>
        <w:gridCol w:w="1086"/>
        <w:gridCol w:w="1309"/>
        <w:gridCol w:w="1086"/>
      </w:tblGrid>
      <w:tr w:rsidR="00D003C7" w:rsidRPr="00A34B8F" w14:paraId="27ACC8D0" w14:textId="77777777" w:rsidTr="001F6F13">
        <w:trPr>
          <w:tblHeader/>
        </w:trPr>
        <w:tc>
          <w:tcPr>
            <w:tcW w:w="861" w:type="dxa"/>
            <w:tcBorders>
              <w:top w:val="single" w:sz="4" w:space="0" w:color="auto"/>
              <w:left w:val="nil"/>
              <w:bottom w:val="single" w:sz="4" w:space="0" w:color="auto"/>
              <w:right w:val="nil"/>
            </w:tcBorders>
            <w:shd w:val="clear" w:color="auto" w:fill="142E3B" w:themeFill="accent6"/>
          </w:tcPr>
          <w:p w14:paraId="22B0FDE4" w14:textId="77777777" w:rsidR="00D003C7" w:rsidRPr="00A34B8F" w:rsidRDefault="00D003C7" w:rsidP="003023F4">
            <w:pPr>
              <w:spacing w:before="0" w:after="0"/>
              <w:rPr>
                <w:b/>
                <w:color w:val="FFFFFF" w:themeColor="background1"/>
              </w:rPr>
            </w:pPr>
            <w:r w:rsidRPr="00A34B8F">
              <w:rPr>
                <w:b/>
                <w:color w:val="FFFFFF" w:themeColor="background1"/>
              </w:rPr>
              <w:t>Group</w:t>
            </w:r>
          </w:p>
        </w:tc>
        <w:tc>
          <w:tcPr>
            <w:tcW w:w="885" w:type="dxa"/>
            <w:tcBorders>
              <w:top w:val="single" w:sz="4" w:space="0" w:color="auto"/>
              <w:left w:val="nil"/>
              <w:bottom w:val="single" w:sz="4" w:space="0" w:color="auto"/>
              <w:right w:val="nil"/>
            </w:tcBorders>
            <w:shd w:val="clear" w:color="auto" w:fill="142E3B" w:themeFill="accent6"/>
          </w:tcPr>
          <w:p w14:paraId="7B08DCBB" w14:textId="77777777" w:rsidR="00D003C7" w:rsidRPr="00A34B8F" w:rsidRDefault="00D003C7" w:rsidP="003023F4">
            <w:pPr>
              <w:spacing w:before="0" w:after="0"/>
              <w:rPr>
                <w:b/>
                <w:color w:val="FFFFFF" w:themeColor="background1"/>
              </w:rPr>
            </w:pPr>
            <w:r w:rsidRPr="00A34B8F">
              <w:rPr>
                <w:b/>
                <w:color w:val="FFFFFF" w:themeColor="background1"/>
              </w:rPr>
              <w:t>N</w:t>
            </w:r>
          </w:p>
        </w:tc>
        <w:tc>
          <w:tcPr>
            <w:tcW w:w="1333" w:type="dxa"/>
            <w:tcBorders>
              <w:top w:val="single" w:sz="4" w:space="0" w:color="auto"/>
              <w:left w:val="nil"/>
              <w:bottom w:val="single" w:sz="4" w:space="0" w:color="auto"/>
              <w:right w:val="nil"/>
            </w:tcBorders>
            <w:shd w:val="clear" w:color="auto" w:fill="142E3B" w:themeFill="accent6"/>
          </w:tcPr>
          <w:p w14:paraId="1E08E806" w14:textId="77777777" w:rsidR="00D003C7" w:rsidRPr="00A34B8F" w:rsidRDefault="00416BCE" w:rsidP="00416BCE">
            <w:pPr>
              <w:spacing w:before="0" w:after="0"/>
              <w:rPr>
                <w:b/>
                <w:color w:val="FFFFFF" w:themeColor="background1"/>
              </w:rPr>
            </w:pPr>
            <w:r>
              <w:rPr>
                <w:b/>
                <w:color w:val="FFFFFF" w:themeColor="background1"/>
              </w:rPr>
              <w:t>Proportion using FWO Resource</w:t>
            </w:r>
            <w:r w:rsidR="00D003C7">
              <w:rPr>
                <w:b/>
                <w:color w:val="FFFFFF" w:themeColor="background1"/>
              </w:rPr>
              <w:t xml:space="preserve"> (</w:t>
            </w:r>
            <w:r>
              <w:rPr>
                <w:b/>
                <w:color w:val="FFFFFF" w:themeColor="background1"/>
              </w:rPr>
              <w:t>n</w:t>
            </w:r>
            <w:r w:rsidR="00D003C7">
              <w:rPr>
                <w:b/>
                <w:color w:val="FFFFFF" w:themeColor="background1"/>
              </w:rPr>
              <w:t>)</w:t>
            </w:r>
          </w:p>
        </w:tc>
        <w:tc>
          <w:tcPr>
            <w:tcW w:w="1325" w:type="dxa"/>
            <w:tcBorders>
              <w:top w:val="single" w:sz="4" w:space="0" w:color="auto"/>
              <w:left w:val="nil"/>
              <w:bottom w:val="single" w:sz="4" w:space="0" w:color="auto"/>
              <w:right w:val="nil"/>
            </w:tcBorders>
            <w:shd w:val="clear" w:color="auto" w:fill="142E3B" w:themeFill="accent6"/>
          </w:tcPr>
          <w:p w14:paraId="56B9EBD8" w14:textId="77777777" w:rsidR="00D003C7" w:rsidRPr="00A34B8F" w:rsidRDefault="00D003C7">
            <w:pPr>
              <w:spacing w:before="0" w:after="0"/>
              <w:rPr>
                <w:b/>
                <w:color w:val="FFFFFF" w:themeColor="background1"/>
              </w:rPr>
            </w:pPr>
            <w:r>
              <w:rPr>
                <w:b/>
                <w:color w:val="FFFFFF" w:themeColor="background1"/>
              </w:rPr>
              <w:t>D</w:t>
            </w:r>
            <w:r w:rsidRPr="00A34B8F">
              <w:rPr>
                <w:b/>
                <w:color w:val="FFFFFF" w:themeColor="background1"/>
              </w:rPr>
              <w:t>ifference from St</w:t>
            </w:r>
            <w:r w:rsidR="009A008E">
              <w:rPr>
                <w:b/>
                <w:color w:val="FFFFFF" w:themeColor="background1"/>
              </w:rPr>
              <w:t xml:space="preserve">andard Audit </w:t>
            </w:r>
            <w:r w:rsidRPr="00A34B8F">
              <w:rPr>
                <w:b/>
                <w:color w:val="FFFFFF" w:themeColor="background1"/>
              </w:rPr>
              <w:t>group (95% CI)</w:t>
            </w:r>
          </w:p>
        </w:tc>
        <w:tc>
          <w:tcPr>
            <w:tcW w:w="1241" w:type="dxa"/>
            <w:tcBorders>
              <w:top w:val="single" w:sz="4" w:space="0" w:color="auto"/>
              <w:left w:val="nil"/>
              <w:bottom w:val="single" w:sz="4" w:space="0" w:color="auto"/>
              <w:right w:val="nil"/>
            </w:tcBorders>
            <w:shd w:val="clear" w:color="auto" w:fill="142E3B" w:themeFill="accent6"/>
          </w:tcPr>
          <w:p w14:paraId="3599AA1E" w14:textId="77777777" w:rsidR="00D003C7" w:rsidRPr="00A34B8F" w:rsidRDefault="00D003C7" w:rsidP="003023F4">
            <w:pPr>
              <w:spacing w:before="0" w:after="0"/>
              <w:rPr>
                <w:b/>
                <w:color w:val="FFFFFF" w:themeColor="background1"/>
              </w:rPr>
            </w:pPr>
            <w:r w:rsidRPr="00A34B8F">
              <w:rPr>
                <w:b/>
                <w:color w:val="FFFFFF" w:themeColor="background1"/>
              </w:rPr>
              <w:t>p-value</w:t>
            </w:r>
          </w:p>
        </w:tc>
        <w:tc>
          <w:tcPr>
            <w:tcW w:w="1335" w:type="dxa"/>
            <w:tcBorders>
              <w:top w:val="single" w:sz="4" w:space="0" w:color="auto"/>
              <w:left w:val="nil"/>
              <w:bottom w:val="single" w:sz="4" w:space="0" w:color="auto"/>
              <w:right w:val="nil"/>
            </w:tcBorders>
            <w:shd w:val="clear" w:color="auto" w:fill="142E3B" w:themeFill="accent6"/>
          </w:tcPr>
          <w:p w14:paraId="632002E9" w14:textId="77777777" w:rsidR="00D003C7" w:rsidRDefault="00D003C7" w:rsidP="003023F4">
            <w:pPr>
              <w:spacing w:before="0" w:after="0"/>
              <w:rPr>
                <w:b/>
                <w:color w:val="FFFFFF" w:themeColor="background1"/>
              </w:rPr>
            </w:pPr>
            <w:r>
              <w:rPr>
                <w:b/>
                <w:color w:val="FFFFFF" w:themeColor="background1"/>
              </w:rPr>
              <w:t>D</w:t>
            </w:r>
            <w:r w:rsidRPr="00A34B8F">
              <w:rPr>
                <w:b/>
                <w:color w:val="FFFFFF" w:themeColor="background1"/>
              </w:rPr>
              <w:t xml:space="preserve">ifference from </w:t>
            </w:r>
            <w:r>
              <w:rPr>
                <w:b/>
                <w:color w:val="FFFFFF" w:themeColor="background1"/>
              </w:rPr>
              <w:t>A</w:t>
            </w:r>
            <w:r w:rsidR="009A008E">
              <w:rPr>
                <w:b/>
                <w:color w:val="FFFFFF" w:themeColor="background1"/>
              </w:rPr>
              <w:t xml:space="preserve">lternative </w:t>
            </w:r>
            <w:r>
              <w:rPr>
                <w:b/>
                <w:color w:val="FFFFFF" w:themeColor="background1"/>
              </w:rPr>
              <w:t>A</w:t>
            </w:r>
            <w:r w:rsidR="009A008E">
              <w:rPr>
                <w:b/>
                <w:color w:val="FFFFFF" w:themeColor="background1"/>
              </w:rPr>
              <w:t>udit</w:t>
            </w:r>
          </w:p>
          <w:p w14:paraId="5E1C7F75" w14:textId="77777777" w:rsidR="00D003C7" w:rsidRPr="00A34B8F" w:rsidRDefault="00D003C7" w:rsidP="003023F4">
            <w:pPr>
              <w:spacing w:before="0" w:after="0"/>
              <w:rPr>
                <w:b/>
                <w:color w:val="FFFFFF" w:themeColor="background1"/>
              </w:rPr>
            </w:pPr>
            <w:r w:rsidRPr="00A34B8F">
              <w:rPr>
                <w:b/>
                <w:color w:val="FFFFFF" w:themeColor="background1"/>
              </w:rPr>
              <w:t xml:space="preserve">group </w:t>
            </w:r>
            <w:r w:rsidR="007C3129">
              <w:rPr>
                <w:b/>
                <w:color w:val="FFFFFF" w:themeColor="background1"/>
              </w:rPr>
              <w:br/>
            </w:r>
            <w:r w:rsidRPr="00A34B8F">
              <w:rPr>
                <w:b/>
                <w:color w:val="FFFFFF" w:themeColor="background1"/>
              </w:rPr>
              <w:t>(95% CI)</w:t>
            </w:r>
          </w:p>
        </w:tc>
        <w:tc>
          <w:tcPr>
            <w:tcW w:w="1242" w:type="dxa"/>
            <w:tcBorders>
              <w:top w:val="single" w:sz="4" w:space="0" w:color="auto"/>
              <w:left w:val="nil"/>
              <w:bottom w:val="single" w:sz="4" w:space="0" w:color="auto"/>
              <w:right w:val="nil"/>
            </w:tcBorders>
            <w:shd w:val="clear" w:color="auto" w:fill="142E3B" w:themeFill="accent6"/>
          </w:tcPr>
          <w:p w14:paraId="06528B0B" w14:textId="77777777" w:rsidR="00D003C7" w:rsidRPr="00A34B8F" w:rsidRDefault="00D003C7" w:rsidP="003023F4">
            <w:pPr>
              <w:spacing w:before="0" w:after="0"/>
              <w:rPr>
                <w:b/>
                <w:color w:val="FFFFFF" w:themeColor="background1"/>
              </w:rPr>
            </w:pPr>
            <w:r w:rsidRPr="00A34B8F">
              <w:rPr>
                <w:b/>
                <w:color w:val="FFFFFF" w:themeColor="background1"/>
              </w:rPr>
              <w:t>p-value</w:t>
            </w:r>
          </w:p>
        </w:tc>
      </w:tr>
      <w:tr w:rsidR="009A008E" w14:paraId="48F3334E" w14:textId="77777777" w:rsidTr="009A008E">
        <w:tc>
          <w:tcPr>
            <w:tcW w:w="861" w:type="dxa"/>
            <w:tcBorders>
              <w:top w:val="single" w:sz="4" w:space="0" w:color="auto"/>
              <w:left w:val="nil"/>
              <w:bottom w:val="nil"/>
              <w:right w:val="nil"/>
            </w:tcBorders>
          </w:tcPr>
          <w:p w14:paraId="2AA0A6A9" w14:textId="77777777" w:rsidR="009A008E" w:rsidRPr="006A0F90" w:rsidRDefault="009A008E" w:rsidP="009A008E">
            <w:pPr>
              <w:spacing w:before="0" w:after="0"/>
              <w:rPr>
                <w:b/>
              </w:rPr>
            </w:pPr>
            <w:r>
              <w:rPr>
                <w:b/>
              </w:rPr>
              <w:t>Standard Audit</w:t>
            </w:r>
          </w:p>
        </w:tc>
        <w:tc>
          <w:tcPr>
            <w:tcW w:w="885" w:type="dxa"/>
            <w:tcBorders>
              <w:top w:val="single" w:sz="4" w:space="0" w:color="auto"/>
              <w:left w:val="nil"/>
              <w:bottom w:val="nil"/>
              <w:right w:val="nil"/>
            </w:tcBorders>
          </w:tcPr>
          <w:p w14:paraId="702665BA" w14:textId="77777777" w:rsidR="009A008E" w:rsidRDefault="009A008E" w:rsidP="009A008E">
            <w:pPr>
              <w:spacing w:before="0" w:after="0"/>
            </w:pPr>
            <w:r>
              <w:t>450</w:t>
            </w:r>
          </w:p>
        </w:tc>
        <w:tc>
          <w:tcPr>
            <w:tcW w:w="1333" w:type="dxa"/>
            <w:tcBorders>
              <w:top w:val="single" w:sz="4" w:space="0" w:color="auto"/>
              <w:left w:val="nil"/>
              <w:bottom w:val="nil"/>
              <w:right w:val="nil"/>
            </w:tcBorders>
          </w:tcPr>
          <w:p w14:paraId="0C198397" w14:textId="77777777" w:rsidR="009A008E" w:rsidRDefault="009A008E" w:rsidP="009A008E">
            <w:pPr>
              <w:spacing w:before="0" w:after="0"/>
            </w:pPr>
            <w:r>
              <w:t>49.1% (221)</w:t>
            </w:r>
          </w:p>
        </w:tc>
        <w:tc>
          <w:tcPr>
            <w:tcW w:w="1325" w:type="dxa"/>
            <w:tcBorders>
              <w:top w:val="single" w:sz="4" w:space="0" w:color="auto"/>
              <w:left w:val="nil"/>
              <w:bottom w:val="nil"/>
              <w:right w:val="nil"/>
            </w:tcBorders>
          </w:tcPr>
          <w:p w14:paraId="49D9E470" w14:textId="77777777" w:rsidR="009A008E" w:rsidRDefault="009A008E" w:rsidP="009A008E">
            <w:pPr>
              <w:spacing w:before="0" w:after="0"/>
            </w:pPr>
            <w:r>
              <w:t>NA</w:t>
            </w:r>
          </w:p>
          <w:p w14:paraId="471D7973" w14:textId="77777777" w:rsidR="009A008E" w:rsidRDefault="009A008E" w:rsidP="009A008E">
            <w:pPr>
              <w:spacing w:before="0" w:after="0"/>
            </w:pPr>
          </w:p>
        </w:tc>
        <w:tc>
          <w:tcPr>
            <w:tcW w:w="1241" w:type="dxa"/>
            <w:tcBorders>
              <w:top w:val="single" w:sz="4" w:space="0" w:color="auto"/>
              <w:left w:val="nil"/>
              <w:bottom w:val="nil"/>
              <w:right w:val="nil"/>
            </w:tcBorders>
          </w:tcPr>
          <w:p w14:paraId="50C905AC" w14:textId="77777777" w:rsidR="009A008E" w:rsidRDefault="009A008E" w:rsidP="009A008E">
            <w:pPr>
              <w:spacing w:before="0" w:after="0"/>
            </w:pPr>
          </w:p>
        </w:tc>
        <w:tc>
          <w:tcPr>
            <w:tcW w:w="1335" w:type="dxa"/>
            <w:tcBorders>
              <w:top w:val="single" w:sz="4" w:space="0" w:color="auto"/>
              <w:left w:val="nil"/>
              <w:bottom w:val="nil"/>
              <w:right w:val="nil"/>
            </w:tcBorders>
          </w:tcPr>
          <w:p w14:paraId="4AEB699B" w14:textId="77777777" w:rsidR="009A008E" w:rsidRDefault="009A008E" w:rsidP="009A008E">
            <w:pPr>
              <w:spacing w:before="0" w:after="0"/>
            </w:pPr>
            <w:r>
              <w:t>NA</w:t>
            </w:r>
          </w:p>
        </w:tc>
        <w:tc>
          <w:tcPr>
            <w:tcW w:w="1242" w:type="dxa"/>
            <w:tcBorders>
              <w:top w:val="single" w:sz="4" w:space="0" w:color="auto"/>
              <w:left w:val="nil"/>
              <w:bottom w:val="nil"/>
              <w:right w:val="nil"/>
            </w:tcBorders>
          </w:tcPr>
          <w:p w14:paraId="443F3C25" w14:textId="77777777" w:rsidR="009A008E" w:rsidRDefault="009A008E" w:rsidP="009A008E">
            <w:pPr>
              <w:spacing w:before="0" w:after="0"/>
            </w:pPr>
          </w:p>
        </w:tc>
      </w:tr>
      <w:tr w:rsidR="009A008E" w14:paraId="5ECCF8A6" w14:textId="77777777" w:rsidTr="009A008E">
        <w:tc>
          <w:tcPr>
            <w:tcW w:w="861" w:type="dxa"/>
            <w:tcBorders>
              <w:top w:val="nil"/>
              <w:left w:val="nil"/>
              <w:bottom w:val="nil"/>
              <w:right w:val="nil"/>
            </w:tcBorders>
          </w:tcPr>
          <w:p w14:paraId="35040556" w14:textId="77777777" w:rsidR="009A008E" w:rsidRPr="006A0F90" w:rsidRDefault="009A008E" w:rsidP="009A008E">
            <w:pPr>
              <w:spacing w:before="0" w:after="0"/>
              <w:rPr>
                <w:b/>
              </w:rPr>
            </w:pPr>
            <w:r>
              <w:rPr>
                <w:b/>
              </w:rPr>
              <w:t>Alternative Audit</w:t>
            </w:r>
          </w:p>
        </w:tc>
        <w:tc>
          <w:tcPr>
            <w:tcW w:w="885" w:type="dxa"/>
            <w:tcBorders>
              <w:top w:val="nil"/>
              <w:left w:val="nil"/>
              <w:bottom w:val="nil"/>
              <w:right w:val="nil"/>
            </w:tcBorders>
          </w:tcPr>
          <w:p w14:paraId="764D9173" w14:textId="77777777" w:rsidR="009A008E" w:rsidRDefault="009A008E" w:rsidP="009A008E">
            <w:pPr>
              <w:spacing w:before="0" w:after="0"/>
            </w:pPr>
            <w:r>
              <w:t>486</w:t>
            </w:r>
          </w:p>
        </w:tc>
        <w:tc>
          <w:tcPr>
            <w:tcW w:w="1333" w:type="dxa"/>
            <w:tcBorders>
              <w:top w:val="nil"/>
              <w:left w:val="nil"/>
              <w:bottom w:val="nil"/>
              <w:right w:val="nil"/>
            </w:tcBorders>
          </w:tcPr>
          <w:p w14:paraId="18D1E77C" w14:textId="77777777" w:rsidR="009A008E" w:rsidRDefault="009A008E" w:rsidP="009A008E">
            <w:pPr>
              <w:spacing w:before="0" w:after="0"/>
            </w:pPr>
            <w:r>
              <w:t>49.4% (240)</w:t>
            </w:r>
          </w:p>
        </w:tc>
        <w:tc>
          <w:tcPr>
            <w:tcW w:w="1325" w:type="dxa"/>
            <w:tcBorders>
              <w:top w:val="nil"/>
              <w:left w:val="nil"/>
              <w:bottom w:val="nil"/>
              <w:right w:val="nil"/>
            </w:tcBorders>
          </w:tcPr>
          <w:p w14:paraId="47AA3984" w14:textId="77777777" w:rsidR="009A008E" w:rsidRDefault="009A008E" w:rsidP="009A008E">
            <w:pPr>
              <w:spacing w:before="0" w:after="0"/>
            </w:pPr>
            <w:r>
              <w:t>0.3%</w:t>
            </w:r>
          </w:p>
          <w:p w14:paraId="686D6301" w14:textId="77777777" w:rsidR="009A008E" w:rsidRDefault="009A008E" w:rsidP="009A008E">
            <w:pPr>
              <w:spacing w:before="0" w:after="0"/>
            </w:pPr>
            <w:r>
              <w:t>(-6.2 to 6.7)</w:t>
            </w:r>
          </w:p>
        </w:tc>
        <w:tc>
          <w:tcPr>
            <w:tcW w:w="1241" w:type="dxa"/>
            <w:tcBorders>
              <w:top w:val="nil"/>
              <w:left w:val="nil"/>
              <w:bottom w:val="nil"/>
              <w:right w:val="nil"/>
            </w:tcBorders>
          </w:tcPr>
          <w:p w14:paraId="477C0656" w14:textId="77777777" w:rsidR="009A008E" w:rsidRDefault="00CC436C" w:rsidP="009A008E">
            <w:pPr>
              <w:spacing w:before="0" w:after="0"/>
            </w:pPr>
            <w:r>
              <w:t>0</w:t>
            </w:r>
            <w:r w:rsidR="009A008E">
              <w:t>.93</w:t>
            </w:r>
          </w:p>
        </w:tc>
        <w:tc>
          <w:tcPr>
            <w:tcW w:w="1335" w:type="dxa"/>
            <w:tcBorders>
              <w:top w:val="nil"/>
              <w:left w:val="nil"/>
              <w:bottom w:val="nil"/>
              <w:right w:val="nil"/>
            </w:tcBorders>
          </w:tcPr>
          <w:p w14:paraId="7C0BFD6F" w14:textId="77777777" w:rsidR="009A008E" w:rsidRDefault="009A008E" w:rsidP="009A008E">
            <w:pPr>
              <w:spacing w:before="0" w:after="0"/>
            </w:pPr>
            <w:r>
              <w:t>NA</w:t>
            </w:r>
          </w:p>
        </w:tc>
        <w:tc>
          <w:tcPr>
            <w:tcW w:w="1242" w:type="dxa"/>
            <w:tcBorders>
              <w:top w:val="nil"/>
              <w:left w:val="nil"/>
              <w:bottom w:val="nil"/>
              <w:right w:val="nil"/>
            </w:tcBorders>
          </w:tcPr>
          <w:p w14:paraId="7306969D" w14:textId="77777777" w:rsidR="009A008E" w:rsidRDefault="009A008E" w:rsidP="009A008E">
            <w:pPr>
              <w:spacing w:before="0" w:after="0"/>
            </w:pPr>
          </w:p>
        </w:tc>
      </w:tr>
      <w:tr w:rsidR="009A008E" w14:paraId="12341526" w14:textId="77777777" w:rsidTr="009A008E">
        <w:tc>
          <w:tcPr>
            <w:tcW w:w="861" w:type="dxa"/>
            <w:tcBorders>
              <w:top w:val="nil"/>
              <w:left w:val="nil"/>
              <w:bottom w:val="single" w:sz="4" w:space="0" w:color="auto"/>
              <w:right w:val="nil"/>
            </w:tcBorders>
          </w:tcPr>
          <w:p w14:paraId="786BDCA1" w14:textId="77777777" w:rsidR="009A008E" w:rsidRPr="006A0F90" w:rsidRDefault="00801641" w:rsidP="009A008E">
            <w:pPr>
              <w:spacing w:before="0" w:after="0"/>
              <w:rPr>
                <w:b/>
              </w:rPr>
            </w:pPr>
            <w:r>
              <w:rPr>
                <w:b/>
              </w:rPr>
              <w:t>Alternative+</w:t>
            </w:r>
            <w:r w:rsidR="009A008E">
              <w:rPr>
                <w:b/>
              </w:rPr>
              <w:t xml:space="preserve"> Audit </w:t>
            </w:r>
          </w:p>
        </w:tc>
        <w:tc>
          <w:tcPr>
            <w:tcW w:w="885" w:type="dxa"/>
            <w:tcBorders>
              <w:top w:val="nil"/>
              <w:left w:val="nil"/>
              <w:bottom w:val="single" w:sz="4" w:space="0" w:color="auto"/>
              <w:right w:val="nil"/>
            </w:tcBorders>
          </w:tcPr>
          <w:p w14:paraId="5CFC1502" w14:textId="77777777" w:rsidR="009A008E" w:rsidRDefault="009A008E" w:rsidP="009A008E">
            <w:pPr>
              <w:spacing w:before="0" w:after="0"/>
            </w:pPr>
            <w:r>
              <w:t>444</w:t>
            </w:r>
          </w:p>
        </w:tc>
        <w:tc>
          <w:tcPr>
            <w:tcW w:w="1333" w:type="dxa"/>
            <w:tcBorders>
              <w:top w:val="nil"/>
              <w:left w:val="nil"/>
              <w:bottom w:val="single" w:sz="4" w:space="0" w:color="auto"/>
              <w:right w:val="nil"/>
            </w:tcBorders>
          </w:tcPr>
          <w:p w14:paraId="4DBEC5C4" w14:textId="77777777" w:rsidR="009A008E" w:rsidRDefault="009A008E" w:rsidP="009A008E">
            <w:pPr>
              <w:spacing w:before="0" w:after="0"/>
            </w:pPr>
            <w:r>
              <w:t>49.8% (221)</w:t>
            </w:r>
          </w:p>
        </w:tc>
        <w:tc>
          <w:tcPr>
            <w:tcW w:w="1325" w:type="dxa"/>
            <w:tcBorders>
              <w:top w:val="nil"/>
              <w:left w:val="nil"/>
              <w:bottom w:val="single" w:sz="4" w:space="0" w:color="auto"/>
              <w:right w:val="nil"/>
            </w:tcBorders>
          </w:tcPr>
          <w:p w14:paraId="2AB5DA74" w14:textId="77777777" w:rsidR="009A008E" w:rsidRDefault="009A008E" w:rsidP="009A008E">
            <w:pPr>
              <w:spacing w:before="0" w:after="0"/>
            </w:pPr>
            <w:r>
              <w:t xml:space="preserve">0.7% </w:t>
            </w:r>
          </w:p>
          <w:p w14:paraId="1D8A5D59" w14:textId="77777777" w:rsidR="009A008E" w:rsidRDefault="009A008E" w:rsidP="009A008E">
            <w:pPr>
              <w:spacing w:before="0" w:after="0"/>
            </w:pPr>
            <w:r>
              <w:t>(-5.9 to 7.2)</w:t>
            </w:r>
          </w:p>
        </w:tc>
        <w:tc>
          <w:tcPr>
            <w:tcW w:w="1241" w:type="dxa"/>
            <w:tcBorders>
              <w:top w:val="nil"/>
              <w:left w:val="nil"/>
              <w:bottom w:val="single" w:sz="4" w:space="0" w:color="auto"/>
              <w:right w:val="nil"/>
            </w:tcBorders>
          </w:tcPr>
          <w:p w14:paraId="602BE490" w14:textId="77777777" w:rsidR="009A008E" w:rsidRDefault="00CC436C" w:rsidP="009A008E">
            <w:pPr>
              <w:spacing w:before="0" w:after="0"/>
            </w:pPr>
            <w:r>
              <w:t>0</w:t>
            </w:r>
            <w:r w:rsidR="009A008E">
              <w:t>.84</w:t>
            </w:r>
          </w:p>
        </w:tc>
        <w:tc>
          <w:tcPr>
            <w:tcW w:w="1335" w:type="dxa"/>
            <w:tcBorders>
              <w:top w:val="nil"/>
              <w:left w:val="nil"/>
              <w:bottom w:val="single" w:sz="4" w:space="0" w:color="auto"/>
              <w:right w:val="nil"/>
            </w:tcBorders>
          </w:tcPr>
          <w:p w14:paraId="0EEC6239" w14:textId="77777777" w:rsidR="009A008E" w:rsidRDefault="009A008E" w:rsidP="009A008E">
            <w:pPr>
              <w:spacing w:before="0" w:after="0"/>
            </w:pPr>
            <w:r>
              <w:t xml:space="preserve">0.4 </w:t>
            </w:r>
          </w:p>
          <w:p w14:paraId="1D80EC7E" w14:textId="77777777" w:rsidR="009A008E" w:rsidRDefault="009A008E" w:rsidP="009A008E">
            <w:pPr>
              <w:spacing w:before="0" w:after="0"/>
            </w:pPr>
            <w:r>
              <w:t>(-6.1 to 6.8)</w:t>
            </w:r>
          </w:p>
        </w:tc>
        <w:tc>
          <w:tcPr>
            <w:tcW w:w="1242" w:type="dxa"/>
            <w:tcBorders>
              <w:top w:val="nil"/>
              <w:left w:val="nil"/>
              <w:bottom w:val="single" w:sz="4" w:space="0" w:color="auto"/>
              <w:right w:val="nil"/>
            </w:tcBorders>
          </w:tcPr>
          <w:p w14:paraId="75FD51B2" w14:textId="77777777" w:rsidR="009A008E" w:rsidRDefault="00CC436C" w:rsidP="009A008E">
            <w:pPr>
              <w:spacing w:before="0" w:after="0"/>
            </w:pPr>
            <w:r>
              <w:t>0</w:t>
            </w:r>
            <w:r w:rsidR="009A008E">
              <w:t>.91</w:t>
            </w:r>
          </w:p>
        </w:tc>
      </w:tr>
    </w:tbl>
    <w:p w14:paraId="731C1377" w14:textId="77777777" w:rsidR="00D003C7" w:rsidRDefault="007D57EF" w:rsidP="00FE1C6A">
      <w:pPr>
        <w:pStyle w:val="Heading3"/>
      </w:pPr>
      <w:r>
        <w:t>Modelling the effect of each component of the audits</w:t>
      </w:r>
    </w:p>
    <w:p w14:paraId="1723B312" w14:textId="77777777" w:rsidR="007B0B85" w:rsidRDefault="00AD4115" w:rsidP="00C31E6E">
      <w:r>
        <w:t xml:space="preserve">We analysed the trial primary outcome in two ways. One way, which </w:t>
      </w:r>
      <w:r w:rsidR="005F310B">
        <w:t>i</w:t>
      </w:r>
      <w:r>
        <w:t xml:space="preserve">s presented in the main </w:t>
      </w:r>
      <w:r w:rsidR="005F310B">
        <w:t xml:space="preserve">body of the </w:t>
      </w:r>
      <w:r>
        <w:t xml:space="preserve">report, focuses on pairwise comparisons between experimental groups. A second way, which is presented here, focuses on the effect contributed by each component of the </w:t>
      </w:r>
      <w:r w:rsidR="00BF2C07">
        <w:t>audits</w:t>
      </w:r>
      <w:r>
        <w:t xml:space="preserve">. </w:t>
      </w:r>
    </w:p>
    <w:p w14:paraId="4F997050" w14:textId="77777777" w:rsidR="00AD4115" w:rsidRDefault="00AD4115" w:rsidP="00C31E6E">
      <w:r>
        <w:t xml:space="preserve">Since our trial involved interventions which </w:t>
      </w:r>
      <w:r w:rsidR="007B0B85">
        <w:t>were incrementally</w:t>
      </w:r>
      <w:r>
        <w:t xml:space="preserve"> a</w:t>
      </w:r>
      <w:r w:rsidR="007B0B85">
        <w:t>dded</w:t>
      </w:r>
      <w:r>
        <w:t xml:space="preserve"> across the four trial groups, we were able to analyse the trial in a single model </w:t>
      </w:r>
      <w:r w:rsidR="007B0B85">
        <w:t>with a dummy variable for each of the interventions. In the comparison of all four experimental groups, these interventions are (i) being audited, (ii) receiving the alternative communications, and (iii) receiving the reminder and encouragement to sign up to My account. The estimate of the effect of each of these intervention</w:t>
      </w:r>
      <w:r w:rsidR="007D57EF">
        <w:t>s</w:t>
      </w:r>
      <w:r w:rsidR="007B0B85">
        <w:t xml:space="preserve"> is present</w:t>
      </w:r>
      <w:r w:rsidR="005F310B">
        <w:t>ed</w:t>
      </w:r>
      <w:r w:rsidR="007B0B85">
        <w:t xml:space="preserve"> in </w:t>
      </w:r>
      <w:r w:rsidR="00FE4F72">
        <w:t>Table 17</w:t>
      </w:r>
      <w:r w:rsidR="007B0B85">
        <w:t>. The intercept coincides with the non-compliance rate in the control group (24.8</w:t>
      </w:r>
      <w:r w:rsidR="00FE4F72">
        <w:t> per cent</w:t>
      </w:r>
      <w:r w:rsidR="007B0B85">
        <w:t xml:space="preserve">). Thereafter, we have taken the coefficient for each intervention and presented it as an estimate for the effect it contributes to reducing non-compliance, along with the associated p-value and confidence interval. The pattern of findings is consistent with </w:t>
      </w:r>
      <w:r w:rsidR="007D57EF">
        <w:t>that of</w:t>
      </w:r>
      <w:r w:rsidR="007B0B85">
        <w:t xml:space="preserve"> the pairwise comparison of groups: that with the addition of each intervention non-compliance was</w:t>
      </w:r>
      <w:r w:rsidR="007B0B85" w:rsidRPr="007B0B85">
        <w:t xml:space="preserve"> </w:t>
      </w:r>
      <w:r w:rsidR="007B0B85">
        <w:t>further reduced.</w:t>
      </w:r>
      <w:r w:rsidR="007D57EF">
        <w:t xml:space="preserve"> We found that audits contributed the largest effect of around a 5.5 percentage point reduction (p=</w:t>
      </w:r>
      <w:r w:rsidR="00BD1EBE">
        <w:t>0</w:t>
      </w:r>
      <w:r w:rsidR="007D57EF">
        <w:t>.04) and that alternative communication and the reminder further contributed.</w:t>
      </w:r>
      <w:r>
        <w:t xml:space="preserve"> </w:t>
      </w:r>
      <w:r w:rsidR="005F310B">
        <w:t xml:space="preserve">Although </w:t>
      </w:r>
      <w:r w:rsidR="00F75110">
        <w:t xml:space="preserve">not all </w:t>
      </w:r>
      <w:r w:rsidR="005F310B">
        <w:t xml:space="preserve">the p-values are below conventional thresholds, we are </w:t>
      </w:r>
      <w:r w:rsidR="004E3BD2">
        <w:t xml:space="preserve">reasonably </w:t>
      </w:r>
      <w:r w:rsidR="005F310B">
        <w:t xml:space="preserve">confident these effects reflect real impacts. Given the overall pattern of the results is consistent with our </w:t>
      </w:r>
      <w:r w:rsidR="00E7757E">
        <w:t xml:space="preserve">hypothesis and the observed pattern </w:t>
      </w:r>
      <w:r w:rsidR="00E7757E">
        <w:lastRenderedPageBreak/>
        <w:t>of results is consistent</w:t>
      </w:r>
      <w:r w:rsidR="00F75110">
        <w:t xml:space="preserve"> across the different trial groups</w:t>
      </w:r>
      <w:r w:rsidR="005F310B">
        <w:t xml:space="preserve">, </w:t>
      </w:r>
      <w:r w:rsidR="00F75110">
        <w:t xml:space="preserve">we consider it </w:t>
      </w:r>
      <w:r w:rsidR="00642F13">
        <w:t>un</w:t>
      </w:r>
      <w:r w:rsidR="00F75110">
        <w:t>likely that</w:t>
      </w:r>
      <w:r w:rsidR="004E3BD2">
        <w:t>,</w:t>
      </w:r>
      <w:r w:rsidR="00F75110">
        <w:t xml:space="preserve"> where the conventional threshold was not met, the </w:t>
      </w:r>
      <w:r w:rsidR="00642F13">
        <w:t xml:space="preserve">observed impact </w:t>
      </w:r>
      <w:r w:rsidR="004E3BD2">
        <w:t>occurred by</w:t>
      </w:r>
      <w:r w:rsidR="00642F13">
        <w:t xml:space="preserve"> chance.</w:t>
      </w:r>
      <w:r w:rsidR="00642F13" w:rsidDel="00642F13">
        <w:t xml:space="preserve"> </w:t>
      </w:r>
    </w:p>
    <w:p w14:paraId="4C767E6F" w14:textId="77777777" w:rsidR="007D57EF" w:rsidRPr="00C8660D" w:rsidRDefault="007D57EF" w:rsidP="00C31E6E">
      <w:r>
        <w:t xml:space="preserve">Consistent with </w:t>
      </w:r>
      <w:r w:rsidR="008B5F62">
        <w:t>the other analysis of our primary outcome</w:t>
      </w:r>
      <w:r>
        <w:t>, we also looked at the effect of each intervention taking into account baseline rates of non-compliance. For th</w:t>
      </w:r>
      <w:r w:rsidR="00BF2C07">
        <w:t>is we could only investigate the three treatment groups</w:t>
      </w:r>
      <w:r w:rsidR="009C7D6C">
        <w:t xml:space="preserve">, which </w:t>
      </w:r>
      <w:r w:rsidR="00BF2C07">
        <w:t>meant we could only model the effect of the alternative communications and the reminder.</w:t>
      </w:r>
      <w:r w:rsidR="008B5F62">
        <w:t xml:space="preserve"> This is presented in </w:t>
      </w:r>
      <w:r w:rsidR="00FE4F72">
        <w:t xml:space="preserve">Table 18 </w:t>
      </w:r>
      <w:r w:rsidR="00B32542">
        <w:t xml:space="preserve">and is largely consistent with the results without the adjustment </w:t>
      </w:r>
      <w:r w:rsidR="00A94ACF">
        <w:t>for baseline non-compliance.</w:t>
      </w:r>
      <w:r>
        <w:t xml:space="preserve"> </w:t>
      </w:r>
    </w:p>
    <w:p w14:paraId="78DD4C33" w14:textId="77777777" w:rsidR="00E751B2"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19</w:t>
      </w:r>
      <w:r w:rsidR="001D7063">
        <w:rPr>
          <w:noProof/>
        </w:rPr>
        <w:fldChar w:fldCharType="end"/>
      </w:r>
      <w:r>
        <w:t>: E</w:t>
      </w:r>
      <w:r w:rsidR="00E751B2">
        <w:t xml:space="preserve">ffect of audit, alternative communications and reminder on </w:t>
      </w:r>
      <w:r w:rsidR="00B57307">
        <w:t>monetary</w:t>
      </w:r>
      <w:r w:rsidR="00E751B2">
        <w:t xml:space="preserve"> entitlements</w:t>
      </w:r>
    </w:p>
    <w:tbl>
      <w:tblPr>
        <w:tblStyle w:val="TableGrid"/>
        <w:tblW w:w="8222" w:type="dxa"/>
        <w:tblLook w:val="04A0" w:firstRow="1" w:lastRow="0" w:firstColumn="1" w:lastColumn="0" w:noHBand="0" w:noVBand="1"/>
        <w:tblDescription w:val="This table shows the effect of audit, alternative communications and reminder on monetary entitlements"/>
      </w:tblPr>
      <w:tblGrid>
        <w:gridCol w:w="2977"/>
        <w:gridCol w:w="2835"/>
        <w:gridCol w:w="2410"/>
      </w:tblGrid>
      <w:tr w:rsidR="003A2D1F" w:rsidRPr="00A34B8F" w14:paraId="1506F496" w14:textId="77777777" w:rsidTr="001F6F13">
        <w:trPr>
          <w:tblHeader/>
        </w:trPr>
        <w:tc>
          <w:tcPr>
            <w:tcW w:w="2977" w:type="dxa"/>
            <w:tcBorders>
              <w:top w:val="single" w:sz="4" w:space="0" w:color="auto"/>
              <w:left w:val="nil"/>
              <w:bottom w:val="nil"/>
              <w:right w:val="nil"/>
            </w:tcBorders>
            <w:shd w:val="clear" w:color="auto" w:fill="142E3B" w:themeFill="accent6"/>
          </w:tcPr>
          <w:p w14:paraId="5CC14599" w14:textId="77777777" w:rsidR="003A2D1F" w:rsidRPr="00A34B8F" w:rsidRDefault="003A2D1F" w:rsidP="003A2D1F">
            <w:pPr>
              <w:spacing w:before="0" w:after="0"/>
              <w:rPr>
                <w:b/>
                <w:color w:val="FFFFFF" w:themeColor="background1"/>
              </w:rPr>
            </w:pPr>
            <w:r w:rsidRPr="00A34B8F">
              <w:rPr>
                <w:b/>
                <w:color w:val="FFFFFF" w:themeColor="background1"/>
              </w:rPr>
              <w:t>Group</w:t>
            </w:r>
          </w:p>
        </w:tc>
        <w:tc>
          <w:tcPr>
            <w:tcW w:w="2835" w:type="dxa"/>
            <w:tcBorders>
              <w:top w:val="single" w:sz="4" w:space="0" w:color="auto"/>
              <w:left w:val="nil"/>
              <w:bottom w:val="nil"/>
              <w:right w:val="nil"/>
            </w:tcBorders>
            <w:shd w:val="clear" w:color="auto" w:fill="142E3B" w:themeFill="accent6"/>
          </w:tcPr>
          <w:p w14:paraId="7D97EF32" w14:textId="77777777" w:rsidR="003A2D1F" w:rsidRPr="00A34B8F" w:rsidRDefault="009A008E">
            <w:pPr>
              <w:spacing w:before="0" w:after="0"/>
              <w:rPr>
                <w:b/>
                <w:color w:val="FFFFFF" w:themeColor="background1"/>
              </w:rPr>
            </w:pPr>
            <w:r>
              <w:rPr>
                <w:b/>
                <w:color w:val="FFFFFF" w:themeColor="background1"/>
              </w:rPr>
              <w:t xml:space="preserve">Estimate of the effect </w:t>
            </w:r>
            <w:r w:rsidR="007B0B85">
              <w:rPr>
                <w:b/>
                <w:color w:val="FFFFFF" w:themeColor="background1"/>
              </w:rPr>
              <w:t>on non-compliance</w:t>
            </w:r>
            <w:r>
              <w:rPr>
                <w:b/>
                <w:color w:val="FFFFFF" w:themeColor="background1"/>
              </w:rPr>
              <w:t xml:space="preserve"> </w:t>
            </w:r>
            <w:r w:rsidR="003A2D1F" w:rsidRPr="00A34B8F">
              <w:rPr>
                <w:b/>
                <w:color w:val="FFFFFF" w:themeColor="background1"/>
              </w:rPr>
              <w:t>(95% CI)</w:t>
            </w:r>
          </w:p>
        </w:tc>
        <w:tc>
          <w:tcPr>
            <w:tcW w:w="2410" w:type="dxa"/>
            <w:tcBorders>
              <w:top w:val="single" w:sz="4" w:space="0" w:color="auto"/>
              <w:left w:val="nil"/>
              <w:bottom w:val="nil"/>
              <w:right w:val="nil"/>
            </w:tcBorders>
            <w:shd w:val="clear" w:color="auto" w:fill="142E3B" w:themeFill="accent6"/>
          </w:tcPr>
          <w:p w14:paraId="48C05197" w14:textId="77777777" w:rsidR="003A2D1F" w:rsidRPr="00A34B8F" w:rsidRDefault="003A2D1F" w:rsidP="003A2D1F">
            <w:pPr>
              <w:spacing w:before="0" w:after="0"/>
              <w:rPr>
                <w:b/>
                <w:color w:val="FFFFFF" w:themeColor="background1"/>
              </w:rPr>
            </w:pPr>
            <w:r w:rsidRPr="00A34B8F">
              <w:rPr>
                <w:b/>
                <w:color w:val="FFFFFF" w:themeColor="background1"/>
              </w:rPr>
              <w:t>p-value</w:t>
            </w:r>
          </w:p>
        </w:tc>
      </w:tr>
      <w:tr w:rsidR="003A2D1F" w14:paraId="0580C87D" w14:textId="77777777" w:rsidTr="00C31E6E">
        <w:tc>
          <w:tcPr>
            <w:tcW w:w="2977" w:type="dxa"/>
            <w:tcBorders>
              <w:top w:val="nil"/>
              <w:left w:val="nil"/>
              <w:bottom w:val="nil"/>
              <w:right w:val="nil"/>
            </w:tcBorders>
          </w:tcPr>
          <w:p w14:paraId="46E1D317" w14:textId="77777777" w:rsidR="003A2D1F" w:rsidRPr="006A0F90" w:rsidRDefault="003A2D1F" w:rsidP="003A2D1F">
            <w:pPr>
              <w:spacing w:before="0" w:after="0"/>
              <w:rPr>
                <w:b/>
              </w:rPr>
            </w:pPr>
            <w:r>
              <w:rPr>
                <w:b/>
              </w:rPr>
              <w:t>Intercept</w:t>
            </w:r>
          </w:p>
        </w:tc>
        <w:tc>
          <w:tcPr>
            <w:tcW w:w="2835" w:type="dxa"/>
            <w:tcBorders>
              <w:top w:val="nil"/>
              <w:left w:val="nil"/>
              <w:bottom w:val="nil"/>
              <w:right w:val="nil"/>
            </w:tcBorders>
          </w:tcPr>
          <w:p w14:paraId="606C06D3" w14:textId="77777777" w:rsidR="003A2D1F" w:rsidRDefault="003A2D1F" w:rsidP="00E8663D">
            <w:pPr>
              <w:spacing w:before="0" w:after="0"/>
            </w:pPr>
            <w:r>
              <w:t>24</w:t>
            </w:r>
            <w:r w:rsidR="009A008E">
              <w:t>.</w:t>
            </w:r>
            <w:r>
              <w:t>8</w:t>
            </w:r>
            <w:r w:rsidR="007B0B85">
              <w:t>%</w:t>
            </w:r>
          </w:p>
        </w:tc>
        <w:tc>
          <w:tcPr>
            <w:tcW w:w="2410" w:type="dxa"/>
            <w:tcBorders>
              <w:top w:val="nil"/>
              <w:left w:val="nil"/>
              <w:bottom w:val="nil"/>
              <w:right w:val="nil"/>
            </w:tcBorders>
          </w:tcPr>
          <w:p w14:paraId="2B4EB4F4" w14:textId="77777777" w:rsidR="003A2D1F" w:rsidRDefault="003A2D1F" w:rsidP="003A2D1F">
            <w:pPr>
              <w:spacing w:before="0" w:after="0"/>
            </w:pPr>
          </w:p>
        </w:tc>
      </w:tr>
      <w:tr w:rsidR="003A2D1F" w14:paraId="742D1098" w14:textId="77777777" w:rsidTr="00C31E6E">
        <w:tc>
          <w:tcPr>
            <w:tcW w:w="2977" w:type="dxa"/>
            <w:tcBorders>
              <w:top w:val="nil"/>
              <w:left w:val="nil"/>
              <w:bottom w:val="nil"/>
              <w:right w:val="nil"/>
            </w:tcBorders>
          </w:tcPr>
          <w:p w14:paraId="389820B4" w14:textId="77777777" w:rsidR="003A2D1F" w:rsidRPr="006A0F90" w:rsidRDefault="003A2D1F" w:rsidP="00E751B2">
            <w:pPr>
              <w:spacing w:before="0" w:after="0"/>
              <w:rPr>
                <w:b/>
              </w:rPr>
            </w:pPr>
            <w:r>
              <w:rPr>
                <w:b/>
              </w:rPr>
              <w:t>Audit</w:t>
            </w:r>
          </w:p>
        </w:tc>
        <w:tc>
          <w:tcPr>
            <w:tcW w:w="2835" w:type="dxa"/>
            <w:tcBorders>
              <w:top w:val="nil"/>
              <w:left w:val="nil"/>
              <w:bottom w:val="nil"/>
              <w:right w:val="nil"/>
            </w:tcBorders>
          </w:tcPr>
          <w:p w14:paraId="3F2B6332" w14:textId="77777777" w:rsidR="003A2D1F" w:rsidRDefault="00E8663D">
            <w:pPr>
              <w:spacing w:before="0" w:after="0"/>
            </w:pPr>
            <w:r>
              <w:t>-5</w:t>
            </w:r>
            <w:r w:rsidR="009A008E">
              <w:t>.</w:t>
            </w:r>
            <w:r w:rsidR="005B3773">
              <w:t>5</w:t>
            </w:r>
            <w:r w:rsidR="007B0B85">
              <w:t>%</w:t>
            </w:r>
            <w:r w:rsidR="003A2D1F">
              <w:t xml:space="preserve"> (-1</w:t>
            </w:r>
            <w:r w:rsidR="005B3773">
              <w:t>0</w:t>
            </w:r>
            <w:r w:rsidR="009A008E">
              <w:t>.</w:t>
            </w:r>
            <w:r w:rsidR="005B3773">
              <w:t>5</w:t>
            </w:r>
            <w:r w:rsidR="003A2D1F">
              <w:t xml:space="preserve"> to -0</w:t>
            </w:r>
            <w:r w:rsidR="009A008E">
              <w:t>.</w:t>
            </w:r>
            <w:r w:rsidR="005B3773">
              <w:t>4</w:t>
            </w:r>
            <w:r w:rsidR="003A2D1F">
              <w:t>)</w:t>
            </w:r>
          </w:p>
        </w:tc>
        <w:tc>
          <w:tcPr>
            <w:tcW w:w="2410" w:type="dxa"/>
            <w:tcBorders>
              <w:top w:val="nil"/>
              <w:left w:val="nil"/>
              <w:bottom w:val="nil"/>
              <w:right w:val="nil"/>
            </w:tcBorders>
          </w:tcPr>
          <w:p w14:paraId="7E894BC7" w14:textId="77777777" w:rsidR="003A2D1F" w:rsidRDefault="00CC436C" w:rsidP="003A2D1F">
            <w:pPr>
              <w:spacing w:before="0" w:after="0"/>
            </w:pPr>
            <w:r>
              <w:t>0</w:t>
            </w:r>
            <w:r w:rsidR="003A2D1F">
              <w:t>.0</w:t>
            </w:r>
            <w:r w:rsidR="005B3773">
              <w:t>4</w:t>
            </w:r>
          </w:p>
        </w:tc>
      </w:tr>
      <w:tr w:rsidR="003A2D1F" w14:paraId="149531EC" w14:textId="77777777" w:rsidTr="00C31E6E">
        <w:tc>
          <w:tcPr>
            <w:tcW w:w="2977" w:type="dxa"/>
            <w:tcBorders>
              <w:top w:val="nil"/>
              <w:left w:val="nil"/>
              <w:bottom w:val="nil"/>
              <w:right w:val="nil"/>
            </w:tcBorders>
          </w:tcPr>
          <w:p w14:paraId="7FE2886F" w14:textId="77777777" w:rsidR="003A2D1F" w:rsidRPr="006A0F90" w:rsidRDefault="003A2D1F" w:rsidP="00E751B2">
            <w:pPr>
              <w:spacing w:before="0" w:after="0"/>
              <w:rPr>
                <w:b/>
              </w:rPr>
            </w:pPr>
            <w:r>
              <w:rPr>
                <w:b/>
              </w:rPr>
              <w:t>Alternative communications</w:t>
            </w:r>
            <w:r w:rsidR="005063EE">
              <w:rPr>
                <w:b/>
              </w:rPr>
              <w:t xml:space="preserve"> </w:t>
            </w:r>
          </w:p>
        </w:tc>
        <w:tc>
          <w:tcPr>
            <w:tcW w:w="2835" w:type="dxa"/>
            <w:tcBorders>
              <w:top w:val="nil"/>
              <w:left w:val="nil"/>
              <w:bottom w:val="nil"/>
              <w:right w:val="nil"/>
            </w:tcBorders>
          </w:tcPr>
          <w:p w14:paraId="3098F5D9" w14:textId="77777777" w:rsidR="003A2D1F" w:rsidRDefault="00E8663D">
            <w:pPr>
              <w:spacing w:before="0" w:after="0"/>
            </w:pPr>
            <w:r>
              <w:t>-</w:t>
            </w:r>
            <w:r w:rsidR="005B3773">
              <w:t>1</w:t>
            </w:r>
            <w:r w:rsidR="009A008E">
              <w:t>.</w:t>
            </w:r>
            <w:r>
              <w:t>8</w:t>
            </w:r>
            <w:r w:rsidR="007B0B85">
              <w:t>%</w:t>
            </w:r>
            <w:r w:rsidR="003A2D1F">
              <w:t xml:space="preserve"> (-6</w:t>
            </w:r>
            <w:r w:rsidR="009A008E">
              <w:t>.</w:t>
            </w:r>
            <w:r w:rsidR="005B3773">
              <w:t>9</w:t>
            </w:r>
            <w:r w:rsidR="003A2D1F">
              <w:t xml:space="preserve"> to </w:t>
            </w:r>
            <w:r w:rsidR="005B3773">
              <w:t>3</w:t>
            </w:r>
            <w:r w:rsidR="009A008E">
              <w:t>.</w:t>
            </w:r>
            <w:r w:rsidR="005B3773">
              <w:t>2</w:t>
            </w:r>
            <w:r w:rsidR="003A2D1F">
              <w:t>)</w:t>
            </w:r>
          </w:p>
        </w:tc>
        <w:tc>
          <w:tcPr>
            <w:tcW w:w="2410" w:type="dxa"/>
            <w:tcBorders>
              <w:top w:val="nil"/>
              <w:left w:val="nil"/>
              <w:bottom w:val="nil"/>
              <w:right w:val="nil"/>
            </w:tcBorders>
          </w:tcPr>
          <w:p w14:paraId="771C527B" w14:textId="77777777" w:rsidR="003A2D1F" w:rsidRDefault="00CC436C">
            <w:pPr>
              <w:spacing w:before="0" w:after="0"/>
            </w:pPr>
            <w:r>
              <w:t>0</w:t>
            </w:r>
            <w:r w:rsidR="003A2D1F">
              <w:t>.</w:t>
            </w:r>
            <w:r w:rsidR="005B3773">
              <w:t>47</w:t>
            </w:r>
          </w:p>
        </w:tc>
      </w:tr>
      <w:tr w:rsidR="003A2D1F" w14:paraId="6C15782F" w14:textId="77777777" w:rsidTr="00C31E6E">
        <w:tc>
          <w:tcPr>
            <w:tcW w:w="2977" w:type="dxa"/>
            <w:tcBorders>
              <w:top w:val="nil"/>
              <w:left w:val="nil"/>
              <w:bottom w:val="single" w:sz="4" w:space="0" w:color="auto"/>
              <w:right w:val="nil"/>
            </w:tcBorders>
          </w:tcPr>
          <w:p w14:paraId="3AA8DA51" w14:textId="77777777" w:rsidR="003A2D1F" w:rsidRDefault="003A2D1F" w:rsidP="00E751B2">
            <w:pPr>
              <w:spacing w:before="0" w:after="0"/>
              <w:rPr>
                <w:b/>
              </w:rPr>
            </w:pPr>
            <w:r>
              <w:rPr>
                <w:b/>
              </w:rPr>
              <w:t>Reminder</w:t>
            </w:r>
          </w:p>
        </w:tc>
        <w:tc>
          <w:tcPr>
            <w:tcW w:w="2835" w:type="dxa"/>
            <w:tcBorders>
              <w:top w:val="nil"/>
              <w:left w:val="nil"/>
              <w:bottom w:val="single" w:sz="4" w:space="0" w:color="auto"/>
              <w:right w:val="nil"/>
            </w:tcBorders>
          </w:tcPr>
          <w:p w14:paraId="7ACC1603" w14:textId="77777777" w:rsidR="003A2D1F" w:rsidRDefault="003A2D1F">
            <w:pPr>
              <w:spacing w:before="0" w:after="0"/>
            </w:pPr>
            <w:r>
              <w:t>-</w:t>
            </w:r>
            <w:r w:rsidR="005B3773">
              <w:t>2</w:t>
            </w:r>
            <w:r w:rsidR="009A008E">
              <w:t>.</w:t>
            </w:r>
            <w:r w:rsidR="00E8663D">
              <w:t>9</w:t>
            </w:r>
            <w:r w:rsidR="007B0B85">
              <w:t>%</w:t>
            </w:r>
            <w:r w:rsidR="00E8663D">
              <w:t xml:space="preserve"> (-</w:t>
            </w:r>
            <w:r w:rsidR="005B3773">
              <w:t>7</w:t>
            </w:r>
            <w:r w:rsidR="009A008E">
              <w:t>.</w:t>
            </w:r>
            <w:r w:rsidR="005B3773">
              <w:t xml:space="preserve">9 </w:t>
            </w:r>
            <w:r w:rsidR="00E8663D">
              <w:t xml:space="preserve">to </w:t>
            </w:r>
            <w:r w:rsidR="005B3773">
              <w:t>2</w:t>
            </w:r>
            <w:r w:rsidR="009A008E">
              <w:t>.</w:t>
            </w:r>
            <w:r w:rsidR="005B3773">
              <w:t>2</w:t>
            </w:r>
            <w:r w:rsidR="00E8663D">
              <w:t>)</w:t>
            </w:r>
          </w:p>
        </w:tc>
        <w:tc>
          <w:tcPr>
            <w:tcW w:w="2410" w:type="dxa"/>
            <w:tcBorders>
              <w:top w:val="nil"/>
              <w:left w:val="nil"/>
              <w:bottom w:val="single" w:sz="4" w:space="0" w:color="auto"/>
              <w:right w:val="nil"/>
            </w:tcBorders>
          </w:tcPr>
          <w:p w14:paraId="027560F6" w14:textId="77777777" w:rsidR="003A2D1F" w:rsidRDefault="00CC436C">
            <w:pPr>
              <w:spacing w:before="0" w:after="0"/>
            </w:pPr>
            <w:r>
              <w:t>0</w:t>
            </w:r>
            <w:r w:rsidR="00E8663D">
              <w:t>.</w:t>
            </w:r>
            <w:r w:rsidR="005B3773">
              <w:t>27</w:t>
            </w:r>
          </w:p>
        </w:tc>
      </w:tr>
    </w:tbl>
    <w:p w14:paraId="0EB09379" w14:textId="77777777" w:rsidR="00E751B2" w:rsidRDefault="00FE4F72" w:rsidP="00FE4F72">
      <w:pPr>
        <w:pStyle w:val="FigureHeading"/>
        <w:numPr>
          <w:ilvl w:val="0"/>
          <w:numId w:val="0"/>
        </w:numPr>
        <w:ind w:left="720" w:hanging="720"/>
      </w:pPr>
      <w:r>
        <w:t xml:space="preserve">Table </w:t>
      </w:r>
      <w:r w:rsidR="001D7063">
        <w:rPr>
          <w:noProof/>
        </w:rPr>
        <w:fldChar w:fldCharType="begin"/>
      </w:r>
      <w:r w:rsidR="001D7063">
        <w:rPr>
          <w:noProof/>
        </w:rPr>
        <w:instrText xml:space="preserve"> SEQ Table \* ARABIC </w:instrText>
      </w:r>
      <w:r w:rsidR="001D7063">
        <w:rPr>
          <w:noProof/>
        </w:rPr>
        <w:fldChar w:fldCharType="separate"/>
      </w:r>
      <w:r w:rsidR="008E49EC">
        <w:rPr>
          <w:noProof/>
        </w:rPr>
        <w:t>20</w:t>
      </w:r>
      <w:r w:rsidR="001D7063">
        <w:rPr>
          <w:noProof/>
        </w:rPr>
        <w:fldChar w:fldCharType="end"/>
      </w:r>
      <w:r>
        <w:t>: Ef</w:t>
      </w:r>
      <w:r w:rsidR="00E751B2">
        <w:t xml:space="preserve">fect of alternative communications and reminder on </w:t>
      </w:r>
      <w:r w:rsidR="00B57307">
        <w:t xml:space="preserve">monetary </w:t>
      </w:r>
      <w:r w:rsidR="00E751B2">
        <w:t>entitlements</w:t>
      </w:r>
      <w:r>
        <w:t>,</w:t>
      </w:r>
      <w:r w:rsidR="00E751B2">
        <w:t xml:space="preserve"> controlling for baseline non-compliance</w:t>
      </w:r>
    </w:p>
    <w:tbl>
      <w:tblPr>
        <w:tblStyle w:val="TableGrid"/>
        <w:tblW w:w="8222" w:type="dxa"/>
        <w:tblLook w:val="04A0" w:firstRow="1" w:lastRow="0" w:firstColumn="1" w:lastColumn="0" w:noHBand="0" w:noVBand="1"/>
        <w:tblDescription w:val="This table shows the effect of alternative communications and reminder on monetary entitlements, controlling for baseline non-compliance"/>
      </w:tblPr>
      <w:tblGrid>
        <w:gridCol w:w="2977"/>
        <w:gridCol w:w="2835"/>
        <w:gridCol w:w="2410"/>
      </w:tblGrid>
      <w:tr w:rsidR="00E8663D" w:rsidRPr="00A34B8F" w14:paraId="65DA2841" w14:textId="77777777" w:rsidTr="001F6F13">
        <w:trPr>
          <w:tblHeader/>
        </w:trPr>
        <w:tc>
          <w:tcPr>
            <w:tcW w:w="2977" w:type="dxa"/>
            <w:tcBorders>
              <w:top w:val="single" w:sz="4" w:space="0" w:color="auto"/>
              <w:left w:val="nil"/>
              <w:bottom w:val="nil"/>
              <w:right w:val="nil"/>
            </w:tcBorders>
            <w:shd w:val="clear" w:color="auto" w:fill="142E3B" w:themeFill="accent6"/>
          </w:tcPr>
          <w:p w14:paraId="27163ED5" w14:textId="77777777" w:rsidR="00E8663D" w:rsidRPr="00A34B8F" w:rsidRDefault="00E8663D" w:rsidP="00F106A9">
            <w:pPr>
              <w:spacing w:before="0" w:after="0"/>
              <w:rPr>
                <w:b/>
                <w:color w:val="FFFFFF" w:themeColor="background1"/>
              </w:rPr>
            </w:pPr>
            <w:r w:rsidRPr="00A34B8F">
              <w:rPr>
                <w:b/>
                <w:color w:val="FFFFFF" w:themeColor="background1"/>
              </w:rPr>
              <w:t>Group</w:t>
            </w:r>
          </w:p>
        </w:tc>
        <w:tc>
          <w:tcPr>
            <w:tcW w:w="2835" w:type="dxa"/>
            <w:tcBorders>
              <w:top w:val="single" w:sz="4" w:space="0" w:color="auto"/>
              <w:left w:val="nil"/>
              <w:bottom w:val="nil"/>
              <w:right w:val="nil"/>
            </w:tcBorders>
            <w:shd w:val="clear" w:color="auto" w:fill="142E3B" w:themeFill="accent6"/>
          </w:tcPr>
          <w:p w14:paraId="1B753BDC" w14:textId="77777777" w:rsidR="00E8663D" w:rsidRPr="00A34B8F" w:rsidRDefault="00B32542">
            <w:pPr>
              <w:spacing w:before="0" w:after="0"/>
              <w:rPr>
                <w:b/>
                <w:color w:val="FFFFFF" w:themeColor="background1"/>
              </w:rPr>
            </w:pPr>
            <w:r>
              <w:rPr>
                <w:b/>
                <w:color w:val="FFFFFF" w:themeColor="background1"/>
              </w:rPr>
              <w:t>Adjusted e</w:t>
            </w:r>
            <w:r w:rsidR="009A008E">
              <w:rPr>
                <w:b/>
                <w:color w:val="FFFFFF" w:themeColor="background1"/>
              </w:rPr>
              <w:t>stimate of the effect</w:t>
            </w:r>
            <w:r w:rsidR="008D71EB">
              <w:rPr>
                <w:b/>
                <w:color w:val="FFFFFF" w:themeColor="background1"/>
              </w:rPr>
              <w:t xml:space="preserve"> </w:t>
            </w:r>
            <w:r w:rsidR="007B0B85">
              <w:rPr>
                <w:b/>
                <w:color w:val="FFFFFF" w:themeColor="background1"/>
              </w:rPr>
              <w:t xml:space="preserve">on non-compliance </w:t>
            </w:r>
            <w:r w:rsidR="009A008E" w:rsidRPr="00A34B8F">
              <w:rPr>
                <w:b/>
                <w:color w:val="FFFFFF" w:themeColor="background1"/>
              </w:rPr>
              <w:t>(95% CI)</w:t>
            </w:r>
          </w:p>
        </w:tc>
        <w:tc>
          <w:tcPr>
            <w:tcW w:w="2410" w:type="dxa"/>
            <w:tcBorders>
              <w:top w:val="single" w:sz="4" w:space="0" w:color="auto"/>
              <w:left w:val="nil"/>
              <w:bottom w:val="nil"/>
              <w:right w:val="nil"/>
            </w:tcBorders>
            <w:shd w:val="clear" w:color="auto" w:fill="142E3B" w:themeFill="accent6"/>
          </w:tcPr>
          <w:p w14:paraId="7B862F86" w14:textId="77777777" w:rsidR="00E8663D" w:rsidRPr="00A34B8F" w:rsidRDefault="00E8663D" w:rsidP="00F106A9">
            <w:pPr>
              <w:spacing w:before="0" w:after="0"/>
              <w:rPr>
                <w:b/>
                <w:color w:val="FFFFFF" w:themeColor="background1"/>
              </w:rPr>
            </w:pPr>
            <w:r w:rsidRPr="00A34B8F">
              <w:rPr>
                <w:b/>
                <w:color w:val="FFFFFF" w:themeColor="background1"/>
              </w:rPr>
              <w:t>p-value</w:t>
            </w:r>
          </w:p>
        </w:tc>
      </w:tr>
      <w:tr w:rsidR="00E8663D" w14:paraId="4BE4C0CB" w14:textId="77777777" w:rsidTr="00C31E6E">
        <w:tc>
          <w:tcPr>
            <w:tcW w:w="2977" w:type="dxa"/>
            <w:tcBorders>
              <w:top w:val="nil"/>
              <w:left w:val="nil"/>
              <w:bottom w:val="nil"/>
              <w:right w:val="nil"/>
            </w:tcBorders>
          </w:tcPr>
          <w:p w14:paraId="7D473A20" w14:textId="77777777" w:rsidR="00E8663D" w:rsidRPr="006A0F90" w:rsidRDefault="00E8663D" w:rsidP="00F106A9">
            <w:pPr>
              <w:spacing w:before="0" w:after="0"/>
              <w:rPr>
                <w:b/>
              </w:rPr>
            </w:pPr>
            <w:r>
              <w:rPr>
                <w:b/>
              </w:rPr>
              <w:t>Intercept</w:t>
            </w:r>
          </w:p>
        </w:tc>
        <w:tc>
          <w:tcPr>
            <w:tcW w:w="2835" w:type="dxa"/>
            <w:tcBorders>
              <w:top w:val="nil"/>
              <w:left w:val="nil"/>
              <w:bottom w:val="nil"/>
              <w:right w:val="nil"/>
            </w:tcBorders>
          </w:tcPr>
          <w:p w14:paraId="308DC8C6" w14:textId="77777777" w:rsidR="00E8663D" w:rsidRDefault="00E8663D">
            <w:pPr>
              <w:spacing w:before="0" w:after="0"/>
            </w:pPr>
            <w:r>
              <w:t>1</w:t>
            </w:r>
            <w:r w:rsidR="00B32542">
              <w:t>7</w:t>
            </w:r>
            <w:r w:rsidR="009A008E">
              <w:t>.</w:t>
            </w:r>
            <w:r w:rsidR="00B32542">
              <w:t>9</w:t>
            </w:r>
            <w:r w:rsidR="007B0B85">
              <w:t>%</w:t>
            </w:r>
          </w:p>
        </w:tc>
        <w:tc>
          <w:tcPr>
            <w:tcW w:w="2410" w:type="dxa"/>
            <w:tcBorders>
              <w:top w:val="nil"/>
              <w:left w:val="nil"/>
              <w:bottom w:val="nil"/>
              <w:right w:val="nil"/>
            </w:tcBorders>
          </w:tcPr>
          <w:p w14:paraId="4A5C242D" w14:textId="77777777" w:rsidR="00E8663D" w:rsidRDefault="00E8663D" w:rsidP="00F106A9">
            <w:pPr>
              <w:spacing w:before="0" w:after="0"/>
            </w:pPr>
          </w:p>
        </w:tc>
      </w:tr>
      <w:tr w:rsidR="00E8663D" w14:paraId="54138C5C" w14:textId="77777777" w:rsidTr="00C31E6E">
        <w:tc>
          <w:tcPr>
            <w:tcW w:w="2977" w:type="dxa"/>
            <w:tcBorders>
              <w:top w:val="nil"/>
              <w:left w:val="nil"/>
              <w:bottom w:val="nil"/>
              <w:right w:val="nil"/>
            </w:tcBorders>
          </w:tcPr>
          <w:p w14:paraId="21C4FB8C" w14:textId="77777777" w:rsidR="00E8663D" w:rsidRPr="006A0F90" w:rsidRDefault="00E8663D" w:rsidP="00E8663D">
            <w:pPr>
              <w:spacing w:before="0" w:after="0"/>
              <w:rPr>
                <w:b/>
              </w:rPr>
            </w:pPr>
            <w:r>
              <w:rPr>
                <w:b/>
              </w:rPr>
              <w:t>Alternative communications</w:t>
            </w:r>
          </w:p>
        </w:tc>
        <w:tc>
          <w:tcPr>
            <w:tcW w:w="2835" w:type="dxa"/>
            <w:tcBorders>
              <w:top w:val="nil"/>
              <w:left w:val="nil"/>
              <w:bottom w:val="nil"/>
              <w:right w:val="nil"/>
            </w:tcBorders>
          </w:tcPr>
          <w:p w14:paraId="1CF2EE7F" w14:textId="77777777" w:rsidR="00E8663D" w:rsidRDefault="00E8663D">
            <w:pPr>
              <w:spacing w:before="0" w:after="0"/>
            </w:pPr>
            <w:r>
              <w:t>-</w:t>
            </w:r>
            <w:r w:rsidR="00B32542">
              <w:t>1</w:t>
            </w:r>
            <w:r w:rsidR="009A008E">
              <w:t>.</w:t>
            </w:r>
            <w:r w:rsidR="00B32542">
              <w:t>9</w:t>
            </w:r>
            <w:r w:rsidR="007B0B85">
              <w:t>%</w:t>
            </w:r>
            <w:r>
              <w:t xml:space="preserve"> (-</w:t>
            </w:r>
            <w:r w:rsidR="00B32542">
              <w:t>6</w:t>
            </w:r>
            <w:r w:rsidR="009A008E">
              <w:t>.</w:t>
            </w:r>
            <w:r w:rsidR="00B32542">
              <w:t>8</w:t>
            </w:r>
            <w:r>
              <w:t xml:space="preserve"> to </w:t>
            </w:r>
            <w:r w:rsidR="00B32542">
              <w:t>2</w:t>
            </w:r>
            <w:r w:rsidR="009A008E">
              <w:t>.</w:t>
            </w:r>
            <w:r w:rsidR="00B32542">
              <w:t>9</w:t>
            </w:r>
            <w:r>
              <w:t>)</w:t>
            </w:r>
          </w:p>
        </w:tc>
        <w:tc>
          <w:tcPr>
            <w:tcW w:w="2410" w:type="dxa"/>
            <w:tcBorders>
              <w:top w:val="nil"/>
              <w:left w:val="nil"/>
              <w:bottom w:val="nil"/>
              <w:right w:val="nil"/>
            </w:tcBorders>
          </w:tcPr>
          <w:p w14:paraId="2EB4404D" w14:textId="77777777" w:rsidR="00E8663D" w:rsidRDefault="00CC436C">
            <w:pPr>
              <w:spacing w:before="0" w:after="0"/>
            </w:pPr>
            <w:r>
              <w:t>0</w:t>
            </w:r>
            <w:r w:rsidR="00E8663D">
              <w:t>.</w:t>
            </w:r>
            <w:r w:rsidR="00B32542">
              <w:t>43</w:t>
            </w:r>
          </w:p>
        </w:tc>
      </w:tr>
      <w:tr w:rsidR="00E8663D" w14:paraId="729E6903" w14:textId="77777777" w:rsidTr="00C31E6E">
        <w:tc>
          <w:tcPr>
            <w:tcW w:w="2977" w:type="dxa"/>
            <w:tcBorders>
              <w:top w:val="nil"/>
              <w:left w:val="nil"/>
              <w:bottom w:val="single" w:sz="4" w:space="0" w:color="auto"/>
              <w:right w:val="nil"/>
            </w:tcBorders>
          </w:tcPr>
          <w:p w14:paraId="0CFC7CB7" w14:textId="77777777" w:rsidR="00E8663D" w:rsidRPr="006A0F90" w:rsidRDefault="00E8663D" w:rsidP="00E8663D">
            <w:pPr>
              <w:spacing w:before="0" w:after="0"/>
              <w:rPr>
                <w:b/>
              </w:rPr>
            </w:pPr>
            <w:r>
              <w:rPr>
                <w:b/>
              </w:rPr>
              <w:t>Reminder</w:t>
            </w:r>
          </w:p>
        </w:tc>
        <w:tc>
          <w:tcPr>
            <w:tcW w:w="2835" w:type="dxa"/>
            <w:tcBorders>
              <w:top w:val="nil"/>
              <w:left w:val="nil"/>
              <w:bottom w:val="single" w:sz="4" w:space="0" w:color="auto"/>
              <w:right w:val="nil"/>
            </w:tcBorders>
          </w:tcPr>
          <w:p w14:paraId="4D494369" w14:textId="77777777" w:rsidR="00E8663D" w:rsidRDefault="00E8663D">
            <w:pPr>
              <w:spacing w:before="0" w:after="0"/>
            </w:pPr>
            <w:r>
              <w:t>-</w:t>
            </w:r>
            <w:r w:rsidR="00B32542">
              <w:t>3</w:t>
            </w:r>
            <w:r w:rsidR="009A008E">
              <w:t>.</w:t>
            </w:r>
            <w:r w:rsidR="00B32542">
              <w:t>0</w:t>
            </w:r>
            <w:r w:rsidR="007B0B85">
              <w:t>%</w:t>
            </w:r>
            <w:r>
              <w:t xml:space="preserve"> (-</w:t>
            </w:r>
            <w:r w:rsidR="00B32542">
              <w:t>7.8</w:t>
            </w:r>
            <w:r>
              <w:t xml:space="preserve"> to </w:t>
            </w:r>
            <w:r w:rsidR="00B32542">
              <w:t>1.9</w:t>
            </w:r>
            <w:r>
              <w:t>)</w:t>
            </w:r>
          </w:p>
        </w:tc>
        <w:tc>
          <w:tcPr>
            <w:tcW w:w="2410" w:type="dxa"/>
            <w:tcBorders>
              <w:top w:val="nil"/>
              <w:left w:val="nil"/>
              <w:bottom w:val="single" w:sz="4" w:space="0" w:color="auto"/>
              <w:right w:val="nil"/>
            </w:tcBorders>
          </w:tcPr>
          <w:p w14:paraId="0EABDF33" w14:textId="77777777" w:rsidR="00E8663D" w:rsidRDefault="00CC436C">
            <w:pPr>
              <w:spacing w:before="0" w:after="0"/>
            </w:pPr>
            <w:r>
              <w:t>0</w:t>
            </w:r>
            <w:r w:rsidR="00E8663D">
              <w:t>.</w:t>
            </w:r>
            <w:r w:rsidR="005B3773">
              <w:t>2</w:t>
            </w:r>
            <w:r w:rsidR="00B32542">
              <w:t>3</w:t>
            </w:r>
          </w:p>
        </w:tc>
      </w:tr>
    </w:tbl>
    <w:p w14:paraId="422F8EDA" w14:textId="77777777" w:rsidR="00C67F21" w:rsidRDefault="00C67F21" w:rsidP="00F04EF6">
      <w:r>
        <w:br w:type="page"/>
      </w:r>
    </w:p>
    <w:p w14:paraId="3588174A" w14:textId="77777777" w:rsidR="001E6A27" w:rsidRDefault="00C67F21" w:rsidP="00C67F21">
      <w:pPr>
        <w:pStyle w:val="Heading1"/>
      </w:pPr>
      <w:bookmarkStart w:id="12" w:name="_Toc521510703"/>
      <w:r>
        <w:lastRenderedPageBreak/>
        <w:t>References</w:t>
      </w:r>
      <w:bookmarkEnd w:id="12"/>
    </w:p>
    <w:p w14:paraId="40F24068" w14:textId="77777777" w:rsidR="00635166" w:rsidRPr="002A7E7F" w:rsidRDefault="00635166" w:rsidP="005300C4">
      <w:r w:rsidRPr="002A7E7F">
        <w:t xml:space="preserve">Adams, P. and Hunt, S., 2013. Encouraging consumers to claim redress: evidence from a field trial. </w:t>
      </w:r>
    </w:p>
    <w:p w14:paraId="289DBD69" w14:textId="77777777" w:rsidR="00635166" w:rsidRPr="002A7E7F" w:rsidRDefault="002A7E7F" w:rsidP="005300C4">
      <w:r w:rsidRPr="002A7E7F">
        <w:rPr>
          <w:rFonts w:ascii="Arial" w:hAnsi="Arial" w:cs="Arial"/>
          <w:color w:val="222222"/>
          <w:szCs w:val="20"/>
          <w:shd w:val="clear" w:color="auto" w:fill="FFFFFF"/>
        </w:rPr>
        <w:t>Wasserstein, R.L. and Lazar, N.A., 2016. The ASA’s statement on p-values: context, process, and purpose. </w:t>
      </w:r>
      <w:r w:rsidRPr="002A7E7F">
        <w:rPr>
          <w:rFonts w:ascii="Arial" w:hAnsi="Arial" w:cs="Arial"/>
          <w:i/>
          <w:iCs/>
          <w:color w:val="222222"/>
          <w:szCs w:val="20"/>
          <w:shd w:val="clear" w:color="auto" w:fill="FFFFFF"/>
        </w:rPr>
        <w:t>The American Statistician</w:t>
      </w:r>
      <w:r w:rsidRPr="002A7E7F">
        <w:rPr>
          <w:rFonts w:ascii="Arial" w:hAnsi="Arial" w:cs="Arial"/>
          <w:color w:val="222222"/>
          <w:szCs w:val="20"/>
          <w:shd w:val="clear" w:color="auto" w:fill="FFFFFF"/>
        </w:rPr>
        <w:t>, </w:t>
      </w:r>
      <w:r w:rsidRPr="002A7E7F">
        <w:rPr>
          <w:rFonts w:ascii="Arial" w:hAnsi="Arial" w:cs="Arial"/>
          <w:i/>
          <w:iCs/>
          <w:color w:val="222222"/>
          <w:szCs w:val="20"/>
          <w:shd w:val="clear" w:color="auto" w:fill="FFFFFF"/>
        </w:rPr>
        <w:t>70</w:t>
      </w:r>
      <w:r w:rsidRPr="002A7E7F">
        <w:rPr>
          <w:rFonts w:ascii="Arial" w:hAnsi="Arial" w:cs="Arial"/>
          <w:color w:val="222222"/>
          <w:szCs w:val="20"/>
          <w:shd w:val="clear" w:color="auto" w:fill="FFFFFF"/>
        </w:rPr>
        <w:t xml:space="preserve">(2), pp.129-133. </w:t>
      </w:r>
      <w:r w:rsidR="00635166" w:rsidRPr="002A7E7F">
        <w:t xml:space="preserve">Available at: </w:t>
      </w:r>
      <w:hyperlink r:id="rId31" w:anchor=".Vt2XIOaE2MN" w:history="1">
        <w:r w:rsidR="00635166" w:rsidRPr="002A7E7F">
          <w:t>http://amstat.tandfonline.com/doi/abs/10.1080/00031305.2016.1154108#.Vt2XIOaE2MN</w:t>
        </w:r>
      </w:hyperlink>
    </w:p>
    <w:p w14:paraId="467820A3" w14:textId="77777777" w:rsidR="00635166" w:rsidRPr="002A7E7F" w:rsidRDefault="00635166" w:rsidP="005300C4">
      <w:r w:rsidRPr="002A7E7F">
        <w:t>The Behavioural Insights Team, 2014. EAST: Four Simple Ways to Apply Behavioural Insights. Available at: http://www.behaviouralinsights.co.uk</w:t>
      </w:r>
    </w:p>
    <w:p w14:paraId="0988EF99" w14:textId="77777777" w:rsidR="00635166" w:rsidRPr="002A7E7F" w:rsidRDefault="00635166" w:rsidP="005300C4">
      <w:r w:rsidRPr="002A7E7F">
        <w:t>BETA, 2018. Improved Compliance with the Deferred GST Scheme. Available at: http://behaviouraleconomics.pmc.gov.au/sites/default/files/projects/report-improved-compliance-deferred-gst_0.pdf</w:t>
      </w:r>
    </w:p>
    <w:p w14:paraId="655C8703" w14:textId="77777777" w:rsidR="00635166" w:rsidRPr="002A7E7F" w:rsidRDefault="00635166" w:rsidP="005300C4">
      <w:r w:rsidRPr="002A7E7F">
        <w:t>BETA, 2017. Effective use of SMS: timely reminders to report on time. Available at: http://behaviouraleconomics.pmc.gov.au/sites/default/files/projects/sms-timely-reminders.pdf</w:t>
      </w:r>
    </w:p>
    <w:p w14:paraId="29B47467" w14:textId="77777777" w:rsidR="00635166" w:rsidRPr="002A7E7F" w:rsidRDefault="00635166" w:rsidP="005300C4">
      <w:r w:rsidRPr="002A7E7F">
        <w:t>Cadena, X. and A. Schoar (2011). Remembering to pay? Reminders vs. financial incentives for loan payments, National Bureau of Economic Research.</w:t>
      </w:r>
    </w:p>
    <w:p w14:paraId="0AE265FE" w14:textId="77777777" w:rsidR="00635166" w:rsidRPr="002A7E7F" w:rsidRDefault="00635166" w:rsidP="005300C4">
      <w:r w:rsidRPr="002A7E7F">
        <w:t>Chojnacki, G., Deutsch, J., Perez-Johnson, I., Amin, S., Darling, M., &amp; Lefkowitz, J. (2016). Pilot OSHA Citation Process Increases Employer Responsiveness. DOL Behavioral Interventions Project Brief, Department of Labor, Washington, DC.</w:t>
      </w:r>
    </w:p>
    <w:p w14:paraId="2A6F7B32" w14:textId="77777777" w:rsidR="00635166" w:rsidRPr="002A7E7F" w:rsidRDefault="00635166" w:rsidP="005300C4">
      <w:r w:rsidRPr="002A7E7F">
        <w:t>Karlan et al. (2010), Getting to the Top of Mind: How Reminders Increase Saving, NBER Working Paper</w:t>
      </w:r>
    </w:p>
    <w:p w14:paraId="11D5F04E" w14:textId="77777777" w:rsidR="00635166" w:rsidRPr="002A7E7F" w:rsidRDefault="00635166" w:rsidP="005300C4">
      <w:r w:rsidRPr="002A7E7F">
        <w:t>Kivetz, R., Urminsky, O. and Zheng, Y., 2006. The goal-gradient hypothesis resurrected: Purchase acceleration, illusionary goal progress, and customer retention. Journal of Marketing Research, 43(1), pp.39-58.</w:t>
      </w:r>
    </w:p>
    <w:p w14:paraId="57708A38" w14:textId="77777777" w:rsidR="00635166" w:rsidRDefault="00635166" w:rsidP="005300C4">
      <w:r w:rsidRPr="002A7E7F">
        <w:t xml:space="preserve">Kling, J.R., Mullainathan, S., Shafir, E., Vermeulen, L.C. and Wrobel, M.V., 2012. Comparison friction: Experimental evidence from Medicare drug plans. </w:t>
      </w:r>
      <w:r w:rsidRPr="002A7E7F">
        <w:rPr>
          <w:i/>
        </w:rPr>
        <w:t>The Quarterly Journal of Economics</w:t>
      </w:r>
      <w:r w:rsidRPr="002A7E7F">
        <w:t>, 127(1), pp.199-235</w:t>
      </w:r>
    </w:p>
    <w:p w14:paraId="137374CB" w14:textId="77777777" w:rsidR="00C27C9E" w:rsidRPr="002F7E82" w:rsidRDefault="00C27C9E" w:rsidP="002F7E82">
      <w:r w:rsidRPr="00C31E6E">
        <w:t>L</w:t>
      </w:r>
      <w:r>
        <w:t>in</w:t>
      </w:r>
      <w:r w:rsidRPr="00C31E6E">
        <w:t xml:space="preserve">, W. 2013. Agnostic notes on regression adjustments to experimental data: Reexamining Freedman’s critique. </w:t>
      </w:r>
      <w:r w:rsidRPr="00C31E6E">
        <w:rPr>
          <w:i/>
        </w:rPr>
        <w:t>The Annals of Applied Statistics</w:t>
      </w:r>
      <w:r w:rsidRPr="00C31E6E">
        <w:t>, 7(1), pp. 295-318.</w:t>
      </w:r>
    </w:p>
    <w:p w14:paraId="4F54392E" w14:textId="77777777" w:rsidR="00635166" w:rsidRPr="002A7E7F" w:rsidRDefault="00635166" w:rsidP="005300C4">
      <w:r w:rsidRPr="002A7E7F">
        <w:t>Milkman, K.L., Beshears, J., Choi, J.J., Laibson, D. and Madrian, B.C., 2011. Using implementation intentions prompts to enhance influenza vaccination rates. Proceedings of the National Academy of Sciences, 108(26), pp.10415-10420.</w:t>
      </w:r>
    </w:p>
    <w:p w14:paraId="6D2284B5" w14:textId="77777777" w:rsidR="00635166" w:rsidRPr="002A7E7F" w:rsidRDefault="00635166" w:rsidP="005300C4">
      <w:pPr>
        <w:rPr>
          <w:lang w:val="en-US"/>
        </w:rPr>
      </w:pPr>
      <w:r w:rsidRPr="002A7E7F">
        <w:rPr>
          <w:color w:val="222222"/>
        </w:rPr>
        <w:t xml:space="preserve">Nickerson, D.W. and Rogers, T., 2010. Do you have a voting plan? Implementation intentions, voter turnout, and organic plan making. </w:t>
      </w:r>
      <w:r w:rsidRPr="002A7E7F">
        <w:rPr>
          <w:i/>
          <w:iCs/>
          <w:color w:val="222222"/>
        </w:rPr>
        <w:t>Psychological Science</w:t>
      </w:r>
      <w:r w:rsidRPr="002A7E7F">
        <w:rPr>
          <w:color w:val="222222"/>
        </w:rPr>
        <w:t xml:space="preserve">, </w:t>
      </w:r>
      <w:r w:rsidRPr="002A7E7F">
        <w:rPr>
          <w:i/>
          <w:iCs/>
          <w:color w:val="222222"/>
        </w:rPr>
        <w:t>21</w:t>
      </w:r>
      <w:r w:rsidRPr="002A7E7F">
        <w:rPr>
          <w:color w:val="222222"/>
        </w:rPr>
        <w:t>(2), pp.194-199.</w:t>
      </w:r>
      <w:r w:rsidRPr="002A7E7F">
        <w:rPr>
          <w:lang w:val="en-US"/>
        </w:rPr>
        <w:t xml:space="preserve"> </w:t>
      </w:r>
    </w:p>
    <w:p w14:paraId="6049FC47" w14:textId="77777777" w:rsidR="002824DC" w:rsidRPr="00AB16C8" w:rsidRDefault="002824DC" w:rsidP="002824DC">
      <w:r w:rsidRPr="00AB16C8">
        <w:t xml:space="preserve">Payscale (2018) Australia Bookkeeper Salary. </w:t>
      </w:r>
      <w:r w:rsidRPr="00541B76">
        <w:t xml:space="preserve">Available at:  </w:t>
      </w:r>
      <w:r w:rsidRPr="00AB16C8">
        <w:t xml:space="preserve">https://www.payscale.com/research/AU/Job=Bookkeeper/Hourly_Rate </w:t>
      </w:r>
    </w:p>
    <w:p w14:paraId="1160189F" w14:textId="77777777" w:rsidR="00C67F21" w:rsidRDefault="00635166" w:rsidP="00C67F21">
      <w:r w:rsidRPr="006A67DE">
        <w:t xml:space="preserve">Tybout, A.M. and Yalch, R.F., 1980. The effect of experience: A matter of salience?. </w:t>
      </w:r>
      <w:r w:rsidRPr="006A67DE">
        <w:rPr>
          <w:i/>
        </w:rPr>
        <w:t>Journal of Consumer Research</w:t>
      </w:r>
      <w:r w:rsidRPr="006A67DE">
        <w:t>, 6(4), pp.406-413.</w:t>
      </w:r>
    </w:p>
    <w:p w14:paraId="2E9D43A9" w14:textId="77777777" w:rsidR="00EB0609" w:rsidRDefault="00EB0609">
      <w:pPr>
        <w:spacing w:before="0" w:after="0" w:line="240" w:lineRule="auto"/>
      </w:pPr>
      <w:r>
        <w:br w:type="page"/>
      </w:r>
    </w:p>
    <w:p w14:paraId="62397133" w14:textId="77777777" w:rsidR="00EB0609" w:rsidRDefault="00EB0609" w:rsidP="00EB0609">
      <w:pPr>
        <w:pStyle w:val="DisclaimerH1"/>
      </w:pPr>
    </w:p>
    <w:p w14:paraId="50B8A451" w14:textId="50C04629" w:rsidR="00EB0609" w:rsidRPr="00C711A6" w:rsidRDefault="00EB0609" w:rsidP="00EB0609">
      <w:pPr>
        <w:pStyle w:val="DisclaimerH2"/>
      </w:pPr>
      <w:r w:rsidRPr="00C711A6">
        <w:t>© Commonwealth of Australia 201</w:t>
      </w:r>
      <w:r w:rsidR="00C32FA6">
        <w:t>9</w:t>
      </w:r>
    </w:p>
    <w:p w14:paraId="0A975513" w14:textId="45E6EB96" w:rsidR="00C32FA6" w:rsidRDefault="00C32FA6" w:rsidP="00C32FA6">
      <w:r>
        <w:t xml:space="preserve">ISBN </w:t>
      </w:r>
      <w:r w:rsidRPr="00C32FA6">
        <w:t xml:space="preserve">978-1-925364-91-0 </w:t>
      </w:r>
      <w:r>
        <w:br/>
        <w:t xml:space="preserve">Building Persistent Compliance with Labour Law: Evidence from a randomised controlled trial </w:t>
      </w:r>
    </w:p>
    <w:p w14:paraId="2767B7F6" w14:textId="77777777" w:rsidR="00EB0609" w:rsidRPr="00C711A6" w:rsidRDefault="00EB0609" w:rsidP="00EB0609">
      <w:pPr>
        <w:pStyle w:val="DisclaimerH2"/>
      </w:pPr>
      <w:r w:rsidRPr="00C711A6">
        <w:t>Copyright Notice</w:t>
      </w:r>
    </w:p>
    <w:p w14:paraId="51090E51" w14:textId="77777777" w:rsidR="00EB0609" w:rsidRDefault="00EB0609" w:rsidP="00EB0609">
      <w:r>
        <w:t xml:space="preserve">With the exception of the Commonwealth Coat of Arms, this work is licensed under a Creative Commons Attribution 4.0 International license (CC BY 4.0) </w:t>
      </w:r>
      <w:hyperlink r:id="rId32" w:history="1">
        <w:r w:rsidRPr="006911C0">
          <w:rPr>
            <w:rStyle w:val="Hyperlink"/>
          </w:rPr>
          <w:t>http://creativecommons.org/licensesby/4.0/deed.en</w:t>
        </w:r>
      </w:hyperlink>
    </w:p>
    <w:p w14:paraId="63770ADF" w14:textId="77777777" w:rsidR="00EB0609" w:rsidRDefault="00EB0609" w:rsidP="00EB0609">
      <w:pPr>
        <w:spacing w:before="240"/>
      </w:pPr>
      <w:r>
        <w:rPr>
          <w:noProof/>
        </w:rPr>
        <w:drawing>
          <wp:inline distT="0" distB="0" distL="0" distR="0" wp14:anchorId="1740ACC2" wp14:editId="27303BF6">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68E8F7DB" w14:textId="77777777" w:rsidR="00EB0609" w:rsidRDefault="00EB0609" w:rsidP="00EB0609">
      <w:pPr>
        <w:pStyle w:val="DisclaimerH2"/>
      </w:pPr>
      <w:r>
        <w:t>Third party copyright</w:t>
      </w:r>
    </w:p>
    <w:p w14:paraId="4C798D82" w14:textId="77777777" w:rsidR="00EB0609" w:rsidRDefault="00EB0609" w:rsidP="00EB0609">
      <w:r>
        <w:t>Wherever a third party holds copyright in this material, the copyright remains with that party. Their permission may be required to use the material. Please contact them directly.</w:t>
      </w:r>
    </w:p>
    <w:p w14:paraId="6E36A537" w14:textId="77777777" w:rsidR="00EB0609" w:rsidRDefault="00EB0609" w:rsidP="00EB0609">
      <w:pPr>
        <w:pStyle w:val="DisclaimerH2"/>
      </w:pPr>
      <w:r>
        <w:t>Attribution</w:t>
      </w:r>
    </w:p>
    <w:p w14:paraId="416D2BE3" w14:textId="77777777" w:rsidR="00EB0609" w:rsidRDefault="00EB0609" w:rsidP="00EB0609">
      <w:r>
        <w:t xml:space="preserve">This publication should be attributed as follows: Commonwealth of Australia, Department of the Prime Minister and Cabinet. </w:t>
      </w:r>
    </w:p>
    <w:p w14:paraId="14397584" w14:textId="77777777" w:rsidR="00EB0609" w:rsidRDefault="00EB0609" w:rsidP="00EB0609">
      <w:pPr>
        <w:pStyle w:val="DisclaimerH2"/>
      </w:pPr>
      <w:r>
        <w:t>Use of the Coat of Arms</w:t>
      </w:r>
    </w:p>
    <w:p w14:paraId="7B5DF874" w14:textId="77777777" w:rsidR="00EB0609" w:rsidRDefault="00EB0609" w:rsidP="00EB0609">
      <w:r>
        <w:t xml:space="preserve">The terms under which the Coat of Arms can be used are detailed on the following website: </w:t>
      </w:r>
      <w:hyperlink r:id="rId34" w:history="1">
        <w:r w:rsidRPr="006911C0">
          <w:rPr>
            <w:rStyle w:val="Hyperlink"/>
          </w:rPr>
          <w:t>http://www.itsanhonour.gov.au/coat-arms</w:t>
        </w:r>
      </w:hyperlink>
    </w:p>
    <w:p w14:paraId="5F11807C" w14:textId="77777777" w:rsidR="00C67F21" w:rsidRPr="00C67F21" w:rsidRDefault="00C67F21" w:rsidP="00C67F21"/>
    <w:p w14:paraId="3D7B091C" w14:textId="77777777" w:rsidR="000A48B2" w:rsidRDefault="000A48B2" w:rsidP="00F04EF6"/>
    <w:p w14:paraId="34195EE0" w14:textId="77777777" w:rsidR="009C7EE6" w:rsidRDefault="009C7EE6" w:rsidP="00C6442A">
      <w:pPr>
        <w:sectPr w:rsidR="009C7EE6" w:rsidSect="00792C00">
          <w:headerReference w:type="default" r:id="rId35"/>
          <w:footerReference w:type="default" r:id="rId36"/>
          <w:pgSz w:w="11906" w:h="16838" w:code="9"/>
          <w:pgMar w:top="2041" w:right="1133" w:bottom="1247" w:left="1247" w:header="720" w:footer="851" w:gutter="0"/>
          <w:cols w:space="708"/>
          <w:docGrid w:linePitch="360"/>
        </w:sectPr>
      </w:pPr>
    </w:p>
    <w:p w14:paraId="4C5979D6" w14:textId="77777777" w:rsidR="00D10FA1" w:rsidRDefault="00037F3D" w:rsidP="00E320C4">
      <w:pPr>
        <w:ind w:left="-378"/>
      </w:pPr>
      <w:r>
        <w:rPr>
          <w:noProof/>
        </w:rPr>
        <w:lastRenderedPageBreak/>
        <w:drawing>
          <wp:inline distT="0" distB="0" distL="0" distR="0" wp14:anchorId="007909AA" wp14:editId="3E746233">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1FA3E501" w14:textId="77777777" w:rsidR="001A0BF0" w:rsidRPr="00DF234F" w:rsidRDefault="001A0BF0" w:rsidP="001A0BF0">
      <w:pPr>
        <w:pStyle w:val="BackPageH1"/>
      </w:pPr>
      <w:r w:rsidRPr="00037F3D">
        <w:t xml:space="preserve">Behavioural Economics Team </w:t>
      </w:r>
      <w:r>
        <w:br/>
      </w:r>
      <w:r w:rsidRPr="00037F3D">
        <w:t>of the Australian Government</w:t>
      </w:r>
    </w:p>
    <w:p w14:paraId="6D951E2B" w14:textId="77777777" w:rsidR="001A0BF0" w:rsidRPr="004A4D74" w:rsidRDefault="001A0BF0" w:rsidP="004A4D74">
      <w:pPr>
        <w:pStyle w:val="BackPageH2"/>
      </w:pPr>
      <w:r w:rsidRPr="004A4D74">
        <w:t xml:space="preserve">General enquiries </w:t>
      </w:r>
      <w:hyperlink r:id="rId38" w:history="1">
        <w:r w:rsidRPr="004A4D74">
          <w:rPr>
            <w:rStyle w:val="Hyperlink"/>
          </w:rPr>
          <w:t>beta@pmc.gov.au</w:t>
        </w:r>
      </w:hyperlink>
    </w:p>
    <w:p w14:paraId="0CB34A6A" w14:textId="77777777" w:rsidR="001A0BF0" w:rsidRPr="004A4D74" w:rsidRDefault="001A0BF0" w:rsidP="004A4D74">
      <w:pPr>
        <w:pStyle w:val="BackPageH2"/>
      </w:pPr>
      <w:r w:rsidRPr="004A4D74">
        <w:t xml:space="preserve">Media enquiries </w:t>
      </w:r>
      <w:hyperlink r:id="rId39" w:history="1">
        <w:r w:rsidRPr="004A4D74">
          <w:rPr>
            <w:rStyle w:val="Hyperlink"/>
          </w:rPr>
          <w:t>media@pmc.gov.au</w:t>
        </w:r>
      </w:hyperlink>
    </w:p>
    <w:p w14:paraId="553A8279" w14:textId="77777777" w:rsidR="001A0BF0" w:rsidRPr="004A4D74" w:rsidRDefault="001A0BF0" w:rsidP="004A4D74">
      <w:pPr>
        <w:pStyle w:val="BackPageH2"/>
      </w:pPr>
      <w:r w:rsidRPr="004A4D74">
        <w:t xml:space="preserve">Find out more </w:t>
      </w:r>
      <w:hyperlink r:id="rId40" w:history="1">
        <w:r w:rsidRPr="004A4D74">
          <w:rPr>
            <w:rStyle w:val="Hyperlink"/>
          </w:rPr>
          <w:t>www.pmc.gov.au/beta</w:t>
        </w:r>
      </w:hyperlink>
    </w:p>
    <w:p w14:paraId="40AC3E1D" w14:textId="77777777" w:rsidR="00037F3D" w:rsidRPr="00037F3D" w:rsidRDefault="00037F3D" w:rsidP="00037F3D">
      <w:pPr>
        <w:spacing w:before="0" w:after="0" w:line="240" w:lineRule="auto"/>
        <w:rPr>
          <w:sz w:val="2"/>
          <w:szCs w:val="2"/>
        </w:rPr>
      </w:pPr>
    </w:p>
    <w:sectPr w:rsidR="00037F3D" w:rsidRPr="00037F3D" w:rsidSect="00F202CA">
      <w:headerReference w:type="default" r:id="rId41"/>
      <w:footerReference w:type="default" r:id="rId42"/>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DE2DB" w14:textId="77777777" w:rsidR="005C7CA1" w:rsidRDefault="005C7CA1">
      <w:r>
        <w:separator/>
      </w:r>
    </w:p>
  </w:endnote>
  <w:endnote w:type="continuationSeparator" w:id="0">
    <w:p w14:paraId="2AE20D6A" w14:textId="77777777" w:rsidR="005C7CA1" w:rsidRDefault="005C7CA1">
      <w:r>
        <w:continuationSeparator/>
      </w:r>
    </w:p>
  </w:endnote>
  <w:endnote w:type="continuationNotice" w:id="1">
    <w:p w14:paraId="7776EC4F" w14:textId="77777777" w:rsidR="005C7CA1" w:rsidRDefault="005C7C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Hairline">
    <w:panose1 w:val="000003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6B92" w14:textId="77777777" w:rsidR="00501D9F" w:rsidRDefault="005C7CA1">
    <w:pPr>
      <w:pStyle w:val="Footer"/>
    </w:pPr>
    <w:r>
      <w:fldChar w:fldCharType="begin"/>
    </w:r>
    <w:r>
      <w:instrText xml:space="preserve"> DOCPROPERTY "mvRef" \* MERGEFORMAT </w:instrText>
    </w:r>
    <w:r>
      <w:fldChar w:fldCharType="separate"/>
    </w:r>
    <w:r w:rsidR="00501D9F">
      <w:t>Project Management:DB-1137372/2.0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3582" w14:textId="2133C2E1" w:rsidR="00501D9F" w:rsidRDefault="00501D9F" w:rsidP="00A00EEB">
    <w:pPr>
      <w:pStyle w:val="Footer"/>
    </w:pPr>
    <w:r w:rsidRPr="003F31E6">
      <w:rPr>
        <w:noProof/>
      </w:rPr>
      <mc:AlternateContent>
        <mc:Choice Requires="wps">
          <w:drawing>
            <wp:anchor distT="0" distB="0" distL="114300" distR="114300" simplePos="0" relativeHeight="251661824" behindDoc="1" locked="0" layoutInCell="1" allowOverlap="1" wp14:anchorId="2237E689" wp14:editId="2CDB73A3">
              <wp:simplePos x="0" y="0"/>
              <wp:positionH relativeFrom="page">
                <wp:posOffset>0</wp:posOffset>
              </wp:positionH>
              <wp:positionV relativeFrom="page">
                <wp:posOffset>0</wp:posOffset>
              </wp:positionV>
              <wp:extent cx="7560000" cy="10692000"/>
              <wp:effectExtent l="0" t="0" r="3175" b="0"/>
              <wp:wrapNone/>
              <wp:docPr id="4" name="Rectangle 4" descr="Cream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A23D8" id="Rectangle 4" o:spid="_x0000_s1026" alt="Cream background" style="position:absolute;margin-left:0;margin-top:0;width:595.3pt;height:84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904264">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DBE6" w14:textId="03E72BE8" w:rsidR="00501D9F" w:rsidRPr="008253C4" w:rsidRDefault="00501D9F" w:rsidP="00A00EEB">
    <w:pPr>
      <w:pStyle w:val="Footer"/>
      <w:rPr>
        <w:color w:val="FFFFFF" w:themeColor="background1"/>
      </w:rPr>
    </w:pPr>
    <w:r w:rsidRPr="003F31E6">
      <w:rPr>
        <w:noProof/>
      </w:rPr>
      <mc:AlternateContent>
        <mc:Choice Requires="wps">
          <w:drawing>
            <wp:anchor distT="0" distB="0" distL="114300" distR="114300" simplePos="0" relativeHeight="251657728" behindDoc="1" locked="0" layoutInCell="1" allowOverlap="1" wp14:anchorId="26732FD2" wp14:editId="10FC6F84">
              <wp:simplePos x="0" y="0"/>
              <wp:positionH relativeFrom="page">
                <wp:posOffset>0</wp:posOffset>
              </wp:positionH>
              <wp:positionV relativeFrom="page">
                <wp:posOffset>0</wp:posOffset>
              </wp:positionV>
              <wp:extent cx="7560000" cy="10692000"/>
              <wp:effectExtent l="0" t="0" r="3175" b="0"/>
              <wp:wrapNone/>
              <wp:docPr id="3" name="Rectangle 3" descr="Grey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F48F" id="Rectangle 3" o:spid="_x0000_s1026" alt="Grey background" style="position:absolute;margin-left:0;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904264">
      <w:rPr>
        <w:noProof/>
        <w:color w:val="FFFFFF" w:themeColor="background1"/>
      </w:rPr>
      <w:t>3</w:t>
    </w:r>
    <w:r w:rsidRPr="008253C4">
      <w:rPr>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EFA9" w14:textId="096B862A" w:rsidR="00501D9F" w:rsidRDefault="00501D9F"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904264">
      <w:rPr>
        <w:noProof/>
      </w:rPr>
      <w:t>20</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7012" w14:textId="77777777" w:rsidR="00501D9F" w:rsidRPr="00792C00" w:rsidRDefault="00501D9F" w:rsidP="00792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82DB4" w14:textId="77777777" w:rsidR="005C7CA1" w:rsidRDefault="005C7CA1">
      <w:r>
        <w:separator/>
      </w:r>
    </w:p>
  </w:footnote>
  <w:footnote w:type="continuationSeparator" w:id="0">
    <w:p w14:paraId="31D05796" w14:textId="77777777" w:rsidR="005C7CA1" w:rsidRDefault="005C7CA1">
      <w:r>
        <w:continuationSeparator/>
      </w:r>
    </w:p>
  </w:footnote>
  <w:footnote w:type="continuationNotice" w:id="1">
    <w:p w14:paraId="0995944F" w14:textId="77777777" w:rsidR="005C7CA1" w:rsidRDefault="005C7CA1">
      <w:pPr>
        <w:spacing w:before="0" w:after="0" w:line="240" w:lineRule="auto"/>
      </w:pPr>
    </w:p>
  </w:footnote>
  <w:footnote w:id="2">
    <w:p w14:paraId="57B16939" w14:textId="77777777" w:rsidR="00501D9F" w:rsidRDefault="00501D9F">
      <w:pPr>
        <w:pStyle w:val="FootnoteText"/>
      </w:pPr>
      <w:r>
        <w:rPr>
          <w:rStyle w:val="FootnoteReference"/>
        </w:rPr>
        <w:footnoteRef/>
      </w:r>
      <w:r>
        <w:t xml:space="preserve"> </w:t>
      </w:r>
      <w:r w:rsidRPr="000D5FA5">
        <w:t>In both cases, ‘compliance’ refers to assessed compliance based on the information provided during the audit.</w:t>
      </w:r>
    </w:p>
  </w:footnote>
  <w:footnote w:id="3">
    <w:p w14:paraId="4C1E8C2B" w14:textId="77777777" w:rsidR="00501D9F" w:rsidRPr="00B604FD" w:rsidRDefault="00501D9F" w:rsidP="007079DA">
      <w:pPr>
        <w:pStyle w:val="FootnoteText"/>
        <w:rPr>
          <w:lang w:val="en-US"/>
        </w:rPr>
      </w:pPr>
      <w:r>
        <w:rPr>
          <w:rStyle w:val="FootnoteReference"/>
        </w:rPr>
        <w:footnoteRef/>
      </w:r>
      <w:r>
        <w:t xml:space="preserve"> </w:t>
      </w:r>
      <w:r w:rsidRPr="008D2EB8">
        <w:t>There is ongoing academic debate about how (or whether) to test for statistical significance (Wasserstein and Lazar, 2016). When we state a result is ‘statistically significant’, this means we judge the result to be a real effect, not a chance finding. Our assessment is based o</w:t>
      </w:r>
      <w:r>
        <w:t>n, amongst other things, the ‘p</w:t>
      </w:r>
      <w:r>
        <w:noBreakHyphen/>
      </w:r>
      <w:r w:rsidRPr="008D2EB8">
        <w:t xml:space="preserve">value’, the effect size, consistency with past evidence and theory, </w:t>
      </w:r>
      <w:r>
        <w:t>and any deviations from our pre</w:t>
      </w:r>
      <w:r>
        <w:noBreakHyphen/>
      </w:r>
      <w:r w:rsidRPr="008D2EB8">
        <w:t xml:space="preserve">analysis plan. </w:t>
      </w:r>
    </w:p>
  </w:footnote>
  <w:footnote w:id="4">
    <w:p w14:paraId="146F61F9" w14:textId="77777777" w:rsidR="00501D9F" w:rsidRPr="00634179" w:rsidRDefault="00501D9F" w:rsidP="00901945">
      <w:pPr>
        <w:pStyle w:val="FootnoteText"/>
        <w:rPr>
          <w:lang w:val="en-US"/>
        </w:rPr>
      </w:pPr>
      <w:r>
        <w:rPr>
          <w:rStyle w:val="FootnoteReference"/>
        </w:rPr>
        <w:footnoteRef/>
      </w:r>
      <w:r>
        <w:t xml:space="preserve"> </w:t>
      </w:r>
      <w:r>
        <w:rPr>
          <w:lang w:val="en-US"/>
        </w:rPr>
        <w:t>Given there was a slightly different number of businesses in each trial group, we scaled the figures so we could make a direct comparison. See Tables 8</w:t>
      </w:r>
      <w:r>
        <w:rPr>
          <w:lang w:val="en-US"/>
        </w:rPr>
        <w:noBreakHyphen/>
        <w:t>10 in Appendix 3 for details.</w:t>
      </w:r>
    </w:p>
  </w:footnote>
  <w:footnote w:id="5">
    <w:p w14:paraId="100E426F" w14:textId="57229B56" w:rsidR="00501D9F" w:rsidRDefault="00501D9F">
      <w:pPr>
        <w:pStyle w:val="FootnoteText"/>
      </w:pPr>
      <w:r w:rsidRPr="00792C00">
        <w:rPr>
          <w:rStyle w:val="FootnoteReference"/>
        </w:rPr>
        <w:footnoteRef/>
      </w:r>
      <w:r w:rsidRPr="00792C00">
        <w:t xml:space="preserve"> </w:t>
      </w:r>
      <w:r>
        <w:t xml:space="preserve">Assuming </w:t>
      </w:r>
      <w:r w:rsidRPr="00792C00">
        <w:t xml:space="preserve">the average daily wage of a bookkeeper </w:t>
      </w:r>
      <w:r>
        <w:t xml:space="preserve">was </w:t>
      </w:r>
      <w:r w:rsidRPr="00792C00">
        <w:t xml:space="preserve">$220 </w:t>
      </w:r>
      <w:r>
        <w:t xml:space="preserve">for the 1,380 businesses in our sample </w:t>
      </w:r>
      <w:r w:rsidRPr="00792C00">
        <w:t>(Payscale, 2018)</w:t>
      </w:r>
      <w:r>
        <w:t>.</w:t>
      </w:r>
    </w:p>
  </w:footnote>
  <w:footnote w:id="6">
    <w:p w14:paraId="0E175FEA" w14:textId="77777777" w:rsidR="00501D9F" w:rsidRDefault="00501D9F">
      <w:pPr>
        <w:pStyle w:val="FootnoteText"/>
      </w:pPr>
      <w:r>
        <w:rPr>
          <w:rStyle w:val="FootnoteReference"/>
        </w:rPr>
        <w:footnoteRef/>
      </w:r>
      <w:r>
        <w:t xml:space="preserve"> A</w:t>
      </w:r>
      <w:r w:rsidRPr="00776D40">
        <w:t xml:space="preserve">pproximately one per cent of the sample required additional </w:t>
      </w:r>
      <w:r>
        <w:t>audit activities</w:t>
      </w:r>
      <w:r w:rsidRPr="00776D40">
        <w:t xml:space="preserve"> which could have impacted ongoing compliance in a way that was different from the remaining audits. This resulted in </w:t>
      </w:r>
      <w:r>
        <w:t xml:space="preserve">these businesses </w:t>
      </w:r>
      <w:r w:rsidRPr="00776D40">
        <w:t>being excluded from the trial during the Intervention phase. In the case of the control group, we are not able to know which businesses would have been treated similarly and removed from the sample if they had been audited at the same time. Our best estimate comes from the treatment groups and we expect the potential impact of this systematic difference is negligible.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F724" w14:textId="77777777" w:rsidR="00501D9F" w:rsidRDefault="00501D9F">
    <w:pPr>
      <w:pStyle w:val="Header"/>
    </w:pPr>
    <w:r>
      <w:rPr>
        <w:noProof/>
      </w:rPr>
      <w:drawing>
        <wp:anchor distT="0" distB="0" distL="114300" distR="114300" simplePos="0" relativeHeight="251658242" behindDoc="1" locked="0" layoutInCell="1" allowOverlap="1" wp14:anchorId="723A2F30" wp14:editId="3D312A7E">
          <wp:simplePos x="0" y="0"/>
          <wp:positionH relativeFrom="page">
            <wp:align>left</wp:align>
          </wp:positionH>
          <wp:positionV relativeFrom="page">
            <wp:align>top</wp:align>
          </wp:positionV>
          <wp:extent cx="7563600" cy="10692000"/>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511B" w14:textId="77777777" w:rsidR="00501D9F" w:rsidRDefault="00501D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E330F" w14:textId="42EEFD0D" w:rsidR="00501D9F" w:rsidRPr="00C60003" w:rsidRDefault="00501D9F" w:rsidP="00C60003">
    <w:pPr>
      <w:pStyle w:val="Header"/>
    </w:pPr>
    <w:r w:rsidRPr="00C60003">
      <w:rPr>
        <w:color w:val="FFFFFF" w:themeColor="background1"/>
      </w:rPr>
      <w:t>Building Persistent Compliance with Labour Law: Evidence from a Randomised Controlled Trial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CC8C" w14:textId="77777777" w:rsidR="00501D9F" w:rsidRDefault="00501D9F">
    <w:pPr>
      <w:pStyle w:val="Header"/>
    </w:pPr>
    <w:r>
      <w:t>Building Persistent Compliance with Labour Law: Evidence from a Randomised Controlled Trial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FF01" w14:textId="77777777" w:rsidR="00501D9F" w:rsidRPr="00F202CA" w:rsidRDefault="00501D9F"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E328F02"/>
    <w:lvl w:ilvl="0">
      <w:start w:val="1"/>
      <w:numFmt w:val="decimal"/>
      <w:lvlText w:val="%1."/>
      <w:lvlJc w:val="left"/>
      <w:pPr>
        <w:tabs>
          <w:tab w:val="num" w:pos="360"/>
        </w:tabs>
        <w:ind w:left="360" w:hanging="360"/>
      </w:pPr>
    </w:lvl>
  </w:abstractNum>
  <w:abstractNum w:abstractNumId="5" w15:restartNumberingAfterBreak="0">
    <w:nsid w:val="162377F8"/>
    <w:multiLevelType w:val="hybridMultilevel"/>
    <w:tmpl w:val="D868B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5A1951"/>
    <w:multiLevelType w:val="hybridMultilevel"/>
    <w:tmpl w:val="D53E4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5E4087"/>
    <w:multiLevelType w:val="hybridMultilevel"/>
    <w:tmpl w:val="5C28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lvlText w:val="–"/>
      <w:lvlJc w:val="left"/>
      <w:pPr>
        <w:ind w:left="720" w:hanging="360"/>
      </w:pPr>
      <w:rPr>
        <w:rFonts w:ascii="Helvetica" w:hAnsi="Helvetica" w:hint="default"/>
      </w:rPr>
    </w:lvl>
    <w:lvl w:ilvl="2">
      <w:start w:val="1"/>
      <w:numFmt w:val="bullet"/>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E570B69"/>
    <w:multiLevelType w:val="hybridMultilevel"/>
    <w:tmpl w:val="D8D01D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B5CB0"/>
    <w:multiLevelType w:val="hybridMultilevel"/>
    <w:tmpl w:val="46F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623E9"/>
    <w:multiLevelType w:val="hybridMultilevel"/>
    <w:tmpl w:val="8F9832F4"/>
    <w:lvl w:ilvl="0" w:tplc="BDD4031C">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B2E8D"/>
    <w:multiLevelType w:val="hybridMultilevel"/>
    <w:tmpl w:val="AB0A3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9673C8"/>
    <w:multiLevelType w:val="hybridMultilevel"/>
    <w:tmpl w:val="13FC0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8F5A20"/>
    <w:multiLevelType w:val="hybridMultilevel"/>
    <w:tmpl w:val="EA7A1150"/>
    <w:lvl w:ilvl="0" w:tplc="016AACF6">
      <w:start w:val="2"/>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65034"/>
    <w:multiLevelType w:val="hybridMultilevel"/>
    <w:tmpl w:val="5F06D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1928CC"/>
    <w:multiLevelType w:val="hybridMultilevel"/>
    <w:tmpl w:val="A778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FC1E9F"/>
    <w:multiLevelType w:val="hybridMultilevel"/>
    <w:tmpl w:val="F392C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032BAD"/>
    <w:multiLevelType w:val="hybridMultilevel"/>
    <w:tmpl w:val="70980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9C6C6B"/>
    <w:multiLevelType w:val="multilevel"/>
    <w:tmpl w:val="9D041B92"/>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2" w15:restartNumberingAfterBreak="0">
    <w:nsid w:val="5BD96CE1"/>
    <w:multiLevelType w:val="hybridMultilevel"/>
    <w:tmpl w:val="ADD8E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C33A85"/>
    <w:multiLevelType w:val="hybridMultilevel"/>
    <w:tmpl w:val="71264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1F3F12"/>
    <w:multiLevelType w:val="hybridMultilevel"/>
    <w:tmpl w:val="BF12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641754"/>
    <w:multiLevelType w:val="hybridMultilevel"/>
    <w:tmpl w:val="566E1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3D1B28"/>
    <w:multiLevelType w:val="hybridMultilevel"/>
    <w:tmpl w:val="25EA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DA274A"/>
    <w:multiLevelType w:val="hybridMultilevel"/>
    <w:tmpl w:val="75B65E64"/>
    <w:lvl w:ilvl="0" w:tplc="ACB09196">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9"/>
  </w:num>
  <w:num w:numId="2">
    <w:abstractNumId w:val="21"/>
  </w:num>
  <w:num w:numId="3">
    <w:abstractNumId w:val="15"/>
  </w:num>
  <w:num w:numId="4">
    <w:abstractNumId w:val="6"/>
  </w:num>
  <w:num w:numId="5">
    <w:abstractNumId w:val="3"/>
  </w:num>
  <w:num w:numId="6">
    <w:abstractNumId w:val="2"/>
  </w:num>
  <w:num w:numId="7">
    <w:abstractNumId w:val="1"/>
  </w:num>
  <w:num w:numId="8">
    <w:abstractNumId w:val="0"/>
  </w:num>
  <w:num w:numId="9">
    <w:abstractNumId w:val="25"/>
  </w:num>
  <w:num w:numId="10">
    <w:abstractNumId w:val="5"/>
  </w:num>
  <w:num w:numId="11">
    <w:abstractNumId w:val="13"/>
  </w:num>
  <w:num w:numId="12">
    <w:abstractNumId w:val="21"/>
  </w:num>
  <w:num w:numId="13">
    <w:abstractNumId w:val="21"/>
  </w:num>
  <w:num w:numId="14">
    <w:abstractNumId w:val="14"/>
  </w:num>
  <w:num w:numId="15">
    <w:abstractNumId w:val="22"/>
  </w:num>
  <w:num w:numId="16">
    <w:abstractNumId w:val="21"/>
  </w:num>
  <w:num w:numId="17">
    <w:abstractNumId w:val="21"/>
  </w:num>
  <w:num w:numId="18">
    <w:abstractNumId w:val="8"/>
  </w:num>
  <w:num w:numId="19">
    <w:abstractNumId w:val="10"/>
  </w:num>
  <w:num w:numId="20">
    <w:abstractNumId w:val="15"/>
  </w:num>
  <w:num w:numId="21">
    <w:abstractNumId w:val="11"/>
  </w:num>
  <w:num w:numId="22">
    <w:abstractNumId w:val="15"/>
  </w:num>
  <w:num w:numId="23">
    <w:abstractNumId w:val="15"/>
  </w:num>
  <w:num w:numId="24">
    <w:abstractNumId w:val="15"/>
  </w:num>
  <w:num w:numId="25">
    <w:abstractNumId w:val="20"/>
  </w:num>
  <w:num w:numId="26">
    <w:abstractNumId w:val="15"/>
  </w:num>
  <w:num w:numId="27">
    <w:abstractNumId w:val="15"/>
  </w:num>
  <w:num w:numId="28">
    <w:abstractNumId w:val="23"/>
  </w:num>
  <w:num w:numId="29">
    <w:abstractNumId w:val="16"/>
  </w:num>
  <w:num w:numId="30">
    <w:abstractNumId w:val="4"/>
  </w:num>
  <w:num w:numId="31">
    <w:abstractNumId w:val="18"/>
  </w:num>
  <w:num w:numId="32">
    <w:abstractNumId w:val="17"/>
  </w:num>
  <w:num w:numId="33">
    <w:abstractNumId w:val="27"/>
  </w:num>
  <w:num w:numId="34">
    <w:abstractNumId w:val="12"/>
  </w:num>
  <w:num w:numId="35">
    <w:abstractNumId w:val="26"/>
  </w:num>
  <w:num w:numId="36">
    <w:abstractNumId w:val="7"/>
  </w:num>
  <w:num w:numId="37">
    <w:abstractNumId w:val="19"/>
  </w:num>
  <w:num w:numId="38">
    <w:abstractNumId w:val="15"/>
  </w:num>
  <w:num w:numId="3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6A"/>
    <w:rsid w:val="00001845"/>
    <w:rsid w:val="0000351C"/>
    <w:rsid w:val="000046BE"/>
    <w:rsid w:val="000047F1"/>
    <w:rsid w:val="00004B40"/>
    <w:rsid w:val="00005785"/>
    <w:rsid w:val="00006876"/>
    <w:rsid w:val="000079AD"/>
    <w:rsid w:val="00007D1F"/>
    <w:rsid w:val="000102F6"/>
    <w:rsid w:val="00010D84"/>
    <w:rsid w:val="00010F15"/>
    <w:rsid w:val="00011CE3"/>
    <w:rsid w:val="000131D0"/>
    <w:rsid w:val="00014E24"/>
    <w:rsid w:val="00016CB7"/>
    <w:rsid w:val="000176B5"/>
    <w:rsid w:val="00021EE6"/>
    <w:rsid w:val="00022A21"/>
    <w:rsid w:val="00022E9C"/>
    <w:rsid w:val="00024BD0"/>
    <w:rsid w:val="00024EF0"/>
    <w:rsid w:val="00025631"/>
    <w:rsid w:val="00026BDA"/>
    <w:rsid w:val="00027B26"/>
    <w:rsid w:val="00030705"/>
    <w:rsid w:val="00031522"/>
    <w:rsid w:val="0003223D"/>
    <w:rsid w:val="00032861"/>
    <w:rsid w:val="00032B77"/>
    <w:rsid w:val="00037F3D"/>
    <w:rsid w:val="00042285"/>
    <w:rsid w:val="00043256"/>
    <w:rsid w:val="0004398A"/>
    <w:rsid w:val="00043F24"/>
    <w:rsid w:val="00045A89"/>
    <w:rsid w:val="00046F8E"/>
    <w:rsid w:val="00047261"/>
    <w:rsid w:val="00047524"/>
    <w:rsid w:val="0005040E"/>
    <w:rsid w:val="0005087D"/>
    <w:rsid w:val="000509AF"/>
    <w:rsid w:val="00050F9E"/>
    <w:rsid w:val="000512EA"/>
    <w:rsid w:val="0005136F"/>
    <w:rsid w:val="000547EF"/>
    <w:rsid w:val="00055144"/>
    <w:rsid w:val="00056004"/>
    <w:rsid w:val="0006075A"/>
    <w:rsid w:val="00061C84"/>
    <w:rsid w:val="00062484"/>
    <w:rsid w:val="00063129"/>
    <w:rsid w:val="00064EE9"/>
    <w:rsid w:val="00065022"/>
    <w:rsid w:val="00065A5E"/>
    <w:rsid w:val="00067C40"/>
    <w:rsid w:val="00070681"/>
    <w:rsid w:val="0007097B"/>
    <w:rsid w:val="00070F67"/>
    <w:rsid w:val="00072DA5"/>
    <w:rsid w:val="00072E6A"/>
    <w:rsid w:val="000740D0"/>
    <w:rsid w:val="00076132"/>
    <w:rsid w:val="000769F5"/>
    <w:rsid w:val="00077920"/>
    <w:rsid w:val="00080A09"/>
    <w:rsid w:val="00081366"/>
    <w:rsid w:val="00081CEB"/>
    <w:rsid w:val="00083082"/>
    <w:rsid w:val="00083F36"/>
    <w:rsid w:val="000843FB"/>
    <w:rsid w:val="00086BEF"/>
    <w:rsid w:val="00086D9F"/>
    <w:rsid w:val="00087B2C"/>
    <w:rsid w:val="00087D4E"/>
    <w:rsid w:val="00087DBD"/>
    <w:rsid w:val="00090718"/>
    <w:rsid w:val="00091B4E"/>
    <w:rsid w:val="00091CD7"/>
    <w:rsid w:val="00092223"/>
    <w:rsid w:val="00093DD5"/>
    <w:rsid w:val="000944A1"/>
    <w:rsid w:val="000A03DD"/>
    <w:rsid w:val="000A183C"/>
    <w:rsid w:val="000A1A09"/>
    <w:rsid w:val="000A1D04"/>
    <w:rsid w:val="000A31A7"/>
    <w:rsid w:val="000A3EBC"/>
    <w:rsid w:val="000A47A8"/>
    <w:rsid w:val="000A48B2"/>
    <w:rsid w:val="000A73FB"/>
    <w:rsid w:val="000B0129"/>
    <w:rsid w:val="000B16FC"/>
    <w:rsid w:val="000B218A"/>
    <w:rsid w:val="000B450B"/>
    <w:rsid w:val="000B4667"/>
    <w:rsid w:val="000B4A64"/>
    <w:rsid w:val="000B6093"/>
    <w:rsid w:val="000C014D"/>
    <w:rsid w:val="000C1BDB"/>
    <w:rsid w:val="000C29B4"/>
    <w:rsid w:val="000C5CD8"/>
    <w:rsid w:val="000C7A69"/>
    <w:rsid w:val="000D0796"/>
    <w:rsid w:val="000D0F17"/>
    <w:rsid w:val="000D1158"/>
    <w:rsid w:val="000D4703"/>
    <w:rsid w:val="000D5FA5"/>
    <w:rsid w:val="000E0167"/>
    <w:rsid w:val="000E12D4"/>
    <w:rsid w:val="000E39EF"/>
    <w:rsid w:val="000E51CE"/>
    <w:rsid w:val="000E620E"/>
    <w:rsid w:val="000E795F"/>
    <w:rsid w:val="000F0C40"/>
    <w:rsid w:val="000F2063"/>
    <w:rsid w:val="000F3024"/>
    <w:rsid w:val="000F3D28"/>
    <w:rsid w:val="000F57E5"/>
    <w:rsid w:val="000F63C4"/>
    <w:rsid w:val="000F7463"/>
    <w:rsid w:val="000F7919"/>
    <w:rsid w:val="00100200"/>
    <w:rsid w:val="0010066B"/>
    <w:rsid w:val="0010263D"/>
    <w:rsid w:val="00102824"/>
    <w:rsid w:val="0010300A"/>
    <w:rsid w:val="001074F1"/>
    <w:rsid w:val="00110641"/>
    <w:rsid w:val="001131F0"/>
    <w:rsid w:val="001138E1"/>
    <w:rsid w:val="001139C7"/>
    <w:rsid w:val="00114EBC"/>
    <w:rsid w:val="0011584A"/>
    <w:rsid w:val="00116D9C"/>
    <w:rsid w:val="00117213"/>
    <w:rsid w:val="0012073F"/>
    <w:rsid w:val="00120DD1"/>
    <w:rsid w:val="0012122D"/>
    <w:rsid w:val="00123102"/>
    <w:rsid w:val="001234A7"/>
    <w:rsid w:val="001239B3"/>
    <w:rsid w:val="0012427E"/>
    <w:rsid w:val="001247E0"/>
    <w:rsid w:val="001252F6"/>
    <w:rsid w:val="00125B05"/>
    <w:rsid w:val="00126750"/>
    <w:rsid w:val="001271A1"/>
    <w:rsid w:val="00131785"/>
    <w:rsid w:val="00131C0F"/>
    <w:rsid w:val="001325BF"/>
    <w:rsid w:val="00132F0D"/>
    <w:rsid w:val="001335ED"/>
    <w:rsid w:val="00133713"/>
    <w:rsid w:val="00134235"/>
    <w:rsid w:val="00135B7E"/>
    <w:rsid w:val="001366A0"/>
    <w:rsid w:val="00136EFD"/>
    <w:rsid w:val="001374CB"/>
    <w:rsid w:val="00137FDB"/>
    <w:rsid w:val="00140505"/>
    <w:rsid w:val="00140FC9"/>
    <w:rsid w:val="001413C5"/>
    <w:rsid w:val="0014231B"/>
    <w:rsid w:val="00142956"/>
    <w:rsid w:val="00142D10"/>
    <w:rsid w:val="001432B0"/>
    <w:rsid w:val="00143A49"/>
    <w:rsid w:val="00144868"/>
    <w:rsid w:val="00144D0D"/>
    <w:rsid w:val="00144E6B"/>
    <w:rsid w:val="001452BC"/>
    <w:rsid w:val="00150D2A"/>
    <w:rsid w:val="00150E25"/>
    <w:rsid w:val="00150EA9"/>
    <w:rsid w:val="00150F26"/>
    <w:rsid w:val="00151650"/>
    <w:rsid w:val="001517D3"/>
    <w:rsid w:val="00154D5A"/>
    <w:rsid w:val="00155B98"/>
    <w:rsid w:val="00156C5D"/>
    <w:rsid w:val="00157001"/>
    <w:rsid w:val="001572DB"/>
    <w:rsid w:val="00157709"/>
    <w:rsid w:val="00160B66"/>
    <w:rsid w:val="00160E91"/>
    <w:rsid w:val="001610CD"/>
    <w:rsid w:val="001613F9"/>
    <w:rsid w:val="00162FF1"/>
    <w:rsid w:val="001644A2"/>
    <w:rsid w:val="00164C26"/>
    <w:rsid w:val="00165626"/>
    <w:rsid w:val="00165EDD"/>
    <w:rsid w:val="00166272"/>
    <w:rsid w:val="001671D2"/>
    <w:rsid w:val="00167CF4"/>
    <w:rsid w:val="00170BE9"/>
    <w:rsid w:val="0017147C"/>
    <w:rsid w:val="001717B6"/>
    <w:rsid w:val="0017194E"/>
    <w:rsid w:val="0017249B"/>
    <w:rsid w:val="001727A4"/>
    <w:rsid w:val="001765E6"/>
    <w:rsid w:val="001767CC"/>
    <w:rsid w:val="00177EC4"/>
    <w:rsid w:val="00181533"/>
    <w:rsid w:val="001824C8"/>
    <w:rsid w:val="00182698"/>
    <w:rsid w:val="001832A5"/>
    <w:rsid w:val="00183C37"/>
    <w:rsid w:val="00185258"/>
    <w:rsid w:val="00186427"/>
    <w:rsid w:val="001864FD"/>
    <w:rsid w:val="00186B9F"/>
    <w:rsid w:val="00187441"/>
    <w:rsid w:val="0019172A"/>
    <w:rsid w:val="001917B1"/>
    <w:rsid w:val="0019312F"/>
    <w:rsid w:val="001936A7"/>
    <w:rsid w:val="0019408A"/>
    <w:rsid w:val="001943DD"/>
    <w:rsid w:val="00194502"/>
    <w:rsid w:val="00196BAC"/>
    <w:rsid w:val="00197AE4"/>
    <w:rsid w:val="001A009A"/>
    <w:rsid w:val="001A061B"/>
    <w:rsid w:val="001A0BF0"/>
    <w:rsid w:val="001A0D1E"/>
    <w:rsid w:val="001A13F6"/>
    <w:rsid w:val="001A14DF"/>
    <w:rsid w:val="001A2D78"/>
    <w:rsid w:val="001A380A"/>
    <w:rsid w:val="001A61C4"/>
    <w:rsid w:val="001A61E0"/>
    <w:rsid w:val="001A6521"/>
    <w:rsid w:val="001A7249"/>
    <w:rsid w:val="001A7AF3"/>
    <w:rsid w:val="001B225C"/>
    <w:rsid w:val="001B385A"/>
    <w:rsid w:val="001B3904"/>
    <w:rsid w:val="001B3AEC"/>
    <w:rsid w:val="001B3E8D"/>
    <w:rsid w:val="001B5259"/>
    <w:rsid w:val="001B53B8"/>
    <w:rsid w:val="001B60D4"/>
    <w:rsid w:val="001B6D54"/>
    <w:rsid w:val="001B6F28"/>
    <w:rsid w:val="001B7857"/>
    <w:rsid w:val="001C1E02"/>
    <w:rsid w:val="001C4F4F"/>
    <w:rsid w:val="001C69D0"/>
    <w:rsid w:val="001C6BA1"/>
    <w:rsid w:val="001C6F22"/>
    <w:rsid w:val="001D0866"/>
    <w:rsid w:val="001D09AA"/>
    <w:rsid w:val="001D141C"/>
    <w:rsid w:val="001D2904"/>
    <w:rsid w:val="001D5724"/>
    <w:rsid w:val="001D652D"/>
    <w:rsid w:val="001D693F"/>
    <w:rsid w:val="001D6EDF"/>
    <w:rsid w:val="001D6F9E"/>
    <w:rsid w:val="001D7063"/>
    <w:rsid w:val="001E19A0"/>
    <w:rsid w:val="001E38FB"/>
    <w:rsid w:val="001E5010"/>
    <w:rsid w:val="001E52C2"/>
    <w:rsid w:val="001E6A27"/>
    <w:rsid w:val="001E6A7B"/>
    <w:rsid w:val="001F0BE1"/>
    <w:rsid w:val="001F101A"/>
    <w:rsid w:val="001F24EF"/>
    <w:rsid w:val="001F335E"/>
    <w:rsid w:val="001F3720"/>
    <w:rsid w:val="001F3A8B"/>
    <w:rsid w:val="001F56C7"/>
    <w:rsid w:val="001F6F13"/>
    <w:rsid w:val="001F7392"/>
    <w:rsid w:val="001F75DD"/>
    <w:rsid w:val="002021A3"/>
    <w:rsid w:val="00202616"/>
    <w:rsid w:val="00203039"/>
    <w:rsid w:val="00203A42"/>
    <w:rsid w:val="00204B17"/>
    <w:rsid w:val="002069D2"/>
    <w:rsid w:val="002103D0"/>
    <w:rsid w:val="002111E1"/>
    <w:rsid w:val="00211D14"/>
    <w:rsid w:val="00211DA2"/>
    <w:rsid w:val="002123C8"/>
    <w:rsid w:val="00212739"/>
    <w:rsid w:val="00213693"/>
    <w:rsid w:val="00215137"/>
    <w:rsid w:val="00215479"/>
    <w:rsid w:val="0021548B"/>
    <w:rsid w:val="00215CCB"/>
    <w:rsid w:val="00216CF5"/>
    <w:rsid w:val="0022037B"/>
    <w:rsid w:val="00220E78"/>
    <w:rsid w:val="00221638"/>
    <w:rsid w:val="00222C8D"/>
    <w:rsid w:val="00224181"/>
    <w:rsid w:val="002256A8"/>
    <w:rsid w:val="002261C9"/>
    <w:rsid w:val="00226D96"/>
    <w:rsid w:val="00230217"/>
    <w:rsid w:val="00230E6B"/>
    <w:rsid w:val="002320BC"/>
    <w:rsid w:val="00232B97"/>
    <w:rsid w:val="00233077"/>
    <w:rsid w:val="00233F12"/>
    <w:rsid w:val="00235039"/>
    <w:rsid w:val="0023523A"/>
    <w:rsid w:val="0023757C"/>
    <w:rsid w:val="00237C47"/>
    <w:rsid w:val="0024011F"/>
    <w:rsid w:val="002402E4"/>
    <w:rsid w:val="002421A0"/>
    <w:rsid w:val="00242B98"/>
    <w:rsid w:val="00243F3E"/>
    <w:rsid w:val="002445A1"/>
    <w:rsid w:val="00245DD5"/>
    <w:rsid w:val="00246FE6"/>
    <w:rsid w:val="002470E3"/>
    <w:rsid w:val="002519F8"/>
    <w:rsid w:val="0025207D"/>
    <w:rsid w:val="002535AE"/>
    <w:rsid w:val="00254DE9"/>
    <w:rsid w:val="00255015"/>
    <w:rsid w:val="00255363"/>
    <w:rsid w:val="00257A66"/>
    <w:rsid w:val="002602FC"/>
    <w:rsid w:val="002615D3"/>
    <w:rsid w:val="0026268A"/>
    <w:rsid w:val="00262845"/>
    <w:rsid w:val="002669F4"/>
    <w:rsid w:val="00266DCC"/>
    <w:rsid w:val="002672F1"/>
    <w:rsid w:val="00267C1F"/>
    <w:rsid w:val="00270CC9"/>
    <w:rsid w:val="00271414"/>
    <w:rsid w:val="00271922"/>
    <w:rsid w:val="00273412"/>
    <w:rsid w:val="0027373F"/>
    <w:rsid w:val="00274ACF"/>
    <w:rsid w:val="00275B7F"/>
    <w:rsid w:val="00277388"/>
    <w:rsid w:val="0027797F"/>
    <w:rsid w:val="00277C8F"/>
    <w:rsid w:val="0028010E"/>
    <w:rsid w:val="002811E5"/>
    <w:rsid w:val="0028159B"/>
    <w:rsid w:val="002824DC"/>
    <w:rsid w:val="00282671"/>
    <w:rsid w:val="00282861"/>
    <w:rsid w:val="002838BC"/>
    <w:rsid w:val="002843E2"/>
    <w:rsid w:val="00285C40"/>
    <w:rsid w:val="00287BAA"/>
    <w:rsid w:val="0029043D"/>
    <w:rsid w:val="0029180D"/>
    <w:rsid w:val="00293489"/>
    <w:rsid w:val="002934E0"/>
    <w:rsid w:val="00294E90"/>
    <w:rsid w:val="002957E5"/>
    <w:rsid w:val="00295B30"/>
    <w:rsid w:val="00296F5E"/>
    <w:rsid w:val="00297A8D"/>
    <w:rsid w:val="002A1A36"/>
    <w:rsid w:val="002A30F0"/>
    <w:rsid w:val="002A3694"/>
    <w:rsid w:val="002A38A4"/>
    <w:rsid w:val="002A67D0"/>
    <w:rsid w:val="002A6AF0"/>
    <w:rsid w:val="002A6DF5"/>
    <w:rsid w:val="002A7E7F"/>
    <w:rsid w:val="002B0335"/>
    <w:rsid w:val="002B18B5"/>
    <w:rsid w:val="002B31E5"/>
    <w:rsid w:val="002B3D66"/>
    <w:rsid w:val="002B6406"/>
    <w:rsid w:val="002B6809"/>
    <w:rsid w:val="002C18A8"/>
    <w:rsid w:val="002C1B07"/>
    <w:rsid w:val="002C402E"/>
    <w:rsid w:val="002C4231"/>
    <w:rsid w:val="002C63B8"/>
    <w:rsid w:val="002C7080"/>
    <w:rsid w:val="002D00B0"/>
    <w:rsid w:val="002D2364"/>
    <w:rsid w:val="002D2E16"/>
    <w:rsid w:val="002D6050"/>
    <w:rsid w:val="002D6E01"/>
    <w:rsid w:val="002D6E3E"/>
    <w:rsid w:val="002E0E0A"/>
    <w:rsid w:val="002E21D6"/>
    <w:rsid w:val="002E26FB"/>
    <w:rsid w:val="002E2E74"/>
    <w:rsid w:val="002E45F0"/>
    <w:rsid w:val="002E49BC"/>
    <w:rsid w:val="002E5B6B"/>
    <w:rsid w:val="002E649F"/>
    <w:rsid w:val="002E76F5"/>
    <w:rsid w:val="002E7778"/>
    <w:rsid w:val="002F3B61"/>
    <w:rsid w:val="002F71CA"/>
    <w:rsid w:val="002F7E82"/>
    <w:rsid w:val="00301E65"/>
    <w:rsid w:val="003023F4"/>
    <w:rsid w:val="00303623"/>
    <w:rsid w:val="00304B3E"/>
    <w:rsid w:val="00304D97"/>
    <w:rsid w:val="00306969"/>
    <w:rsid w:val="0031180A"/>
    <w:rsid w:val="003122C7"/>
    <w:rsid w:val="00313127"/>
    <w:rsid w:val="00313304"/>
    <w:rsid w:val="00313BBD"/>
    <w:rsid w:val="003155F4"/>
    <w:rsid w:val="00315AB6"/>
    <w:rsid w:val="00320309"/>
    <w:rsid w:val="00321D1E"/>
    <w:rsid w:val="00322400"/>
    <w:rsid w:val="0032530E"/>
    <w:rsid w:val="00325A61"/>
    <w:rsid w:val="00326036"/>
    <w:rsid w:val="00326586"/>
    <w:rsid w:val="00326976"/>
    <w:rsid w:val="00326B01"/>
    <w:rsid w:val="003279E4"/>
    <w:rsid w:val="0033025A"/>
    <w:rsid w:val="003307C2"/>
    <w:rsid w:val="003311D7"/>
    <w:rsid w:val="0033181D"/>
    <w:rsid w:val="00332B8B"/>
    <w:rsid w:val="0033521E"/>
    <w:rsid w:val="00336160"/>
    <w:rsid w:val="003364C7"/>
    <w:rsid w:val="0033698F"/>
    <w:rsid w:val="00337CA2"/>
    <w:rsid w:val="003402FB"/>
    <w:rsid w:val="003404A4"/>
    <w:rsid w:val="003418E4"/>
    <w:rsid w:val="003420DE"/>
    <w:rsid w:val="003430F2"/>
    <w:rsid w:val="00346843"/>
    <w:rsid w:val="00347104"/>
    <w:rsid w:val="00350852"/>
    <w:rsid w:val="0035096E"/>
    <w:rsid w:val="0035129C"/>
    <w:rsid w:val="0035219F"/>
    <w:rsid w:val="00353A99"/>
    <w:rsid w:val="00355D01"/>
    <w:rsid w:val="00355F03"/>
    <w:rsid w:val="00357D9E"/>
    <w:rsid w:val="00360B81"/>
    <w:rsid w:val="00363D2F"/>
    <w:rsid w:val="00364689"/>
    <w:rsid w:val="00366283"/>
    <w:rsid w:val="0036777E"/>
    <w:rsid w:val="003701FA"/>
    <w:rsid w:val="00372A26"/>
    <w:rsid w:val="00372EC7"/>
    <w:rsid w:val="0037398B"/>
    <w:rsid w:val="0037484C"/>
    <w:rsid w:val="003749CD"/>
    <w:rsid w:val="00374A6C"/>
    <w:rsid w:val="003768A6"/>
    <w:rsid w:val="0038045A"/>
    <w:rsid w:val="00382718"/>
    <w:rsid w:val="00382B3B"/>
    <w:rsid w:val="00382E41"/>
    <w:rsid w:val="00385ED2"/>
    <w:rsid w:val="00386399"/>
    <w:rsid w:val="003866D6"/>
    <w:rsid w:val="0038714A"/>
    <w:rsid w:val="00390165"/>
    <w:rsid w:val="003911A7"/>
    <w:rsid w:val="00391913"/>
    <w:rsid w:val="00391F86"/>
    <w:rsid w:val="003923FB"/>
    <w:rsid w:val="00392D5A"/>
    <w:rsid w:val="003931C7"/>
    <w:rsid w:val="00393F00"/>
    <w:rsid w:val="003945C0"/>
    <w:rsid w:val="00396E83"/>
    <w:rsid w:val="00396F39"/>
    <w:rsid w:val="003A25A7"/>
    <w:rsid w:val="003A2BF3"/>
    <w:rsid w:val="003A2D1F"/>
    <w:rsid w:val="003A47B7"/>
    <w:rsid w:val="003B1A5A"/>
    <w:rsid w:val="003B28CC"/>
    <w:rsid w:val="003B52CE"/>
    <w:rsid w:val="003B535C"/>
    <w:rsid w:val="003B5F0C"/>
    <w:rsid w:val="003B6FEB"/>
    <w:rsid w:val="003B7C9A"/>
    <w:rsid w:val="003C022B"/>
    <w:rsid w:val="003C1007"/>
    <w:rsid w:val="003C1CFC"/>
    <w:rsid w:val="003C2120"/>
    <w:rsid w:val="003C47C0"/>
    <w:rsid w:val="003C4BB1"/>
    <w:rsid w:val="003C63A3"/>
    <w:rsid w:val="003D030E"/>
    <w:rsid w:val="003D040D"/>
    <w:rsid w:val="003D1F49"/>
    <w:rsid w:val="003D2061"/>
    <w:rsid w:val="003D4751"/>
    <w:rsid w:val="003D5217"/>
    <w:rsid w:val="003D543B"/>
    <w:rsid w:val="003D6AE7"/>
    <w:rsid w:val="003D7E3D"/>
    <w:rsid w:val="003E02C5"/>
    <w:rsid w:val="003E1FE3"/>
    <w:rsid w:val="003E21FB"/>
    <w:rsid w:val="003E32A7"/>
    <w:rsid w:val="003E6E10"/>
    <w:rsid w:val="003E74AE"/>
    <w:rsid w:val="003F1189"/>
    <w:rsid w:val="003F180D"/>
    <w:rsid w:val="003F1A33"/>
    <w:rsid w:val="003F20B4"/>
    <w:rsid w:val="003F2FB1"/>
    <w:rsid w:val="003F3072"/>
    <w:rsid w:val="003F31E6"/>
    <w:rsid w:val="003F61C6"/>
    <w:rsid w:val="003F6BFE"/>
    <w:rsid w:val="003F7538"/>
    <w:rsid w:val="00401057"/>
    <w:rsid w:val="00401316"/>
    <w:rsid w:val="0040207C"/>
    <w:rsid w:val="004024E4"/>
    <w:rsid w:val="004061B4"/>
    <w:rsid w:val="00406289"/>
    <w:rsid w:val="00406578"/>
    <w:rsid w:val="00407073"/>
    <w:rsid w:val="004074EF"/>
    <w:rsid w:val="004078CC"/>
    <w:rsid w:val="004100B1"/>
    <w:rsid w:val="004102C3"/>
    <w:rsid w:val="004109F9"/>
    <w:rsid w:val="004110B1"/>
    <w:rsid w:val="00411F18"/>
    <w:rsid w:val="00412FA3"/>
    <w:rsid w:val="0041307C"/>
    <w:rsid w:val="00413699"/>
    <w:rsid w:val="00415046"/>
    <w:rsid w:val="004167B4"/>
    <w:rsid w:val="004167BC"/>
    <w:rsid w:val="00416BCE"/>
    <w:rsid w:val="0042032D"/>
    <w:rsid w:val="00420F7B"/>
    <w:rsid w:val="004225DC"/>
    <w:rsid w:val="00423A41"/>
    <w:rsid w:val="00425FBA"/>
    <w:rsid w:val="00427C7D"/>
    <w:rsid w:val="00430D7E"/>
    <w:rsid w:val="00432332"/>
    <w:rsid w:val="00432368"/>
    <w:rsid w:val="004330B5"/>
    <w:rsid w:val="004334F6"/>
    <w:rsid w:val="00433B04"/>
    <w:rsid w:val="00436E1F"/>
    <w:rsid w:val="0043784D"/>
    <w:rsid w:val="00437F62"/>
    <w:rsid w:val="00440256"/>
    <w:rsid w:val="00440E22"/>
    <w:rsid w:val="0044289B"/>
    <w:rsid w:val="0044547D"/>
    <w:rsid w:val="00446F93"/>
    <w:rsid w:val="00447646"/>
    <w:rsid w:val="00451A74"/>
    <w:rsid w:val="00452873"/>
    <w:rsid w:val="004541B0"/>
    <w:rsid w:val="004546DE"/>
    <w:rsid w:val="004552AB"/>
    <w:rsid w:val="004553FF"/>
    <w:rsid w:val="00455D0D"/>
    <w:rsid w:val="0045622C"/>
    <w:rsid w:val="004569DB"/>
    <w:rsid w:val="00456C9D"/>
    <w:rsid w:val="00457BE2"/>
    <w:rsid w:val="004618DD"/>
    <w:rsid w:val="00461CB3"/>
    <w:rsid w:val="00464B51"/>
    <w:rsid w:val="00464F86"/>
    <w:rsid w:val="00464FB1"/>
    <w:rsid w:val="00466320"/>
    <w:rsid w:val="00467185"/>
    <w:rsid w:val="00467736"/>
    <w:rsid w:val="0047050C"/>
    <w:rsid w:val="00471C00"/>
    <w:rsid w:val="00472272"/>
    <w:rsid w:val="00472A45"/>
    <w:rsid w:val="00473930"/>
    <w:rsid w:val="00474D25"/>
    <w:rsid w:val="004750DB"/>
    <w:rsid w:val="004750FB"/>
    <w:rsid w:val="00476F87"/>
    <w:rsid w:val="00477BCE"/>
    <w:rsid w:val="00480A75"/>
    <w:rsid w:val="00480F21"/>
    <w:rsid w:val="0048108E"/>
    <w:rsid w:val="004812AE"/>
    <w:rsid w:val="004821BA"/>
    <w:rsid w:val="00483C5B"/>
    <w:rsid w:val="0048537F"/>
    <w:rsid w:val="004874E5"/>
    <w:rsid w:val="004875C2"/>
    <w:rsid w:val="00487885"/>
    <w:rsid w:val="004909C3"/>
    <w:rsid w:val="00490A65"/>
    <w:rsid w:val="00490B2D"/>
    <w:rsid w:val="00490E48"/>
    <w:rsid w:val="0049116C"/>
    <w:rsid w:val="00491968"/>
    <w:rsid w:val="004930C9"/>
    <w:rsid w:val="00493F62"/>
    <w:rsid w:val="00494832"/>
    <w:rsid w:val="004957C2"/>
    <w:rsid w:val="00495AF1"/>
    <w:rsid w:val="00496213"/>
    <w:rsid w:val="00497447"/>
    <w:rsid w:val="00497654"/>
    <w:rsid w:val="00497718"/>
    <w:rsid w:val="00497A89"/>
    <w:rsid w:val="004A012A"/>
    <w:rsid w:val="004A067A"/>
    <w:rsid w:val="004A3228"/>
    <w:rsid w:val="004A4CED"/>
    <w:rsid w:val="004A4D74"/>
    <w:rsid w:val="004A6A7D"/>
    <w:rsid w:val="004A6BE6"/>
    <w:rsid w:val="004B047F"/>
    <w:rsid w:val="004B0828"/>
    <w:rsid w:val="004B09FE"/>
    <w:rsid w:val="004B3304"/>
    <w:rsid w:val="004B3DF1"/>
    <w:rsid w:val="004B4BC0"/>
    <w:rsid w:val="004B5555"/>
    <w:rsid w:val="004B77ED"/>
    <w:rsid w:val="004C0484"/>
    <w:rsid w:val="004C192C"/>
    <w:rsid w:val="004C259B"/>
    <w:rsid w:val="004C4ED4"/>
    <w:rsid w:val="004C63B4"/>
    <w:rsid w:val="004C6CB0"/>
    <w:rsid w:val="004C777E"/>
    <w:rsid w:val="004D0C54"/>
    <w:rsid w:val="004D16A4"/>
    <w:rsid w:val="004D47A1"/>
    <w:rsid w:val="004D64F7"/>
    <w:rsid w:val="004E01C3"/>
    <w:rsid w:val="004E099A"/>
    <w:rsid w:val="004E15DF"/>
    <w:rsid w:val="004E2B5B"/>
    <w:rsid w:val="004E3BD2"/>
    <w:rsid w:val="004E5E9B"/>
    <w:rsid w:val="004E6682"/>
    <w:rsid w:val="004E6D8A"/>
    <w:rsid w:val="004E6F3F"/>
    <w:rsid w:val="004E726D"/>
    <w:rsid w:val="004F0411"/>
    <w:rsid w:val="004F06E5"/>
    <w:rsid w:val="004F12E1"/>
    <w:rsid w:val="004F15EF"/>
    <w:rsid w:val="004F22FE"/>
    <w:rsid w:val="004F3E23"/>
    <w:rsid w:val="004F774D"/>
    <w:rsid w:val="004F793B"/>
    <w:rsid w:val="005000D2"/>
    <w:rsid w:val="005002FC"/>
    <w:rsid w:val="00501074"/>
    <w:rsid w:val="005013B0"/>
    <w:rsid w:val="005015E4"/>
    <w:rsid w:val="005017A6"/>
    <w:rsid w:val="00501C61"/>
    <w:rsid w:val="00501D9F"/>
    <w:rsid w:val="005022CA"/>
    <w:rsid w:val="0050291D"/>
    <w:rsid w:val="00503160"/>
    <w:rsid w:val="0050457F"/>
    <w:rsid w:val="005063EE"/>
    <w:rsid w:val="005064CD"/>
    <w:rsid w:val="00506C00"/>
    <w:rsid w:val="00507F8D"/>
    <w:rsid w:val="00511016"/>
    <w:rsid w:val="005132B5"/>
    <w:rsid w:val="005135F6"/>
    <w:rsid w:val="00513862"/>
    <w:rsid w:val="00513BC1"/>
    <w:rsid w:val="005146FC"/>
    <w:rsid w:val="005159B3"/>
    <w:rsid w:val="00520093"/>
    <w:rsid w:val="00521C2C"/>
    <w:rsid w:val="005223A2"/>
    <w:rsid w:val="00522C03"/>
    <w:rsid w:val="00523110"/>
    <w:rsid w:val="005235D1"/>
    <w:rsid w:val="00525EA4"/>
    <w:rsid w:val="00527619"/>
    <w:rsid w:val="005276B7"/>
    <w:rsid w:val="0052791F"/>
    <w:rsid w:val="005300C4"/>
    <w:rsid w:val="00532CFF"/>
    <w:rsid w:val="00534ABF"/>
    <w:rsid w:val="00534D3D"/>
    <w:rsid w:val="00536880"/>
    <w:rsid w:val="0053759C"/>
    <w:rsid w:val="00540435"/>
    <w:rsid w:val="00540AD0"/>
    <w:rsid w:val="005430C2"/>
    <w:rsid w:val="0054357A"/>
    <w:rsid w:val="00543A76"/>
    <w:rsid w:val="005448EC"/>
    <w:rsid w:val="00547738"/>
    <w:rsid w:val="005506E7"/>
    <w:rsid w:val="00551651"/>
    <w:rsid w:val="005522DF"/>
    <w:rsid w:val="005522F3"/>
    <w:rsid w:val="005523D1"/>
    <w:rsid w:val="005530C0"/>
    <w:rsid w:val="00553B55"/>
    <w:rsid w:val="00554A1D"/>
    <w:rsid w:val="00555080"/>
    <w:rsid w:val="0055532E"/>
    <w:rsid w:val="00555BC3"/>
    <w:rsid w:val="00557C8E"/>
    <w:rsid w:val="00560739"/>
    <w:rsid w:val="00560C9E"/>
    <w:rsid w:val="00561B2B"/>
    <w:rsid w:val="005625F4"/>
    <w:rsid w:val="0056357E"/>
    <w:rsid w:val="00564821"/>
    <w:rsid w:val="00564952"/>
    <w:rsid w:val="00564F16"/>
    <w:rsid w:val="00565ABB"/>
    <w:rsid w:val="00566162"/>
    <w:rsid w:val="0056645F"/>
    <w:rsid w:val="00570990"/>
    <w:rsid w:val="00570D91"/>
    <w:rsid w:val="00571AB1"/>
    <w:rsid w:val="0057567A"/>
    <w:rsid w:val="00577E1C"/>
    <w:rsid w:val="00580009"/>
    <w:rsid w:val="00580DB1"/>
    <w:rsid w:val="005814AC"/>
    <w:rsid w:val="00582F63"/>
    <w:rsid w:val="00584676"/>
    <w:rsid w:val="00584923"/>
    <w:rsid w:val="005854B7"/>
    <w:rsid w:val="00585708"/>
    <w:rsid w:val="005868F1"/>
    <w:rsid w:val="00587AB1"/>
    <w:rsid w:val="0059070B"/>
    <w:rsid w:val="0059283C"/>
    <w:rsid w:val="00593DA3"/>
    <w:rsid w:val="00595082"/>
    <w:rsid w:val="00595964"/>
    <w:rsid w:val="00595AFB"/>
    <w:rsid w:val="005975BA"/>
    <w:rsid w:val="005A0CD0"/>
    <w:rsid w:val="005A0D95"/>
    <w:rsid w:val="005A224B"/>
    <w:rsid w:val="005A2741"/>
    <w:rsid w:val="005A2C30"/>
    <w:rsid w:val="005A5EAE"/>
    <w:rsid w:val="005A6364"/>
    <w:rsid w:val="005A65A4"/>
    <w:rsid w:val="005A6E90"/>
    <w:rsid w:val="005B1225"/>
    <w:rsid w:val="005B17D8"/>
    <w:rsid w:val="005B1D82"/>
    <w:rsid w:val="005B3773"/>
    <w:rsid w:val="005B4077"/>
    <w:rsid w:val="005B4A04"/>
    <w:rsid w:val="005B5782"/>
    <w:rsid w:val="005B65E5"/>
    <w:rsid w:val="005B6739"/>
    <w:rsid w:val="005B7AA1"/>
    <w:rsid w:val="005B7EA5"/>
    <w:rsid w:val="005C0485"/>
    <w:rsid w:val="005C28B0"/>
    <w:rsid w:val="005C2F01"/>
    <w:rsid w:val="005C44CC"/>
    <w:rsid w:val="005C4E91"/>
    <w:rsid w:val="005C59D4"/>
    <w:rsid w:val="005C5F3C"/>
    <w:rsid w:val="005C7CA1"/>
    <w:rsid w:val="005D01BE"/>
    <w:rsid w:val="005D1177"/>
    <w:rsid w:val="005D1D13"/>
    <w:rsid w:val="005D254A"/>
    <w:rsid w:val="005D2E13"/>
    <w:rsid w:val="005D36B8"/>
    <w:rsid w:val="005D5460"/>
    <w:rsid w:val="005D7D71"/>
    <w:rsid w:val="005E002F"/>
    <w:rsid w:val="005E08CD"/>
    <w:rsid w:val="005E0E27"/>
    <w:rsid w:val="005E37E8"/>
    <w:rsid w:val="005E37EF"/>
    <w:rsid w:val="005E3ECA"/>
    <w:rsid w:val="005E67CB"/>
    <w:rsid w:val="005E74C5"/>
    <w:rsid w:val="005F19C9"/>
    <w:rsid w:val="005F219D"/>
    <w:rsid w:val="005F2437"/>
    <w:rsid w:val="005F2F53"/>
    <w:rsid w:val="005F310B"/>
    <w:rsid w:val="005F318A"/>
    <w:rsid w:val="005F5C99"/>
    <w:rsid w:val="005F7710"/>
    <w:rsid w:val="006004F7"/>
    <w:rsid w:val="00600E90"/>
    <w:rsid w:val="006025B8"/>
    <w:rsid w:val="00602D3C"/>
    <w:rsid w:val="00603261"/>
    <w:rsid w:val="00603EA1"/>
    <w:rsid w:val="00604A77"/>
    <w:rsid w:val="00607597"/>
    <w:rsid w:val="00607DAC"/>
    <w:rsid w:val="00610F93"/>
    <w:rsid w:val="006127CC"/>
    <w:rsid w:val="00614661"/>
    <w:rsid w:val="006148A8"/>
    <w:rsid w:val="0061528B"/>
    <w:rsid w:val="00616EFF"/>
    <w:rsid w:val="00621C82"/>
    <w:rsid w:val="00621C9B"/>
    <w:rsid w:val="00622705"/>
    <w:rsid w:val="00623A66"/>
    <w:rsid w:val="006243C6"/>
    <w:rsid w:val="00624CC2"/>
    <w:rsid w:val="0062651A"/>
    <w:rsid w:val="00626DC5"/>
    <w:rsid w:val="006273BC"/>
    <w:rsid w:val="00632009"/>
    <w:rsid w:val="00632D70"/>
    <w:rsid w:val="00633CF1"/>
    <w:rsid w:val="00634179"/>
    <w:rsid w:val="0063468D"/>
    <w:rsid w:val="00635166"/>
    <w:rsid w:val="00635A6C"/>
    <w:rsid w:val="00636778"/>
    <w:rsid w:val="00637091"/>
    <w:rsid w:val="00637CD4"/>
    <w:rsid w:val="00641F38"/>
    <w:rsid w:val="006427E8"/>
    <w:rsid w:val="00642839"/>
    <w:rsid w:val="00642F13"/>
    <w:rsid w:val="00644975"/>
    <w:rsid w:val="00645601"/>
    <w:rsid w:val="006457F8"/>
    <w:rsid w:val="00645CCB"/>
    <w:rsid w:val="0064700E"/>
    <w:rsid w:val="006472A3"/>
    <w:rsid w:val="006474E0"/>
    <w:rsid w:val="006478CB"/>
    <w:rsid w:val="006509A7"/>
    <w:rsid w:val="00650B88"/>
    <w:rsid w:val="00651442"/>
    <w:rsid w:val="00651D0F"/>
    <w:rsid w:val="00652C58"/>
    <w:rsid w:val="006530EF"/>
    <w:rsid w:val="006554DD"/>
    <w:rsid w:val="006557EC"/>
    <w:rsid w:val="00660951"/>
    <w:rsid w:val="0066231B"/>
    <w:rsid w:val="006636E2"/>
    <w:rsid w:val="0066416C"/>
    <w:rsid w:val="00664C4E"/>
    <w:rsid w:val="006655EF"/>
    <w:rsid w:val="00665C7A"/>
    <w:rsid w:val="00666273"/>
    <w:rsid w:val="00667FA9"/>
    <w:rsid w:val="00671F23"/>
    <w:rsid w:val="0067233D"/>
    <w:rsid w:val="00672B2E"/>
    <w:rsid w:val="006745AE"/>
    <w:rsid w:val="00676870"/>
    <w:rsid w:val="00676AF3"/>
    <w:rsid w:val="00677895"/>
    <w:rsid w:val="00677BEF"/>
    <w:rsid w:val="006814A3"/>
    <w:rsid w:val="00682AFC"/>
    <w:rsid w:val="00683344"/>
    <w:rsid w:val="00684FC9"/>
    <w:rsid w:val="00690161"/>
    <w:rsid w:val="0069072B"/>
    <w:rsid w:val="0069174B"/>
    <w:rsid w:val="00693340"/>
    <w:rsid w:val="006A04C7"/>
    <w:rsid w:val="006A2D06"/>
    <w:rsid w:val="006A4287"/>
    <w:rsid w:val="006A67DE"/>
    <w:rsid w:val="006A7336"/>
    <w:rsid w:val="006B05E3"/>
    <w:rsid w:val="006B09BC"/>
    <w:rsid w:val="006B1109"/>
    <w:rsid w:val="006B1E71"/>
    <w:rsid w:val="006B2ACA"/>
    <w:rsid w:val="006B3A95"/>
    <w:rsid w:val="006B443D"/>
    <w:rsid w:val="006B4687"/>
    <w:rsid w:val="006B6D5D"/>
    <w:rsid w:val="006B6D8A"/>
    <w:rsid w:val="006B7840"/>
    <w:rsid w:val="006B7B5A"/>
    <w:rsid w:val="006C0801"/>
    <w:rsid w:val="006C0C2C"/>
    <w:rsid w:val="006C0E79"/>
    <w:rsid w:val="006C0EB4"/>
    <w:rsid w:val="006C1EAA"/>
    <w:rsid w:val="006C216F"/>
    <w:rsid w:val="006C35E4"/>
    <w:rsid w:val="006C45D4"/>
    <w:rsid w:val="006C7142"/>
    <w:rsid w:val="006C7450"/>
    <w:rsid w:val="006C78D4"/>
    <w:rsid w:val="006D11BD"/>
    <w:rsid w:val="006D2042"/>
    <w:rsid w:val="006D2D1A"/>
    <w:rsid w:val="006D5DC4"/>
    <w:rsid w:val="006D5E44"/>
    <w:rsid w:val="006D66E3"/>
    <w:rsid w:val="006D75BA"/>
    <w:rsid w:val="006D7855"/>
    <w:rsid w:val="006E010C"/>
    <w:rsid w:val="006E1003"/>
    <w:rsid w:val="006E16BF"/>
    <w:rsid w:val="006E18F0"/>
    <w:rsid w:val="006E29C3"/>
    <w:rsid w:val="006E2C89"/>
    <w:rsid w:val="006E38AF"/>
    <w:rsid w:val="006E4BF1"/>
    <w:rsid w:val="006E4F93"/>
    <w:rsid w:val="006E5016"/>
    <w:rsid w:val="006E5FAF"/>
    <w:rsid w:val="006E6323"/>
    <w:rsid w:val="006E7D6C"/>
    <w:rsid w:val="006E7F4D"/>
    <w:rsid w:val="006F10FE"/>
    <w:rsid w:val="006F1174"/>
    <w:rsid w:val="006F12F5"/>
    <w:rsid w:val="006F218A"/>
    <w:rsid w:val="006F2CCA"/>
    <w:rsid w:val="006F2E84"/>
    <w:rsid w:val="006F3B8C"/>
    <w:rsid w:val="006F4B69"/>
    <w:rsid w:val="006F4D8E"/>
    <w:rsid w:val="00700135"/>
    <w:rsid w:val="0070212F"/>
    <w:rsid w:val="007023AB"/>
    <w:rsid w:val="007034D5"/>
    <w:rsid w:val="00704C40"/>
    <w:rsid w:val="00705180"/>
    <w:rsid w:val="00705D90"/>
    <w:rsid w:val="007066B2"/>
    <w:rsid w:val="00706917"/>
    <w:rsid w:val="007079DA"/>
    <w:rsid w:val="00710A39"/>
    <w:rsid w:val="00711605"/>
    <w:rsid w:val="00711DF6"/>
    <w:rsid w:val="00712456"/>
    <w:rsid w:val="007143E5"/>
    <w:rsid w:val="0071532F"/>
    <w:rsid w:val="00716FBC"/>
    <w:rsid w:val="00717090"/>
    <w:rsid w:val="0072038A"/>
    <w:rsid w:val="0072042E"/>
    <w:rsid w:val="00720739"/>
    <w:rsid w:val="0072253E"/>
    <w:rsid w:val="00723E1F"/>
    <w:rsid w:val="0072443D"/>
    <w:rsid w:val="007247E5"/>
    <w:rsid w:val="007248B7"/>
    <w:rsid w:val="00725337"/>
    <w:rsid w:val="007254CA"/>
    <w:rsid w:val="007255EE"/>
    <w:rsid w:val="007262F9"/>
    <w:rsid w:val="007267D2"/>
    <w:rsid w:val="00730CF8"/>
    <w:rsid w:val="00730F7C"/>
    <w:rsid w:val="00731921"/>
    <w:rsid w:val="00731A90"/>
    <w:rsid w:val="00732608"/>
    <w:rsid w:val="00733251"/>
    <w:rsid w:val="00734083"/>
    <w:rsid w:val="00736DCA"/>
    <w:rsid w:val="00740A69"/>
    <w:rsid w:val="00741B3E"/>
    <w:rsid w:val="00741C7B"/>
    <w:rsid w:val="0074422A"/>
    <w:rsid w:val="00745C47"/>
    <w:rsid w:val="00745E49"/>
    <w:rsid w:val="0075003D"/>
    <w:rsid w:val="00750362"/>
    <w:rsid w:val="00750FA7"/>
    <w:rsid w:val="00751D97"/>
    <w:rsid w:val="00752C55"/>
    <w:rsid w:val="00753FAA"/>
    <w:rsid w:val="00755222"/>
    <w:rsid w:val="007562D4"/>
    <w:rsid w:val="007563F7"/>
    <w:rsid w:val="007566CC"/>
    <w:rsid w:val="00756D68"/>
    <w:rsid w:val="007573FA"/>
    <w:rsid w:val="00757EF9"/>
    <w:rsid w:val="00760D14"/>
    <w:rsid w:val="00761DBF"/>
    <w:rsid w:val="00761FCF"/>
    <w:rsid w:val="0076466F"/>
    <w:rsid w:val="00765503"/>
    <w:rsid w:val="00766C93"/>
    <w:rsid w:val="00767B7E"/>
    <w:rsid w:val="007705E9"/>
    <w:rsid w:val="007715CD"/>
    <w:rsid w:val="00771D7D"/>
    <w:rsid w:val="007727C4"/>
    <w:rsid w:val="007730FC"/>
    <w:rsid w:val="007739EB"/>
    <w:rsid w:val="007745B7"/>
    <w:rsid w:val="007750C8"/>
    <w:rsid w:val="00776538"/>
    <w:rsid w:val="007802BE"/>
    <w:rsid w:val="00780EEF"/>
    <w:rsid w:val="0078134C"/>
    <w:rsid w:val="00781C47"/>
    <w:rsid w:val="00782189"/>
    <w:rsid w:val="007837C7"/>
    <w:rsid w:val="00784B44"/>
    <w:rsid w:val="00785465"/>
    <w:rsid w:val="007868A5"/>
    <w:rsid w:val="00787470"/>
    <w:rsid w:val="00787656"/>
    <w:rsid w:val="007902CD"/>
    <w:rsid w:val="00791673"/>
    <w:rsid w:val="00791767"/>
    <w:rsid w:val="007922E6"/>
    <w:rsid w:val="0079268A"/>
    <w:rsid w:val="007927B1"/>
    <w:rsid w:val="00792B1A"/>
    <w:rsid w:val="00792C00"/>
    <w:rsid w:val="00794859"/>
    <w:rsid w:val="007951DE"/>
    <w:rsid w:val="007951F0"/>
    <w:rsid w:val="00796306"/>
    <w:rsid w:val="00796A0B"/>
    <w:rsid w:val="00796F35"/>
    <w:rsid w:val="00797C88"/>
    <w:rsid w:val="00797FFC"/>
    <w:rsid w:val="007A0F5A"/>
    <w:rsid w:val="007A0F71"/>
    <w:rsid w:val="007A1013"/>
    <w:rsid w:val="007A235B"/>
    <w:rsid w:val="007A2C48"/>
    <w:rsid w:val="007A41C5"/>
    <w:rsid w:val="007A4CA9"/>
    <w:rsid w:val="007A60B4"/>
    <w:rsid w:val="007A6971"/>
    <w:rsid w:val="007A7D19"/>
    <w:rsid w:val="007A7EC2"/>
    <w:rsid w:val="007B042D"/>
    <w:rsid w:val="007B05BB"/>
    <w:rsid w:val="007B0B85"/>
    <w:rsid w:val="007B30EE"/>
    <w:rsid w:val="007B4192"/>
    <w:rsid w:val="007B60A0"/>
    <w:rsid w:val="007B665F"/>
    <w:rsid w:val="007B6E0A"/>
    <w:rsid w:val="007B764C"/>
    <w:rsid w:val="007B7FCF"/>
    <w:rsid w:val="007C0C6E"/>
    <w:rsid w:val="007C118A"/>
    <w:rsid w:val="007C2007"/>
    <w:rsid w:val="007C3129"/>
    <w:rsid w:val="007C3363"/>
    <w:rsid w:val="007C5065"/>
    <w:rsid w:val="007C5D72"/>
    <w:rsid w:val="007C6010"/>
    <w:rsid w:val="007C636F"/>
    <w:rsid w:val="007D0FC7"/>
    <w:rsid w:val="007D2DB9"/>
    <w:rsid w:val="007D39EB"/>
    <w:rsid w:val="007D4512"/>
    <w:rsid w:val="007D5620"/>
    <w:rsid w:val="007D57EF"/>
    <w:rsid w:val="007D69C5"/>
    <w:rsid w:val="007E013E"/>
    <w:rsid w:val="007E2F9C"/>
    <w:rsid w:val="007E3E00"/>
    <w:rsid w:val="007E655A"/>
    <w:rsid w:val="007E7319"/>
    <w:rsid w:val="007E74E1"/>
    <w:rsid w:val="007E77A8"/>
    <w:rsid w:val="007F05B0"/>
    <w:rsid w:val="007F3495"/>
    <w:rsid w:val="007F491C"/>
    <w:rsid w:val="007F4D46"/>
    <w:rsid w:val="007F71E1"/>
    <w:rsid w:val="007F784B"/>
    <w:rsid w:val="00800D07"/>
    <w:rsid w:val="00801641"/>
    <w:rsid w:val="008025F3"/>
    <w:rsid w:val="008027A8"/>
    <w:rsid w:val="00803BF8"/>
    <w:rsid w:val="00803FCB"/>
    <w:rsid w:val="008061C9"/>
    <w:rsid w:val="008066D8"/>
    <w:rsid w:val="008074BB"/>
    <w:rsid w:val="00810F53"/>
    <w:rsid w:val="00811A18"/>
    <w:rsid w:val="008121AF"/>
    <w:rsid w:val="00812E18"/>
    <w:rsid w:val="00813711"/>
    <w:rsid w:val="00814329"/>
    <w:rsid w:val="00814EAA"/>
    <w:rsid w:val="0081521D"/>
    <w:rsid w:val="00815D04"/>
    <w:rsid w:val="008165E3"/>
    <w:rsid w:val="00816B58"/>
    <w:rsid w:val="008215B3"/>
    <w:rsid w:val="00821E64"/>
    <w:rsid w:val="00823FD8"/>
    <w:rsid w:val="008253C4"/>
    <w:rsid w:val="008263C2"/>
    <w:rsid w:val="00826DF6"/>
    <w:rsid w:val="0083001C"/>
    <w:rsid w:val="008307DB"/>
    <w:rsid w:val="00830F30"/>
    <w:rsid w:val="00831A7E"/>
    <w:rsid w:val="008329C3"/>
    <w:rsid w:val="00833398"/>
    <w:rsid w:val="0083345A"/>
    <w:rsid w:val="00835D9D"/>
    <w:rsid w:val="00835FC9"/>
    <w:rsid w:val="00836087"/>
    <w:rsid w:val="00836725"/>
    <w:rsid w:val="008368F8"/>
    <w:rsid w:val="00836942"/>
    <w:rsid w:val="008370E3"/>
    <w:rsid w:val="00840D8D"/>
    <w:rsid w:val="008418FA"/>
    <w:rsid w:val="00842959"/>
    <w:rsid w:val="00843390"/>
    <w:rsid w:val="00845E57"/>
    <w:rsid w:val="00846FCC"/>
    <w:rsid w:val="0085117E"/>
    <w:rsid w:val="0085235A"/>
    <w:rsid w:val="00853115"/>
    <w:rsid w:val="008533E3"/>
    <w:rsid w:val="00853AD7"/>
    <w:rsid w:val="00854138"/>
    <w:rsid w:val="00854410"/>
    <w:rsid w:val="008544DF"/>
    <w:rsid w:val="008602B6"/>
    <w:rsid w:val="00860AAD"/>
    <w:rsid w:val="00861AA6"/>
    <w:rsid w:val="00865A76"/>
    <w:rsid w:val="008708F3"/>
    <w:rsid w:val="00870AA8"/>
    <w:rsid w:val="00870FF0"/>
    <w:rsid w:val="00871354"/>
    <w:rsid w:val="00871918"/>
    <w:rsid w:val="00873611"/>
    <w:rsid w:val="00873C8F"/>
    <w:rsid w:val="00874387"/>
    <w:rsid w:val="008745FE"/>
    <w:rsid w:val="00874FB3"/>
    <w:rsid w:val="00876012"/>
    <w:rsid w:val="00876E30"/>
    <w:rsid w:val="00877F7C"/>
    <w:rsid w:val="00880BE3"/>
    <w:rsid w:val="00881359"/>
    <w:rsid w:val="00882093"/>
    <w:rsid w:val="00882588"/>
    <w:rsid w:val="00884ADE"/>
    <w:rsid w:val="008856CF"/>
    <w:rsid w:val="00885864"/>
    <w:rsid w:val="00887F3F"/>
    <w:rsid w:val="00890A1D"/>
    <w:rsid w:val="0089383B"/>
    <w:rsid w:val="00893E2B"/>
    <w:rsid w:val="0089534B"/>
    <w:rsid w:val="0089616F"/>
    <w:rsid w:val="0089757E"/>
    <w:rsid w:val="008A0232"/>
    <w:rsid w:val="008A3FD3"/>
    <w:rsid w:val="008B0470"/>
    <w:rsid w:val="008B05E7"/>
    <w:rsid w:val="008B06C5"/>
    <w:rsid w:val="008B0A66"/>
    <w:rsid w:val="008B164E"/>
    <w:rsid w:val="008B21DF"/>
    <w:rsid w:val="008B4F06"/>
    <w:rsid w:val="008B502A"/>
    <w:rsid w:val="008B56DF"/>
    <w:rsid w:val="008B57D8"/>
    <w:rsid w:val="008B5AE6"/>
    <w:rsid w:val="008B5F62"/>
    <w:rsid w:val="008B65CF"/>
    <w:rsid w:val="008B7A65"/>
    <w:rsid w:val="008C1219"/>
    <w:rsid w:val="008C123E"/>
    <w:rsid w:val="008C137D"/>
    <w:rsid w:val="008C22DD"/>
    <w:rsid w:val="008C3DFD"/>
    <w:rsid w:val="008C3ED0"/>
    <w:rsid w:val="008C511E"/>
    <w:rsid w:val="008C5DA5"/>
    <w:rsid w:val="008C5E94"/>
    <w:rsid w:val="008C68AD"/>
    <w:rsid w:val="008C72A5"/>
    <w:rsid w:val="008D15C1"/>
    <w:rsid w:val="008D16B5"/>
    <w:rsid w:val="008D196A"/>
    <w:rsid w:val="008D27BC"/>
    <w:rsid w:val="008D2EB8"/>
    <w:rsid w:val="008D4532"/>
    <w:rsid w:val="008D71EB"/>
    <w:rsid w:val="008D749D"/>
    <w:rsid w:val="008E3EF2"/>
    <w:rsid w:val="008E49EB"/>
    <w:rsid w:val="008E49EC"/>
    <w:rsid w:val="008E4A9C"/>
    <w:rsid w:val="008E51C9"/>
    <w:rsid w:val="008E5BEB"/>
    <w:rsid w:val="008E6306"/>
    <w:rsid w:val="008E7DC1"/>
    <w:rsid w:val="008F1EB0"/>
    <w:rsid w:val="008F313E"/>
    <w:rsid w:val="008F3420"/>
    <w:rsid w:val="008F5E02"/>
    <w:rsid w:val="008F6355"/>
    <w:rsid w:val="008F68F7"/>
    <w:rsid w:val="009005A6"/>
    <w:rsid w:val="009006CF"/>
    <w:rsid w:val="00900C71"/>
    <w:rsid w:val="00901945"/>
    <w:rsid w:val="009028C9"/>
    <w:rsid w:val="00902A1C"/>
    <w:rsid w:val="00902E0F"/>
    <w:rsid w:val="009037B6"/>
    <w:rsid w:val="00904264"/>
    <w:rsid w:val="00905546"/>
    <w:rsid w:val="00906CBE"/>
    <w:rsid w:val="00910024"/>
    <w:rsid w:val="009102AC"/>
    <w:rsid w:val="00910384"/>
    <w:rsid w:val="009152DA"/>
    <w:rsid w:val="009158EF"/>
    <w:rsid w:val="0091643D"/>
    <w:rsid w:val="00916E33"/>
    <w:rsid w:val="009171FE"/>
    <w:rsid w:val="00917EFA"/>
    <w:rsid w:val="0092093B"/>
    <w:rsid w:val="0092195C"/>
    <w:rsid w:val="00922D8C"/>
    <w:rsid w:val="00930669"/>
    <w:rsid w:val="00932C33"/>
    <w:rsid w:val="00932D1C"/>
    <w:rsid w:val="00933A31"/>
    <w:rsid w:val="009349ED"/>
    <w:rsid w:val="00937C63"/>
    <w:rsid w:val="009414D8"/>
    <w:rsid w:val="009427A1"/>
    <w:rsid w:val="00942FFE"/>
    <w:rsid w:val="009434E6"/>
    <w:rsid w:val="0094447F"/>
    <w:rsid w:val="00946857"/>
    <w:rsid w:val="00950D54"/>
    <w:rsid w:val="00950F25"/>
    <w:rsid w:val="009551E0"/>
    <w:rsid w:val="0095654E"/>
    <w:rsid w:val="00956F3C"/>
    <w:rsid w:val="0096054C"/>
    <w:rsid w:val="00960CFB"/>
    <w:rsid w:val="0096130F"/>
    <w:rsid w:val="00962A68"/>
    <w:rsid w:val="00964EA1"/>
    <w:rsid w:val="009663EF"/>
    <w:rsid w:val="00970678"/>
    <w:rsid w:val="00971C34"/>
    <w:rsid w:val="00972488"/>
    <w:rsid w:val="009726D0"/>
    <w:rsid w:val="009731E3"/>
    <w:rsid w:val="00973B23"/>
    <w:rsid w:val="0097421D"/>
    <w:rsid w:val="00975E93"/>
    <w:rsid w:val="00976117"/>
    <w:rsid w:val="00976A23"/>
    <w:rsid w:val="009800BC"/>
    <w:rsid w:val="00980575"/>
    <w:rsid w:val="009816F6"/>
    <w:rsid w:val="0098222C"/>
    <w:rsid w:val="009843BA"/>
    <w:rsid w:val="00986335"/>
    <w:rsid w:val="009864EE"/>
    <w:rsid w:val="009900F0"/>
    <w:rsid w:val="00990213"/>
    <w:rsid w:val="00990B9B"/>
    <w:rsid w:val="00991370"/>
    <w:rsid w:val="00991769"/>
    <w:rsid w:val="00991ACA"/>
    <w:rsid w:val="009927B7"/>
    <w:rsid w:val="009928B5"/>
    <w:rsid w:val="00992C58"/>
    <w:rsid w:val="00993236"/>
    <w:rsid w:val="009933F7"/>
    <w:rsid w:val="00993D8C"/>
    <w:rsid w:val="00994E3D"/>
    <w:rsid w:val="00996E49"/>
    <w:rsid w:val="00996F04"/>
    <w:rsid w:val="009A008E"/>
    <w:rsid w:val="009A297E"/>
    <w:rsid w:val="009A546B"/>
    <w:rsid w:val="009A6127"/>
    <w:rsid w:val="009A7DA9"/>
    <w:rsid w:val="009B0CC1"/>
    <w:rsid w:val="009B0FBA"/>
    <w:rsid w:val="009B1209"/>
    <w:rsid w:val="009B1F9D"/>
    <w:rsid w:val="009B2C7D"/>
    <w:rsid w:val="009B488D"/>
    <w:rsid w:val="009B5483"/>
    <w:rsid w:val="009B6014"/>
    <w:rsid w:val="009B6565"/>
    <w:rsid w:val="009B69F0"/>
    <w:rsid w:val="009B713C"/>
    <w:rsid w:val="009C0E87"/>
    <w:rsid w:val="009C0F18"/>
    <w:rsid w:val="009C12C6"/>
    <w:rsid w:val="009C14DC"/>
    <w:rsid w:val="009C19D4"/>
    <w:rsid w:val="009C2555"/>
    <w:rsid w:val="009C2DA6"/>
    <w:rsid w:val="009C2F28"/>
    <w:rsid w:val="009C705A"/>
    <w:rsid w:val="009C74D5"/>
    <w:rsid w:val="009C7778"/>
    <w:rsid w:val="009C79B3"/>
    <w:rsid w:val="009C7D6C"/>
    <w:rsid w:val="009C7EE6"/>
    <w:rsid w:val="009D06AE"/>
    <w:rsid w:val="009D09E2"/>
    <w:rsid w:val="009D1E42"/>
    <w:rsid w:val="009D282B"/>
    <w:rsid w:val="009D2E47"/>
    <w:rsid w:val="009D3422"/>
    <w:rsid w:val="009D469E"/>
    <w:rsid w:val="009D5C06"/>
    <w:rsid w:val="009D7148"/>
    <w:rsid w:val="009E02FD"/>
    <w:rsid w:val="009E4C74"/>
    <w:rsid w:val="009E4E80"/>
    <w:rsid w:val="009E50AF"/>
    <w:rsid w:val="009E56CC"/>
    <w:rsid w:val="009E59F1"/>
    <w:rsid w:val="009E5A90"/>
    <w:rsid w:val="009E62B6"/>
    <w:rsid w:val="009E783F"/>
    <w:rsid w:val="009F0A1A"/>
    <w:rsid w:val="009F26CA"/>
    <w:rsid w:val="009F35DA"/>
    <w:rsid w:val="009F4034"/>
    <w:rsid w:val="009F43D0"/>
    <w:rsid w:val="009F79A9"/>
    <w:rsid w:val="009F7BFA"/>
    <w:rsid w:val="00A000F0"/>
    <w:rsid w:val="00A00568"/>
    <w:rsid w:val="00A00884"/>
    <w:rsid w:val="00A00EEB"/>
    <w:rsid w:val="00A020CE"/>
    <w:rsid w:val="00A02F62"/>
    <w:rsid w:val="00A02FA3"/>
    <w:rsid w:val="00A030C3"/>
    <w:rsid w:val="00A03348"/>
    <w:rsid w:val="00A047B2"/>
    <w:rsid w:val="00A04803"/>
    <w:rsid w:val="00A05142"/>
    <w:rsid w:val="00A05D65"/>
    <w:rsid w:val="00A06500"/>
    <w:rsid w:val="00A10147"/>
    <w:rsid w:val="00A10EDE"/>
    <w:rsid w:val="00A11331"/>
    <w:rsid w:val="00A11B95"/>
    <w:rsid w:val="00A12348"/>
    <w:rsid w:val="00A131E6"/>
    <w:rsid w:val="00A13843"/>
    <w:rsid w:val="00A146A5"/>
    <w:rsid w:val="00A15049"/>
    <w:rsid w:val="00A1552C"/>
    <w:rsid w:val="00A1699F"/>
    <w:rsid w:val="00A16F3A"/>
    <w:rsid w:val="00A1711C"/>
    <w:rsid w:val="00A172DF"/>
    <w:rsid w:val="00A17466"/>
    <w:rsid w:val="00A2009A"/>
    <w:rsid w:val="00A204B3"/>
    <w:rsid w:val="00A20576"/>
    <w:rsid w:val="00A206C4"/>
    <w:rsid w:val="00A21593"/>
    <w:rsid w:val="00A2180C"/>
    <w:rsid w:val="00A221F7"/>
    <w:rsid w:val="00A2227F"/>
    <w:rsid w:val="00A22C21"/>
    <w:rsid w:val="00A25CA2"/>
    <w:rsid w:val="00A2604E"/>
    <w:rsid w:val="00A31CCE"/>
    <w:rsid w:val="00A33013"/>
    <w:rsid w:val="00A33C95"/>
    <w:rsid w:val="00A34FF3"/>
    <w:rsid w:val="00A35351"/>
    <w:rsid w:val="00A35397"/>
    <w:rsid w:val="00A35E24"/>
    <w:rsid w:val="00A361C7"/>
    <w:rsid w:val="00A36723"/>
    <w:rsid w:val="00A40045"/>
    <w:rsid w:val="00A409BC"/>
    <w:rsid w:val="00A414D9"/>
    <w:rsid w:val="00A43140"/>
    <w:rsid w:val="00A44C7B"/>
    <w:rsid w:val="00A46DF5"/>
    <w:rsid w:val="00A5149A"/>
    <w:rsid w:val="00A53650"/>
    <w:rsid w:val="00A53E51"/>
    <w:rsid w:val="00A5591F"/>
    <w:rsid w:val="00A5641D"/>
    <w:rsid w:val="00A57183"/>
    <w:rsid w:val="00A60325"/>
    <w:rsid w:val="00A60693"/>
    <w:rsid w:val="00A6196D"/>
    <w:rsid w:val="00A619C0"/>
    <w:rsid w:val="00A61ADF"/>
    <w:rsid w:val="00A62012"/>
    <w:rsid w:val="00A624CB"/>
    <w:rsid w:val="00A62AC0"/>
    <w:rsid w:val="00A6690A"/>
    <w:rsid w:val="00A67CDC"/>
    <w:rsid w:val="00A70343"/>
    <w:rsid w:val="00A73CC1"/>
    <w:rsid w:val="00A75118"/>
    <w:rsid w:val="00A76BD2"/>
    <w:rsid w:val="00A81037"/>
    <w:rsid w:val="00A8267D"/>
    <w:rsid w:val="00A82E14"/>
    <w:rsid w:val="00A858B3"/>
    <w:rsid w:val="00A8688E"/>
    <w:rsid w:val="00A8722B"/>
    <w:rsid w:val="00A901E9"/>
    <w:rsid w:val="00A917B6"/>
    <w:rsid w:val="00A91831"/>
    <w:rsid w:val="00A91B3B"/>
    <w:rsid w:val="00A931D8"/>
    <w:rsid w:val="00A93B4F"/>
    <w:rsid w:val="00A94773"/>
    <w:rsid w:val="00A94ACF"/>
    <w:rsid w:val="00A94F7A"/>
    <w:rsid w:val="00A95D3B"/>
    <w:rsid w:val="00A96269"/>
    <w:rsid w:val="00A96B1A"/>
    <w:rsid w:val="00A97341"/>
    <w:rsid w:val="00AA0081"/>
    <w:rsid w:val="00AA30B3"/>
    <w:rsid w:val="00AA38EE"/>
    <w:rsid w:val="00AA4E4D"/>
    <w:rsid w:val="00AA5E38"/>
    <w:rsid w:val="00AA6661"/>
    <w:rsid w:val="00AA6C17"/>
    <w:rsid w:val="00AB09ED"/>
    <w:rsid w:val="00AB1DB9"/>
    <w:rsid w:val="00AB3DC0"/>
    <w:rsid w:val="00AB4CBB"/>
    <w:rsid w:val="00AB6ED6"/>
    <w:rsid w:val="00AC125E"/>
    <w:rsid w:val="00AC45DF"/>
    <w:rsid w:val="00AC474D"/>
    <w:rsid w:val="00AC4DFD"/>
    <w:rsid w:val="00AC4F47"/>
    <w:rsid w:val="00AC5663"/>
    <w:rsid w:val="00AC58FD"/>
    <w:rsid w:val="00AD0F6D"/>
    <w:rsid w:val="00AD1166"/>
    <w:rsid w:val="00AD1754"/>
    <w:rsid w:val="00AD19D2"/>
    <w:rsid w:val="00AD1A96"/>
    <w:rsid w:val="00AD1CAD"/>
    <w:rsid w:val="00AD1D53"/>
    <w:rsid w:val="00AD29BD"/>
    <w:rsid w:val="00AD3042"/>
    <w:rsid w:val="00AD3E9E"/>
    <w:rsid w:val="00AD4115"/>
    <w:rsid w:val="00AD6A02"/>
    <w:rsid w:val="00AD793A"/>
    <w:rsid w:val="00AE0120"/>
    <w:rsid w:val="00AE1C86"/>
    <w:rsid w:val="00AE2DD3"/>
    <w:rsid w:val="00AE3038"/>
    <w:rsid w:val="00AE3D4A"/>
    <w:rsid w:val="00AE5956"/>
    <w:rsid w:val="00AE619F"/>
    <w:rsid w:val="00AE629D"/>
    <w:rsid w:val="00AE7A88"/>
    <w:rsid w:val="00AF060F"/>
    <w:rsid w:val="00AF0EA2"/>
    <w:rsid w:val="00AF13BC"/>
    <w:rsid w:val="00AF13D2"/>
    <w:rsid w:val="00AF1487"/>
    <w:rsid w:val="00AF2A56"/>
    <w:rsid w:val="00AF44D9"/>
    <w:rsid w:val="00AF45B0"/>
    <w:rsid w:val="00AF51D1"/>
    <w:rsid w:val="00AF55B1"/>
    <w:rsid w:val="00AF5621"/>
    <w:rsid w:val="00AF5B78"/>
    <w:rsid w:val="00AF6175"/>
    <w:rsid w:val="00AF63AB"/>
    <w:rsid w:val="00B000A5"/>
    <w:rsid w:val="00B01784"/>
    <w:rsid w:val="00B0388B"/>
    <w:rsid w:val="00B03BEE"/>
    <w:rsid w:val="00B0517E"/>
    <w:rsid w:val="00B05AD3"/>
    <w:rsid w:val="00B11314"/>
    <w:rsid w:val="00B113E3"/>
    <w:rsid w:val="00B1156A"/>
    <w:rsid w:val="00B121C9"/>
    <w:rsid w:val="00B12339"/>
    <w:rsid w:val="00B12A72"/>
    <w:rsid w:val="00B138E3"/>
    <w:rsid w:val="00B13FB5"/>
    <w:rsid w:val="00B14898"/>
    <w:rsid w:val="00B15EBE"/>
    <w:rsid w:val="00B16984"/>
    <w:rsid w:val="00B178FA"/>
    <w:rsid w:val="00B17D8E"/>
    <w:rsid w:val="00B207C3"/>
    <w:rsid w:val="00B21443"/>
    <w:rsid w:val="00B22468"/>
    <w:rsid w:val="00B22729"/>
    <w:rsid w:val="00B22C14"/>
    <w:rsid w:val="00B22C76"/>
    <w:rsid w:val="00B23267"/>
    <w:rsid w:val="00B23906"/>
    <w:rsid w:val="00B23D9D"/>
    <w:rsid w:val="00B23F96"/>
    <w:rsid w:val="00B257BF"/>
    <w:rsid w:val="00B26526"/>
    <w:rsid w:val="00B27149"/>
    <w:rsid w:val="00B30AB2"/>
    <w:rsid w:val="00B32140"/>
    <w:rsid w:val="00B32542"/>
    <w:rsid w:val="00B32661"/>
    <w:rsid w:val="00B3279A"/>
    <w:rsid w:val="00B33A72"/>
    <w:rsid w:val="00B33AB1"/>
    <w:rsid w:val="00B34BB7"/>
    <w:rsid w:val="00B35B4D"/>
    <w:rsid w:val="00B362F0"/>
    <w:rsid w:val="00B36652"/>
    <w:rsid w:val="00B4241F"/>
    <w:rsid w:val="00B425AB"/>
    <w:rsid w:val="00B43417"/>
    <w:rsid w:val="00B445FD"/>
    <w:rsid w:val="00B45097"/>
    <w:rsid w:val="00B45279"/>
    <w:rsid w:val="00B45669"/>
    <w:rsid w:val="00B461BF"/>
    <w:rsid w:val="00B47090"/>
    <w:rsid w:val="00B479BB"/>
    <w:rsid w:val="00B52883"/>
    <w:rsid w:val="00B52FF1"/>
    <w:rsid w:val="00B532D1"/>
    <w:rsid w:val="00B53E3F"/>
    <w:rsid w:val="00B54452"/>
    <w:rsid w:val="00B57307"/>
    <w:rsid w:val="00B57925"/>
    <w:rsid w:val="00B601BB"/>
    <w:rsid w:val="00B602A5"/>
    <w:rsid w:val="00B61E3E"/>
    <w:rsid w:val="00B63EBA"/>
    <w:rsid w:val="00B6423E"/>
    <w:rsid w:val="00B6432A"/>
    <w:rsid w:val="00B649C2"/>
    <w:rsid w:val="00B65E23"/>
    <w:rsid w:val="00B67A79"/>
    <w:rsid w:val="00B72335"/>
    <w:rsid w:val="00B72699"/>
    <w:rsid w:val="00B72D62"/>
    <w:rsid w:val="00B730BF"/>
    <w:rsid w:val="00B73CA1"/>
    <w:rsid w:val="00B7448F"/>
    <w:rsid w:val="00B74742"/>
    <w:rsid w:val="00B7522B"/>
    <w:rsid w:val="00B763F5"/>
    <w:rsid w:val="00B767AF"/>
    <w:rsid w:val="00B7745E"/>
    <w:rsid w:val="00B77A58"/>
    <w:rsid w:val="00B80511"/>
    <w:rsid w:val="00B80798"/>
    <w:rsid w:val="00B80876"/>
    <w:rsid w:val="00B81411"/>
    <w:rsid w:val="00B82C3C"/>
    <w:rsid w:val="00B82CF4"/>
    <w:rsid w:val="00B82DE6"/>
    <w:rsid w:val="00B831CD"/>
    <w:rsid w:val="00B846F6"/>
    <w:rsid w:val="00B85329"/>
    <w:rsid w:val="00B85446"/>
    <w:rsid w:val="00B91B73"/>
    <w:rsid w:val="00B91B9D"/>
    <w:rsid w:val="00B92702"/>
    <w:rsid w:val="00B94147"/>
    <w:rsid w:val="00B95E51"/>
    <w:rsid w:val="00B965B5"/>
    <w:rsid w:val="00BA00A9"/>
    <w:rsid w:val="00BA04CA"/>
    <w:rsid w:val="00BA1B71"/>
    <w:rsid w:val="00BA207C"/>
    <w:rsid w:val="00BA2E36"/>
    <w:rsid w:val="00BA3176"/>
    <w:rsid w:val="00BA39ED"/>
    <w:rsid w:val="00BA47C8"/>
    <w:rsid w:val="00BA5E20"/>
    <w:rsid w:val="00BA607C"/>
    <w:rsid w:val="00BA6497"/>
    <w:rsid w:val="00BA656F"/>
    <w:rsid w:val="00BA6734"/>
    <w:rsid w:val="00BB19A2"/>
    <w:rsid w:val="00BB1AEB"/>
    <w:rsid w:val="00BB3E2A"/>
    <w:rsid w:val="00BB48A7"/>
    <w:rsid w:val="00BB7121"/>
    <w:rsid w:val="00BC0479"/>
    <w:rsid w:val="00BC1651"/>
    <w:rsid w:val="00BC16F5"/>
    <w:rsid w:val="00BC18FF"/>
    <w:rsid w:val="00BC287D"/>
    <w:rsid w:val="00BC2A38"/>
    <w:rsid w:val="00BC46EB"/>
    <w:rsid w:val="00BC57FE"/>
    <w:rsid w:val="00BC5D24"/>
    <w:rsid w:val="00BC643B"/>
    <w:rsid w:val="00BC6B3D"/>
    <w:rsid w:val="00BC6C0A"/>
    <w:rsid w:val="00BD1EBE"/>
    <w:rsid w:val="00BD2650"/>
    <w:rsid w:val="00BD27BD"/>
    <w:rsid w:val="00BD2A41"/>
    <w:rsid w:val="00BD32E5"/>
    <w:rsid w:val="00BD36C4"/>
    <w:rsid w:val="00BD3E67"/>
    <w:rsid w:val="00BD4BC6"/>
    <w:rsid w:val="00BD6E1A"/>
    <w:rsid w:val="00BD79DE"/>
    <w:rsid w:val="00BE0BE7"/>
    <w:rsid w:val="00BE1095"/>
    <w:rsid w:val="00BE150A"/>
    <w:rsid w:val="00BE1892"/>
    <w:rsid w:val="00BE5B9E"/>
    <w:rsid w:val="00BE6767"/>
    <w:rsid w:val="00BE686C"/>
    <w:rsid w:val="00BE78EC"/>
    <w:rsid w:val="00BF23A9"/>
    <w:rsid w:val="00BF2554"/>
    <w:rsid w:val="00BF2C07"/>
    <w:rsid w:val="00BF45FE"/>
    <w:rsid w:val="00BF46EE"/>
    <w:rsid w:val="00BF5622"/>
    <w:rsid w:val="00BF56D3"/>
    <w:rsid w:val="00BF646E"/>
    <w:rsid w:val="00C048D1"/>
    <w:rsid w:val="00C05333"/>
    <w:rsid w:val="00C0613C"/>
    <w:rsid w:val="00C068E4"/>
    <w:rsid w:val="00C10D05"/>
    <w:rsid w:val="00C1101C"/>
    <w:rsid w:val="00C124FE"/>
    <w:rsid w:val="00C13970"/>
    <w:rsid w:val="00C13C17"/>
    <w:rsid w:val="00C13DF9"/>
    <w:rsid w:val="00C13FBF"/>
    <w:rsid w:val="00C14FBA"/>
    <w:rsid w:val="00C150CB"/>
    <w:rsid w:val="00C15484"/>
    <w:rsid w:val="00C15EA1"/>
    <w:rsid w:val="00C174DB"/>
    <w:rsid w:val="00C17A8E"/>
    <w:rsid w:val="00C17B01"/>
    <w:rsid w:val="00C203D9"/>
    <w:rsid w:val="00C2378F"/>
    <w:rsid w:val="00C24F70"/>
    <w:rsid w:val="00C2507A"/>
    <w:rsid w:val="00C25615"/>
    <w:rsid w:val="00C25DC2"/>
    <w:rsid w:val="00C26550"/>
    <w:rsid w:val="00C26A06"/>
    <w:rsid w:val="00C27760"/>
    <w:rsid w:val="00C27C9E"/>
    <w:rsid w:val="00C31E6E"/>
    <w:rsid w:val="00C32FA6"/>
    <w:rsid w:val="00C33479"/>
    <w:rsid w:val="00C36139"/>
    <w:rsid w:val="00C40ED2"/>
    <w:rsid w:val="00C41F10"/>
    <w:rsid w:val="00C432DD"/>
    <w:rsid w:val="00C4423A"/>
    <w:rsid w:val="00C501FE"/>
    <w:rsid w:val="00C512F5"/>
    <w:rsid w:val="00C529CC"/>
    <w:rsid w:val="00C53B03"/>
    <w:rsid w:val="00C556FD"/>
    <w:rsid w:val="00C56957"/>
    <w:rsid w:val="00C5784B"/>
    <w:rsid w:val="00C60003"/>
    <w:rsid w:val="00C639FF"/>
    <w:rsid w:val="00C63CB4"/>
    <w:rsid w:val="00C6441D"/>
    <w:rsid w:val="00C6442A"/>
    <w:rsid w:val="00C64D15"/>
    <w:rsid w:val="00C64D6B"/>
    <w:rsid w:val="00C66088"/>
    <w:rsid w:val="00C6665E"/>
    <w:rsid w:val="00C66CA1"/>
    <w:rsid w:val="00C67C4C"/>
    <w:rsid w:val="00C67F21"/>
    <w:rsid w:val="00C70481"/>
    <w:rsid w:val="00C70D77"/>
    <w:rsid w:val="00C711A6"/>
    <w:rsid w:val="00C716CB"/>
    <w:rsid w:val="00C72B6B"/>
    <w:rsid w:val="00C73526"/>
    <w:rsid w:val="00C7401C"/>
    <w:rsid w:val="00C740E2"/>
    <w:rsid w:val="00C74566"/>
    <w:rsid w:val="00C74B5D"/>
    <w:rsid w:val="00C74F74"/>
    <w:rsid w:val="00C75476"/>
    <w:rsid w:val="00C7554B"/>
    <w:rsid w:val="00C757D8"/>
    <w:rsid w:val="00C80951"/>
    <w:rsid w:val="00C8132E"/>
    <w:rsid w:val="00C8205E"/>
    <w:rsid w:val="00C8223A"/>
    <w:rsid w:val="00C82EB5"/>
    <w:rsid w:val="00C85D24"/>
    <w:rsid w:val="00C8660D"/>
    <w:rsid w:val="00C86D1E"/>
    <w:rsid w:val="00C86E68"/>
    <w:rsid w:val="00C87966"/>
    <w:rsid w:val="00C902DE"/>
    <w:rsid w:val="00C90696"/>
    <w:rsid w:val="00C908DE"/>
    <w:rsid w:val="00C916AE"/>
    <w:rsid w:val="00C91C74"/>
    <w:rsid w:val="00C92220"/>
    <w:rsid w:val="00C93AAA"/>
    <w:rsid w:val="00C95FCD"/>
    <w:rsid w:val="00C97188"/>
    <w:rsid w:val="00CA0639"/>
    <w:rsid w:val="00CA11D0"/>
    <w:rsid w:val="00CA1D37"/>
    <w:rsid w:val="00CA2E02"/>
    <w:rsid w:val="00CA3F1D"/>
    <w:rsid w:val="00CA4BF0"/>
    <w:rsid w:val="00CA583A"/>
    <w:rsid w:val="00CA5EC6"/>
    <w:rsid w:val="00CA65C8"/>
    <w:rsid w:val="00CA736B"/>
    <w:rsid w:val="00CA787C"/>
    <w:rsid w:val="00CB1E33"/>
    <w:rsid w:val="00CB1ED4"/>
    <w:rsid w:val="00CB39AF"/>
    <w:rsid w:val="00CB55CE"/>
    <w:rsid w:val="00CB5744"/>
    <w:rsid w:val="00CB5C32"/>
    <w:rsid w:val="00CB7022"/>
    <w:rsid w:val="00CB7BC5"/>
    <w:rsid w:val="00CC1024"/>
    <w:rsid w:val="00CC141E"/>
    <w:rsid w:val="00CC20C1"/>
    <w:rsid w:val="00CC436C"/>
    <w:rsid w:val="00CC4B02"/>
    <w:rsid w:val="00CC586D"/>
    <w:rsid w:val="00CC5CB9"/>
    <w:rsid w:val="00CC78ED"/>
    <w:rsid w:val="00CC7DBC"/>
    <w:rsid w:val="00CD0098"/>
    <w:rsid w:val="00CD1BA3"/>
    <w:rsid w:val="00CD1D23"/>
    <w:rsid w:val="00CD2882"/>
    <w:rsid w:val="00CD3612"/>
    <w:rsid w:val="00CD3E69"/>
    <w:rsid w:val="00CD4224"/>
    <w:rsid w:val="00CD6B7D"/>
    <w:rsid w:val="00CD76D5"/>
    <w:rsid w:val="00CD7CE8"/>
    <w:rsid w:val="00CD7D29"/>
    <w:rsid w:val="00CE0847"/>
    <w:rsid w:val="00CE0B6C"/>
    <w:rsid w:val="00CE11D0"/>
    <w:rsid w:val="00CE4708"/>
    <w:rsid w:val="00CE4C50"/>
    <w:rsid w:val="00CE6858"/>
    <w:rsid w:val="00CE7450"/>
    <w:rsid w:val="00CE770C"/>
    <w:rsid w:val="00CF10C9"/>
    <w:rsid w:val="00CF187A"/>
    <w:rsid w:val="00CF3EA9"/>
    <w:rsid w:val="00CF46EA"/>
    <w:rsid w:val="00CF50BE"/>
    <w:rsid w:val="00CF538C"/>
    <w:rsid w:val="00CF7625"/>
    <w:rsid w:val="00CF7B52"/>
    <w:rsid w:val="00D003C7"/>
    <w:rsid w:val="00D00D90"/>
    <w:rsid w:val="00D0414E"/>
    <w:rsid w:val="00D0450F"/>
    <w:rsid w:val="00D0506A"/>
    <w:rsid w:val="00D0559D"/>
    <w:rsid w:val="00D06F36"/>
    <w:rsid w:val="00D10FA1"/>
    <w:rsid w:val="00D1289C"/>
    <w:rsid w:val="00D12BDE"/>
    <w:rsid w:val="00D14E92"/>
    <w:rsid w:val="00D1666F"/>
    <w:rsid w:val="00D2071A"/>
    <w:rsid w:val="00D22F44"/>
    <w:rsid w:val="00D244FD"/>
    <w:rsid w:val="00D25177"/>
    <w:rsid w:val="00D257F1"/>
    <w:rsid w:val="00D30F73"/>
    <w:rsid w:val="00D30F97"/>
    <w:rsid w:val="00D31035"/>
    <w:rsid w:val="00D313A0"/>
    <w:rsid w:val="00D3251D"/>
    <w:rsid w:val="00D32AE2"/>
    <w:rsid w:val="00D36FE0"/>
    <w:rsid w:val="00D40799"/>
    <w:rsid w:val="00D41A06"/>
    <w:rsid w:val="00D42ABF"/>
    <w:rsid w:val="00D42F40"/>
    <w:rsid w:val="00D45B36"/>
    <w:rsid w:val="00D45B67"/>
    <w:rsid w:val="00D46168"/>
    <w:rsid w:val="00D46AA1"/>
    <w:rsid w:val="00D5034A"/>
    <w:rsid w:val="00D51F49"/>
    <w:rsid w:val="00D53958"/>
    <w:rsid w:val="00D55EE8"/>
    <w:rsid w:val="00D560D1"/>
    <w:rsid w:val="00D562CB"/>
    <w:rsid w:val="00D569D1"/>
    <w:rsid w:val="00D56AD8"/>
    <w:rsid w:val="00D56C05"/>
    <w:rsid w:val="00D57334"/>
    <w:rsid w:val="00D5785A"/>
    <w:rsid w:val="00D62769"/>
    <w:rsid w:val="00D63293"/>
    <w:rsid w:val="00D6375F"/>
    <w:rsid w:val="00D64C48"/>
    <w:rsid w:val="00D6680B"/>
    <w:rsid w:val="00D70D54"/>
    <w:rsid w:val="00D720EA"/>
    <w:rsid w:val="00D721AC"/>
    <w:rsid w:val="00D72F4F"/>
    <w:rsid w:val="00D72FC3"/>
    <w:rsid w:val="00D731C4"/>
    <w:rsid w:val="00D73F4C"/>
    <w:rsid w:val="00D749DC"/>
    <w:rsid w:val="00D74EB4"/>
    <w:rsid w:val="00D74EE9"/>
    <w:rsid w:val="00D801FC"/>
    <w:rsid w:val="00D82306"/>
    <w:rsid w:val="00D83424"/>
    <w:rsid w:val="00D83F10"/>
    <w:rsid w:val="00D85BE0"/>
    <w:rsid w:val="00D87FD7"/>
    <w:rsid w:val="00D91466"/>
    <w:rsid w:val="00D915ED"/>
    <w:rsid w:val="00D91DE4"/>
    <w:rsid w:val="00D92300"/>
    <w:rsid w:val="00D9335E"/>
    <w:rsid w:val="00D94AFC"/>
    <w:rsid w:val="00D950E6"/>
    <w:rsid w:val="00D95774"/>
    <w:rsid w:val="00D95E3B"/>
    <w:rsid w:val="00D97047"/>
    <w:rsid w:val="00D97CCE"/>
    <w:rsid w:val="00DA1931"/>
    <w:rsid w:val="00DA30F2"/>
    <w:rsid w:val="00DA3619"/>
    <w:rsid w:val="00DA3FBD"/>
    <w:rsid w:val="00DA4D9D"/>
    <w:rsid w:val="00DA5FA2"/>
    <w:rsid w:val="00DA7AE4"/>
    <w:rsid w:val="00DB0103"/>
    <w:rsid w:val="00DB0B88"/>
    <w:rsid w:val="00DB106E"/>
    <w:rsid w:val="00DB1652"/>
    <w:rsid w:val="00DB4A86"/>
    <w:rsid w:val="00DB5773"/>
    <w:rsid w:val="00DB58A6"/>
    <w:rsid w:val="00DB6B99"/>
    <w:rsid w:val="00DC001A"/>
    <w:rsid w:val="00DC237D"/>
    <w:rsid w:val="00DC2515"/>
    <w:rsid w:val="00DC3693"/>
    <w:rsid w:val="00DC5BC1"/>
    <w:rsid w:val="00DC7B83"/>
    <w:rsid w:val="00DD22BB"/>
    <w:rsid w:val="00DD2952"/>
    <w:rsid w:val="00DD2CD1"/>
    <w:rsid w:val="00DD4F44"/>
    <w:rsid w:val="00DD58D5"/>
    <w:rsid w:val="00DD686C"/>
    <w:rsid w:val="00DD7E0C"/>
    <w:rsid w:val="00DE1B9D"/>
    <w:rsid w:val="00DE2A24"/>
    <w:rsid w:val="00DE2AC3"/>
    <w:rsid w:val="00DE2E40"/>
    <w:rsid w:val="00DE3598"/>
    <w:rsid w:val="00DE3FBD"/>
    <w:rsid w:val="00DE43F5"/>
    <w:rsid w:val="00DE5A23"/>
    <w:rsid w:val="00DE5FC1"/>
    <w:rsid w:val="00DE65FB"/>
    <w:rsid w:val="00DE6BDC"/>
    <w:rsid w:val="00DE71F8"/>
    <w:rsid w:val="00DF234F"/>
    <w:rsid w:val="00DF420A"/>
    <w:rsid w:val="00DF52A2"/>
    <w:rsid w:val="00E02472"/>
    <w:rsid w:val="00E041F0"/>
    <w:rsid w:val="00E04644"/>
    <w:rsid w:val="00E04B00"/>
    <w:rsid w:val="00E071CE"/>
    <w:rsid w:val="00E10888"/>
    <w:rsid w:val="00E128D8"/>
    <w:rsid w:val="00E12E73"/>
    <w:rsid w:val="00E130C3"/>
    <w:rsid w:val="00E13B48"/>
    <w:rsid w:val="00E17EDF"/>
    <w:rsid w:val="00E2082D"/>
    <w:rsid w:val="00E221E2"/>
    <w:rsid w:val="00E22473"/>
    <w:rsid w:val="00E2330D"/>
    <w:rsid w:val="00E23BA3"/>
    <w:rsid w:val="00E23D90"/>
    <w:rsid w:val="00E23F97"/>
    <w:rsid w:val="00E24303"/>
    <w:rsid w:val="00E2642C"/>
    <w:rsid w:val="00E2771F"/>
    <w:rsid w:val="00E27A16"/>
    <w:rsid w:val="00E27E3B"/>
    <w:rsid w:val="00E320C4"/>
    <w:rsid w:val="00E344B0"/>
    <w:rsid w:val="00E346BA"/>
    <w:rsid w:val="00E40F7B"/>
    <w:rsid w:val="00E426AE"/>
    <w:rsid w:val="00E43E48"/>
    <w:rsid w:val="00E46454"/>
    <w:rsid w:val="00E46D60"/>
    <w:rsid w:val="00E47232"/>
    <w:rsid w:val="00E47433"/>
    <w:rsid w:val="00E47C33"/>
    <w:rsid w:val="00E47F58"/>
    <w:rsid w:val="00E5013B"/>
    <w:rsid w:val="00E52945"/>
    <w:rsid w:val="00E53621"/>
    <w:rsid w:val="00E54BFC"/>
    <w:rsid w:val="00E55248"/>
    <w:rsid w:val="00E55D5C"/>
    <w:rsid w:val="00E56D9D"/>
    <w:rsid w:val="00E571BF"/>
    <w:rsid w:val="00E57CB5"/>
    <w:rsid w:val="00E60E2E"/>
    <w:rsid w:val="00E62F3C"/>
    <w:rsid w:val="00E64043"/>
    <w:rsid w:val="00E6771A"/>
    <w:rsid w:val="00E67F80"/>
    <w:rsid w:val="00E706A9"/>
    <w:rsid w:val="00E709FE"/>
    <w:rsid w:val="00E71633"/>
    <w:rsid w:val="00E71A2D"/>
    <w:rsid w:val="00E724E3"/>
    <w:rsid w:val="00E72FB3"/>
    <w:rsid w:val="00E73C03"/>
    <w:rsid w:val="00E74A73"/>
    <w:rsid w:val="00E751B2"/>
    <w:rsid w:val="00E77235"/>
    <w:rsid w:val="00E7757E"/>
    <w:rsid w:val="00E823C1"/>
    <w:rsid w:val="00E82DB7"/>
    <w:rsid w:val="00E83C85"/>
    <w:rsid w:val="00E8446C"/>
    <w:rsid w:val="00E84DB2"/>
    <w:rsid w:val="00E8579C"/>
    <w:rsid w:val="00E865FE"/>
    <w:rsid w:val="00E8663D"/>
    <w:rsid w:val="00E86FA4"/>
    <w:rsid w:val="00E91408"/>
    <w:rsid w:val="00E91759"/>
    <w:rsid w:val="00E940F9"/>
    <w:rsid w:val="00E9654B"/>
    <w:rsid w:val="00E965D7"/>
    <w:rsid w:val="00E973DC"/>
    <w:rsid w:val="00EA13E4"/>
    <w:rsid w:val="00EA1592"/>
    <w:rsid w:val="00EA18DB"/>
    <w:rsid w:val="00EA2FBA"/>
    <w:rsid w:val="00EA358F"/>
    <w:rsid w:val="00EA4255"/>
    <w:rsid w:val="00EA4DC5"/>
    <w:rsid w:val="00EA563C"/>
    <w:rsid w:val="00EA5664"/>
    <w:rsid w:val="00EA66DF"/>
    <w:rsid w:val="00EA6ADC"/>
    <w:rsid w:val="00EA7C22"/>
    <w:rsid w:val="00EB0609"/>
    <w:rsid w:val="00EB13A7"/>
    <w:rsid w:val="00EB14DF"/>
    <w:rsid w:val="00EB1A4D"/>
    <w:rsid w:val="00EB1B5B"/>
    <w:rsid w:val="00EB2C27"/>
    <w:rsid w:val="00EB34EC"/>
    <w:rsid w:val="00EB3A07"/>
    <w:rsid w:val="00EB3F72"/>
    <w:rsid w:val="00EB45D1"/>
    <w:rsid w:val="00EB4BE0"/>
    <w:rsid w:val="00EB4CE0"/>
    <w:rsid w:val="00EB5539"/>
    <w:rsid w:val="00EB6D79"/>
    <w:rsid w:val="00EB79F4"/>
    <w:rsid w:val="00EC06BA"/>
    <w:rsid w:val="00EC3F31"/>
    <w:rsid w:val="00EC52E7"/>
    <w:rsid w:val="00EC5AAD"/>
    <w:rsid w:val="00EC5BE5"/>
    <w:rsid w:val="00EC5D63"/>
    <w:rsid w:val="00EC781E"/>
    <w:rsid w:val="00EC7E0E"/>
    <w:rsid w:val="00ED0DFE"/>
    <w:rsid w:val="00ED3698"/>
    <w:rsid w:val="00ED4794"/>
    <w:rsid w:val="00ED47AC"/>
    <w:rsid w:val="00ED7B59"/>
    <w:rsid w:val="00EE0890"/>
    <w:rsid w:val="00EE265C"/>
    <w:rsid w:val="00EE41BA"/>
    <w:rsid w:val="00EE5C63"/>
    <w:rsid w:val="00EF0312"/>
    <w:rsid w:val="00EF058A"/>
    <w:rsid w:val="00EF28D3"/>
    <w:rsid w:val="00EF2D9A"/>
    <w:rsid w:val="00EF2DE5"/>
    <w:rsid w:val="00EF359C"/>
    <w:rsid w:val="00EF3AD9"/>
    <w:rsid w:val="00EF416F"/>
    <w:rsid w:val="00F003FE"/>
    <w:rsid w:val="00F00449"/>
    <w:rsid w:val="00F0095C"/>
    <w:rsid w:val="00F01129"/>
    <w:rsid w:val="00F01CCA"/>
    <w:rsid w:val="00F01F2C"/>
    <w:rsid w:val="00F02104"/>
    <w:rsid w:val="00F03AD0"/>
    <w:rsid w:val="00F04EF6"/>
    <w:rsid w:val="00F050CD"/>
    <w:rsid w:val="00F05442"/>
    <w:rsid w:val="00F06C17"/>
    <w:rsid w:val="00F106A9"/>
    <w:rsid w:val="00F121B2"/>
    <w:rsid w:val="00F13205"/>
    <w:rsid w:val="00F137B9"/>
    <w:rsid w:val="00F138B4"/>
    <w:rsid w:val="00F13C82"/>
    <w:rsid w:val="00F1433B"/>
    <w:rsid w:val="00F1632B"/>
    <w:rsid w:val="00F202CA"/>
    <w:rsid w:val="00F223A7"/>
    <w:rsid w:val="00F22CAC"/>
    <w:rsid w:val="00F25E6E"/>
    <w:rsid w:val="00F26A64"/>
    <w:rsid w:val="00F26AA8"/>
    <w:rsid w:val="00F30326"/>
    <w:rsid w:val="00F30586"/>
    <w:rsid w:val="00F30CC2"/>
    <w:rsid w:val="00F334CB"/>
    <w:rsid w:val="00F3495A"/>
    <w:rsid w:val="00F34E2C"/>
    <w:rsid w:val="00F35C87"/>
    <w:rsid w:val="00F363B3"/>
    <w:rsid w:val="00F370BC"/>
    <w:rsid w:val="00F37143"/>
    <w:rsid w:val="00F40291"/>
    <w:rsid w:val="00F430C2"/>
    <w:rsid w:val="00F45E45"/>
    <w:rsid w:val="00F4729C"/>
    <w:rsid w:val="00F50451"/>
    <w:rsid w:val="00F50562"/>
    <w:rsid w:val="00F50A92"/>
    <w:rsid w:val="00F50B0B"/>
    <w:rsid w:val="00F50D01"/>
    <w:rsid w:val="00F51321"/>
    <w:rsid w:val="00F5156C"/>
    <w:rsid w:val="00F56BC1"/>
    <w:rsid w:val="00F60729"/>
    <w:rsid w:val="00F60FDC"/>
    <w:rsid w:val="00F618C4"/>
    <w:rsid w:val="00F63EAA"/>
    <w:rsid w:val="00F6544B"/>
    <w:rsid w:val="00F65774"/>
    <w:rsid w:val="00F65A34"/>
    <w:rsid w:val="00F65F4C"/>
    <w:rsid w:val="00F715E9"/>
    <w:rsid w:val="00F71A60"/>
    <w:rsid w:val="00F725DA"/>
    <w:rsid w:val="00F75110"/>
    <w:rsid w:val="00F7536E"/>
    <w:rsid w:val="00F75652"/>
    <w:rsid w:val="00F76137"/>
    <w:rsid w:val="00F7782D"/>
    <w:rsid w:val="00F77BB1"/>
    <w:rsid w:val="00F80A79"/>
    <w:rsid w:val="00F8168B"/>
    <w:rsid w:val="00F81CF2"/>
    <w:rsid w:val="00F81F93"/>
    <w:rsid w:val="00F84346"/>
    <w:rsid w:val="00F857D1"/>
    <w:rsid w:val="00F86296"/>
    <w:rsid w:val="00F86FD9"/>
    <w:rsid w:val="00F90862"/>
    <w:rsid w:val="00F9194B"/>
    <w:rsid w:val="00F91DCC"/>
    <w:rsid w:val="00F9323F"/>
    <w:rsid w:val="00F9350A"/>
    <w:rsid w:val="00F93E79"/>
    <w:rsid w:val="00F943FE"/>
    <w:rsid w:val="00F95814"/>
    <w:rsid w:val="00F95CE9"/>
    <w:rsid w:val="00F97100"/>
    <w:rsid w:val="00FA01D9"/>
    <w:rsid w:val="00FA1BD4"/>
    <w:rsid w:val="00FA6635"/>
    <w:rsid w:val="00FA766A"/>
    <w:rsid w:val="00FB0401"/>
    <w:rsid w:val="00FB0B0A"/>
    <w:rsid w:val="00FB34CB"/>
    <w:rsid w:val="00FB4D58"/>
    <w:rsid w:val="00FC057D"/>
    <w:rsid w:val="00FC076B"/>
    <w:rsid w:val="00FC1DFB"/>
    <w:rsid w:val="00FC1EF2"/>
    <w:rsid w:val="00FC2CC5"/>
    <w:rsid w:val="00FC3343"/>
    <w:rsid w:val="00FC33BA"/>
    <w:rsid w:val="00FC35AB"/>
    <w:rsid w:val="00FC4749"/>
    <w:rsid w:val="00FC6134"/>
    <w:rsid w:val="00FC654D"/>
    <w:rsid w:val="00FC77CF"/>
    <w:rsid w:val="00FC78DA"/>
    <w:rsid w:val="00FD0555"/>
    <w:rsid w:val="00FD06F5"/>
    <w:rsid w:val="00FD29C1"/>
    <w:rsid w:val="00FD2A13"/>
    <w:rsid w:val="00FD2BD9"/>
    <w:rsid w:val="00FD52C5"/>
    <w:rsid w:val="00FD5961"/>
    <w:rsid w:val="00FE1C6A"/>
    <w:rsid w:val="00FE2DA3"/>
    <w:rsid w:val="00FE3EFA"/>
    <w:rsid w:val="00FE3FEE"/>
    <w:rsid w:val="00FE4EF1"/>
    <w:rsid w:val="00FE4F72"/>
    <w:rsid w:val="00FE5C56"/>
    <w:rsid w:val="00FE5E20"/>
    <w:rsid w:val="00FE7AAC"/>
    <w:rsid w:val="00FE7B06"/>
    <w:rsid w:val="00FE7E98"/>
    <w:rsid w:val="00FF0634"/>
    <w:rsid w:val="00FF06BC"/>
    <w:rsid w:val="00FF06E2"/>
    <w:rsid w:val="00FF1F97"/>
    <w:rsid w:val="00FF20AC"/>
    <w:rsid w:val="00FF37DF"/>
    <w:rsid w:val="00FF3801"/>
    <w:rsid w:val="00FF3A27"/>
    <w:rsid w:val="00FF3B27"/>
    <w:rsid w:val="00FF4E8D"/>
    <w:rsid w:val="00FF5CFA"/>
    <w:rsid w:val="00FF6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B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C90696"/>
    <w:pPr>
      <w:outlineLvl w:val="1"/>
    </w:pPr>
  </w:style>
  <w:style w:type="paragraph" w:styleId="Heading3">
    <w:name w:val="heading 3"/>
    <w:basedOn w:val="Normal"/>
    <w:next w:val="Normal"/>
    <w:link w:val="Heading3Char"/>
    <w:uiPriority w:val="4"/>
    <w:qFormat/>
    <w:rsid w:val="00C90696"/>
    <w:pPr>
      <w:keepNext/>
      <w:keepLines/>
      <w:spacing w:before="240"/>
      <w:contextualSpacing/>
      <w:outlineLvl w:val="2"/>
    </w:pPr>
    <w:rPr>
      <w:rFonts w:asciiTheme="majorHAnsi" w:hAnsiTheme="majorHAnsi"/>
      <w:b/>
      <w:color w:val="117479"/>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C90696"/>
    <w:rPr>
      <w:rFonts w:asciiTheme="majorHAnsi" w:hAnsiTheme="majorHAnsi"/>
      <w:b/>
      <w:sz w:val="80"/>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17"/>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contextualSpacing/>
    </w:pPr>
  </w:style>
  <w:style w:type="paragraph" w:styleId="ListBullet3">
    <w:name w:val="List Bullet 3"/>
    <w:basedOn w:val="Normal"/>
    <w:uiPriority w:val="5"/>
    <w:qFormat/>
    <w:rsid w:val="00466320"/>
    <w:pPr>
      <w:contextualSpacing/>
    </w:pPr>
  </w:style>
  <w:style w:type="paragraph" w:styleId="ListNumber2">
    <w:name w:val="List Number 2"/>
    <w:basedOn w:val="Normal"/>
    <w:uiPriority w:val="5"/>
    <w:qFormat/>
    <w:rsid w:val="000131D0"/>
    <w:pPr>
      <w:numPr>
        <w:ilvl w:val="1"/>
        <w:numId w:val="17"/>
      </w:numPr>
    </w:pPr>
  </w:style>
  <w:style w:type="paragraph" w:styleId="ListNumber3">
    <w:name w:val="List Number 3"/>
    <w:basedOn w:val="Normal"/>
    <w:uiPriority w:val="5"/>
    <w:qFormat/>
    <w:rsid w:val="000131D0"/>
    <w:pPr>
      <w:numPr>
        <w:ilvl w:val="2"/>
        <w:numId w:val="17"/>
      </w:numPr>
    </w:pPr>
  </w:style>
  <w:style w:type="character" w:customStyle="1" w:styleId="ListParagraphChar">
    <w:name w:val="List Paragraph Char"/>
    <w:basedOn w:val="DefaultParagraphFont"/>
    <w:link w:val="ListParagraph"/>
    <w:uiPriority w:val="34"/>
    <w:rsid w:val="00BA00A9"/>
    <w:rPr>
      <w:rFonts w:asciiTheme="minorHAnsi" w:hAnsiTheme="minorHAnsi"/>
      <w:color w:val="3F3F3F" w:themeColor="text1"/>
      <w:szCs w:val="24"/>
    </w:rPr>
  </w:style>
  <w:style w:type="character" w:customStyle="1" w:styleId="Title2Char">
    <w:name w:val="Title 2 Char"/>
    <w:basedOn w:val="DefaultParagraphFont"/>
    <w:link w:val="Title2"/>
    <w:locked/>
    <w:rsid w:val="00635166"/>
    <w:rPr>
      <w:rFonts w:ascii="Montserrat Hairline" w:hAnsi="Montserrat Hairline"/>
      <w:color w:val="CAA06E"/>
      <w:spacing w:val="16"/>
      <w:sz w:val="42"/>
      <w:szCs w:val="19"/>
      <w:lang w:val="en-GB"/>
    </w:rPr>
  </w:style>
  <w:style w:type="paragraph" w:customStyle="1" w:styleId="Title2">
    <w:name w:val="Title 2"/>
    <w:basedOn w:val="Normal"/>
    <w:link w:val="Title2Char"/>
    <w:qFormat/>
    <w:rsid w:val="00635166"/>
    <w:pPr>
      <w:spacing w:before="40" w:after="240" w:line="264" w:lineRule="auto"/>
    </w:pPr>
    <w:rPr>
      <w:rFonts w:ascii="Montserrat Hairline" w:hAnsi="Montserrat Hairline"/>
      <w:color w:val="CAA06E"/>
      <w:spacing w:val="16"/>
      <w:sz w:val="42"/>
      <w:szCs w:val="19"/>
      <w:lang w:val="en-GB"/>
    </w:rPr>
  </w:style>
  <w:style w:type="paragraph" w:styleId="Revision">
    <w:name w:val="Revision"/>
    <w:hidden/>
    <w:uiPriority w:val="99"/>
    <w:semiHidden/>
    <w:rsid w:val="00220E78"/>
    <w:rPr>
      <w:rFonts w:asciiTheme="minorHAnsi" w:hAnsiTheme="minorHAnsi"/>
      <w:color w:val="3F3F3F" w:themeColor="text1"/>
      <w:szCs w:val="24"/>
    </w:rPr>
  </w:style>
  <w:style w:type="paragraph" w:customStyle="1" w:styleId="Pa12">
    <w:name w:val="Pa12"/>
    <w:basedOn w:val="Normal"/>
    <w:next w:val="Normal"/>
    <w:uiPriority w:val="99"/>
    <w:rsid w:val="009414D8"/>
    <w:pPr>
      <w:autoSpaceDE w:val="0"/>
      <w:autoSpaceDN w:val="0"/>
      <w:adjustRightInd w:val="0"/>
      <w:spacing w:before="0" w:after="0" w:line="181" w:lineRule="atLeast"/>
    </w:pPr>
    <w:rPr>
      <w:rFonts w:ascii="Calibri" w:hAnsi="Calibri"/>
      <w:color w:val="auto"/>
      <w:sz w:val="24"/>
    </w:rPr>
  </w:style>
  <w:style w:type="paragraph" w:styleId="Caption">
    <w:name w:val="caption"/>
    <w:basedOn w:val="Normal"/>
    <w:next w:val="Normal"/>
    <w:uiPriority w:val="99"/>
    <w:unhideWhenUsed/>
    <w:qFormat/>
    <w:rsid w:val="00FE4F72"/>
    <w:pPr>
      <w:spacing w:before="0" w:after="200" w:line="240" w:lineRule="auto"/>
    </w:pPr>
    <w:rPr>
      <w:i/>
      <w:iCs/>
      <w:color w:val="000000" w:themeColor="text2"/>
      <w:sz w:val="18"/>
      <w:szCs w:val="18"/>
    </w:rPr>
  </w:style>
  <w:style w:type="paragraph" w:customStyle="1" w:styleId="Whiteh3">
    <w:name w:val="White h3"/>
    <w:basedOn w:val="Heading3"/>
    <w:link w:val="Whiteh3Char"/>
    <w:qFormat/>
    <w:rsid w:val="00C90696"/>
    <w:rPr>
      <w:color w:val="FFFFFF" w:themeColor="background1"/>
    </w:rPr>
  </w:style>
  <w:style w:type="character" w:customStyle="1" w:styleId="Heading3Char">
    <w:name w:val="Heading 3 Char"/>
    <w:basedOn w:val="DefaultParagraphFont"/>
    <w:link w:val="Heading3"/>
    <w:uiPriority w:val="4"/>
    <w:rsid w:val="00C90696"/>
    <w:rPr>
      <w:rFonts w:asciiTheme="majorHAnsi" w:hAnsiTheme="majorHAnsi"/>
      <w:b/>
      <w:color w:val="117479"/>
      <w:sz w:val="22"/>
      <w:szCs w:val="28"/>
    </w:rPr>
  </w:style>
  <w:style w:type="character" w:customStyle="1" w:styleId="Whiteh3Char">
    <w:name w:val="White h3 Char"/>
    <w:basedOn w:val="Heading3Char"/>
    <w:link w:val="Whiteh3"/>
    <w:rsid w:val="00C90696"/>
    <w:rPr>
      <w:rFonts w:asciiTheme="majorHAnsi" w:hAnsiTheme="majorHAnsi"/>
      <w:b/>
      <w:color w:val="FFFFFF" w:themeColor="background1"/>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2465">
      <w:bodyDiv w:val="1"/>
      <w:marLeft w:val="0"/>
      <w:marRight w:val="0"/>
      <w:marTop w:val="0"/>
      <w:marBottom w:val="0"/>
      <w:divBdr>
        <w:top w:val="none" w:sz="0" w:space="0" w:color="auto"/>
        <w:left w:val="none" w:sz="0" w:space="0" w:color="auto"/>
        <w:bottom w:val="none" w:sz="0" w:space="0" w:color="auto"/>
        <w:right w:val="none" w:sz="0" w:space="0" w:color="auto"/>
      </w:divBdr>
    </w:div>
    <w:div w:id="74399533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2298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4.xml"/><Relationship Id="rId39" Type="http://schemas.openxmlformats.org/officeDocument/2006/relationships/hyperlink" Target="mailto:media@pmc.gov.au" TargetMode="External"/><Relationship Id="rId21" Type="http://schemas.openxmlformats.org/officeDocument/2006/relationships/hyperlink" Target="http://www.fairwork.gov.au/" TargetMode="External"/><Relationship Id="rId34" Type="http://schemas.openxmlformats.org/officeDocument/2006/relationships/hyperlink" Target="http://www.itsanhonour.gov.au/coat-arms"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hyperlink" Target="http://creativecommons.org/licensesby/4.0/deed.en" TargetMode="External"/><Relationship Id="rId37" Type="http://schemas.openxmlformats.org/officeDocument/2006/relationships/image" Target="media/image11.png"/><Relationship Id="rId40" Type="http://schemas.openxmlformats.org/officeDocument/2006/relationships/hyperlink" Target="http://www.pmc.gov.au/beta" TargetMode="Externa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behaviouraleconomics.pmc.gov.au/projects/building-persistent-compliance-labour-law-evidence-randomised-controlled-trial"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amstat.tandfonline.com/doi/abs/10.1080/00031305.2016.1154108"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hyperlink" Target="mailto:beta@pmc.gov.au" TargetMode="External"/><Relationship Id="rId20" Type="http://schemas.openxmlformats.org/officeDocument/2006/relationships/chart" Target="charts/chart1.xml"/><Relationship Id="rId4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share.internal.pmc.gov.au/teams/ed_beta/PolicyCoordination/FWO_proactive-compliance-campaigns/Report/graphs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share.internal.pmc.gov.au/teams/ed_beta/PolicyCoordination/FWO_proactive-compliance-campaigns/Report/graphs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share.internal.pmc.gov.au/teams/ed_beta/PolicyCoordination/FWO_proactive-compliance-campaigns/Report/graphs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hare.internal.pmc.gov.au/teams/ed_beta/PolicyCoordination/FWO_proactive-compliance-campaigns/Report/graphs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'[graphs2.xlsx]Column (7)'!$C$1</c:f>
              <c:strCache>
                <c:ptCount val="1"/>
                <c:pt idx="0">
                  <c:v>17/18 FY</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'[graphs2.xlsx]Column (7)'!$A$2:$A$5</c:f>
              <c:strCache>
                <c:ptCount val="4"/>
                <c:pt idx="0">
                  <c:v>Control (No Audit)</c:v>
                </c:pt>
                <c:pt idx="1">
                  <c:v>Standard Audit</c:v>
                </c:pt>
                <c:pt idx="2">
                  <c:v>Alternative Audit</c:v>
                </c:pt>
                <c:pt idx="3">
                  <c:v>Alternative+ Audit</c:v>
                </c:pt>
              </c:strCache>
            </c:strRef>
          </c:cat>
          <c:val>
            <c:numRef>
              <c:f>'[graphs2.xlsx]Column (7)'!$C$2:$C$5</c:f>
              <c:numCache>
                <c:formatCode>General</c:formatCode>
                <c:ptCount val="4"/>
                <c:pt idx="0">
                  <c:v>24.8</c:v>
                </c:pt>
                <c:pt idx="1">
                  <c:v>19.3</c:v>
                </c:pt>
                <c:pt idx="2">
                  <c:v>17.5</c:v>
                </c:pt>
                <c:pt idx="3">
                  <c:v>14.6</c:v>
                </c:pt>
              </c:numCache>
            </c:numRef>
          </c:val>
          <c:extLst>
            <c:ext xmlns:c16="http://schemas.microsoft.com/office/drawing/2014/chart" uri="{C3380CC4-5D6E-409C-BE32-E72D297353CC}">
              <c16:uniqueId val="{00000000-539F-4CE7-B8C5-01439E672B9D}"/>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scaling>
        <c:delete val="0"/>
        <c:axPos val="l"/>
        <c:title>
          <c:tx>
            <c:rich>
              <a:bodyPr rot="-5400000" vert="horz"/>
              <a:lstStyle/>
              <a:p>
                <a:pPr>
                  <a:defRPr b="0"/>
                </a:pPr>
                <a:r>
                  <a:rPr lang="en-AU" b="0"/>
                  <a:t>Non-compliance (per cent)</a:t>
                </a:r>
              </a:p>
              <a:p>
                <a:pPr>
                  <a:defRPr b="0"/>
                </a:pPr>
                <a:r>
                  <a:rPr lang="en-AU" b="0"/>
                  <a:t>One year later</a:t>
                </a:r>
              </a:p>
            </c:rich>
          </c:tx>
          <c:overlay val="0"/>
        </c:title>
        <c:numFmt formatCode="General"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'[graphs2.xlsx]Column (7)'!$C$1</c:f>
              <c:strCache>
                <c:ptCount val="1"/>
                <c:pt idx="0">
                  <c:v>17/18 FY</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'[graphs2.xlsx]Column (7)'!$A$2:$A$5</c:f>
              <c:strCache>
                <c:ptCount val="4"/>
                <c:pt idx="0">
                  <c:v>Control (No Audit)</c:v>
                </c:pt>
                <c:pt idx="1">
                  <c:v>Standard Audit</c:v>
                </c:pt>
                <c:pt idx="2">
                  <c:v>Alternative Audit</c:v>
                </c:pt>
                <c:pt idx="3">
                  <c:v>Alternative+ Audit</c:v>
                </c:pt>
              </c:strCache>
            </c:strRef>
          </c:cat>
          <c:val>
            <c:numRef>
              <c:f>'[graphs2.xlsx]Column (7)'!$C$2:$C$5</c:f>
              <c:numCache>
                <c:formatCode>General</c:formatCode>
                <c:ptCount val="4"/>
                <c:pt idx="0">
                  <c:v>24.8</c:v>
                </c:pt>
                <c:pt idx="1">
                  <c:v>19.3</c:v>
                </c:pt>
                <c:pt idx="2">
                  <c:v>17.5</c:v>
                </c:pt>
                <c:pt idx="3">
                  <c:v>14.6</c:v>
                </c:pt>
              </c:numCache>
            </c:numRef>
          </c:val>
          <c:extLst>
            <c:ext xmlns:c16="http://schemas.microsoft.com/office/drawing/2014/chart" uri="{C3380CC4-5D6E-409C-BE32-E72D297353CC}">
              <c16:uniqueId val="{00000000-4B86-45BB-A3E9-0115680DEBDE}"/>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scaling>
        <c:delete val="0"/>
        <c:axPos val="l"/>
        <c:title>
          <c:tx>
            <c:rich>
              <a:bodyPr rot="-5400000" vert="horz"/>
              <a:lstStyle/>
              <a:p>
                <a:pPr>
                  <a:defRPr b="0"/>
                </a:pPr>
                <a:r>
                  <a:rPr lang="en-AU" b="0"/>
                  <a:t>Non-compliance (per cent)</a:t>
                </a:r>
              </a:p>
            </c:rich>
          </c:tx>
          <c:overlay val="0"/>
        </c:title>
        <c:numFmt formatCode="General"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'[graphs2.xlsx]Column (8)'!$C$1</c:f>
              <c:strCache>
                <c:ptCount val="1"/>
                <c:pt idx="0">
                  <c:v>17/18 FY</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'[graphs2.xlsx]Column (8)'!$A$2:$A$5</c:f>
              <c:strCache>
                <c:ptCount val="4"/>
                <c:pt idx="0">
                  <c:v>Control (No Audit)</c:v>
                </c:pt>
                <c:pt idx="1">
                  <c:v>Standard Audit</c:v>
                </c:pt>
                <c:pt idx="2">
                  <c:v>Alternative Audit</c:v>
                </c:pt>
                <c:pt idx="3">
                  <c:v>Alternative+ Audit</c:v>
                </c:pt>
              </c:strCache>
            </c:strRef>
          </c:cat>
          <c:val>
            <c:numRef>
              <c:f>'[graphs2.xlsx]Column (8)'!$C$2:$C$5</c:f>
              <c:numCache>
                <c:formatCode>General</c:formatCode>
                <c:ptCount val="4"/>
                <c:pt idx="0" formatCode="0.0">
                  <c:v>36</c:v>
                </c:pt>
                <c:pt idx="1">
                  <c:v>25.1</c:v>
                </c:pt>
                <c:pt idx="2">
                  <c:v>20.8</c:v>
                </c:pt>
                <c:pt idx="3">
                  <c:v>22.3</c:v>
                </c:pt>
              </c:numCache>
            </c:numRef>
          </c:val>
          <c:extLst>
            <c:ext xmlns:c16="http://schemas.microsoft.com/office/drawing/2014/chart" uri="{C3380CC4-5D6E-409C-BE32-E72D297353CC}">
              <c16:uniqueId val="{00000000-BA73-4216-AE21-F27E6C1A4A2F}"/>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scaling>
        <c:delete val="0"/>
        <c:axPos val="l"/>
        <c:title>
          <c:tx>
            <c:rich>
              <a:bodyPr rot="-5400000" vert="horz"/>
              <a:lstStyle/>
              <a:p>
                <a:pPr>
                  <a:defRPr b="0"/>
                </a:pPr>
                <a:r>
                  <a:rPr lang="en-AU" b="0"/>
                  <a:t>Non-compliance (per cent)</a:t>
                </a:r>
              </a:p>
            </c:rich>
          </c:tx>
          <c:overlay val="0"/>
        </c:title>
        <c:numFmt formatCode="0.0"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'[graphs2.xlsx]Column (6)'!$C$1</c:f>
              <c:strCache>
                <c:ptCount val="1"/>
                <c:pt idx="0">
                  <c:v>17/18 FY</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'[graphs2.xlsx]Column (6)'!$A$2:$A$4</c:f>
              <c:strCache>
                <c:ptCount val="3"/>
                <c:pt idx="0">
                  <c:v>Standard Audit</c:v>
                </c:pt>
                <c:pt idx="1">
                  <c:v>Alternative Audit</c:v>
                </c:pt>
                <c:pt idx="2">
                  <c:v>Alternative+ Audit</c:v>
                </c:pt>
              </c:strCache>
            </c:strRef>
          </c:cat>
          <c:val>
            <c:numRef>
              <c:f>'[graphs2.xlsx]Column (6)'!$C$2:$C$4</c:f>
              <c:numCache>
                <c:formatCode>0</c:formatCode>
                <c:ptCount val="3"/>
                <c:pt idx="0">
                  <c:v>23.1</c:v>
                </c:pt>
                <c:pt idx="1">
                  <c:v>14.2</c:v>
                </c:pt>
                <c:pt idx="2">
                  <c:v>16</c:v>
                </c:pt>
              </c:numCache>
            </c:numRef>
          </c:val>
          <c:extLst>
            <c:ext xmlns:c16="http://schemas.microsoft.com/office/drawing/2014/chart" uri="{C3380CC4-5D6E-409C-BE32-E72D297353CC}">
              <c16:uniqueId val="{00000000-6DDD-48A5-A960-040ED124BE63}"/>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scaling>
        <c:delete val="0"/>
        <c:axPos val="l"/>
        <c:title>
          <c:tx>
            <c:rich>
              <a:bodyPr rot="-5400000" vert="horz"/>
              <a:lstStyle/>
              <a:p>
                <a:pPr>
                  <a:defRPr b="0"/>
                </a:pPr>
                <a:r>
                  <a:rPr lang="en-AU" b="0"/>
                  <a:t>Days</a:t>
                </a:r>
              </a:p>
            </c:rich>
          </c:tx>
          <c:overlay val="0"/>
        </c:title>
        <c:numFmt formatCode="0"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1</Value>
    </TaxCatchAll>
    <ShareHubID xmlns="e771ab56-0c5d-40e7-b080-2686d2b89623">DOC21-337464</ShareHubID>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PMCdoc-213507164-64374</_dlc_DocId>
    <_dlc_DocIdUrl xmlns="d0dfa800-9ef0-44cb-8a12-633e29de1e0b">
      <Url>https://pmc01.sharepoint.com/sites/pmc-ms-cb/_layouts/15/DocIdRedir.aspx?ID=PMCdoc-213507164-64374</Url>
      <Description>PMCdoc-213507164-64374</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1EEAEB-AC31-47D1-A7F7-E5C732EB31AC}">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2.xml><?xml version="1.0" encoding="utf-8"?>
<ds:datastoreItem xmlns:ds="http://schemas.openxmlformats.org/officeDocument/2006/customXml" ds:itemID="{DEF2C910-2F02-4EE9-90D7-3D1EE3CF4267}"/>
</file>

<file path=customXml/itemProps3.xml><?xml version="1.0" encoding="utf-8"?>
<ds:datastoreItem xmlns:ds="http://schemas.openxmlformats.org/officeDocument/2006/customXml" ds:itemID="{5FA1A7E9-1545-4A86-9FF9-72400128CE5D}">
  <ds:schemaRefs>
    <ds:schemaRef ds:uri="http://schemas.microsoft.com/sharepoint/v3/contenttype/forms"/>
  </ds:schemaRefs>
</ds:datastoreItem>
</file>

<file path=customXml/itemProps4.xml><?xml version="1.0" encoding="utf-8"?>
<ds:datastoreItem xmlns:ds="http://schemas.openxmlformats.org/officeDocument/2006/customXml" ds:itemID="{ACADBCB1-F1BD-4245-B874-9A9AA7A125B5}">
  <ds:schemaRefs>
    <ds:schemaRef ds:uri="http://schemas.openxmlformats.org/officeDocument/2006/bibliography"/>
  </ds:schemaRefs>
</ds:datastoreItem>
</file>

<file path=customXml/itemProps5.xml><?xml version="1.0" encoding="utf-8"?>
<ds:datastoreItem xmlns:ds="http://schemas.openxmlformats.org/officeDocument/2006/customXml" ds:itemID="{EC555FAE-E912-4D91-A81E-598911F1164B}"/>
</file>

<file path=docProps/app.xml><?xml version="1.0" encoding="utf-8"?>
<Properties xmlns="http://schemas.openxmlformats.org/officeDocument/2006/extended-properties" xmlns:vt="http://schemas.openxmlformats.org/officeDocument/2006/docPropsVTypes">
  <Template>Normal</Template>
  <TotalTime>0</TotalTime>
  <Pages>39</Pages>
  <Words>10094</Words>
  <Characters>57537</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190211_Report_Building Persistent Compliance_for FWO SES2_clean.docx</vt:lpstr>
    </vt:vector>
  </TitlesOfParts>
  <Company/>
  <LinksUpToDate>false</LinksUpToDate>
  <CharactersWithSpaces>67497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Persistent Compliance with Labour Law</dc:title>
  <dc:subject/>
  <dc:creator/>
  <cp:keywords/>
  <dc:description/>
  <cp:lastModifiedBy/>
  <cp:revision>1</cp:revision>
  <dcterms:created xsi:type="dcterms:W3CDTF">2019-04-01T03:00:00Z</dcterms:created>
  <dcterms:modified xsi:type="dcterms:W3CDTF">2021-11-24T01:11:00Z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_dlc_DocIdItemGuid">
    <vt:lpwstr>9fb1ca79-2070-462b-9b36-9693f3e0ac46</vt:lpwstr>
  </property>
  <property fmtid="{D5CDD505-2E9C-101B-9397-08002B2CF9AE}" pid="6" name="FWO_BCSTaxHTField0">
    <vt:lpwstr/>
  </property>
  <property fmtid="{D5CDD505-2E9C-101B-9397-08002B2CF9AE}" pid="7" name="mvRef">
    <vt:lpwstr>Project Management:DB-1137372/2.0</vt:lpwstr>
  </property>
  <property fmtid="{D5CDD505-2E9C-101B-9397-08002B2CF9AE}" pid="8" name="FWO_DocumentTopic">
    <vt:lpwstr/>
  </property>
  <property fmtid="{D5CDD505-2E9C-101B-9397-08002B2CF9AE}" pid="9" name="ESearchTags">
    <vt:lpwstr>18;#Cabinet|84cba657-17c1-4642-9e59-a0df180c2be5</vt:lpwstr>
  </property>
  <property fmtid="{D5CDD505-2E9C-101B-9397-08002B2CF9AE}" pid="10" name="PMC.ESearch.TagGeneratedTime">
    <vt:lpwstr>2021-11-19T15:32:01</vt:lpwstr>
  </property>
  <property fmtid="{D5CDD505-2E9C-101B-9397-08002B2CF9AE}" pid="11" name="FWO_DocumentTopicTaxHTField0">
    <vt:lpwstr/>
  </property>
  <property fmtid="{D5CDD505-2E9C-101B-9397-08002B2CF9AE}" pid="12" name="FWO_EnterpriseKeywordTaxHTField0">
    <vt:lpwstr/>
  </property>
  <property fmtid="{D5CDD505-2E9C-101B-9397-08002B2CF9AE}" pid="13" name="FWO_EnterpriseKeyword">
    <vt:lpwstr/>
  </property>
  <property fmtid="{D5CDD505-2E9C-101B-9397-08002B2CF9AE}" pid="14" name="FWO_DOCStatus">
    <vt:lpwstr>Draft</vt:lpwstr>
  </property>
  <property fmtid="{D5CDD505-2E9C-101B-9397-08002B2CF9AE}" pid="15" name="FWO_DocSecurityClassification">
    <vt:lpwstr>Unclassified</vt:lpwstr>
  </property>
  <property fmtid="{D5CDD505-2E9C-101B-9397-08002B2CF9AE}" pid="16" name="FWO_TRIM_SecurityClassification">
    <vt:lpwstr>Unclassified</vt:lpwstr>
  </property>
  <property fmtid="{D5CDD505-2E9C-101B-9397-08002B2CF9AE}" pid="17" name="FWO_TRIM_DLM">
    <vt:lpwstr/>
  </property>
  <property fmtid="{D5CDD505-2E9C-101B-9397-08002B2CF9AE}" pid="18" name="SecurityClassification">
    <vt:i4>1</vt:i4>
  </property>
</Properties>
</file>