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D5B60" w14:textId="77777777" w:rsidR="00A21EA3" w:rsidRDefault="00A21EA3" w:rsidP="00A21EA3">
      <w:pPr>
        <w:pStyle w:val="Heading1"/>
      </w:pPr>
      <w:bookmarkStart w:id="0" w:name="_Toc501621869"/>
      <w:r w:rsidRPr="00A21EA3">
        <w:t xml:space="preserve">Easy as pie: encouraging greater survey </w:t>
      </w:r>
      <w:r>
        <w:t>c</w:t>
      </w:r>
      <w:r w:rsidRPr="00A21EA3">
        <w:t>ompletion</w:t>
      </w:r>
      <w:r>
        <w:t xml:space="preserve"> – </w:t>
      </w:r>
    </w:p>
    <w:p w14:paraId="02BD57F5" w14:textId="4B3CFC06" w:rsidR="00A21EA3" w:rsidRPr="00A21EA3" w:rsidRDefault="00A21EA3" w:rsidP="00A21EA3">
      <w:pPr>
        <w:pStyle w:val="Heading1"/>
      </w:pPr>
      <w:r>
        <w:t>Pre-anal</w:t>
      </w:r>
      <w:bookmarkStart w:id="1" w:name="_GoBack"/>
      <w:bookmarkEnd w:id="1"/>
      <w:r>
        <w:t>ysis plan</w:t>
      </w:r>
    </w:p>
    <w:p w14:paraId="4A166684" w14:textId="77C21C94" w:rsidR="002E7846" w:rsidRDefault="002E7846" w:rsidP="002E7846">
      <w:pPr>
        <w:pStyle w:val="Heading2"/>
        <w:numPr>
          <w:ilvl w:val="0"/>
          <w:numId w:val="40"/>
        </w:numPr>
        <w:rPr>
          <w:lang w:val="en-US"/>
        </w:rPr>
      </w:pPr>
      <w:r>
        <w:rPr>
          <w:lang w:val="en-US"/>
        </w:rPr>
        <w:t>Introduction</w:t>
      </w:r>
    </w:p>
    <w:p w14:paraId="77E6F386" w14:textId="0A5A741D" w:rsidR="002F3DA2" w:rsidRDefault="002E7846" w:rsidP="00EF7C0A">
      <w:pPr>
        <w:rPr>
          <w:lang w:val="en-US"/>
        </w:rPr>
      </w:pPr>
      <w:r w:rsidRPr="002E7846">
        <w:rPr>
          <w:lang w:val="en-US"/>
        </w:rPr>
        <w:t xml:space="preserve">We pre-registered this trial on the AEA Social Science Registry on 2 May 2017 and this pre-registration included many details of how we planned to conduct our analysis. While our pre-registration occurred after the launch of the trial on 13 March 2017, it was before we had received any data or commenced any analysis. We subsequently prepared this, more detailed analysis plan, which was </w:t>
      </w:r>
      <w:proofErr w:type="spellStart"/>
      <w:r w:rsidRPr="002E7846">
        <w:rPr>
          <w:lang w:val="en-US"/>
        </w:rPr>
        <w:t>finalised</w:t>
      </w:r>
      <w:proofErr w:type="spellEnd"/>
      <w:r w:rsidRPr="002E7846">
        <w:rPr>
          <w:lang w:val="en-US"/>
        </w:rPr>
        <w:t xml:space="preserve"> on 22 January 2018. This occurred after we had received some trial data and conducted some preliminary analysis. We discuss this in the Technical Appendix to the report. Our trial pre-registration can be found here: </w:t>
      </w:r>
      <w:hyperlink r:id="rId11" w:history="1">
        <w:r w:rsidR="00EF7C0A" w:rsidRPr="006E53AD">
          <w:rPr>
            <w:rStyle w:val="Hyperlink"/>
            <w:lang w:val="en-US"/>
          </w:rPr>
          <w:t>https://www.socialscienceregistry.org/trials/2110/history/17220</w:t>
        </w:r>
      </w:hyperlink>
      <w:r w:rsidRPr="002E7846">
        <w:rPr>
          <w:lang w:val="en-US"/>
        </w:rPr>
        <w:t>.</w:t>
      </w:r>
    </w:p>
    <w:p w14:paraId="322DCA48" w14:textId="283AEEC6" w:rsidR="002F3DA2" w:rsidRDefault="00E86882" w:rsidP="0024719F">
      <w:pPr>
        <w:rPr>
          <w:lang w:val="en-US"/>
        </w:rPr>
      </w:pPr>
      <w:r>
        <w:rPr>
          <w:lang w:val="en-US"/>
        </w:rPr>
        <w:t xml:space="preserve"> </w:t>
      </w:r>
    </w:p>
    <w:p w14:paraId="4D887422" w14:textId="6A8F7EC8" w:rsidR="00A21EA3" w:rsidRDefault="00A21EA3" w:rsidP="002E7846">
      <w:pPr>
        <w:pStyle w:val="Heading2"/>
        <w:numPr>
          <w:ilvl w:val="0"/>
          <w:numId w:val="40"/>
        </w:numPr>
        <w:spacing w:before="0" w:line="240" w:lineRule="auto"/>
      </w:pPr>
      <w:r>
        <w:t>Policy problem, trial aims and research question</w:t>
      </w:r>
    </w:p>
    <w:p w14:paraId="06DC22DB" w14:textId="19166790" w:rsidR="00A21EA3" w:rsidRDefault="00A21EA3" w:rsidP="00EF7C0A">
      <w:pPr>
        <w:rPr>
          <w:rFonts w:cstheme="minorHAnsi"/>
          <w:color w:val="1E1E1E"/>
          <w:spacing w:val="5"/>
          <w:lang w:val="en"/>
        </w:rPr>
      </w:pPr>
      <w:r>
        <w:rPr>
          <w:lang w:val="en-US"/>
        </w:rPr>
        <w:t xml:space="preserve">Data Exchange </w:t>
      </w:r>
      <w:r w:rsidRPr="0015471D">
        <w:rPr>
          <w:lang w:val="en-US"/>
        </w:rPr>
        <w:t>is th</w:t>
      </w:r>
      <w:r>
        <w:rPr>
          <w:lang w:val="en-US"/>
        </w:rPr>
        <w:t>e new Department of Social Services</w:t>
      </w:r>
      <w:r w:rsidRPr="0015471D">
        <w:rPr>
          <w:lang w:val="en-US"/>
        </w:rPr>
        <w:t xml:space="preserve"> (DSS) approach to collecting and storing </w:t>
      </w:r>
      <w:proofErr w:type="spellStart"/>
      <w:r w:rsidRPr="0015471D">
        <w:rPr>
          <w:lang w:val="en-US"/>
        </w:rPr>
        <w:t>programme</w:t>
      </w:r>
      <w:proofErr w:type="spellEnd"/>
      <w:r w:rsidRPr="0015471D">
        <w:rPr>
          <w:lang w:val="en-US"/>
        </w:rPr>
        <w:t xml:space="preserve"> performance data.  It </w:t>
      </w:r>
      <w:r>
        <w:rPr>
          <w:lang w:val="en-US"/>
        </w:rPr>
        <w:t>is intended</w:t>
      </w:r>
      <w:r w:rsidRPr="0015471D">
        <w:rPr>
          <w:lang w:val="en-US"/>
        </w:rPr>
        <w:t xml:space="preserve"> </w:t>
      </w:r>
      <w:r>
        <w:rPr>
          <w:lang w:val="en-US"/>
        </w:rPr>
        <w:t xml:space="preserve">to </w:t>
      </w:r>
      <w:r w:rsidRPr="0015471D">
        <w:rPr>
          <w:lang w:val="en-US"/>
        </w:rPr>
        <w:t>shift the focus of perfo</w:t>
      </w:r>
      <w:r>
        <w:rPr>
          <w:lang w:val="en-US"/>
        </w:rPr>
        <w:t>rmance measurement from outputs</w:t>
      </w:r>
      <w:r w:rsidRPr="0015471D">
        <w:rPr>
          <w:lang w:val="en-US"/>
        </w:rPr>
        <w:t xml:space="preserve"> to more meaningful information about service delivery outcomes.</w:t>
      </w:r>
      <w:r>
        <w:rPr>
          <w:lang w:val="en-US"/>
        </w:rPr>
        <w:t xml:space="preserve"> A Data Exchange survey is offered to clients both at the beginning and end of their service. </w:t>
      </w:r>
      <w:r w:rsidRPr="005E3614">
        <w:rPr>
          <w:rFonts w:cstheme="minorHAnsi"/>
          <w:color w:val="1E1E1E"/>
          <w:spacing w:val="5"/>
          <w:lang w:val="en"/>
        </w:rPr>
        <w:t>It is important to</w:t>
      </w:r>
      <w:r w:rsidRPr="00D56E07">
        <w:rPr>
          <w:rFonts w:cstheme="minorHAnsi"/>
          <w:color w:val="1E1E1E"/>
          <w:spacing w:val="5"/>
          <w:lang w:val="en"/>
        </w:rPr>
        <w:t xml:space="preserve"> collect complete feedback from clients to inform continual program and service delivery improvement, as there are a diverse range of programs covered by the </w:t>
      </w:r>
      <w:r>
        <w:rPr>
          <w:rFonts w:cstheme="minorHAnsi"/>
          <w:color w:val="1E1E1E"/>
          <w:spacing w:val="5"/>
          <w:lang w:val="en"/>
        </w:rPr>
        <w:t>Data Exchange</w:t>
      </w:r>
      <w:r w:rsidRPr="00D56E07">
        <w:rPr>
          <w:rFonts w:cstheme="minorHAnsi"/>
          <w:color w:val="1E1E1E"/>
          <w:spacing w:val="5"/>
          <w:lang w:val="en"/>
        </w:rPr>
        <w:t xml:space="preserve"> survey that are </w:t>
      </w:r>
      <w:proofErr w:type="gramStart"/>
      <w:r w:rsidRPr="00D56E07">
        <w:rPr>
          <w:rFonts w:cstheme="minorHAnsi"/>
          <w:color w:val="1E1E1E"/>
          <w:spacing w:val="5"/>
          <w:lang w:val="en"/>
        </w:rPr>
        <w:t>accessed</w:t>
      </w:r>
      <w:proofErr w:type="gramEnd"/>
      <w:r w:rsidRPr="00D56E07">
        <w:rPr>
          <w:rFonts w:cstheme="minorHAnsi"/>
          <w:color w:val="1E1E1E"/>
          <w:spacing w:val="5"/>
          <w:lang w:val="en"/>
        </w:rPr>
        <w:t xml:space="preserve"> by many Australians.</w:t>
      </w:r>
      <w:r>
        <w:rPr>
          <w:rFonts w:cstheme="minorHAnsi"/>
          <w:color w:val="1E1E1E"/>
          <w:spacing w:val="5"/>
          <w:lang w:val="en"/>
        </w:rPr>
        <w:t xml:space="preserve"> This study is intended to help solicit client feedback using two </w:t>
      </w:r>
      <w:proofErr w:type="spellStart"/>
      <w:r>
        <w:rPr>
          <w:rFonts w:cstheme="minorHAnsi"/>
          <w:color w:val="1E1E1E"/>
          <w:spacing w:val="5"/>
          <w:lang w:val="en"/>
        </w:rPr>
        <w:t>behaviourally</w:t>
      </w:r>
      <w:proofErr w:type="spellEnd"/>
      <w:r>
        <w:rPr>
          <w:rFonts w:cstheme="minorHAnsi"/>
          <w:color w:val="1E1E1E"/>
          <w:spacing w:val="5"/>
          <w:lang w:val="en"/>
        </w:rPr>
        <w:t xml:space="preserve"> informed approaches. </w:t>
      </w:r>
      <w:r w:rsidRPr="00D56E07">
        <w:rPr>
          <w:rFonts w:cstheme="minorHAnsi"/>
          <w:color w:val="1E1E1E"/>
          <w:spacing w:val="5"/>
          <w:lang w:val="en"/>
        </w:rPr>
        <w:t xml:space="preserve">BETA and DSS </w:t>
      </w:r>
      <w:r w:rsidR="00EF7C0A">
        <w:rPr>
          <w:rFonts w:cstheme="minorHAnsi"/>
          <w:color w:val="1E1E1E"/>
          <w:spacing w:val="5"/>
          <w:lang w:val="en"/>
        </w:rPr>
        <w:t>inserted</w:t>
      </w:r>
      <w:r w:rsidRPr="00D56E07">
        <w:rPr>
          <w:rFonts w:cstheme="minorHAnsi"/>
          <w:color w:val="1E1E1E"/>
          <w:spacing w:val="5"/>
          <w:lang w:val="en"/>
        </w:rPr>
        <w:t xml:space="preserve"> </w:t>
      </w:r>
      <w:proofErr w:type="spellStart"/>
      <w:r w:rsidRPr="00D56E07">
        <w:rPr>
          <w:rFonts w:cstheme="minorHAnsi"/>
          <w:color w:val="1E1E1E"/>
          <w:spacing w:val="5"/>
          <w:lang w:val="en"/>
        </w:rPr>
        <w:t>behavioural</w:t>
      </w:r>
      <w:proofErr w:type="spellEnd"/>
      <w:r w:rsidRPr="00D56E07">
        <w:rPr>
          <w:rFonts w:cstheme="minorHAnsi"/>
          <w:color w:val="1E1E1E"/>
          <w:spacing w:val="5"/>
          <w:lang w:val="en"/>
        </w:rPr>
        <w:t xml:space="preserve"> insights </w:t>
      </w:r>
      <w:r w:rsidR="00EF7C0A">
        <w:rPr>
          <w:rFonts w:cstheme="minorHAnsi"/>
          <w:color w:val="1E1E1E"/>
          <w:spacing w:val="5"/>
          <w:lang w:val="en"/>
        </w:rPr>
        <w:t>into</w:t>
      </w:r>
      <w:r w:rsidRPr="00D56E07">
        <w:rPr>
          <w:rFonts w:cstheme="minorHAnsi"/>
          <w:color w:val="1E1E1E"/>
          <w:spacing w:val="5"/>
          <w:lang w:val="en"/>
        </w:rPr>
        <w:t xml:space="preserve"> the </w:t>
      </w:r>
      <w:r>
        <w:rPr>
          <w:rFonts w:cstheme="minorHAnsi"/>
          <w:color w:val="1E1E1E"/>
          <w:spacing w:val="5"/>
          <w:lang w:val="en"/>
        </w:rPr>
        <w:t>Data Exchange</w:t>
      </w:r>
      <w:r w:rsidRPr="00D56E07">
        <w:rPr>
          <w:rFonts w:cstheme="minorHAnsi"/>
          <w:color w:val="1E1E1E"/>
          <w:spacing w:val="5"/>
          <w:lang w:val="en"/>
        </w:rPr>
        <w:t xml:space="preserve"> survey to: (1) increase initial survey completion rate, using </w:t>
      </w:r>
      <w:r>
        <w:rPr>
          <w:rFonts w:cstheme="minorHAnsi"/>
          <w:color w:val="1E1E1E"/>
          <w:spacing w:val="5"/>
          <w:lang w:val="en"/>
        </w:rPr>
        <w:t>pie charts to denote progress</w:t>
      </w:r>
      <w:r w:rsidRPr="00D56E07">
        <w:rPr>
          <w:rFonts w:cstheme="minorHAnsi"/>
          <w:color w:val="1E1E1E"/>
          <w:spacing w:val="5"/>
          <w:lang w:val="en"/>
        </w:rPr>
        <w:t>, and (2) increase second survey participation rate, using a pre-commitment device in the first survey.</w:t>
      </w:r>
    </w:p>
    <w:p w14:paraId="050F0DDF" w14:textId="77777777" w:rsidR="00A21EA3" w:rsidRDefault="00A21EA3" w:rsidP="00EF7C0A">
      <w:pPr>
        <w:rPr>
          <w:rFonts w:cstheme="minorHAnsi"/>
          <w:color w:val="1E1E1E"/>
          <w:spacing w:val="5"/>
          <w:szCs w:val="22"/>
          <w:lang w:val="en"/>
        </w:rPr>
      </w:pPr>
      <w:r>
        <w:rPr>
          <w:rFonts w:cstheme="minorHAnsi"/>
          <w:color w:val="1E1E1E"/>
          <w:spacing w:val="5"/>
          <w:szCs w:val="22"/>
          <w:lang w:val="en"/>
        </w:rPr>
        <w:t>The aim of the study was</w:t>
      </w:r>
      <w:r w:rsidRPr="00D56E07">
        <w:rPr>
          <w:rFonts w:cstheme="minorHAnsi"/>
          <w:color w:val="1E1E1E"/>
          <w:spacing w:val="5"/>
          <w:szCs w:val="22"/>
          <w:lang w:val="en"/>
        </w:rPr>
        <w:t xml:space="preserve"> to examine whether using </w:t>
      </w:r>
      <w:proofErr w:type="spellStart"/>
      <w:r w:rsidRPr="00D56E07">
        <w:rPr>
          <w:rFonts w:cstheme="minorHAnsi"/>
          <w:color w:val="1E1E1E"/>
          <w:spacing w:val="5"/>
          <w:szCs w:val="22"/>
          <w:lang w:val="en"/>
        </w:rPr>
        <w:t>behavioural</w:t>
      </w:r>
      <w:proofErr w:type="spellEnd"/>
      <w:r w:rsidRPr="00D56E07">
        <w:rPr>
          <w:rFonts w:cstheme="minorHAnsi"/>
          <w:color w:val="1E1E1E"/>
          <w:spacing w:val="5"/>
          <w:szCs w:val="22"/>
          <w:lang w:val="en"/>
        </w:rPr>
        <w:t xml:space="preserve"> insights techniques can improve the data collection rate for the </w:t>
      </w:r>
      <w:r>
        <w:rPr>
          <w:rFonts w:cstheme="minorHAnsi"/>
          <w:color w:val="1E1E1E"/>
          <w:spacing w:val="5"/>
          <w:szCs w:val="22"/>
          <w:lang w:val="en"/>
        </w:rPr>
        <w:t>Data Exchange</w:t>
      </w:r>
      <w:r w:rsidRPr="00D56E07">
        <w:rPr>
          <w:rFonts w:cstheme="minorHAnsi"/>
          <w:color w:val="1E1E1E"/>
          <w:spacing w:val="5"/>
          <w:szCs w:val="22"/>
          <w:lang w:val="en"/>
        </w:rPr>
        <w:t xml:space="preserve"> surveys, which in turn will assist DSS with evaluating service delivery outcomes. </w:t>
      </w:r>
    </w:p>
    <w:p w14:paraId="1DBE5110" w14:textId="77777777" w:rsidR="00A21EA3" w:rsidRPr="00D56E07" w:rsidRDefault="00A21EA3" w:rsidP="00A21EA3">
      <w:pPr>
        <w:pStyle w:val="NormalWeb"/>
        <w:rPr>
          <w:rFonts w:asciiTheme="minorHAnsi" w:hAnsiTheme="minorHAnsi" w:cstheme="minorHAnsi"/>
          <w:color w:val="1E1E1E"/>
          <w:spacing w:val="5"/>
          <w:sz w:val="22"/>
          <w:szCs w:val="22"/>
          <w:lang w:val="en"/>
        </w:rPr>
      </w:pPr>
      <w:r>
        <w:rPr>
          <w:rFonts w:asciiTheme="minorHAnsi" w:hAnsiTheme="minorHAnsi" w:cstheme="minorHAnsi"/>
          <w:color w:val="1E1E1E"/>
          <w:spacing w:val="5"/>
          <w:sz w:val="22"/>
          <w:szCs w:val="22"/>
          <w:lang w:val="en"/>
        </w:rPr>
        <w:t>Our original preregistered research questions included:</w:t>
      </w:r>
    </w:p>
    <w:p w14:paraId="2938A78F" w14:textId="77777777" w:rsidR="00A21EA3" w:rsidRPr="00083793" w:rsidRDefault="00A21EA3" w:rsidP="00A21EA3">
      <w:pPr>
        <w:pStyle w:val="ListParagraph"/>
        <w:numPr>
          <w:ilvl w:val="0"/>
          <w:numId w:val="36"/>
        </w:numPr>
        <w:spacing w:before="0" w:after="160" w:line="259" w:lineRule="auto"/>
        <w:contextualSpacing/>
        <w:rPr>
          <w:rFonts w:cstheme="minorHAnsi"/>
        </w:rPr>
      </w:pPr>
      <w:r w:rsidRPr="00D56E07">
        <w:rPr>
          <w:rFonts w:cstheme="minorHAnsi"/>
        </w:rPr>
        <w:lastRenderedPageBreak/>
        <w:t xml:space="preserve">Does a pseudo-set design encourage survey completion </w:t>
      </w:r>
      <w:r>
        <w:rPr>
          <w:rFonts w:cstheme="minorHAnsi"/>
        </w:rPr>
        <w:t xml:space="preserve">or completion of more questions </w:t>
      </w:r>
      <w:r w:rsidRPr="00D56E07">
        <w:rPr>
          <w:rFonts w:cstheme="minorHAnsi"/>
        </w:rPr>
        <w:t>over control?</w:t>
      </w:r>
    </w:p>
    <w:p w14:paraId="7D80DD21" w14:textId="77777777" w:rsidR="00A21EA3" w:rsidRPr="003F43D5" w:rsidRDefault="00A21EA3" w:rsidP="00A21EA3">
      <w:pPr>
        <w:pStyle w:val="ListParagraph"/>
        <w:numPr>
          <w:ilvl w:val="0"/>
          <w:numId w:val="36"/>
        </w:numPr>
        <w:spacing w:before="0" w:after="160" w:line="240" w:lineRule="auto"/>
        <w:contextualSpacing/>
      </w:pPr>
      <w:r w:rsidRPr="00F210B8">
        <w:rPr>
          <w:rFonts w:cstheme="minorHAnsi"/>
        </w:rPr>
        <w:t>Does a pre-commitment device encourage commencement of a follow-up survey over control?</w:t>
      </w:r>
    </w:p>
    <w:p w14:paraId="53B0466E" w14:textId="77777777" w:rsidR="00A21EA3" w:rsidRPr="003F43D5" w:rsidRDefault="00A21EA3" w:rsidP="00EF7C0A">
      <w:pPr>
        <w:rPr>
          <w:lang w:val="en"/>
        </w:rPr>
      </w:pPr>
      <w:r w:rsidRPr="003F43D5">
        <w:rPr>
          <w:lang w:val="en"/>
        </w:rPr>
        <w:t xml:space="preserve">This detailed analysis plan was not included with the original pre-registration and is intended to supersede the original analysis plan. This plan was written and </w:t>
      </w:r>
      <w:proofErr w:type="spellStart"/>
      <w:r w:rsidRPr="003F43D5">
        <w:rPr>
          <w:lang w:val="en"/>
        </w:rPr>
        <w:t>finalised</w:t>
      </w:r>
      <w:proofErr w:type="spellEnd"/>
      <w:r w:rsidRPr="003F43D5">
        <w:rPr>
          <w:lang w:val="en"/>
        </w:rPr>
        <w:t xml:space="preserve"> after receiving preliminary data which resulted in a number of changes to the original plan due to data quality issues. This plan was written before analysis of the final dataset commenced.</w:t>
      </w:r>
    </w:p>
    <w:p w14:paraId="2C8AC526" w14:textId="77777777" w:rsidR="00A21EA3" w:rsidRDefault="00A21EA3" w:rsidP="00A21EA3">
      <w:pPr>
        <w:spacing w:line="240" w:lineRule="auto"/>
      </w:pPr>
    </w:p>
    <w:p w14:paraId="62BA1ED1" w14:textId="15EEF0E6" w:rsidR="00A21EA3" w:rsidRDefault="00A21EA3" w:rsidP="002E7846">
      <w:pPr>
        <w:pStyle w:val="Heading2"/>
        <w:numPr>
          <w:ilvl w:val="0"/>
          <w:numId w:val="40"/>
        </w:numPr>
        <w:spacing w:before="0" w:line="240" w:lineRule="auto"/>
      </w:pPr>
      <w:r>
        <w:t xml:space="preserve"> Trial objectives and outcome measures</w:t>
      </w:r>
    </w:p>
    <w:p w14:paraId="572FDA41" w14:textId="3A63E554" w:rsidR="00A21EA3" w:rsidRDefault="00A21EA3" w:rsidP="002E7846">
      <w:pPr>
        <w:pStyle w:val="Heading3"/>
        <w:numPr>
          <w:ilvl w:val="1"/>
          <w:numId w:val="40"/>
        </w:numPr>
        <w:spacing w:before="0" w:after="0" w:line="240" w:lineRule="auto"/>
        <w:contextualSpacing w:val="0"/>
      </w:pPr>
      <w:r>
        <w:t>Outcome</w:t>
      </w:r>
      <w:r w:rsidRPr="00D550C4">
        <w:t xml:space="preserve"> measures</w:t>
      </w:r>
    </w:p>
    <w:p w14:paraId="61D4C8B4" w14:textId="77777777" w:rsidR="00A21EA3" w:rsidRDefault="00A21EA3" w:rsidP="00EF7C0A">
      <w:r>
        <w:t xml:space="preserve">Our pre-registered primary outcomes were </w:t>
      </w:r>
      <w:proofErr w:type="spellStart"/>
      <w:r>
        <w:t>i</w:t>
      </w:r>
      <w:proofErr w:type="spellEnd"/>
      <w:r>
        <w:t xml:space="preserve">) </w:t>
      </w:r>
      <w:r w:rsidRPr="00B40481">
        <w:t>proportion of subjects who completed the initial survey,</w:t>
      </w:r>
      <w:r>
        <w:t xml:space="preserve"> ii) average percentage of </w:t>
      </w:r>
      <w:proofErr w:type="spellStart"/>
      <w:r>
        <w:t>intial</w:t>
      </w:r>
      <w:proofErr w:type="spellEnd"/>
      <w:r>
        <w:t xml:space="preserve"> survey questions completed by subjects,</w:t>
      </w:r>
      <w:r w:rsidRPr="00B40481">
        <w:t xml:space="preserve"> and i</w:t>
      </w:r>
      <w:r>
        <w:t>i</w:t>
      </w:r>
      <w:r w:rsidRPr="00B40481">
        <w:t xml:space="preserve">i) proportion of subjects who commenced the follow-up survey. Organisational- and individual-level baseline data was collected on: organisation ID, organisation type, organisation outlet ID, organisation outlet postcode, age, sex, main language spoken at home, number of jobs, highest education obtained, household income, and health status. </w:t>
      </w:r>
    </w:p>
    <w:p w14:paraId="3B247A1B" w14:textId="28C19DB8" w:rsidR="00A21EA3" w:rsidRDefault="00A21EA3" w:rsidP="00EF7C0A">
      <w:r>
        <w:t>However, d</w:t>
      </w:r>
      <w:r w:rsidRPr="00B40481">
        <w:t>ue to data quality issues and a smaller than anticipated sample size we will treat outcome (</w:t>
      </w:r>
      <w:proofErr w:type="spellStart"/>
      <w:r w:rsidRPr="00B40481">
        <w:t>i</w:t>
      </w:r>
      <w:proofErr w:type="spellEnd"/>
      <w:r w:rsidRPr="00B40481">
        <w:t xml:space="preserve">) as </w:t>
      </w:r>
      <w:r>
        <w:t>the</w:t>
      </w:r>
      <w:r w:rsidRPr="00B40481">
        <w:t xml:space="preserve"> primary outcome and all other outcomes as secondary.</w:t>
      </w:r>
    </w:p>
    <w:p w14:paraId="26CC68DF" w14:textId="77777777" w:rsidR="00A21EA3" w:rsidRDefault="00A21EA3" w:rsidP="00A21EA3"/>
    <w:p w14:paraId="016D3A0D" w14:textId="75DEFE31" w:rsidR="00A21EA3" w:rsidRDefault="00A21EA3" w:rsidP="002E7846">
      <w:pPr>
        <w:pStyle w:val="Heading2"/>
        <w:numPr>
          <w:ilvl w:val="0"/>
          <w:numId w:val="40"/>
        </w:numPr>
        <w:spacing w:before="0" w:line="240" w:lineRule="auto"/>
      </w:pPr>
      <w:r>
        <w:t xml:space="preserve"> Hypotheses and interventions</w:t>
      </w:r>
    </w:p>
    <w:p w14:paraId="5658A8D6" w14:textId="77777777" w:rsidR="00A21EA3" w:rsidRDefault="00A21EA3" w:rsidP="00A21EA3">
      <w:pPr>
        <w:rPr>
          <w:rFonts w:cstheme="minorHAnsi"/>
        </w:rPr>
      </w:pPr>
      <w:r>
        <w:rPr>
          <w:rFonts w:cstheme="minorHAnsi"/>
        </w:rPr>
        <w:t>In our original pre-registration plan, we hypothesised:</w:t>
      </w:r>
    </w:p>
    <w:p w14:paraId="225208B7" w14:textId="77777777" w:rsidR="00A21EA3" w:rsidRPr="00B40481" w:rsidRDefault="00A21EA3" w:rsidP="00A21EA3">
      <w:pPr>
        <w:spacing w:after="0" w:line="240" w:lineRule="auto"/>
        <w:ind w:left="851" w:hanging="567"/>
      </w:pPr>
      <w:r>
        <w:t xml:space="preserve">H1. </w:t>
      </w:r>
      <w:r>
        <w:tab/>
        <w:t xml:space="preserve">Pseudo-set design will perform better than control on the primary outcome measure: proportion of subjects </w:t>
      </w:r>
      <w:r w:rsidRPr="00B40481">
        <w:t>who complete the initial survey.</w:t>
      </w:r>
    </w:p>
    <w:p w14:paraId="402513CC" w14:textId="77777777" w:rsidR="00A21EA3" w:rsidRPr="00B40481" w:rsidRDefault="00A21EA3" w:rsidP="00A21EA3">
      <w:pPr>
        <w:spacing w:after="0" w:line="240" w:lineRule="auto"/>
        <w:ind w:left="851" w:hanging="567"/>
      </w:pPr>
      <w:r w:rsidRPr="00B40481">
        <w:t>H2.</w:t>
      </w:r>
      <w:r w:rsidRPr="00B40481">
        <w:tab/>
        <w:t>Pseudo-set design will perform better than control on the primary outcome measure:</w:t>
      </w:r>
    </w:p>
    <w:p w14:paraId="69753F3D" w14:textId="77777777" w:rsidR="00A21EA3" w:rsidRPr="00B40481" w:rsidRDefault="00A21EA3" w:rsidP="00A21EA3">
      <w:pPr>
        <w:spacing w:after="0" w:line="240" w:lineRule="auto"/>
        <w:ind w:left="851" w:hanging="567"/>
      </w:pPr>
      <w:r w:rsidRPr="00B40481">
        <w:tab/>
      </w:r>
      <w:proofErr w:type="gramStart"/>
      <w:r w:rsidRPr="00B40481">
        <w:t>average</w:t>
      </w:r>
      <w:proofErr w:type="gramEnd"/>
      <w:r w:rsidRPr="00B40481">
        <w:t xml:space="preserve"> percentage of initial questions completed by subjects</w:t>
      </w:r>
    </w:p>
    <w:p w14:paraId="520807F6" w14:textId="77777777" w:rsidR="00A21EA3" w:rsidRPr="00B40481" w:rsidRDefault="00A21EA3" w:rsidP="00A21EA3">
      <w:pPr>
        <w:spacing w:after="0" w:line="240" w:lineRule="auto"/>
        <w:ind w:left="851" w:hanging="567"/>
      </w:pPr>
      <w:r w:rsidRPr="00B40481">
        <w:t>H3.</w:t>
      </w:r>
      <w:r w:rsidRPr="00B40481">
        <w:tab/>
        <w:t>Pre-commitment will perform better than control on the primary outcome: measure proportion of subjects who commence the follow-up survey.</w:t>
      </w:r>
    </w:p>
    <w:p w14:paraId="6D284D04" w14:textId="77777777" w:rsidR="00A21EA3" w:rsidRDefault="00A21EA3" w:rsidP="00EF7C0A">
      <w:r w:rsidRPr="00B40481">
        <w:t>Because of data quality issues and a smaller than anticipated final sample, we will only assess H1 in our primary analysis and consider H3 in secondary analysis. Incommensurate survey lengths rendered H2</w:t>
      </w:r>
      <w:r>
        <w:t xml:space="preserve"> difficult to meaningfully test, and thus we discarded it.</w:t>
      </w:r>
    </w:p>
    <w:p w14:paraId="5AFF7793" w14:textId="77326B18" w:rsidR="00A21EA3" w:rsidRPr="0075265C" w:rsidRDefault="00A21EA3" w:rsidP="00EF7C0A">
      <w:r w:rsidRPr="005C37FA">
        <w:t xml:space="preserve">BETA </w:t>
      </w:r>
      <w:r>
        <w:t>assisted the</w:t>
      </w:r>
      <w:r w:rsidRPr="005C37FA">
        <w:t xml:space="preserve"> Department of Social Services in designing the </w:t>
      </w:r>
      <w:r w:rsidR="00EF7C0A">
        <w:t>Data Exchange</w:t>
      </w:r>
      <w:r w:rsidRPr="005C37FA">
        <w:t xml:space="preserve"> survey as to: (1) increase initial survey completion rate, using pseudo-set framing, and (2) increase second survey participation rate, using a pre-commitment device</w:t>
      </w:r>
      <w:r>
        <w:t xml:space="preserve"> in the first survey</w:t>
      </w:r>
      <w:r w:rsidRPr="005C37FA">
        <w:t>.</w:t>
      </w:r>
      <w:r>
        <w:t xml:space="preserve"> There were three experimental arms:</w:t>
      </w:r>
    </w:p>
    <w:p w14:paraId="159B295B" w14:textId="77777777" w:rsidR="00A21EA3" w:rsidRPr="00D56E07" w:rsidRDefault="00A21EA3" w:rsidP="00A21EA3">
      <w:pPr>
        <w:pStyle w:val="ListParagraph"/>
        <w:numPr>
          <w:ilvl w:val="0"/>
          <w:numId w:val="35"/>
        </w:numPr>
        <w:spacing w:before="0" w:after="0" w:line="240" w:lineRule="auto"/>
        <w:contextualSpacing/>
        <w:rPr>
          <w:rFonts w:cstheme="minorHAnsi"/>
        </w:rPr>
      </w:pPr>
      <w:r>
        <w:rPr>
          <w:rFonts w:cstheme="minorHAnsi"/>
          <w:b/>
        </w:rPr>
        <w:t xml:space="preserve">Control </w:t>
      </w:r>
      <w:r>
        <w:rPr>
          <w:rFonts w:cstheme="minorHAnsi"/>
        </w:rPr>
        <w:t xml:space="preserve"> </w:t>
      </w:r>
      <w:r w:rsidRPr="00D56E07">
        <w:rPr>
          <w:rFonts w:cstheme="minorHAnsi"/>
        </w:rPr>
        <w:t>–</w:t>
      </w:r>
      <w:r>
        <w:rPr>
          <w:rFonts w:cstheme="minorHAnsi"/>
        </w:rPr>
        <w:t xml:space="preserve"> Survey alone</w:t>
      </w:r>
    </w:p>
    <w:p w14:paraId="7C8E518F" w14:textId="77777777" w:rsidR="00A21EA3" w:rsidRDefault="00A21EA3" w:rsidP="00A21EA3">
      <w:pPr>
        <w:pStyle w:val="ListParagraph"/>
        <w:numPr>
          <w:ilvl w:val="0"/>
          <w:numId w:val="35"/>
        </w:numPr>
        <w:spacing w:before="0" w:after="0" w:line="240" w:lineRule="auto"/>
        <w:contextualSpacing/>
        <w:rPr>
          <w:rFonts w:cstheme="minorHAnsi"/>
        </w:rPr>
      </w:pPr>
      <w:r w:rsidRPr="00D56E07">
        <w:rPr>
          <w:rFonts w:cstheme="minorHAnsi"/>
          <w:b/>
        </w:rPr>
        <w:t>Pseudo-set design</w:t>
      </w:r>
      <w:r w:rsidRPr="00D56E07">
        <w:rPr>
          <w:rFonts w:cstheme="minorHAnsi"/>
        </w:rPr>
        <w:t xml:space="preserve"> – </w:t>
      </w:r>
      <w:r>
        <w:rPr>
          <w:rFonts w:cstheme="minorHAnsi"/>
        </w:rPr>
        <w:t>Pie</w:t>
      </w:r>
      <w:r w:rsidRPr="00D56E07">
        <w:rPr>
          <w:rFonts w:cstheme="minorHAnsi"/>
        </w:rPr>
        <w:t xml:space="preserve"> charts that indicate progress in completing survey</w:t>
      </w:r>
      <w:r>
        <w:rPr>
          <w:rFonts w:cstheme="minorHAnsi"/>
        </w:rPr>
        <w:t>.</w:t>
      </w:r>
      <w:r w:rsidRPr="0042751B">
        <w:rPr>
          <w:lang w:val="en-US"/>
        </w:rPr>
        <w:t xml:space="preserve"> </w:t>
      </w:r>
    </w:p>
    <w:p w14:paraId="7ADBE26B" w14:textId="2AB6AB7C" w:rsidR="00A21EA3" w:rsidRDefault="00A21EA3" w:rsidP="00A21EA3">
      <w:pPr>
        <w:pStyle w:val="ListParagraph"/>
        <w:numPr>
          <w:ilvl w:val="0"/>
          <w:numId w:val="35"/>
        </w:numPr>
        <w:spacing w:before="0" w:after="0" w:line="240" w:lineRule="auto"/>
        <w:contextualSpacing/>
        <w:rPr>
          <w:rFonts w:cstheme="minorHAnsi"/>
        </w:rPr>
      </w:pPr>
      <w:r w:rsidRPr="00D56E07">
        <w:rPr>
          <w:rFonts w:cstheme="minorHAnsi"/>
          <w:b/>
        </w:rPr>
        <w:t>Pre-commitment</w:t>
      </w:r>
      <w:r w:rsidRPr="00D56E07">
        <w:rPr>
          <w:rFonts w:cstheme="minorHAnsi"/>
        </w:rPr>
        <w:t xml:space="preserve"> – Final survey page incorporating pre-commitment device signal willingness to complete follow-up survey</w:t>
      </w:r>
      <w:r>
        <w:rPr>
          <w:rFonts w:cstheme="minorHAnsi"/>
        </w:rPr>
        <w:t xml:space="preserve">. </w:t>
      </w:r>
    </w:p>
    <w:p w14:paraId="3CDD8738" w14:textId="77777777" w:rsidR="00A21EA3" w:rsidRPr="00D56E07" w:rsidRDefault="00A21EA3" w:rsidP="00A21EA3">
      <w:pPr>
        <w:pStyle w:val="ListParagraph"/>
        <w:spacing w:before="0" w:after="0" w:line="240" w:lineRule="auto"/>
        <w:contextualSpacing/>
        <w:rPr>
          <w:rFonts w:cstheme="minorHAnsi"/>
        </w:rPr>
      </w:pPr>
    </w:p>
    <w:p w14:paraId="2B0688F7" w14:textId="60F810EC" w:rsidR="00A21EA3" w:rsidRDefault="00A21EA3" w:rsidP="002E7846">
      <w:pPr>
        <w:pStyle w:val="Heading2"/>
        <w:numPr>
          <w:ilvl w:val="0"/>
          <w:numId w:val="40"/>
        </w:numPr>
        <w:spacing w:before="0" w:line="240" w:lineRule="auto"/>
      </w:pPr>
      <w:r>
        <w:lastRenderedPageBreak/>
        <w:t>Trial design</w:t>
      </w:r>
    </w:p>
    <w:p w14:paraId="7496EF38" w14:textId="702B5E08" w:rsidR="00A21EA3" w:rsidRPr="009850F8" w:rsidRDefault="002E7846" w:rsidP="00A21EA3">
      <w:pPr>
        <w:pStyle w:val="Heading3"/>
        <w:spacing w:before="0" w:line="240" w:lineRule="auto"/>
      </w:pPr>
      <w:r>
        <w:t>5</w:t>
      </w:r>
      <w:r w:rsidR="00A21EA3" w:rsidRPr="009850F8">
        <w:t>.1 Population and sampling frame</w:t>
      </w:r>
    </w:p>
    <w:p w14:paraId="5D64263C" w14:textId="77777777" w:rsidR="00A21EA3" w:rsidRDefault="00A21EA3" w:rsidP="00EF7C0A">
      <w:r w:rsidRPr="009850F8">
        <w:t xml:space="preserve">Our study examined the behaviour of </w:t>
      </w:r>
      <w:r>
        <w:t>clients from</w:t>
      </w:r>
      <w:r w:rsidRPr="009850F8">
        <w:t xml:space="preserve"> participating DSS partner organizations. </w:t>
      </w:r>
      <w:r>
        <w:t>These clients</w:t>
      </w:r>
      <w:r w:rsidRPr="009850F8">
        <w:t xml:space="preserve"> represented the population of interest</w:t>
      </w:r>
      <w:r>
        <w:t xml:space="preserve">, from </w:t>
      </w:r>
      <w:r w:rsidRPr="00EC2DB4">
        <w:t xml:space="preserve">which a sampling frame was drawn from participating organisations over a </w:t>
      </w:r>
      <w:r>
        <w:t>7-month period (211 days, from 13 Mar 2017 to 10 Oct 2017)</w:t>
      </w:r>
      <w:r w:rsidRPr="00EC2DB4">
        <w:t>. These</w:t>
      </w:r>
      <w:r>
        <w:t xml:space="preserve"> 21 organisations work in the 8 areas of – </w:t>
      </w:r>
    </w:p>
    <w:p w14:paraId="661BC567" w14:textId="77777777" w:rsidR="00A21EA3" w:rsidRPr="00ED7D95" w:rsidRDefault="00A21EA3" w:rsidP="00A21EA3">
      <w:pPr>
        <w:pStyle w:val="ListParagraph"/>
        <w:numPr>
          <w:ilvl w:val="0"/>
          <w:numId w:val="39"/>
        </w:numPr>
        <w:spacing w:before="0" w:after="160" w:line="259" w:lineRule="auto"/>
        <w:contextualSpacing/>
      </w:pPr>
      <w:r w:rsidRPr="00ED7D95">
        <w:rPr>
          <w:b/>
          <w:bCs/>
        </w:rPr>
        <w:t>Housing assistance or homelessness support</w:t>
      </w:r>
    </w:p>
    <w:p w14:paraId="5270F90D" w14:textId="77777777" w:rsidR="00A21EA3" w:rsidRDefault="00A21EA3" w:rsidP="00A21EA3">
      <w:pPr>
        <w:pStyle w:val="ListParagraph"/>
        <w:numPr>
          <w:ilvl w:val="1"/>
          <w:numId w:val="39"/>
        </w:numPr>
        <w:spacing w:before="0" w:after="160" w:line="259" w:lineRule="auto"/>
        <w:contextualSpacing/>
      </w:pPr>
      <w:r w:rsidRPr="00ED7D95">
        <w:t>As</w:t>
      </w:r>
      <w:r>
        <w:t>sistance with care and housing</w:t>
      </w:r>
    </w:p>
    <w:p w14:paraId="530F527F" w14:textId="1B71E799" w:rsidR="00A21EA3" w:rsidRDefault="00A21EA3" w:rsidP="00A21EA3">
      <w:pPr>
        <w:pStyle w:val="ListParagraph"/>
        <w:numPr>
          <w:ilvl w:val="1"/>
          <w:numId w:val="39"/>
        </w:numPr>
        <w:spacing w:before="0" w:after="160" w:line="259" w:lineRule="auto"/>
        <w:contextualSpacing/>
      </w:pPr>
      <w:r w:rsidRPr="00ED7D95">
        <w:t>Reconnect</w:t>
      </w:r>
    </w:p>
    <w:p w14:paraId="0DDCA5C3" w14:textId="5B19FA34" w:rsidR="00A21EA3" w:rsidRDefault="00A21EA3" w:rsidP="00A21EA3">
      <w:pPr>
        <w:pStyle w:val="ListParagraph"/>
        <w:numPr>
          <w:ilvl w:val="0"/>
          <w:numId w:val="39"/>
        </w:numPr>
        <w:spacing w:before="0" w:after="160" w:line="259" w:lineRule="auto"/>
        <w:contextualSpacing/>
      </w:pPr>
      <w:r w:rsidRPr="00ED7D95">
        <w:rPr>
          <w:b/>
          <w:bCs/>
        </w:rPr>
        <w:t>Carer supports</w:t>
      </w:r>
      <w:r w:rsidRPr="00ED7D95">
        <w:t xml:space="preserve"> </w:t>
      </w:r>
    </w:p>
    <w:p w14:paraId="64CFD239" w14:textId="77777777" w:rsidR="00A21EA3" w:rsidRDefault="00A21EA3" w:rsidP="00A21EA3">
      <w:pPr>
        <w:pStyle w:val="ListParagraph"/>
        <w:numPr>
          <w:ilvl w:val="1"/>
          <w:numId w:val="39"/>
        </w:numPr>
        <w:spacing w:before="0" w:after="160" w:line="259" w:lineRule="auto"/>
        <w:contextualSpacing/>
      </w:pPr>
      <w:r w:rsidRPr="00ED7D95">
        <w:t>Care relationships and carer support </w:t>
      </w:r>
    </w:p>
    <w:p w14:paraId="13C0D13E" w14:textId="77777777" w:rsidR="00A21EA3" w:rsidRDefault="00A21EA3" w:rsidP="00A21EA3">
      <w:pPr>
        <w:pStyle w:val="ListParagraph"/>
        <w:numPr>
          <w:ilvl w:val="1"/>
          <w:numId w:val="39"/>
        </w:numPr>
        <w:spacing w:before="0" w:after="160" w:line="259" w:lineRule="auto"/>
        <w:contextualSpacing/>
      </w:pPr>
      <w:r w:rsidRPr="00ED7D95">
        <w:t xml:space="preserve">National </w:t>
      </w:r>
      <w:proofErr w:type="spellStart"/>
      <w:r w:rsidRPr="00ED7D95">
        <w:t>carer</w:t>
      </w:r>
      <w:proofErr w:type="spellEnd"/>
      <w:r w:rsidRPr="00ED7D95">
        <w:t xml:space="preserve"> counselling programme </w:t>
      </w:r>
    </w:p>
    <w:p w14:paraId="6727E6A7" w14:textId="77777777" w:rsidR="00A21EA3" w:rsidRDefault="00A21EA3" w:rsidP="00A21EA3">
      <w:pPr>
        <w:pStyle w:val="ListParagraph"/>
        <w:numPr>
          <w:ilvl w:val="1"/>
          <w:numId w:val="39"/>
        </w:numPr>
        <w:spacing w:before="0" w:after="160" w:line="259" w:lineRule="auto"/>
        <w:contextualSpacing/>
      </w:pPr>
      <w:r w:rsidRPr="00ED7D95">
        <w:t>Mental health respite: carer support </w:t>
      </w:r>
    </w:p>
    <w:p w14:paraId="00C8782D" w14:textId="3B2281A6" w:rsidR="00A21EA3" w:rsidRDefault="00A21EA3" w:rsidP="00A21EA3">
      <w:pPr>
        <w:pStyle w:val="ListParagraph"/>
        <w:numPr>
          <w:ilvl w:val="0"/>
          <w:numId w:val="39"/>
        </w:numPr>
        <w:spacing w:before="0" w:after="160" w:line="259" w:lineRule="auto"/>
        <w:contextualSpacing/>
      </w:pPr>
      <w:r w:rsidRPr="00ED7D95">
        <w:rPr>
          <w:b/>
          <w:bCs/>
        </w:rPr>
        <w:t>Children and families</w:t>
      </w:r>
      <w:r w:rsidRPr="00ED7D95">
        <w:t xml:space="preserve"> </w:t>
      </w:r>
    </w:p>
    <w:p w14:paraId="25B71238" w14:textId="30406010" w:rsidR="00A21EA3" w:rsidRDefault="00A21EA3" w:rsidP="00A21EA3">
      <w:pPr>
        <w:pStyle w:val="ListParagraph"/>
        <w:numPr>
          <w:ilvl w:val="1"/>
          <w:numId w:val="39"/>
        </w:numPr>
        <w:spacing w:before="0" w:after="160" w:line="259" w:lineRule="auto"/>
        <w:contextualSpacing/>
      </w:pPr>
      <w:r w:rsidRPr="00ED7D95">
        <w:t xml:space="preserve">Children and parent support services </w:t>
      </w:r>
    </w:p>
    <w:p w14:paraId="7B42A6D6" w14:textId="77777777" w:rsidR="00A21EA3" w:rsidRDefault="00A21EA3" w:rsidP="00A21EA3">
      <w:pPr>
        <w:pStyle w:val="ListParagraph"/>
        <w:numPr>
          <w:ilvl w:val="1"/>
          <w:numId w:val="39"/>
        </w:numPr>
        <w:spacing w:before="0" w:after="160" w:line="259" w:lineRule="auto"/>
        <w:contextualSpacing/>
      </w:pPr>
      <w:r w:rsidRPr="00ED7D95">
        <w:t>Children’s contact services</w:t>
      </w:r>
    </w:p>
    <w:p w14:paraId="470769CC" w14:textId="77777777" w:rsidR="00A21EA3" w:rsidRDefault="00A21EA3" w:rsidP="00A21EA3">
      <w:pPr>
        <w:pStyle w:val="ListParagraph"/>
        <w:numPr>
          <w:ilvl w:val="1"/>
          <w:numId w:val="39"/>
        </w:numPr>
        <w:spacing w:before="0" w:after="160" w:line="259" w:lineRule="auto"/>
        <w:contextualSpacing/>
      </w:pPr>
      <w:r w:rsidRPr="00ED7D95">
        <w:t>Family and relationship services</w:t>
      </w:r>
    </w:p>
    <w:p w14:paraId="027297B2" w14:textId="77777777" w:rsidR="00A21EA3" w:rsidRDefault="00A21EA3" w:rsidP="00A21EA3">
      <w:pPr>
        <w:pStyle w:val="ListParagraph"/>
        <w:numPr>
          <w:ilvl w:val="1"/>
          <w:numId w:val="39"/>
        </w:numPr>
        <w:spacing w:before="0" w:after="160" w:line="259" w:lineRule="auto"/>
        <w:contextualSpacing/>
      </w:pPr>
      <w:proofErr w:type="spellStart"/>
      <w:r w:rsidRPr="00ED7D95">
        <w:t>FaRS</w:t>
      </w:r>
      <w:proofErr w:type="spellEnd"/>
      <w:r w:rsidRPr="00ED7D95">
        <w:t xml:space="preserve"> – specialised family violence </w:t>
      </w:r>
    </w:p>
    <w:p w14:paraId="01324050" w14:textId="13061D80" w:rsidR="00A21EA3" w:rsidRDefault="00A21EA3" w:rsidP="00A21EA3">
      <w:pPr>
        <w:pStyle w:val="ListParagraph"/>
        <w:numPr>
          <w:ilvl w:val="1"/>
          <w:numId w:val="39"/>
        </w:numPr>
        <w:spacing w:before="0" w:after="160" w:line="259" w:lineRule="auto"/>
        <w:contextualSpacing/>
      </w:pPr>
      <w:r w:rsidRPr="00ED7D95">
        <w:t xml:space="preserve">Communities for children – facilitating partners </w:t>
      </w:r>
    </w:p>
    <w:p w14:paraId="7FD9FCD3" w14:textId="77777777" w:rsidR="00A21EA3" w:rsidRPr="00ED7D95" w:rsidRDefault="00A21EA3" w:rsidP="00A21EA3">
      <w:pPr>
        <w:pStyle w:val="ListParagraph"/>
        <w:numPr>
          <w:ilvl w:val="0"/>
          <w:numId w:val="39"/>
        </w:numPr>
        <w:spacing w:before="0" w:after="160" w:line="259" w:lineRule="auto"/>
        <w:contextualSpacing/>
      </w:pPr>
      <w:r w:rsidRPr="00ED7D95">
        <w:rPr>
          <w:b/>
          <w:bCs/>
        </w:rPr>
        <w:t>Financial wellbeing and capability</w:t>
      </w:r>
    </w:p>
    <w:p w14:paraId="68C53197" w14:textId="4D216F22" w:rsidR="00A21EA3" w:rsidRDefault="00A21EA3" w:rsidP="00A21EA3">
      <w:pPr>
        <w:pStyle w:val="ListParagraph"/>
        <w:numPr>
          <w:ilvl w:val="1"/>
          <w:numId w:val="39"/>
        </w:numPr>
        <w:spacing w:before="0" w:after="160" w:line="259" w:lineRule="auto"/>
        <w:contextualSpacing/>
      </w:pPr>
      <w:r w:rsidRPr="00ED7D95">
        <w:t>Commonwealth financial counselling and financial capability</w:t>
      </w:r>
    </w:p>
    <w:p w14:paraId="700C601E" w14:textId="2C88A16B" w:rsidR="00A21EA3" w:rsidRDefault="00A21EA3" w:rsidP="00A21EA3">
      <w:pPr>
        <w:pStyle w:val="ListParagraph"/>
        <w:numPr>
          <w:ilvl w:val="1"/>
          <w:numId w:val="39"/>
        </w:numPr>
        <w:spacing w:before="0" w:after="160" w:line="259" w:lineRule="auto"/>
        <w:contextualSpacing/>
      </w:pPr>
      <w:r w:rsidRPr="00ED7D95">
        <w:t xml:space="preserve">Financial counselling, capability and resilience IM hubs </w:t>
      </w:r>
    </w:p>
    <w:p w14:paraId="25D05F2D" w14:textId="6064973B" w:rsidR="00A21EA3" w:rsidRDefault="00A21EA3" w:rsidP="00A21EA3">
      <w:pPr>
        <w:pStyle w:val="ListParagraph"/>
        <w:numPr>
          <w:ilvl w:val="1"/>
          <w:numId w:val="39"/>
        </w:numPr>
        <w:spacing w:before="0" w:after="160" w:line="259" w:lineRule="auto"/>
        <w:contextualSpacing/>
      </w:pPr>
      <w:r w:rsidRPr="00ED7D95">
        <w:t>Financial crisis and material aid – emergency relief</w:t>
      </w:r>
    </w:p>
    <w:p w14:paraId="45E019FD" w14:textId="77777777" w:rsidR="00A21EA3" w:rsidRDefault="00A21EA3" w:rsidP="00A21EA3">
      <w:pPr>
        <w:pStyle w:val="ListParagraph"/>
        <w:numPr>
          <w:ilvl w:val="1"/>
          <w:numId w:val="39"/>
        </w:numPr>
        <w:spacing w:before="0" w:after="160" w:line="259" w:lineRule="auto"/>
        <w:contextualSpacing/>
      </w:pPr>
      <w:r w:rsidRPr="00ED7D95">
        <w:t>Problem gambling  </w:t>
      </w:r>
    </w:p>
    <w:p w14:paraId="4151D42E" w14:textId="77777777" w:rsidR="00A21EA3" w:rsidRPr="00ED7D95" w:rsidRDefault="00A21EA3" w:rsidP="00A21EA3">
      <w:pPr>
        <w:pStyle w:val="ListParagraph"/>
        <w:numPr>
          <w:ilvl w:val="0"/>
          <w:numId w:val="39"/>
        </w:numPr>
        <w:spacing w:before="0" w:after="160" w:line="259" w:lineRule="auto"/>
        <w:contextualSpacing/>
      </w:pPr>
      <w:r w:rsidRPr="00ED7D95">
        <w:rPr>
          <w:b/>
          <w:bCs/>
        </w:rPr>
        <w:t>Family law services</w:t>
      </w:r>
    </w:p>
    <w:p w14:paraId="7B45B74F" w14:textId="77361530" w:rsidR="00A21EA3" w:rsidRDefault="00A21EA3" w:rsidP="00A21EA3">
      <w:pPr>
        <w:pStyle w:val="ListParagraph"/>
        <w:numPr>
          <w:ilvl w:val="1"/>
          <w:numId w:val="39"/>
        </w:numPr>
        <w:spacing w:before="0" w:after="160" w:line="259" w:lineRule="auto"/>
        <w:contextualSpacing/>
      </w:pPr>
      <w:r w:rsidRPr="00ED7D95">
        <w:t xml:space="preserve">Family dispute resolution </w:t>
      </w:r>
    </w:p>
    <w:p w14:paraId="3C96404B" w14:textId="1BA01E92" w:rsidR="00A21EA3" w:rsidRDefault="00A21EA3" w:rsidP="00A21EA3">
      <w:pPr>
        <w:pStyle w:val="ListParagraph"/>
        <w:numPr>
          <w:ilvl w:val="1"/>
          <w:numId w:val="39"/>
        </w:numPr>
        <w:spacing w:before="0" w:after="160" w:line="259" w:lineRule="auto"/>
        <w:contextualSpacing/>
      </w:pPr>
      <w:r w:rsidRPr="00ED7D95">
        <w:t xml:space="preserve">Family law counselling </w:t>
      </w:r>
    </w:p>
    <w:p w14:paraId="6B2D5AFB" w14:textId="6B9C9CA3" w:rsidR="00A21EA3" w:rsidRDefault="00A21EA3" w:rsidP="00A21EA3">
      <w:pPr>
        <w:pStyle w:val="ListParagraph"/>
        <w:numPr>
          <w:ilvl w:val="1"/>
          <w:numId w:val="39"/>
        </w:numPr>
        <w:spacing w:before="0" w:after="160" w:line="259" w:lineRule="auto"/>
        <w:contextualSpacing/>
      </w:pPr>
      <w:r w:rsidRPr="00ED7D95">
        <w:t xml:space="preserve">Family relationship centres </w:t>
      </w:r>
    </w:p>
    <w:p w14:paraId="460831F0" w14:textId="1FFE0174" w:rsidR="00A21EA3" w:rsidRDefault="00A21EA3" w:rsidP="00A21EA3">
      <w:pPr>
        <w:pStyle w:val="ListParagraph"/>
        <w:numPr>
          <w:ilvl w:val="1"/>
          <w:numId w:val="39"/>
        </w:numPr>
        <w:spacing w:before="0" w:after="160" w:line="259" w:lineRule="auto"/>
        <w:contextualSpacing/>
      </w:pPr>
      <w:r w:rsidRPr="00ED7D95">
        <w:t xml:space="preserve">Parenting orders programme </w:t>
      </w:r>
    </w:p>
    <w:p w14:paraId="4370AD9D" w14:textId="73D2B34A" w:rsidR="00A21EA3" w:rsidRDefault="00A21EA3" w:rsidP="00A21EA3">
      <w:pPr>
        <w:pStyle w:val="ListParagraph"/>
        <w:numPr>
          <w:ilvl w:val="1"/>
          <w:numId w:val="39"/>
        </w:numPr>
        <w:spacing w:before="0" w:after="160" w:line="259" w:lineRule="auto"/>
        <w:contextualSpacing/>
      </w:pPr>
      <w:r w:rsidRPr="00ED7D95">
        <w:t>Regional family dispute resolution</w:t>
      </w:r>
    </w:p>
    <w:p w14:paraId="54C12950" w14:textId="77777777" w:rsidR="00A21EA3" w:rsidRPr="00ED7D95" w:rsidRDefault="00A21EA3" w:rsidP="00A21EA3">
      <w:pPr>
        <w:pStyle w:val="ListParagraph"/>
        <w:numPr>
          <w:ilvl w:val="0"/>
          <w:numId w:val="39"/>
        </w:numPr>
        <w:spacing w:before="0" w:after="160" w:line="259" w:lineRule="auto"/>
        <w:contextualSpacing/>
      </w:pPr>
      <w:r w:rsidRPr="00ED7D95">
        <w:rPr>
          <w:b/>
          <w:bCs/>
        </w:rPr>
        <w:t>Mental health</w:t>
      </w:r>
    </w:p>
    <w:p w14:paraId="115AD4A2" w14:textId="77777777" w:rsidR="00A21EA3" w:rsidRDefault="00A21EA3" w:rsidP="00A21EA3">
      <w:pPr>
        <w:pStyle w:val="ListParagraph"/>
        <w:numPr>
          <w:ilvl w:val="1"/>
          <w:numId w:val="39"/>
        </w:numPr>
        <w:spacing w:before="0" w:after="160" w:line="259" w:lineRule="auto"/>
        <w:contextualSpacing/>
      </w:pPr>
      <w:r w:rsidRPr="00ED7D95">
        <w:t>Personal helpers and mentors </w:t>
      </w:r>
    </w:p>
    <w:p w14:paraId="649BF3E9" w14:textId="77777777" w:rsidR="00A21EA3" w:rsidRPr="00ED7D95" w:rsidRDefault="00A21EA3" w:rsidP="00A21EA3">
      <w:pPr>
        <w:pStyle w:val="ListParagraph"/>
        <w:numPr>
          <w:ilvl w:val="0"/>
          <w:numId w:val="39"/>
        </w:numPr>
        <w:spacing w:before="0" w:after="160" w:line="259" w:lineRule="auto"/>
        <w:contextualSpacing/>
      </w:pPr>
      <w:r w:rsidRPr="00ED7D95">
        <w:rPr>
          <w:b/>
          <w:bCs/>
        </w:rPr>
        <w:t>Home support and care</w:t>
      </w:r>
    </w:p>
    <w:p w14:paraId="4DE9202A" w14:textId="77777777" w:rsidR="00A21EA3" w:rsidRPr="00ED7D95" w:rsidRDefault="00A21EA3" w:rsidP="00A21EA3">
      <w:pPr>
        <w:pStyle w:val="ListParagraph"/>
        <w:numPr>
          <w:ilvl w:val="1"/>
          <w:numId w:val="39"/>
        </w:numPr>
        <w:spacing w:before="0" w:after="160" w:line="259" w:lineRule="auto"/>
        <w:contextualSpacing/>
      </w:pPr>
      <w:r w:rsidRPr="00ED7D95">
        <w:rPr>
          <w:bCs/>
        </w:rPr>
        <w:t>Community and home support</w:t>
      </w:r>
    </w:p>
    <w:p w14:paraId="78238EB2" w14:textId="2686C518" w:rsidR="00A21EA3" w:rsidRPr="00ED7D95" w:rsidRDefault="00A21EA3" w:rsidP="008059B1">
      <w:pPr>
        <w:pStyle w:val="ListParagraph"/>
        <w:numPr>
          <w:ilvl w:val="0"/>
          <w:numId w:val="39"/>
        </w:numPr>
        <w:spacing w:before="0" w:after="160" w:line="259" w:lineRule="auto"/>
        <w:contextualSpacing/>
      </w:pPr>
      <w:r w:rsidRPr="000D3C44">
        <w:rPr>
          <w:b/>
          <w:bCs/>
        </w:rPr>
        <w:t>Settlement services</w:t>
      </w:r>
    </w:p>
    <w:p w14:paraId="70B7470E" w14:textId="5A948FFD" w:rsidR="00A21EA3" w:rsidRPr="007309C3" w:rsidRDefault="002E7846" w:rsidP="00A21EA3">
      <w:pPr>
        <w:pStyle w:val="Heading3"/>
        <w:spacing w:before="0" w:line="240" w:lineRule="auto"/>
      </w:pPr>
      <w:r>
        <w:t>5</w:t>
      </w:r>
      <w:r w:rsidR="00A21EA3">
        <w:t>.2 Power</w:t>
      </w:r>
    </w:p>
    <w:p w14:paraId="422DCCFC" w14:textId="77777777" w:rsidR="00A21EA3" w:rsidRDefault="00A21EA3" w:rsidP="00EF7C0A">
      <w:r>
        <w:t xml:space="preserve">Previous trials of pseudo-sets have reported large increases in completion rates, therefore this study was powered to detect a 10 percentage point increase in survey completion. </w:t>
      </w:r>
    </w:p>
    <w:p w14:paraId="721DC4C6" w14:textId="77777777" w:rsidR="00A21EA3" w:rsidRDefault="00A21EA3" w:rsidP="00EF7C0A">
      <w:r>
        <w:t xml:space="preserve">Prior to the trial commencing, it was calculated that a total sample of 423 (three groups, 141 units per group) would provide 80% power at a 5% significance level to detect a change in survey completion from 85% to 95% (this reflects a </w:t>
      </w:r>
      <w:r w:rsidRPr="006A64D0">
        <w:t>Cohen’s d of 0</w:t>
      </w:r>
      <w:r>
        <w:t>.35, a small to medium effect size).</w:t>
      </w:r>
    </w:p>
    <w:p w14:paraId="1AB51223" w14:textId="3B81CC30" w:rsidR="00A21EA3" w:rsidRDefault="00A21EA3" w:rsidP="00EF7C0A">
      <w:r>
        <w:t xml:space="preserve">As we specified in our preregistered analysis plan, because our sample size was less than anticipated, we will combine participants assigned to the pre-commitment treatment group into the control group. This will be compared to the pseudo-set group. This is a valid comparison because </w:t>
      </w:r>
      <w:r>
        <w:lastRenderedPageBreak/>
        <w:t>the pre-commitment intervention is delivered at the end of the survey after the pseudo-set treatment has been delivered and the relevant outcomes measured.</w:t>
      </w:r>
      <w:r w:rsidR="000D3C44">
        <w:t xml:space="preserve"> </w:t>
      </w:r>
    </w:p>
    <w:p w14:paraId="2F85912C" w14:textId="544B7AD4" w:rsidR="00A21EA3" w:rsidRDefault="002E7846" w:rsidP="00A21EA3">
      <w:pPr>
        <w:pStyle w:val="Heading3"/>
        <w:spacing w:before="0" w:line="240" w:lineRule="auto"/>
      </w:pPr>
      <w:r>
        <w:t>5</w:t>
      </w:r>
      <w:r w:rsidR="00A21EA3">
        <w:t>.3</w:t>
      </w:r>
      <w:r w:rsidR="00A21EA3" w:rsidRPr="00AC763C">
        <w:t xml:space="preserve"> Randomisation</w:t>
      </w:r>
    </w:p>
    <w:p w14:paraId="321F1143" w14:textId="34D8622B" w:rsidR="00A21EA3" w:rsidRDefault="00A21EA3" w:rsidP="00EF7C0A">
      <w:r>
        <w:t>Randomisation followed a DSS-developed computer algorithm. The three trial arms (control group and two treatment groups) were intended to be randomised at the individual level using simple randomisation, however, an ordered assignment algorithm at the individual-level was implemented. This allocated individuals to each arm in order of their arrival. The algorithm operated independently within each organisation (see next section).</w:t>
      </w:r>
    </w:p>
    <w:p w14:paraId="70A795C9" w14:textId="6C3AD80C" w:rsidR="00514BEF" w:rsidRDefault="002E7846" w:rsidP="00A21EA3">
      <w:r>
        <w:rPr>
          <w:noProof/>
        </w:rPr>
        <mc:AlternateContent>
          <mc:Choice Requires="wps">
            <w:drawing>
              <wp:anchor distT="0" distB="0" distL="114300" distR="114300" simplePos="0" relativeHeight="251696128" behindDoc="0" locked="0" layoutInCell="1" allowOverlap="1" wp14:anchorId="3EDA1050" wp14:editId="03B62AA9">
                <wp:simplePos x="0" y="0"/>
                <wp:positionH relativeFrom="column">
                  <wp:posOffset>24104</wp:posOffset>
                </wp:positionH>
                <wp:positionV relativeFrom="paragraph">
                  <wp:posOffset>39019</wp:posOffset>
                </wp:positionV>
                <wp:extent cx="6127724" cy="197892"/>
                <wp:effectExtent l="0" t="0" r="6985" b="0"/>
                <wp:wrapNone/>
                <wp:docPr id="34" name="Text Box 34"/>
                <wp:cNvGraphicFramePr/>
                <a:graphic xmlns:a="http://schemas.openxmlformats.org/drawingml/2006/main">
                  <a:graphicData uri="http://schemas.microsoft.com/office/word/2010/wordprocessingShape">
                    <wps:wsp>
                      <wps:cNvSpPr txBox="1"/>
                      <wps:spPr>
                        <a:xfrm>
                          <a:off x="0" y="0"/>
                          <a:ext cx="6127724" cy="197892"/>
                        </a:xfrm>
                        <a:prstGeom prst="rect">
                          <a:avLst/>
                        </a:prstGeom>
                        <a:solidFill>
                          <a:prstClr val="white"/>
                        </a:solidFill>
                        <a:ln>
                          <a:noFill/>
                        </a:ln>
                      </wps:spPr>
                      <wps:txbx>
                        <w:txbxContent>
                          <w:p w14:paraId="0F23A493" w14:textId="7CF780D0" w:rsidR="00514BEF" w:rsidRPr="00514BEF" w:rsidRDefault="00514BEF" w:rsidP="002E7846">
                            <w:pPr>
                              <w:pStyle w:val="Caption"/>
                              <w:spacing w:after="0"/>
                              <w:rPr>
                                <w:rFonts w:asciiTheme="majorHAnsi" w:hAnsiTheme="majorHAnsi" w:cs="Times New Roman"/>
                                <w:b w:val="0"/>
                                <w:i/>
                                <w:noProof/>
                                <w:color w:val="102B54" w:themeColor="accent1" w:themeShade="80"/>
                                <w:sz w:val="24"/>
                                <w:szCs w:val="24"/>
                              </w:rPr>
                            </w:pPr>
                            <w:r w:rsidRPr="00514BEF">
                              <w:rPr>
                                <w:b w:val="0"/>
                                <w:i/>
                              </w:rPr>
                              <w:t xml:space="preserve">Figure </w:t>
                            </w:r>
                            <w:r w:rsidRPr="00514BEF">
                              <w:rPr>
                                <w:b w:val="0"/>
                                <w:i/>
                              </w:rPr>
                              <w:fldChar w:fldCharType="begin"/>
                            </w:r>
                            <w:r w:rsidRPr="00514BEF">
                              <w:rPr>
                                <w:b w:val="0"/>
                                <w:i/>
                              </w:rPr>
                              <w:instrText xml:space="preserve"> SEQ Figure \* ARABIC </w:instrText>
                            </w:r>
                            <w:r w:rsidRPr="00514BEF">
                              <w:rPr>
                                <w:b w:val="0"/>
                                <w:i/>
                              </w:rPr>
                              <w:fldChar w:fldCharType="separate"/>
                            </w:r>
                            <w:r w:rsidRPr="00514BEF">
                              <w:rPr>
                                <w:b w:val="0"/>
                                <w:i/>
                                <w:noProof/>
                              </w:rPr>
                              <w:t>1</w:t>
                            </w:r>
                            <w:r w:rsidRPr="00514BEF">
                              <w:rPr>
                                <w:b w:val="0"/>
                                <w:i/>
                              </w:rPr>
                              <w:fldChar w:fldCharType="end"/>
                            </w:r>
                            <w:r w:rsidRPr="00514BEF">
                              <w:rPr>
                                <w:b w:val="0"/>
                                <w:i/>
                                <w:noProof/>
                              </w:rPr>
                              <w:t>: Trial flow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A1050" id="_x0000_t202" coordsize="21600,21600" o:spt="202" path="m,l,21600r21600,l21600,xe">
                <v:stroke joinstyle="miter"/>
                <v:path gradientshapeok="t" o:connecttype="rect"/>
              </v:shapetype>
              <v:shape id="Text Box 34" o:spid="_x0000_s1026" type="#_x0000_t202" style="position:absolute;margin-left:1.9pt;margin-top:3.05pt;width:482.5pt;height:1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" stroked="f">
                <v:textbox inset="0,0,0,0">
                  <w:txbxContent>
                    <w:p w14:paraId="0F23A493" w14:textId="7CF780D0" w:rsidR="00514BEF" w:rsidRPr="00514BEF" w:rsidRDefault="00514BEF" w:rsidP="002E7846">
                      <w:pPr>
                        <w:pStyle w:val="Caption"/>
                        <w:spacing w:after="0"/>
                        <w:rPr>
                          <w:rFonts w:asciiTheme="majorHAnsi" w:hAnsiTheme="majorHAnsi" w:cs="Times New Roman"/>
                          <w:b w:val="0"/>
                          <w:i/>
                          <w:noProof/>
                          <w:color w:val="102B54" w:themeColor="accent1" w:themeShade="80"/>
                          <w:sz w:val="24"/>
                          <w:szCs w:val="24"/>
                        </w:rPr>
                      </w:pPr>
                      <w:r w:rsidRPr="00514BEF">
                        <w:rPr>
                          <w:b w:val="0"/>
                          <w:i/>
                        </w:rPr>
                        <w:t xml:space="preserve">Figure </w:t>
                      </w:r>
                      <w:r w:rsidRPr="00514BEF">
                        <w:rPr>
                          <w:b w:val="0"/>
                          <w:i/>
                        </w:rPr>
                        <w:fldChar w:fldCharType="begin"/>
                      </w:r>
                      <w:r w:rsidRPr="00514BEF">
                        <w:rPr>
                          <w:b w:val="0"/>
                          <w:i/>
                        </w:rPr>
                        <w:instrText xml:space="preserve"> SEQ Figure \* ARABIC </w:instrText>
                      </w:r>
                      <w:r w:rsidRPr="00514BEF">
                        <w:rPr>
                          <w:b w:val="0"/>
                          <w:i/>
                        </w:rPr>
                        <w:fldChar w:fldCharType="separate"/>
                      </w:r>
                      <w:r w:rsidRPr="00514BEF">
                        <w:rPr>
                          <w:b w:val="0"/>
                          <w:i/>
                          <w:noProof/>
                        </w:rPr>
                        <w:t>1</w:t>
                      </w:r>
                      <w:r w:rsidRPr="00514BEF">
                        <w:rPr>
                          <w:b w:val="0"/>
                          <w:i/>
                        </w:rPr>
                        <w:fldChar w:fldCharType="end"/>
                      </w:r>
                      <w:r w:rsidRPr="00514BEF">
                        <w:rPr>
                          <w:b w:val="0"/>
                          <w:i/>
                          <w:noProof/>
                        </w:rPr>
                        <w:t>: Trial flow diagram</w:t>
                      </w:r>
                    </w:p>
                  </w:txbxContent>
                </v:textbox>
              </v:shape>
            </w:pict>
          </mc:Fallback>
        </mc:AlternateContent>
      </w:r>
    </w:p>
    <w:p w14:paraId="50A9A955" w14:textId="17A5C001" w:rsidR="000D3C44" w:rsidRDefault="00A734F3" w:rsidP="000D3C44">
      <w:pPr>
        <w:spacing w:after="0" w:line="240" w:lineRule="auto"/>
        <w:jc w:val="center"/>
      </w:pPr>
      <w:r>
        <w:rPr>
          <w:rFonts w:asciiTheme="majorHAnsi" w:hAnsiTheme="majorHAnsi"/>
          <w:noProof/>
          <w:color w:val="102B54" w:themeColor="accent1" w:themeShade="80"/>
          <w:sz w:val="24"/>
        </w:rPr>
        <mc:AlternateContent>
          <mc:Choice Requires="wpg">
            <w:drawing>
              <wp:anchor distT="0" distB="0" distL="114300" distR="114300" simplePos="0" relativeHeight="251694080" behindDoc="1" locked="0" layoutInCell="1" allowOverlap="1" wp14:anchorId="6FAB375C" wp14:editId="424B8C53">
                <wp:simplePos x="0" y="0"/>
                <wp:positionH relativeFrom="column">
                  <wp:posOffset>-276225</wp:posOffset>
                </wp:positionH>
                <wp:positionV relativeFrom="paragraph">
                  <wp:posOffset>129540</wp:posOffset>
                </wp:positionV>
                <wp:extent cx="6570980" cy="4217035"/>
                <wp:effectExtent l="0" t="0" r="20320" b="12065"/>
                <wp:wrapSquare wrapText="bothSides"/>
                <wp:docPr id="35" name="Group 35" descr="A diagram showing the distribution and allocation of trial participants into various trial condition" title="Trial flow diagram"/>
                <wp:cNvGraphicFramePr/>
                <a:graphic xmlns:a="http://schemas.openxmlformats.org/drawingml/2006/main">
                  <a:graphicData uri="http://schemas.microsoft.com/office/word/2010/wordprocessingGroup">
                    <wpg:wgp>
                      <wpg:cNvGrpSpPr/>
                      <wpg:grpSpPr>
                        <a:xfrm>
                          <a:off x="0" y="0"/>
                          <a:ext cx="6570980" cy="4217035"/>
                          <a:chOff x="0" y="0"/>
                          <a:chExt cx="6571103" cy="4217159"/>
                        </a:xfrm>
                      </wpg:grpSpPr>
                      <wps:wsp>
                        <wps:cNvPr id="8" name="Straight Connector 8"/>
                        <wps:cNvCnPr/>
                        <wps:spPr>
                          <a:xfrm>
                            <a:off x="1866900" y="2743200"/>
                            <a:ext cx="177240" cy="0"/>
                          </a:xfrm>
                          <a:prstGeom prst="line">
                            <a:avLst/>
                          </a:prstGeom>
                        </wps:spPr>
                        <wps:style>
                          <a:lnRef idx="1">
                            <a:schemeClr val="dk1"/>
                          </a:lnRef>
                          <a:fillRef idx="0">
                            <a:schemeClr val="dk1"/>
                          </a:fillRef>
                          <a:effectRef idx="0">
                            <a:schemeClr val="dk1"/>
                          </a:effectRef>
                          <a:fontRef idx="minor">
                            <a:schemeClr val="tx1"/>
                          </a:fontRef>
                        </wps:style>
                        <wps:bodyPr/>
                      </wps:wsp>
                      <wpg:grpSp>
                        <wpg:cNvPr id="33" name="Group 33" descr="A diagram showing the distribution and allocation of trial participants into various trial conditions" title="Trial flow diagram"/>
                        <wpg:cNvGrpSpPr/>
                        <wpg:grpSpPr>
                          <a:xfrm>
                            <a:off x="0" y="0"/>
                            <a:ext cx="6571103" cy="4217159"/>
                            <a:chOff x="0" y="0"/>
                            <a:chExt cx="6571103" cy="4217159"/>
                          </a:xfrm>
                        </wpg:grpSpPr>
                        <wps:wsp>
                          <wps:cNvPr id="3" name="Text Box 3"/>
                          <wps:cNvSpPr txBox="1"/>
                          <wps:spPr>
                            <a:xfrm>
                              <a:off x="1821976" y="0"/>
                              <a:ext cx="1724660" cy="480903"/>
                            </a:xfrm>
                            <a:prstGeom prst="rect">
                              <a:avLst/>
                            </a:prstGeom>
                            <a:solidFill>
                              <a:schemeClr val="lt1"/>
                            </a:solidFill>
                            <a:ln w="6350">
                              <a:solidFill>
                                <a:prstClr val="black"/>
                              </a:solidFill>
                            </a:ln>
                          </wps:spPr>
                          <wps:txbx>
                            <w:txbxContent>
                              <w:p w14:paraId="4045CB88" w14:textId="77777777" w:rsidR="00A21EA3" w:rsidRDefault="00A21EA3" w:rsidP="00797225">
                                <w:pPr>
                                  <w:spacing w:before="0" w:after="0" w:line="240" w:lineRule="auto"/>
                                  <w:jc w:val="center"/>
                                  <w:rPr>
                                    <w:lang w:val="en-US"/>
                                  </w:rPr>
                                </w:pPr>
                                <w:r>
                                  <w:rPr>
                                    <w:lang w:val="en-US"/>
                                  </w:rPr>
                                  <w:t xml:space="preserve">Clients of participating </w:t>
                                </w:r>
                              </w:p>
                              <w:p w14:paraId="509DFD18" w14:textId="77777777" w:rsidR="00A21EA3" w:rsidRPr="001D7035" w:rsidRDefault="00A21EA3" w:rsidP="00797225">
                                <w:pPr>
                                  <w:spacing w:before="0" w:after="0" w:line="240" w:lineRule="auto"/>
                                  <w:jc w:val="center"/>
                                  <w:rPr>
                                    <w:lang w:val="en-US"/>
                                  </w:rPr>
                                </w:pPr>
                                <w:r>
                                  <w:rPr>
                                    <w:lang w:val="en-US"/>
                                  </w:rPr>
                                  <w:t xml:space="preserve">DSS </w:t>
                                </w:r>
                                <w:proofErr w:type="spellStart"/>
                                <w:r>
                                  <w:rPr>
                                    <w:lang w:val="en-US"/>
                                  </w:rPr>
                                  <w:t>organisations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21976" y="716507"/>
                              <a:ext cx="1801116" cy="593678"/>
                            </a:xfrm>
                            <a:prstGeom prst="rect">
                              <a:avLst/>
                            </a:prstGeom>
                            <a:solidFill>
                              <a:schemeClr val="lt1"/>
                            </a:solidFill>
                            <a:ln w="6350">
                              <a:solidFill>
                                <a:prstClr val="black"/>
                              </a:solidFill>
                            </a:ln>
                          </wps:spPr>
                          <wps:txbx>
                            <w:txbxContent>
                              <w:p w14:paraId="4C3CED27" w14:textId="77777777" w:rsidR="00A21EA3" w:rsidRPr="001D7035" w:rsidRDefault="00A21EA3" w:rsidP="00797225">
                                <w:pPr>
                                  <w:spacing w:before="0" w:after="0"/>
                                  <w:jc w:val="center"/>
                                  <w:rPr>
                                    <w:lang w:val="en-US"/>
                                  </w:rPr>
                                </w:pPr>
                                <w:proofErr w:type="spellStart"/>
                                <w:r>
                                  <w:rPr>
                                    <w:lang w:val="en-US"/>
                                  </w:rPr>
                                  <w:t>Randomised</w:t>
                                </w:r>
                                <w:proofErr w:type="spellEnd"/>
                                <w:r>
                                  <w:rPr>
                                    <w:lang w:val="en-US"/>
                                  </w:rPr>
                                  <w:t xml:space="preserve"> </w:t>
                                </w:r>
                                <w:r w:rsidRPr="001D7EB2">
                                  <w:rPr>
                                    <w:lang w:val="en-US"/>
                                  </w:rPr>
                                  <w:t>assignment (n=513)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074460" y="1494430"/>
                              <a:ext cx="1181735" cy="516549"/>
                            </a:xfrm>
                            <a:prstGeom prst="rect">
                              <a:avLst/>
                            </a:prstGeom>
                            <a:solidFill>
                              <a:schemeClr val="lt1"/>
                            </a:solidFill>
                            <a:ln w="6350">
                              <a:solidFill>
                                <a:prstClr val="black"/>
                              </a:solidFill>
                            </a:ln>
                          </wps:spPr>
                          <wps:txbx>
                            <w:txbxContent>
                              <w:p w14:paraId="52CA9AC2" w14:textId="77777777" w:rsidR="00A21EA3" w:rsidRDefault="00A21EA3" w:rsidP="00797225">
                                <w:pPr>
                                  <w:spacing w:before="0" w:after="0" w:line="240" w:lineRule="auto"/>
                                  <w:jc w:val="center"/>
                                  <w:rPr>
                                    <w:lang w:val="en-US"/>
                                  </w:rPr>
                                </w:pPr>
                                <w:r>
                                  <w:rPr>
                                    <w:lang w:val="en-US"/>
                                  </w:rPr>
                                  <w:t xml:space="preserve">Control </w:t>
                                </w:r>
                              </w:p>
                              <w:p w14:paraId="419FF52B" w14:textId="77777777" w:rsidR="00A21EA3" w:rsidRPr="001D7035" w:rsidRDefault="00A21EA3" w:rsidP="00797225">
                                <w:pPr>
                                  <w:spacing w:before="0" w:after="0" w:line="240" w:lineRule="auto"/>
                                  <w:jc w:val="center"/>
                                  <w:rPr>
                                    <w:lang w:val="en-US"/>
                                  </w:rPr>
                                </w:pPr>
                                <w:r>
                                  <w:rPr>
                                    <w:lang w:val="en-US"/>
                                  </w:rPr>
                                  <w:t>(n=227)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696036" y="1494430"/>
                              <a:ext cx="1181735" cy="516454"/>
                            </a:xfrm>
                            <a:prstGeom prst="rect">
                              <a:avLst/>
                            </a:prstGeom>
                            <a:solidFill>
                              <a:schemeClr val="lt1"/>
                            </a:solidFill>
                            <a:ln w="6350">
                              <a:solidFill>
                                <a:prstClr val="black"/>
                              </a:solidFill>
                            </a:ln>
                          </wps:spPr>
                          <wps:txbx>
                            <w:txbxContent>
                              <w:p w14:paraId="38CF1020" w14:textId="77777777" w:rsidR="00A21EA3" w:rsidRPr="001D7035" w:rsidRDefault="00A21EA3" w:rsidP="00797225">
                                <w:pPr>
                                  <w:spacing w:before="0" w:after="0"/>
                                  <w:jc w:val="center"/>
                                  <w:rPr>
                                    <w:lang w:val="en-US"/>
                                  </w:rPr>
                                </w:pPr>
                                <w:r>
                                  <w:rPr>
                                    <w:lang w:val="en-US"/>
                                  </w:rPr>
                                  <w:t>Pseudo-set (n=158)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439236" y="1487606"/>
                              <a:ext cx="1264939" cy="509725"/>
                            </a:xfrm>
                            <a:prstGeom prst="rect">
                              <a:avLst/>
                            </a:prstGeom>
                            <a:solidFill>
                              <a:schemeClr val="lt1"/>
                            </a:solidFill>
                            <a:ln w="6350">
                              <a:solidFill>
                                <a:prstClr val="black"/>
                              </a:solidFill>
                            </a:ln>
                          </wps:spPr>
                          <wps:txbx>
                            <w:txbxContent>
                              <w:p w14:paraId="51FFF1E9" w14:textId="77777777" w:rsidR="00A21EA3" w:rsidRPr="001D7035" w:rsidRDefault="00A21EA3" w:rsidP="00797225">
                                <w:pPr>
                                  <w:spacing w:before="0" w:after="0"/>
                                  <w:jc w:val="center"/>
                                  <w:rPr>
                                    <w:lang w:val="en-US"/>
                                  </w:rPr>
                                </w:pPr>
                                <w:r>
                                  <w:rPr>
                                    <w:lang w:val="en-US"/>
                                  </w:rPr>
                                  <w:t>Pre-commitment (n=124)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ounded Rectangle 14"/>
                          <wps:cNvSpPr/>
                          <wps:spPr>
                            <a:xfrm>
                              <a:off x="2060812" y="2340591"/>
                              <a:ext cx="2691130" cy="1159643"/>
                            </a:xfrm>
                            <a:prstGeom prst="roundRect">
                              <a:avLst/>
                            </a:prstGeom>
                            <a:solidFill>
                              <a:schemeClr val="accent6">
                                <a:lumMod val="25000"/>
                                <a:lumOff val="75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14:paraId="768BFD5E" w14:textId="77777777" w:rsidR="00A21EA3" w:rsidRPr="001632A3" w:rsidRDefault="00A21EA3" w:rsidP="00A21EA3">
                                <w:pPr>
                                  <w:spacing w:after="0" w:line="240" w:lineRule="auto"/>
                                  <w:jc w:val="center"/>
                                  <w:rPr>
                                    <w:sz w:val="30"/>
                                    <w:szCs w:val="30"/>
                                  </w:rPr>
                                </w:pPr>
                              </w:p>
                              <w:p w14:paraId="7383F874" w14:textId="77777777" w:rsidR="00A21EA3" w:rsidRPr="001632A3" w:rsidRDefault="00A21EA3" w:rsidP="00A21EA3">
                                <w:pPr>
                                  <w:spacing w:after="0" w:line="240" w:lineRule="auto"/>
                                  <w:jc w:val="center"/>
                                  <w:rPr>
                                    <w:sz w:val="30"/>
                                    <w:szCs w:val="30"/>
                                  </w:rPr>
                                </w:pPr>
                              </w:p>
                              <w:p w14:paraId="28DF7D58" w14:textId="77777777" w:rsidR="00A21EA3" w:rsidRPr="00797225" w:rsidRDefault="00A21EA3" w:rsidP="00A21EA3">
                                <w:pPr>
                                  <w:spacing w:after="0" w:line="240" w:lineRule="auto"/>
                                  <w:jc w:val="center"/>
                                </w:pPr>
                                <w:r w:rsidRPr="00797225">
                                  <w:t>Comparison class (n = 351)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2142698" y="2504364"/>
                              <a:ext cx="1113497" cy="497840"/>
                            </a:xfrm>
                            <a:prstGeom prst="rect">
                              <a:avLst/>
                            </a:prstGeom>
                            <a:solidFill>
                              <a:schemeClr val="lt1"/>
                            </a:solidFill>
                            <a:ln w="6350">
                              <a:solidFill>
                                <a:prstClr val="black"/>
                              </a:solidFill>
                            </a:ln>
                          </wps:spPr>
                          <wps:txbx>
                            <w:txbxContent>
                              <w:p w14:paraId="248E23B5" w14:textId="77777777" w:rsidR="00A21EA3" w:rsidRDefault="00A21EA3" w:rsidP="00797225">
                                <w:pPr>
                                  <w:spacing w:before="0" w:after="0" w:line="240" w:lineRule="auto"/>
                                  <w:jc w:val="center"/>
                                  <w:rPr>
                                    <w:lang w:val="en-US"/>
                                  </w:rPr>
                                </w:pPr>
                                <w:r>
                                  <w:rPr>
                                    <w:lang w:val="en-US"/>
                                  </w:rPr>
                                  <w:t xml:space="preserve">Control </w:t>
                                </w:r>
                              </w:p>
                              <w:p w14:paraId="7BFC8AAD" w14:textId="77777777" w:rsidR="00A21EA3" w:rsidRPr="001D7035" w:rsidRDefault="00A21EA3" w:rsidP="00797225">
                                <w:pPr>
                                  <w:spacing w:before="0" w:after="0" w:line="240" w:lineRule="auto"/>
                                  <w:jc w:val="center"/>
                                  <w:rPr>
                                    <w:lang w:val="en-US"/>
                                  </w:rPr>
                                </w:pPr>
                                <w:r>
                                  <w:rPr>
                                    <w:lang w:val="en-US"/>
                                  </w:rPr>
                                  <w:t>(n=227)</w:t>
                                </w:r>
                              </w:p>
                              <w:p w14:paraId="22610A55" w14:textId="77777777" w:rsidR="00A21EA3" w:rsidRPr="001D7035" w:rsidRDefault="00A21EA3" w:rsidP="00797225">
                                <w:pPr>
                                  <w:spacing w:before="0" w:after="0"/>
                                  <w:jc w:val="center"/>
                                  <w:rPr>
                                    <w:lang w:val="en-U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7" name="Text Box 17"/>
                          <wps:cNvSpPr txBox="1"/>
                          <wps:spPr>
                            <a:xfrm>
                              <a:off x="689212" y="2504364"/>
                              <a:ext cx="1181735" cy="511507"/>
                            </a:xfrm>
                            <a:prstGeom prst="rect">
                              <a:avLst/>
                            </a:prstGeom>
                            <a:solidFill>
                              <a:schemeClr val="lt1"/>
                            </a:solidFill>
                            <a:ln w="6350">
                              <a:solidFill>
                                <a:prstClr val="black"/>
                              </a:solidFill>
                            </a:ln>
                          </wps:spPr>
                          <wps:txbx>
                            <w:txbxContent>
                              <w:p w14:paraId="5484E7F8" w14:textId="77777777" w:rsidR="00A21EA3" w:rsidRPr="001D7035" w:rsidRDefault="00A21EA3" w:rsidP="00797225">
                                <w:pPr>
                                  <w:spacing w:before="0" w:after="0"/>
                                  <w:jc w:val="center"/>
                                  <w:rPr>
                                    <w:lang w:val="en-US"/>
                                  </w:rPr>
                                </w:pPr>
                                <w:r>
                                  <w:rPr>
                                    <w:lang w:val="en-US"/>
                                  </w:rPr>
                                  <w:t>Pseudo-set (n=157)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446060" y="2490716"/>
                              <a:ext cx="1221105" cy="498143"/>
                            </a:xfrm>
                            <a:prstGeom prst="rect">
                              <a:avLst/>
                            </a:prstGeom>
                            <a:solidFill>
                              <a:schemeClr val="lt1"/>
                            </a:solidFill>
                            <a:ln w="6350">
                              <a:solidFill>
                                <a:prstClr val="black"/>
                              </a:solidFill>
                            </a:ln>
                          </wps:spPr>
                          <wps:txbx>
                            <w:txbxContent>
                              <w:p w14:paraId="2884241A" w14:textId="77777777" w:rsidR="00A21EA3" w:rsidRPr="001D7035" w:rsidRDefault="00A21EA3" w:rsidP="00797225">
                                <w:pPr>
                                  <w:spacing w:before="0" w:after="0"/>
                                  <w:jc w:val="center"/>
                                  <w:rPr>
                                    <w:lang w:val="en-US"/>
                                  </w:rPr>
                                </w:pPr>
                                <w:r>
                                  <w:rPr>
                                    <w:lang w:val="en-US"/>
                                  </w:rPr>
                                  <w:t>Pre-commitment (n=124)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081283" y="3746310"/>
                              <a:ext cx="1016759" cy="470232"/>
                            </a:xfrm>
                            <a:prstGeom prst="rect">
                              <a:avLst/>
                            </a:prstGeom>
                            <a:solidFill>
                              <a:schemeClr val="lt1"/>
                            </a:solidFill>
                            <a:ln w="6350">
                              <a:solidFill>
                                <a:prstClr val="black"/>
                              </a:solidFill>
                            </a:ln>
                          </wps:spPr>
                          <wps:txbx>
                            <w:txbxContent>
                              <w:p w14:paraId="539D2707" w14:textId="5719E47B" w:rsidR="00A21EA3" w:rsidRPr="001D7035" w:rsidRDefault="00A21EA3" w:rsidP="006C7E91">
                                <w:pPr>
                                  <w:spacing w:before="0" w:after="0" w:line="240" w:lineRule="auto"/>
                                  <w:jc w:val="center"/>
                                  <w:rPr>
                                    <w:lang w:val="en-US"/>
                                  </w:rPr>
                                </w:pPr>
                                <w:r>
                                  <w:rPr>
                                    <w:lang w:val="en-US"/>
                                  </w:rPr>
                                  <w:t>Control</w:t>
                                </w:r>
                                <w:r w:rsidR="006C7E91">
                                  <w:rPr>
                                    <w:lang w:val="en-US"/>
                                  </w:rPr>
                                  <w:t xml:space="preserve"> </w:t>
                                </w:r>
                                <w:r>
                                  <w:rPr>
                                    <w:lang w:val="en-US"/>
                                  </w:rPr>
                                  <w:t>(n=11)</w:t>
                                </w:r>
                              </w:p>
                              <w:p w14:paraId="4EEF1846" w14:textId="77777777" w:rsidR="00A21EA3" w:rsidRPr="001D7035" w:rsidRDefault="00A21EA3" w:rsidP="006C7E91">
                                <w:pPr>
                                  <w:spacing w:after="0"/>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696036" y="3705367"/>
                              <a:ext cx="1181735" cy="511175"/>
                            </a:xfrm>
                            <a:prstGeom prst="rect">
                              <a:avLst/>
                            </a:prstGeom>
                            <a:solidFill>
                              <a:schemeClr val="lt1"/>
                            </a:solidFill>
                            <a:ln w="6350">
                              <a:solidFill>
                                <a:prstClr val="black"/>
                              </a:solidFill>
                            </a:ln>
                          </wps:spPr>
                          <wps:txbx>
                            <w:txbxContent>
                              <w:p w14:paraId="0FD39463" w14:textId="77777777" w:rsidR="00A21EA3" w:rsidRPr="001D7035" w:rsidRDefault="00A21EA3" w:rsidP="00797225">
                                <w:pPr>
                                  <w:spacing w:before="0" w:after="0"/>
                                  <w:jc w:val="center"/>
                                  <w:rPr>
                                    <w:lang w:val="en-US"/>
                                  </w:rPr>
                                </w:pPr>
                                <w:r>
                                  <w:rPr>
                                    <w:lang w:val="en-US"/>
                                  </w:rPr>
                                  <w:t>Pseudo-set (n=14)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500651" y="3705367"/>
                              <a:ext cx="1303020" cy="511791"/>
                            </a:xfrm>
                            <a:prstGeom prst="rect">
                              <a:avLst/>
                            </a:prstGeom>
                            <a:solidFill>
                              <a:schemeClr val="lt1"/>
                            </a:solidFill>
                            <a:ln w="6350">
                              <a:solidFill>
                                <a:prstClr val="black"/>
                              </a:solidFill>
                            </a:ln>
                          </wps:spPr>
                          <wps:txbx>
                            <w:txbxContent>
                              <w:p w14:paraId="15EC2FD7" w14:textId="5336FEA9" w:rsidR="00A21EA3" w:rsidRPr="001D7035" w:rsidRDefault="006C7E91" w:rsidP="00797225">
                                <w:pPr>
                                  <w:spacing w:before="0" w:after="0"/>
                                  <w:jc w:val="center"/>
                                  <w:rPr>
                                    <w:lang w:val="en-US"/>
                                  </w:rPr>
                                </w:pPr>
                                <w:r>
                                  <w:rPr>
                                    <w:lang w:val="en-US"/>
                                  </w:rPr>
                                  <w:t xml:space="preserve">Pre-commitment </w:t>
                                </w:r>
                                <w:r w:rsidR="00A21EA3">
                                  <w:rPr>
                                    <w:lang w:val="en-US"/>
                                  </w:rP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Rounded Rectangle 24"/>
                          <wps:cNvSpPr/>
                          <wps:spPr>
                            <a:xfrm>
                              <a:off x="5070143" y="88710"/>
                              <a:ext cx="1311215" cy="392402"/>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134330" w14:textId="77777777" w:rsidR="00A21EA3" w:rsidRPr="009B7187" w:rsidRDefault="00A21EA3" w:rsidP="00797225">
                                <w:pPr>
                                  <w:spacing w:before="0" w:after="0"/>
                                  <w:jc w:val="center"/>
                                  <w:rPr>
                                    <w:color w:val="102B54" w:themeColor="accent1" w:themeShade="80"/>
                                    <w:lang w:val="en-US"/>
                                  </w:rPr>
                                </w:pPr>
                                <w:r w:rsidRPr="009B7187">
                                  <w:rPr>
                                    <w:color w:val="102B54" w:themeColor="accent1" w:themeShade="80"/>
                                    <w:lang w:val="en-US"/>
                                  </w:rPr>
                                  <w:t>Sampling frame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ounded Rectangle 25"/>
                          <wps:cNvSpPr/>
                          <wps:spPr>
                            <a:xfrm>
                              <a:off x="5070143" y="736979"/>
                              <a:ext cx="1311215" cy="362309"/>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632E44" w14:textId="77777777" w:rsidR="00A21EA3" w:rsidRPr="009B7187" w:rsidRDefault="00A21EA3" w:rsidP="00797225">
                                <w:pPr>
                                  <w:spacing w:before="0" w:after="0"/>
                                  <w:jc w:val="center"/>
                                  <w:rPr>
                                    <w:color w:val="102B54" w:themeColor="accent1" w:themeShade="80"/>
                                    <w:lang w:val="en-US"/>
                                  </w:rPr>
                                </w:pPr>
                                <w:r w:rsidRPr="009B7187">
                                  <w:rPr>
                                    <w:color w:val="102B54" w:themeColor="accent1" w:themeShade="80"/>
                                    <w:lang w:val="en-US"/>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ounded Rectangle 26"/>
                          <wps:cNvSpPr/>
                          <wps:spPr>
                            <a:xfrm>
                              <a:off x="5070143" y="1528549"/>
                              <a:ext cx="1311215" cy="379976"/>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3B6A5D" w14:textId="77777777" w:rsidR="00A21EA3" w:rsidRPr="009B7187" w:rsidRDefault="00A21EA3" w:rsidP="00797225">
                                <w:pPr>
                                  <w:spacing w:before="0" w:after="0"/>
                                  <w:jc w:val="center"/>
                                  <w:rPr>
                                    <w:color w:val="102B54" w:themeColor="accent1" w:themeShade="80"/>
                                    <w:lang w:val="en-US"/>
                                  </w:rPr>
                                </w:pPr>
                                <w:r w:rsidRPr="009B7187">
                                  <w:rPr>
                                    <w:color w:val="102B54" w:themeColor="accent1" w:themeShade="80"/>
                                    <w:lang w:val="en-US"/>
                                  </w:rPr>
                                  <w:t>Allocation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Rounded Rectangle 27"/>
                          <wps:cNvSpPr/>
                          <wps:spPr>
                            <a:xfrm>
                              <a:off x="5029200" y="2565779"/>
                              <a:ext cx="1398895" cy="55230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9FF77" w14:textId="77777777" w:rsidR="00A21EA3" w:rsidRDefault="00A21EA3" w:rsidP="00797225">
                                <w:pPr>
                                  <w:spacing w:before="0" w:after="0" w:line="240" w:lineRule="auto"/>
                                  <w:jc w:val="center"/>
                                  <w:rPr>
                                    <w:color w:val="102B54" w:themeColor="accent1" w:themeShade="80"/>
                                    <w:lang w:val="en-US"/>
                                  </w:rPr>
                                </w:pPr>
                                <w:r w:rsidRPr="009B7187">
                                  <w:rPr>
                                    <w:color w:val="102B54" w:themeColor="accent1" w:themeShade="80"/>
                                    <w:lang w:val="en-US"/>
                                  </w:rPr>
                                  <w:t>Initial survey</w:t>
                                </w:r>
                              </w:p>
                              <w:p w14:paraId="22DA5153" w14:textId="77777777" w:rsidR="00A21EA3" w:rsidRPr="009B7187" w:rsidRDefault="00A21EA3" w:rsidP="00797225">
                                <w:pPr>
                                  <w:spacing w:before="0" w:after="0" w:line="240" w:lineRule="auto"/>
                                  <w:jc w:val="center"/>
                                  <w:rPr>
                                    <w:color w:val="102B54" w:themeColor="accent1" w:themeShade="80"/>
                                    <w:lang w:val="en-US"/>
                                  </w:rPr>
                                </w:pPr>
                                <w:r>
                                  <w:rPr>
                                    <w:color w:val="102B54" w:themeColor="accent1" w:themeShade="80"/>
                                    <w:lang w:val="en-US"/>
                                  </w:rPr>
                                  <w:t>(</w:t>
                                </w:r>
                                <w:proofErr w:type="gramStart"/>
                                <w:r>
                                  <w:rPr>
                                    <w:color w:val="102B54" w:themeColor="accent1" w:themeShade="80"/>
                                    <w:lang w:val="en-US"/>
                                  </w:rPr>
                                  <w:t>primary</w:t>
                                </w:r>
                                <w:proofErr w:type="gramEnd"/>
                                <w:r>
                                  <w:rPr>
                                    <w:color w:val="102B54" w:themeColor="accent1" w:themeShade="80"/>
                                    <w:lang w:val="en-US"/>
                                  </w:rPr>
                                  <w:t xml:space="preserv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a:off x="1303361" y="2013045"/>
                              <a:ext cx="0" cy="4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1310185" y="3022979"/>
                              <a:ext cx="0" cy="64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2688609" y="2026692"/>
                              <a:ext cx="0" cy="4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4080680" y="2006221"/>
                              <a:ext cx="0" cy="4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4339988" y="3002507"/>
                              <a:ext cx="0" cy="68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2688609" y="1310185"/>
                              <a:ext cx="0" cy="18141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1869743" y="1733266"/>
                              <a:ext cx="2071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3254991" y="1733266"/>
                              <a:ext cx="181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3254991" y="2736376"/>
                              <a:ext cx="181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 name="Text Box 1"/>
                          <wps:cNvSpPr txBox="1"/>
                          <wps:spPr>
                            <a:xfrm>
                              <a:off x="0" y="3118513"/>
                              <a:ext cx="1181735" cy="538973"/>
                            </a:xfrm>
                            <a:prstGeom prst="rect">
                              <a:avLst/>
                            </a:prstGeom>
                            <a:solidFill>
                              <a:schemeClr val="lt1"/>
                            </a:solidFill>
                            <a:ln w="6350">
                              <a:solidFill>
                                <a:prstClr val="black"/>
                              </a:solidFill>
                            </a:ln>
                          </wps:spPr>
                          <wps:txbx>
                            <w:txbxContent>
                              <w:p w14:paraId="3D3092CE" w14:textId="77777777" w:rsidR="00A21EA3" w:rsidRPr="001D7035" w:rsidRDefault="00A21EA3" w:rsidP="00797225">
                                <w:pPr>
                                  <w:spacing w:before="0" w:after="0"/>
                                  <w:jc w:val="center"/>
                                  <w:rPr>
                                    <w:lang w:val="en-US"/>
                                  </w:rPr>
                                </w:pPr>
                                <w:r w:rsidRPr="00ED7D95">
                                  <w:rPr>
                                    <w:lang w:val="en-US"/>
                                  </w:rPr>
                                  <w:t>Attrition (n=485)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ounded Rectangle 2"/>
                          <wps:cNvSpPr/>
                          <wps:spPr>
                            <a:xfrm>
                              <a:off x="5029200" y="3712191"/>
                              <a:ext cx="1541903" cy="50496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C66730" w14:textId="77777777" w:rsidR="00A21EA3" w:rsidRPr="00ED7D95" w:rsidRDefault="00A21EA3" w:rsidP="00797225">
                                <w:pPr>
                                  <w:spacing w:before="0" w:after="0" w:line="240" w:lineRule="auto"/>
                                  <w:jc w:val="center"/>
                                  <w:rPr>
                                    <w:color w:val="102B54" w:themeColor="accent1" w:themeShade="80"/>
                                    <w:sz w:val="21"/>
                                    <w:szCs w:val="21"/>
                                    <w:lang w:val="en-US"/>
                                  </w:rPr>
                                </w:pPr>
                                <w:r w:rsidRPr="00ED7D95">
                                  <w:rPr>
                                    <w:color w:val="102B54" w:themeColor="accent1" w:themeShade="80"/>
                                    <w:sz w:val="21"/>
                                    <w:szCs w:val="21"/>
                                    <w:lang w:val="en-US"/>
                                  </w:rPr>
                                  <w:t>Follow-up survey</w:t>
                                </w:r>
                              </w:p>
                              <w:p w14:paraId="4F718D0E" w14:textId="77777777" w:rsidR="00A21EA3" w:rsidRPr="00ED7D95" w:rsidRDefault="00A21EA3" w:rsidP="00797225">
                                <w:pPr>
                                  <w:spacing w:before="0" w:after="0" w:line="240" w:lineRule="auto"/>
                                  <w:jc w:val="center"/>
                                  <w:rPr>
                                    <w:color w:val="102B54" w:themeColor="accent1" w:themeShade="80"/>
                                    <w:sz w:val="21"/>
                                    <w:szCs w:val="21"/>
                                    <w:lang w:val="en-US"/>
                                  </w:rPr>
                                </w:pPr>
                                <w:r w:rsidRPr="00ED7D95">
                                  <w:rPr>
                                    <w:color w:val="102B54" w:themeColor="accent1" w:themeShade="80"/>
                                    <w:sz w:val="21"/>
                                    <w:szCs w:val="21"/>
                                    <w:lang w:val="en-US"/>
                                  </w:rPr>
                                  <w:t>(</w:t>
                                </w:r>
                                <w:proofErr w:type="gramStart"/>
                                <w:r w:rsidRPr="00ED7D95">
                                  <w:rPr>
                                    <w:color w:val="102B54" w:themeColor="accent1" w:themeShade="80"/>
                                    <w:sz w:val="21"/>
                                    <w:szCs w:val="21"/>
                                    <w:lang w:val="en-US"/>
                                  </w:rPr>
                                  <w:t>secondary</w:t>
                                </w:r>
                                <w:proofErr w:type="gramEnd"/>
                                <w:r w:rsidRPr="00ED7D95">
                                  <w:rPr>
                                    <w:color w:val="102B54" w:themeColor="accent1" w:themeShade="80"/>
                                    <w:sz w:val="21"/>
                                    <w:szCs w:val="21"/>
                                    <w:lang w:val="en-US"/>
                                  </w:rPr>
                                  <w:t xml:space="preserv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Elbow Connector 9"/>
                          <wps:cNvCnPr/>
                          <wps:spPr>
                            <a:xfrm flipH="1">
                              <a:off x="484495" y="2709080"/>
                              <a:ext cx="204717" cy="361363"/>
                            </a:xfrm>
                            <a:prstGeom prst="bentConnector3">
                              <a:avLst>
                                <a:gd name="adj1" fmla="val 102265"/>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429301" y="3002507"/>
                              <a:ext cx="0" cy="72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2688609" y="484495"/>
                              <a:ext cx="0" cy="2331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FAB375C" id="Group 35" o:spid="_x0000_s1027" alt="Title: Trial flow diagram - Description: A diagram showing the distribution and allocation of trial participants into various trial condition" style="position:absolute;left:0;text-align:left;margin-left:-21.75pt;margin-top:10.2pt;width:517.4pt;height:332.05pt;z-index:-251622400" coordsize="65711,4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">
                <v:line id="Straight Connector 8" o:spid="_x0000_s1028" style="position:absolute;visibility:visible;mso-wrap-style:square" from="18669,27432" to="20441,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3b3b3b [3040]"/>
                <v:group id="Group 33" o:spid="_x0000_s1029" alt="A diagram showing the distribution and allocation of trial participants into various trial conditions" style="position:absolute;width:65711;height:42171" coordsize="65711,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3" o:spid="_x0000_s1030" type="#_x0000_t202" style="position:absolute;left:18219;width:17247;height:4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045CB88" w14:textId="77777777" w:rsidR="00A21EA3" w:rsidRDefault="00A21EA3" w:rsidP="00797225">
                          <w:pPr>
                            <w:spacing w:before="0" w:after="0" w:line="240" w:lineRule="auto"/>
                            <w:jc w:val="center"/>
                            <w:rPr>
                              <w:lang w:val="en-US"/>
                            </w:rPr>
                          </w:pPr>
                          <w:r>
                            <w:rPr>
                              <w:lang w:val="en-US"/>
                            </w:rPr>
                            <w:t xml:space="preserve">Clients of participating </w:t>
                          </w:r>
                        </w:p>
                        <w:p w14:paraId="509DFD18" w14:textId="77777777" w:rsidR="00A21EA3" w:rsidRPr="001D7035" w:rsidRDefault="00A21EA3" w:rsidP="00797225">
                          <w:pPr>
                            <w:spacing w:before="0" w:after="0" w:line="240" w:lineRule="auto"/>
                            <w:jc w:val="center"/>
                            <w:rPr>
                              <w:lang w:val="en-US"/>
                            </w:rPr>
                          </w:pPr>
                          <w:r>
                            <w:rPr>
                              <w:lang w:val="en-US"/>
                            </w:rPr>
                            <w:t>DSS organisations</w:t>
                          </w:r>
                        </w:p>
                      </w:txbxContent>
                    </v:textbox>
                  </v:shape>
                  <v:shape id="Text Box 4" o:spid="_x0000_s1031" type="#_x0000_t202" style="position:absolute;left:18219;top:7165;width:18011;height:5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4C3CED27" w14:textId="77777777" w:rsidR="00A21EA3" w:rsidRPr="001D7035" w:rsidRDefault="00A21EA3" w:rsidP="00797225">
                          <w:pPr>
                            <w:spacing w:before="0" w:after="0"/>
                            <w:jc w:val="center"/>
                            <w:rPr>
                              <w:lang w:val="en-US"/>
                            </w:rPr>
                          </w:pPr>
                          <w:r>
                            <w:rPr>
                              <w:lang w:val="en-US"/>
                            </w:rPr>
                            <w:t xml:space="preserve">Randomised </w:t>
                          </w:r>
                          <w:r w:rsidRPr="001D7EB2">
                            <w:rPr>
                              <w:lang w:val="en-US"/>
                            </w:rPr>
                            <w:t>assignment (n=513)</w:t>
                          </w:r>
                        </w:p>
                      </w:txbxContent>
                    </v:textbox>
                  </v:shape>
                  <v:shape id="Text Box 5" o:spid="_x0000_s1032" type="#_x0000_t202" style="position:absolute;left:20744;top:14944;width:11817;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52CA9AC2" w14:textId="77777777" w:rsidR="00A21EA3" w:rsidRDefault="00A21EA3" w:rsidP="00797225">
                          <w:pPr>
                            <w:spacing w:before="0" w:after="0" w:line="240" w:lineRule="auto"/>
                            <w:jc w:val="center"/>
                            <w:rPr>
                              <w:lang w:val="en-US"/>
                            </w:rPr>
                          </w:pPr>
                          <w:r>
                            <w:rPr>
                              <w:lang w:val="en-US"/>
                            </w:rPr>
                            <w:t xml:space="preserve">Control </w:t>
                          </w:r>
                        </w:p>
                        <w:p w14:paraId="419FF52B" w14:textId="77777777" w:rsidR="00A21EA3" w:rsidRPr="001D7035" w:rsidRDefault="00A21EA3" w:rsidP="00797225">
                          <w:pPr>
                            <w:spacing w:before="0" w:after="0" w:line="240" w:lineRule="auto"/>
                            <w:jc w:val="center"/>
                            <w:rPr>
                              <w:lang w:val="en-US"/>
                            </w:rPr>
                          </w:pPr>
                          <w:r>
                            <w:rPr>
                              <w:lang w:val="en-US"/>
                            </w:rPr>
                            <w:t>(n=227)</w:t>
                          </w:r>
                        </w:p>
                      </w:txbxContent>
                    </v:textbox>
                  </v:shape>
                  <v:shape id="Text Box 6" o:spid="_x0000_s1033" type="#_x0000_t202" style="position:absolute;left:6960;top:14944;width:11817;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38CF1020" w14:textId="77777777" w:rsidR="00A21EA3" w:rsidRPr="001D7035" w:rsidRDefault="00A21EA3" w:rsidP="00797225">
                          <w:pPr>
                            <w:spacing w:before="0" w:after="0"/>
                            <w:jc w:val="center"/>
                            <w:rPr>
                              <w:lang w:val="en-US"/>
                            </w:rPr>
                          </w:pPr>
                          <w:r>
                            <w:rPr>
                              <w:lang w:val="en-US"/>
                            </w:rPr>
                            <w:t>Pseudo-set (n=158)</w:t>
                          </w:r>
                        </w:p>
                      </w:txbxContent>
                    </v:textbox>
                  </v:shape>
                  <v:shape id="Text Box 7" o:spid="_x0000_s1034" type="#_x0000_t202" style="position:absolute;left:34392;top:14876;width:12649;height:5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51FFF1E9" w14:textId="77777777" w:rsidR="00A21EA3" w:rsidRPr="001D7035" w:rsidRDefault="00A21EA3" w:rsidP="00797225">
                          <w:pPr>
                            <w:spacing w:before="0" w:after="0"/>
                            <w:jc w:val="center"/>
                            <w:rPr>
                              <w:lang w:val="en-US"/>
                            </w:rPr>
                          </w:pPr>
                          <w:r>
                            <w:rPr>
                              <w:lang w:val="en-US"/>
                            </w:rPr>
                            <w:t>Pre-commitment (n=124)</w:t>
                          </w:r>
                        </w:p>
                      </w:txbxContent>
                    </v:textbox>
                  </v:shape>
                  <v:roundrect id="Rounded Rectangle 14" o:spid="_x0000_s1035" style="position:absolute;left:20608;top:23405;width:26911;height:115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" fillcolor="#afd2e4 [825]" strokecolor="#08393c [1605]" strokeweight="2pt">
                    <v:textbox>
                      <w:txbxContent>
                        <w:p w14:paraId="768BFD5E" w14:textId="77777777" w:rsidR="00A21EA3" w:rsidRPr="001632A3" w:rsidRDefault="00A21EA3" w:rsidP="00A21EA3">
                          <w:pPr>
                            <w:spacing w:after="0" w:line="240" w:lineRule="auto"/>
                            <w:jc w:val="center"/>
                            <w:rPr>
                              <w:sz w:val="30"/>
                              <w:szCs w:val="30"/>
                            </w:rPr>
                          </w:pPr>
                        </w:p>
                        <w:p w14:paraId="7383F874" w14:textId="77777777" w:rsidR="00A21EA3" w:rsidRPr="001632A3" w:rsidRDefault="00A21EA3" w:rsidP="00A21EA3">
                          <w:pPr>
                            <w:spacing w:after="0" w:line="240" w:lineRule="auto"/>
                            <w:jc w:val="center"/>
                            <w:rPr>
                              <w:sz w:val="30"/>
                              <w:szCs w:val="30"/>
                            </w:rPr>
                          </w:pPr>
                        </w:p>
                        <w:p w14:paraId="28DF7D58" w14:textId="77777777" w:rsidR="00A21EA3" w:rsidRPr="00797225" w:rsidRDefault="00A21EA3" w:rsidP="00A21EA3">
                          <w:pPr>
                            <w:spacing w:after="0" w:line="240" w:lineRule="auto"/>
                            <w:jc w:val="center"/>
                          </w:pPr>
                          <w:r w:rsidRPr="00797225">
                            <w:t>Comparison class (n = 351)</w:t>
                          </w:r>
                        </w:p>
                      </w:txbxContent>
                    </v:textbox>
                  </v:roundrect>
                  <v:shape id="Text Box 16" o:spid="_x0000_s1036" type="#_x0000_t202" style="position:absolute;left:21426;top:25043;width:11135;height:497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" fillcolor="white [3201]" strokeweight=".5pt">
                    <v:textbox>
                      <w:txbxContent>
                        <w:p w14:paraId="248E23B5" w14:textId="77777777" w:rsidR="00A21EA3" w:rsidRDefault="00A21EA3" w:rsidP="00797225">
                          <w:pPr>
                            <w:spacing w:before="0" w:after="0" w:line="240" w:lineRule="auto"/>
                            <w:jc w:val="center"/>
                            <w:rPr>
                              <w:lang w:val="en-US"/>
                            </w:rPr>
                          </w:pPr>
                          <w:r>
                            <w:rPr>
                              <w:lang w:val="en-US"/>
                            </w:rPr>
                            <w:t xml:space="preserve">Control </w:t>
                          </w:r>
                        </w:p>
                        <w:p w14:paraId="7BFC8AAD" w14:textId="77777777" w:rsidR="00A21EA3" w:rsidRPr="001D7035" w:rsidRDefault="00A21EA3" w:rsidP="00797225">
                          <w:pPr>
                            <w:spacing w:before="0" w:after="0" w:line="240" w:lineRule="auto"/>
                            <w:jc w:val="center"/>
                            <w:rPr>
                              <w:lang w:val="en-US"/>
                            </w:rPr>
                          </w:pPr>
                          <w:r>
                            <w:rPr>
                              <w:lang w:val="en-US"/>
                            </w:rPr>
                            <w:t>(n=227)</w:t>
                          </w:r>
                        </w:p>
                        <w:p w14:paraId="22610A55" w14:textId="77777777" w:rsidR="00A21EA3" w:rsidRPr="001D7035" w:rsidRDefault="00A21EA3" w:rsidP="00797225">
                          <w:pPr>
                            <w:spacing w:before="0" w:after="0"/>
                            <w:jc w:val="center"/>
                            <w:rPr>
                              <w:lang w:val="en-US"/>
                            </w:rPr>
                          </w:pPr>
                        </w:p>
                      </w:txbxContent>
                    </v:textbox>
                  </v:shape>
                  <v:shape id="Text Box 17" o:spid="_x0000_s1037" type="#_x0000_t202" style="position:absolute;left:6892;top:25043;width:11817;height:5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" fillcolor="white [3201]" strokeweight=".5pt">
                    <v:textbox>
                      <w:txbxContent>
                        <w:p w14:paraId="5484E7F8" w14:textId="77777777" w:rsidR="00A21EA3" w:rsidRPr="001D7035" w:rsidRDefault="00A21EA3" w:rsidP="00797225">
                          <w:pPr>
                            <w:spacing w:before="0" w:after="0"/>
                            <w:jc w:val="center"/>
                            <w:rPr>
                              <w:lang w:val="en-US"/>
                            </w:rPr>
                          </w:pPr>
                          <w:r>
                            <w:rPr>
                              <w:lang w:val="en-US"/>
                            </w:rPr>
                            <w:t>Pseudo-set (n=157)</w:t>
                          </w:r>
                        </w:p>
                      </w:txbxContent>
                    </v:textbox>
                  </v:shape>
                  <v:shape id="Text Box 18" o:spid="_x0000_s1038" type="#_x0000_t202" style="position:absolute;left:34460;top:24907;width:12211;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2884241A" w14:textId="77777777" w:rsidR="00A21EA3" w:rsidRPr="001D7035" w:rsidRDefault="00A21EA3" w:rsidP="00797225">
                          <w:pPr>
                            <w:spacing w:before="0" w:after="0"/>
                            <w:jc w:val="center"/>
                            <w:rPr>
                              <w:lang w:val="en-US"/>
                            </w:rPr>
                          </w:pPr>
                          <w:r>
                            <w:rPr>
                              <w:lang w:val="en-US"/>
                            </w:rPr>
                            <w:t>Pre-commitment (n=124)</w:t>
                          </w:r>
                        </w:p>
                      </w:txbxContent>
                    </v:textbox>
                  </v:shape>
                  <v:shape id="Text Box 19" o:spid="_x0000_s1039" type="#_x0000_t202" style="position:absolute;left:20812;top:37463;width:10168;height:4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14:paraId="539D2707" w14:textId="5719E47B" w:rsidR="00A21EA3" w:rsidRPr="001D7035" w:rsidRDefault="00A21EA3" w:rsidP="006C7E91">
                          <w:pPr>
                            <w:spacing w:before="0" w:after="0" w:line="240" w:lineRule="auto"/>
                            <w:jc w:val="center"/>
                            <w:rPr>
                              <w:lang w:val="en-US"/>
                            </w:rPr>
                          </w:pPr>
                          <w:r>
                            <w:rPr>
                              <w:lang w:val="en-US"/>
                            </w:rPr>
                            <w:t>Control</w:t>
                          </w:r>
                          <w:r w:rsidR="006C7E91">
                            <w:rPr>
                              <w:lang w:val="en-US"/>
                            </w:rPr>
                            <w:t xml:space="preserve"> </w:t>
                          </w:r>
                          <w:r>
                            <w:rPr>
                              <w:lang w:val="en-US"/>
                            </w:rPr>
                            <w:t>(n=11)</w:t>
                          </w:r>
                        </w:p>
                        <w:p w14:paraId="4EEF1846" w14:textId="77777777" w:rsidR="00A21EA3" w:rsidRPr="001D7035" w:rsidRDefault="00A21EA3" w:rsidP="006C7E91">
                          <w:pPr>
                            <w:spacing w:after="0"/>
                            <w:jc w:val="center"/>
                            <w:rPr>
                              <w:lang w:val="en-US"/>
                            </w:rPr>
                          </w:pPr>
                        </w:p>
                      </w:txbxContent>
                    </v:textbox>
                  </v:shape>
                  <v:shape id="Text Box 20" o:spid="_x0000_s1040" type="#_x0000_t202" style="position:absolute;left:6960;top:37053;width:11817;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0FD39463" w14:textId="77777777" w:rsidR="00A21EA3" w:rsidRPr="001D7035" w:rsidRDefault="00A21EA3" w:rsidP="00797225">
                          <w:pPr>
                            <w:spacing w:before="0" w:after="0"/>
                            <w:jc w:val="center"/>
                            <w:rPr>
                              <w:lang w:val="en-US"/>
                            </w:rPr>
                          </w:pPr>
                          <w:r>
                            <w:rPr>
                              <w:lang w:val="en-US"/>
                            </w:rPr>
                            <w:t>Pseudo-set (n=14)</w:t>
                          </w:r>
                        </w:p>
                      </w:txbxContent>
                    </v:textbox>
                  </v:shape>
                  <v:shape id="Text Box 21" o:spid="_x0000_s1041" type="#_x0000_t202" style="position:absolute;left:35006;top:37053;width:13030;height:5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15EC2FD7" w14:textId="5336FEA9" w:rsidR="00A21EA3" w:rsidRPr="001D7035" w:rsidRDefault="006C7E91" w:rsidP="00797225">
                          <w:pPr>
                            <w:spacing w:before="0" w:after="0"/>
                            <w:jc w:val="center"/>
                            <w:rPr>
                              <w:lang w:val="en-US"/>
                            </w:rPr>
                          </w:pPr>
                          <w:r>
                            <w:rPr>
                              <w:lang w:val="en-US"/>
                            </w:rPr>
                            <w:t xml:space="preserve">Pre-commitment </w:t>
                          </w:r>
                          <w:r w:rsidR="00A21EA3">
                            <w:rPr>
                              <w:lang w:val="en-US"/>
                            </w:rPr>
                            <w:t>(n=3)</w:t>
                          </w:r>
                        </w:p>
                      </w:txbxContent>
                    </v:textbox>
                  </v:shape>
                  <v:roundrect id="Rounded Rectangle 24" o:spid="_x0000_s1042" style="position:absolute;left:50701;top:887;width:13112;height:39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" fillcolor="#97b9ea [1300]" strokecolor="#102b53 [1604]" strokeweight="2pt">
                    <v:textbox>
                      <w:txbxContent>
                        <w:p w14:paraId="12134330" w14:textId="77777777" w:rsidR="00A21EA3" w:rsidRPr="009B7187" w:rsidRDefault="00A21EA3" w:rsidP="00797225">
                          <w:pPr>
                            <w:spacing w:before="0" w:after="0"/>
                            <w:jc w:val="center"/>
                            <w:rPr>
                              <w:color w:val="102B54" w:themeColor="accent1" w:themeShade="80"/>
                              <w:lang w:val="en-US"/>
                            </w:rPr>
                          </w:pPr>
                          <w:r w:rsidRPr="009B7187">
                            <w:rPr>
                              <w:color w:val="102B54" w:themeColor="accent1" w:themeShade="80"/>
                              <w:lang w:val="en-US"/>
                            </w:rPr>
                            <w:t>Sampling frame</w:t>
                          </w:r>
                        </w:p>
                      </w:txbxContent>
                    </v:textbox>
                  </v:roundrect>
                  <v:roundrect id="Rounded Rectangle 25" o:spid="_x0000_s1043" style="position:absolute;left:50701;top:7369;width:13112;height:36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" fillcolor="#97b9ea [1300]" strokecolor="#102b53 [1604]" strokeweight="2pt">
                    <v:textbox>
                      <w:txbxContent>
                        <w:p w14:paraId="62632E44" w14:textId="77777777" w:rsidR="00A21EA3" w:rsidRPr="009B7187" w:rsidRDefault="00A21EA3" w:rsidP="00797225">
                          <w:pPr>
                            <w:spacing w:before="0" w:after="0"/>
                            <w:jc w:val="center"/>
                            <w:rPr>
                              <w:color w:val="102B54" w:themeColor="accent1" w:themeShade="80"/>
                              <w:lang w:val="en-US"/>
                            </w:rPr>
                          </w:pPr>
                          <w:r w:rsidRPr="009B7187">
                            <w:rPr>
                              <w:color w:val="102B54" w:themeColor="accent1" w:themeShade="80"/>
                              <w:lang w:val="en-US"/>
                            </w:rPr>
                            <w:t>Sample</w:t>
                          </w:r>
                        </w:p>
                      </w:txbxContent>
                    </v:textbox>
                  </v:roundrect>
                  <v:roundrect id="Rounded Rectangle 26" o:spid="_x0000_s1044" style="position:absolute;left:50701;top:15285;width:13112;height:3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" fillcolor="#97b9ea [1300]" strokecolor="#102b53 [1604]" strokeweight="2pt">
                    <v:textbox>
                      <w:txbxContent>
                        <w:p w14:paraId="2B3B6A5D" w14:textId="77777777" w:rsidR="00A21EA3" w:rsidRPr="009B7187" w:rsidRDefault="00A21EA3" w:rsidP="00797225">
                          <w:pPr>
                            <w:spacing w:before="0" w:after="0"/>
                            <w:jc w:val="center"/>
                            <w:rPr>
                              <w:color w:val="102B54" w:themeColor="accent1" w:themeShade="80"/>
                              <w:lang w:val="en-US"/>
                            </w:rPr>
                          </w:pPr>
                          <w:r w:rsidRPr="009B7187">
                            <w:rPr>
                              <w:color w:val="102B54" w:themeColor="accent1" w:themeShade="80"/>
                              <w:lang w:val="en-US"/>
                            </w:rPr>
                            <w:t>Allocation</w:t>
                          </w:r>
                        </w:p>
                      </w:txbxContent>
                    </v:textbox>
                  </v:roundrect>
                  <v:roundrect id="Rounded Rectangle 27" o:spid="_x0000_s1045" style="position:absolute;left:50292;top:25657;width:13988;height:55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" fillcolor="#97b9ea [1300]" strokecolor="#102b53 [1604]" strokeweight="2pt">
                    <v:textbox>
                      <w:txbxContent>
                        <w:p w14:paraId="2549FF77" w14:textId="77777777" w:rsidR="00A21EA3" w:rsidRDefault="00A21EA3" w:rsidP="00797225">
                          <w:pPr>
                            <w:spacing w:before="0" w:after="0" w:line="240" w:lineRule="auto"/>
                            <w:jc w:val="center"/>
                            <w:rPr>
                              <w:color w:val="102B54" w:themeColor="accent1" w:themeShade="80"/>
                              <w:lang w:val="en-US"/>
                            </w:rPr>
                          </w:pPr>
                          <w:r w:rsidRPr="009B7187">
                            <w:rPr>
                              <w:color w:val="102B54" w:themeColor="accent1" w:themeShade="80"/>
                              <w:lang w:val="en-US"/>
                            </w:rPr>
                            <w:t>Initial survey</w:t>
                          </w:r>
                        </w:p>
                        <w:p w14:paraId="22DA5153" w14:textId="77777777" w:rsidR="00A21EA3" w:rsidRPr="009B7187" w:rsidRDefault="00A21EA3" w:rsidP="00797225">
                          <w:pPr>
                            <w:spacing w:before="0" w:after="0" w:line="240" w:lineRule="auto"/>
                            <w:jc w:val="center"/>
                            <w:rPr>
                              <w:color w:val="102B54" w:themeColor="accent1" w:themeShade="80"/>
                              <w:lang w:val="en-US"/>
                            </w:rPr>
                          </w:pPr>
                          <w:r>
                            <w:rPr>
                              <w:color w:val="102B54" w:themeColor="accent1" w:themeShade="80"/>
                              <w:lang w:val="en-US"/>
                            </w:rPr>
                            <w:t>(primary analysis)</w:t>
                          </w:r>
                        </w:p>
                      </w:txbxContent>
                    </v:textbox>
                  </v:roundrect>
                  <v:shapetype id="_x0000_t32" coordsize="21600,21600" o:spt="32" o:oned="t" path="m,l21600,21600e" filled="f">
                    <v:path arrowok="t" fillok="f" o:connecttype="none"/>
                    <o:lock v:ext="edit" shapetype="t"/>
                  </v:shapetype>
                  <v:shape id="Straight Arrow Connector 30" o:spid="_x0000_s1046" type="#_x0000_t32" style="position:absolute;left:13033;top:20130;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" strokecolor="#3f3f3f [3213]">
                    <v:stroke endarrow="block"/>
                  </v:shape>
                  <v:shape id="Straight Arrow Connector 31" o:spid="_x0000_s1047" type="#_x0000_t32" style="position:absolute;left:13101;top:30229;width:0;height:6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" strokecolor="#3f3f3f [3213]">
                    <v:stroke endarrow="block"/>
                  </v:shape>
                  <v:shape id="Straight Arrow Connector 39" o:spid="_x0000_s1048" type="#_x0000_t32" style="position:absolute;left:26886;top:20266;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" strokecolor="#3f3f3f [3213]">
                    <v:stroke endarrow="block"/>
                  </v:shape>
                  <v:shape id="Straight Arrow Connector 40" o:spid="_x0000_s1049" type="#_x0000_t32" style="position:absolute;left:40806;top:20062;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" strokecolor="#3f3f3f [3213]">
                    <v:stroke endarrow="block"/>
                  </v:shape>
                  <v:shape id="Straight Arrow Connector 43" o:spid="_x0000_s1050" type="#_x0000_t32" style="position:absolute;left:43399;top:30025;width:0;height:6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" strokecolor="#3f3f3f [3213]">
                    <v:stroke endarrow="block"/>
                  </v:shape>
                  <v:shape id="Straight Arrow Connector 44" o:spid="_x0000_s1051" type="#_x0000_t32" style="position:absolute;left:26886;top:13101;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GJxQAAANsAAAAPAAAAZHJzL2Rvd25yZXYueG1sRI/NasMw&#10;EITvhbyD2EBvjZwQ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B9ELGJxQAAANsAAAAP&#10;AAAAAAAAAAAAAAAAAAcCAABkcnMvZG93bnJldi54bWxQSwUGAAAAAAMAAwC3AAAA+QIAAAAA&#10;" strokecolor="#3f3f3f [3213]">
                    <v:stroke endarrow="block"/>
                  </v:shape>
                  <v:line id="Straight Connector 46" o:spid="_x0000_s1052" style="position:absolute;visibility:visible;mso-wrap-style:square" from="18697,17332" to="20768,1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" strokecolor="#3f3f3f [3213]"/>
                  <v:line id="Straight Connector 50" o:spid="_x0000_s1053" style="position:absolute;visibility:visible;mso-wrap-style:square" from="32549,17332" to="34362,1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3f3f3f [3213]"/>
                  <v:line id="Straight Connector 51" o:spid="_x0000_s1054" style="position:absolute;visibility:visible;mso-wrap-style:square" from="32549,27363" to="34362,2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" strokecolor="#3f3f3f [3213]"/>
                  <v:shape id="Text Box 1" o:spid="_x0000_s1055" type="#_x0000_t202" style="position:absolute;top:31185;width:11817;height:5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D3092CE" w14:textId="77777777" w:rsidR="00A21EA3" w:rsidRPr="001D7035" w:rsidRDefault="00A21EA3" w:rsidP="00797225">
                          <w:pPr>
                            <w:spacing w:before="0" w:after="0"/>
                            <w:jc w:val="center"/>
                            <w:rPr>
                              <w:lang w:val="en-US"/>
                            </w:rPr>
                          </w:pPr>
                          <w:r w:rsidRPr="00ED7D95">
                            <w:rPr>
                              <w:lang w:val="en-US"/>
                            </w:rPr>
                            <w:t>Attrition (n=485)</w:t>
                          </w:r>
                        </w:p>
                      </w:txbxContent>
                    </v:textbox>
                  </v:shape>
                  <v:roundrect id="Rounded Rectangle 2" o:spid="_x0000_s1056" style="position:absolute;left:50292;top:37121;width:15419;height:50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" fillcolor="#97b9ea [1300]" strokecolor="#102b53 [1604]" strokeweight="2pt">
                    <v:textbox>
                      <w:txbxContent>
                        <w:p w14:paraId="4DC66730" w14:textId="77777777" w:rsidR="00A21EA3" w:rsidRPr="00ED7D95" w:rsidRDefault="00A21EA3" w:rsidP="00797225">
                          <w:pPr>
                            <w:spacing w:before="0" w:after="0" w:line="240" w:lineRule="auto"/>
                            <w:jc w:val="center"/>
                            <w:rPr>
                              <w:color w:val="102B54" w:themeColor="accent1" w:themeShade="80"/>
                              <w:sz w:val="21"/>
                              <w:szCs w:val="21"/>
                              <w:lang w:val="en-US"/>
                            </w:rPr>
                          </w:pPr>
                          <w:r w:rsidRPr="00ED7D95">
                            <w:rPr>
                              <w:color w:val="102B54" w:themeColor="accent1" w:themeShade="80"/>
                              <w:sz w:val="21"/>
                              <w:szCs w:val="21"/>
                              <w:lang w:val="en-US"/>
                            </w:rPr>
                            <w:t>Follow-up survey</w:t>
                          </w:r>
                        </w:p>
                        <w:p w14:paraId="4F718D0E" w14:textId="77777777" w:rsidR="00A21EA3" w:rsidRPr="00ED7D95" w:rsidRDefault="00A21EA3" w:rsidP="00797225">
                          <w:pPr>
                            <w:spacing w:before="0" w:after="0" w:line="240" w:lineRule="auto"/>
                            <w:jc w:val="center"/>
                            <w:rPr>
                              <w:color w:val="102B54" w:themeColor="accent1" w:themeShade="80"/>
                              <w:sz w:val="21"/>
                              <w:szCs w:val="21"/>
                              <w:lang w:val="en-US"/>
                            </w:rPr>
                          </w:pPr>
                          <w:r w:rsidRPr="00ED7D95">
                            <w:rPr>
                              <w:color w:val="102B54" w:themeColor="accent1" w:themeShade="80"/>
                              <w:sz w:val="21"/>
                              <w:szCs w:val="21"/>
                              <w:lang w:val="en-US"/>
                            </w:rPr>
                            <w:t>(secondary analysis)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57" type="#_x0000_t34" style="position:absolute;left:4844;top:27090;width:2048;height:361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" adj="22089" strokecolor="#3b3b3b [3040]">
                    <v:stroke endarrow="block"/>
                  </v:shape>
                  <v:shape id="Straight Arrow Connector 29" o:spid="_x0000_s1058" type="#_x0000_t32" style="position:absolute;left:24293;top:30025;width:0;height: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" strokecolor="#3f3f3f [3213]">
                    <v:stroke endarrow="block"/>
                  </v:shape>
                  <v:shape id="Straight Arrow Connector 32" o:spid="_x0000_s1059" type="#_x0000_t32" style="position:absolute;left:26886;top:4844;width:0;height:23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" strokecolor="#3f3f3f [3213]">
                    <v:stroke endarrow="block"/>
                  </v:shape>
                </v:group>
                <w10:wrap type="square"/>
              </v:group>
            </w:pict>
          </mc:Fallback>
        </mc:AlternateContent>
      </w:r>
    </w:p>
    <w:p w14:paraId="12F45F9D" w14:textId="326A998B" w:rsidR="00A21EA3" w:rsidRPr="009850F8" w:rsidRDefault="002E7846" w:rsidP="00A21EA3">
      <w:pPr>
        <w:pStyle w:val="Heading3"/>
        <w:spacing w:before="0" w:line="240" w:lineRule="auto"/>
      </w:pPr>
      <w:r>
        <w:t>5</w:t>
      </w:r>
      <w:r w:rsidR="00A21EA3" w:rsidRPr="009850F8">
        <w:t>.</w:t>
      </w:r>
      <w:r w:rsidR="00A21EA3">
        <w:t>4</w:t>
      </w:r>
      <w:r w:rsidR="00A21EA3" w:rsidRPr="009850F8">
        <w:t xml:space="preserve"> Trial threats and design details</w:t>
      </w:r>
    </w:p>
    <w:p w14:paraId="4404CAC6" w14:textId="77777777" w:rsidR="00A21EA3" w:rsidRPr="009850F8" w:rsidRDefault="00A21EA3" w:rsidP="00EF7C0A">
      <w:r>
        <w:t>Implementation fidelity provided some limitations. These included:</w:t>
      </w:r>
    </w:p>
    <w:p w14:paraId="06E3E560" w14:textId="77777777" w:rsidR="00A21EA3" w:rsidRPr="00D56E07" w:rsidRDefault="00A21EA3" w:rsidP="00A21EA3">
      <w:pPr>
        <w:pStyle w:val="ListParagraph"/>
        <w:numPr>
          <w:ilvl w:val="0"/>
          <w:numId w:val="37"/>
        </w:numPr>
        <w:spacing w:before="0" w:after="0" w:line="240" w:lineRule="auto"/>
        <w:contextualSpacing/>
        <w:rPr>
          <w:rFonts w:cstheme="minorHAnsi"/>
        </w:rPr>
      </w:pPr>
      <w:r w:rsidRPr="009850F8">
        <w:rPr>
          <w:rFonts w:cstheme="minorHAnsi"/>
        </w:rPr>
        <w:t>Randomisation was not truly random but rather ordered (the first person in an organization to take a survey received the</w:t>
      </w:r>
      <w:r w:rsidRPr="00D56E07">
        <w:rPr>
          <w:rFonts w:cstheme="minorHAnsi"/>
        </w:rPr>
        <w:t xml:space="preserve"> control, second person received treatment 1, third person received treatment 2, fourth person </w:t>
      </w:r>
      <w:r>
        <w:rPr>
          <w:rFonts w:cstheme="minorHAnsi"/>
        </w:rPr>
        <w:t>received the control, and so on</w:t>
      </w:r>
      <w:r w:rsidRPr="00D56E07">
        <w:rPr>
          <w:rFonts w:cstheme="minorHAnsi"/>
        </w:rPr>
        <w:t xml:space="preserve">). </w:t>
      </w:r>
    </w:p>
    <w:p w14:paraId="6FE34660" w14:textId="77777777" w:rsidR="00A21EA3" w:rsidRPr="00D56E07" w:rsidRDefault="00A21EA3" w:rsidP="00A21EA3">
      <w:pPr>
        <w:pStyle w:val="ListParagraph"/>
        <w:numPr>
          <w:ilvl w:val="0"/>
          <w:numId w:val="37"/>
        </w:numPr>
        <w:spacing w:before="0" w:after="0" w:line="240" w:lineRule="auto"/>
        <w:contextualSpacing/>
        <w:rPr>
          <w:rFonts w:cstheme="minorHAnsi"/>
        </w:rPr>
      </w:pPr>
      <w:r w:rsidRPr="00D56E07">
        <w:rPr>
          <w:rFonts w:cstheme="minorHAnsi"/>
        </w:rPr>
        <w:t>Only a handful of trial participants were observed for sev</w:t>
      </w:r>
      <w:r>
        <w:rPr>
          <w:rFonts w:cstheme="minorHAnsi"/>
        </w:rPr>
        <w:t xml:space="preserve">eral organizations and outlets. </w:t>
      </w:r>
    </w:p>
    <w:p w14:paraId="7D0FBB0C" w14:textId="77777777" w:rsidR="00A21EA3" w:rsidRPr="00EF3D48" w:rsidRDefault="00A21EA3" w:rsidP="00A21EA3">
      <w:pPr>
        <w:pStyle w:val="ListParagraph"/>
        <w:numPr>
          <w:ilvl w:val="0"/>
          <w:numId w:val="37"/>
        </w:numPr>
        <w:spacing w:before="0" w:after="0" w:line="240" w:lineRule="auto"/>
        <w:contextualSpacing/>
        <w:rPr>
          <w:rFonts w:cstheme="minorHAnsi"/>
        </w:rPr>
      </w:pPr>
      <w:r>
        <w:rPr>
          <w:rFonts w:cstheme="minorHAnsi"/>
        </w:rPr>
        <w:t xml:space="preserve">Ultimately, the trial was stopped and data collection halted indefinitely because three organisations were not complying with the trial protocol. </w:t>
      </w:r>
    </w:p>
    <w:p w14:paraId="5F87A408" w14:textId="77777777" w:rsidR="00A21EA3" w:rsidRDefault="00A21EA3" w:rsidP="0024719F"/>
    <w:p w14:paraId="71ACBDAA" w14:textId="77777777" w:rsidR="00A21EA3" w:rsidRPr="00C36A63" w:rsidRDefault="00A21EA3" w:rsidP="00EF7C0A">
      <w:r>
        <w:rPr>
          <w:rFonts w:cstheme="minorHAnsi"/>
        </w:rPr>
        <w:lastRenderedPageBreak/>
        <w:t xml:space="preserve">Three organisations were non-compliant. One organisation was provided a settlement service. </w:t>
      </w:r>
      <w:r>
        <w:t>The organisation</w:t>
      </w:r>
      <w:r w:rsidRPr="00C36A63">
        <w:t xml:space="preserve"> was given permission to sit with clients and translate the questions, as 90% of clients do not speak English. The client survey team was interested in gaining input from a settlement service in the knowledge that only a small amount of surveys would be completed (bilingual worker involvement is resource intensive). IT literacy was also identified as an is</w:t>
      </w:r>
      <w:r>
        <w:t>sue by the organisation, so it is</w:t>
      </w:r>
      <w:r w:rsidRPr="00C36A63">
        <w:t xml:space="preserve"> likely that staff also inputted the answers.</w:t>
      </w:r>
    </w:p>
    <w:p w14:paraId="0AF51F24" w14:textId="77777777" w:rsidR="00A21EA3" w:rsidRPr="00C36A63" w:rsidRDefault="00A21EA3" w:rsidP="00EF7C0A">
      <w:r>
        <w:rPr>
          <w:rFonts w:cstheme="minorHAnsi"/>
        </w:rPr>
        <w:t xml:space="preserve">A second organisation was involved in community aged-care service. </w:t>
      </w:r>
      <w:r w:rsidRPr="00C36A63">
        <w:t>Staff were very supportive of the survey, and managed IT literacy issues of their clients by either inputting answers directly onto devices (while in clients' homes) or phoning clients and completing the survey while asking the client each of the questions.</w:t>
      </w:r>
    </w:p>
    <w:p w14:paraId="78B86FA2" w14:textId="77777777" w:rsidR="00A21EA3" w:rsidRPr="00C36A63" w:rsidRDefault="00A21EA3" w:rsidP="00EF7C0A">
      <w:r>
        <w:rPr>
          <w:rFonts w:cstheme="minorHAnsi"/>
        </w:rPr>
        <w:t>A third organisation was involved in financial crisis and material aid – emergency relief. It p</w:t>
      </w:r>
      <w:r w:rsidRPr="00C36A63">
        <w:t xml:space="preserve">rinted out the survey questions and took them into the field (where internet access is not available). </w:t>
      </w:r>
      <w:r>
        <w:t>Personnel e</w:t>
      </w:r>
      <w:r w:rsidRPr="00C36A63">
        <w:t>ntered response options onto a spread sheet (an</w:t>
      </w:r>
      <w:r>
        <w:t xml:space="preserve">d were advised by DSS </w:t>
      </w:r>
      <w:r w:rsidRPr="00C36A63">
        <w:t xml:space="preserve">to destroy survey responses once </w:t>
      </w:r>
      <w:r>
        <w:t>it</w:t>
      </w:r>
      <w:r w:rsidRPr="00C36A63">
        <w:t xml:space="preserve"> had become aware of this practice).</w:t>
      </w:r>
    </w:p>
    <w:p w14:paraId="569F8599" w14:textId="1312F023" w:rsidR="00A21EA3" w:rsidRPr="009850F8" w:rsidRDefault="002E7846" w:rsidP="00A21EA3">
      <w:pPr>
        <w:pStyle w:val="Heading2"/>
        <w:spacing w:before="0" w:line="240" w:lineRule="auto"/>
      </w:pPr>
      <w:r>
        <w:t>6</w:t>
      </w:r>
      <w:r w:rsidR="00A21EA3" w:rsidRPr="009850F8">
        <w:t>. Qualitative evaluation</w:t>
      </w:r>
    </w:p>
    <w:p w14:paraId="40D52037" w14:textId="77777777" w:rsidR="00A21EA3" w:rsidRDefault="00A21EA3" w:rsidP="00EF7C0A">
      <w:r w:rsidRPr="009850F8">
        <w:t xml:space="preserve">No qualitative evaluation </w:t>
      </w:r>
      <w:r>
        <w:t>was conducted.</w:t>
      </w:r>
    </w:p>
    <w:p w14:paraId="4B41AB75" w14:textId="77777777" w:rsidR="00A21EA3" w:rsidRDefault="00A21EA3" w:rsidP="00A21EA3">
      <w:pPr>
        <w:spacing w:after="0" w:line="240" w:lineRule="auto"/>
      </w:pPr>
    </w:p>
    <w:p w14:paraId="315B7A4D" w14:textId="37BA209C" w:rsidR="00A21EA3" w:rsidRDefault="002E7846" w:rsidP="00A21EA3">
      <w:pPr>
        <w:pStyle w:val="Heading2"/>
        <w:spacing w:before="0" w:line="240" w:lineRule="auto"/>
      </w:pPr>
      <w:r>
        <w:t>7</w:t>
      </w:r>
      <w:r w:rsidR="00A21EA3">
        <w:t xml:space="preserve">. Analysis </w:t>
      </w:r>
    </w:p>
    <w:p w14:paraId="1D6FAACD" w14:textId="77777777" w:rsidR="00A21EA3" w:rsidRPr="00EC2DB4" w:rsidRDefault="00A21EA3" w:rsidP="00EF7C0A">
      <w:r>
        <w:t>We</w:t>
      </w:r>
      <w:r>
        <w:rPr>
          <w:lang w:val="en"/>
        </w:rPr>
        <w:t xml:space="preserve"> will use hypothesis testing </w:t>
      </w:r>
      <w:r w:rsidRPr="00E66022">
        <w:rPr>
          <w:lang w:val="en"/>
        </w:rPr>
        <w:t xml:space="preserve">to elicit evidence of </w:t>
      </w:r>
      <w:r>
        <w:rPr>
          <w:lang w:val="en"/>
        </w:rPr>
        <w:t xml:space="preserve">a </w:t>
      </w:r>
      <w:r w:rsidRPr="00E66022">
        <w:rPr>
          <w:lang w:val="en"/>
        </w:rPr>
        <w:t xml:space="preserve">statistically significant difference between </w:t>
      </w:r>
      <w:r>
        <w:rPr>
          <w:lang w:val="en"/>
        </w:rPr>
        <w:t xml:space="preserve">experimental conditions for our </w:t>
      </w:r>
      <w:r w:rsidRPr="00985038">
        <w:rPr>
          <w:lang w:val="en"/>
        </w:rPr>
        <w:t xml:space="preserve">one primary outcome measure (completion rates of the initial survey). </w:t>
      </w:r>
      <w:r>
        <w:rPr>
          <w:lang w:val="en"/>
        </w:rPr>
        <w:t>Namely, w</w:t>
      </w:r>
      <w:r w:rsidRPr="00985038">
        <w:rPr>
          <w:lang w:val="en"/>
        </w:rPr>
        <w:t>e</w:t>
      </w:r>
      <w:r w:rsidRPr="00985038">
        <w:t xml:space="preserve"> will conduct a logistic regression of the treatment condition (categorical variable) on the primary outcome variable (bin</w:t>
      </w:r>
      <w:r>
        <w:t>ary variable).</w:t>
      </w:r>
    </w:p>
    <w:p w14:paraId="4F860F42" w14:textId="77777777" w:rsidR="00A21EA3" w:rsidRDefault="00A21EA3" w:rsidP="00EF7C0A">
      <w:r w:rsidRPr="00EC2DB4">
        <w:t xml:space="preserve">The model will also be adjusted to include potential covariates. We will </w:t>
      </w:r>
      <w:r w:rsidRPr="00EC2DB4">
        <w:rPr>
          <w:i/>
        </w:rPr>
        <w:t>a priori</w:t>
      </w:r>
      <w:r w:rsidRPr="00EC2DB4">
        <w:t xml:space="preserve"> select covariates in partnership with DSS and use pre-trial baseline data on 116 individuals who completed the survey to confirm that selection. Potential covariates include: main language spoken at home, highest level of education obtained, and health status. Because data for education and health status was collected late in the survey (Q58 and Q41), there is a strong likelihood such missing data for these two measures is correlated with treatment assignment</w:t>
      </w:r>
      <w:r>
        <w:t xml:space="preserve">. We will test for such a relationship, and if it exists for either measure, one or both </w:t>
      </w:r>
      <w:r w:rsidRPr="00EC2DB4">
        <w:t>will not be selected as covariates but rather will be included in subgroup analysis. The latter will also focus on age, sex, household income, employment status, and organisation type. All data processing and analysis steps will be performed using STATA script and will involve manual checks at each stage</w:t>
      </w:r>
      <w:r w:rsidRPr="00AC763C">
        <w:t xml:space="preserve"> to ensure there are no errors introduced. </w:t>
      </w:r>
    </w:p>
    <w:p w14:paraId="6E52C244" w14:textId="77777777" w:rsidR="00A21EA3" w:rsidRDefault="00A21EA3" w:rsidP="00EF7C0A">
      <w:r>
        <w:t>We did some preliminary analysis mid-trial, but our decision to stop was based on a power calculation to achieve a pre-determined designated sample size. Consequently, we will not make a correction for optional stopping.</w:t>
      </w:r>
    </w:p>
    <w:p w14:paraId="77F39B51" w14:textId="77777777" w:rsidR="00A21EA3" w:rsidRDefault="00A21EA3" w:rsidP="00A21EA3">
      <w:pPr>
        <w:spacing w:after="0" w:line="240" w:lineRule="auto"/>
      </w:pPr>
    </w:p>
    <w:p w14:paraId="579A72ED" w14:textId="0B1773B2" w:rsidR="00A21EA3" w:rsidRPr="00EC2DB4" w:rsidRDefault="002E7846" w:rsidP="00A21EA3">
      <w:pPr>
        <w:pStyle w:val="Heading3"/>
        <w:spacing w:before="0" w:line="240" w:lineRule="auto"/>
      </w:pPr>
      <w:r>
        <w:t>7</w:t>
      </w:r>
      <w:r w:rsidR="00A21EA3" w:rsidRPr="00EC2DB4">
        <w:t>.1 Balance checks</w:t>
      </w:r>
    </w:p>
    <w:p w14:paraId="5B37DBB7" w14:textId="77777777" w:rsidR="00A21EA3" w:rsidRPr="00F131C0" w:rsidRDefault="00A21EA3" w:rsidP="00EF7C0A">
      <w:r w:rsidRPr="00EC2DB4">
        <w:t xml:space="preserve">We will perform balance checks on the pseudo-set group and pooled control/pre-commitment group to judge whether observed covariate imbalances are larger than would normally be expected from chance alone. This will entail regression of the binary treatment indicator on all covariates, using an </w:t>
      </w:r>
      <w:r w:rsidRPr="00EC2DB4">
        <w:lastRenderedPageBreak/>
        <w:t xml:space="preserve">F-statistic to gauge if any coefficient is different from zero. The results of the balance checks will be duly reported. However, given the abovementioned limitations of the trial no correction for potential imbalances can be made. </w:t>
      </w:r>
    </w:p>
    <w:p w14:paraId="08F4F1B9" w14:textId="0640CD4F" w:rsidR="00A21EA3" w:rsidRPr="00D550C4" w:rsidRDefault="002E7846" w:rsidP="00A21EA3">
      <w:pPr>
        <w:pStyle w:val="Heading3"/>
        <w:spacing w:before="0" w:line="240" w:lineRule="auto"/>
        <w:rPr>
          <w:lang w:val="en"/>
        </w:rPr>
      </w:pPr>
      <w:r>
        <w:rPr>
          <w:lang w:val="en"/>
        </w:rPr>
        <w:t>7</w:t>
      </w:r>
      <w:r w:rsidR="00A21EA3" w:rsidRPr="00D550C4">
        <w:rPr>
          <w:lang w:val="en"/>
        </w:rPr>
        <w:t>.</w:t>
      </w:r>
      <w:r w:rsidR="00A21EA3">
        <w:rPr>
          <w:lang w:val="en"/>
        </w:rPr>
        <w:t>2 Hypothesis testing and primary analysis</w:t>
      </w:r>
    </w:p>
    <w:p w14:paraId="37E9EB72" w14:textId="77777777" w:rsidR="00A21EA3" w:rsidRDefault="00A21EA3" w:rsidP="00EF7C0A">
      <w:pPr>
        <w:rPr>
          <w:highlight w:val="yellow"/>
        </w:rPr>
      </w:pPr>
      <w:r w:rsidRPr="00DD5F0A">
        <w:rPr>
          <w:lang w:val="en"/>
        </w:rPr>
        <w:t xml:space="preserve">We will </w:t>
      </w:r>
      <w:r>
        <w:rPr>
          <w:lang w:val="en"/>
        </w:rPr>
        <w:t>make one comparisons: first testing pie chart against a comparison class (control and pre-commitment) on the first primary outcome and second testing pre-commitment to control on the second primary outcome</w:t>
      </w:r>
      <w:r w:rsidRPr="00DD5F0A">
        <w:rPr>
          <w:lang w:val="en"/>
        </w:rPr>
        <w:t xml:space="preserve">. </w:t>
      </w:r>
      <w:r>
        <w:rPr>
          <w:lang w:val="en"/>
        </w:rPr>
        <w:t xml:space="preserve">We will conduct </w:t>
      </w:r>
      <w:r>
        <w:t xml:space="preserve">a logistic </w:t>
      </w:r>
      <w:r w:rsidRPr="00EC2DB4">
        <w:t>regression of experimental condition on the response variable for the primary outcome measure, adjusted for potential covariates. We will also run an unadjusted model as well as a robustness check.</w:t>
      </w:r>
    </w:p>
    <w:p w14:paraId="23FA58D2" w14:textId="77777777" w:rsidR="00A21EA3" w:rsidRDefault="00A21EA3" w:rsidP="00A21EA3">
      <w:pPr>
        <w:spacing w:after="0" w:line="240" w:lineRule="auto"/>
        <w:rPr>
          <w:highlight w:val="yellow"/>
        </w:rPr>
      </w:pPr>
    </w:p>
    <w:p w14:paraId="562E330D" w14:textId="0A64B0FD" w:rsidR="00A21EA3" w:rsidRDefault="002E7846" w:rsidP="00A21EA3">
      <w:pPr>
        <w:pStyle w:val="Heading3"/>
        <w:spacing w:before="0" w:line="240" w:lineRule="auto"/>
        <w:rPr>
          <w:highlight w:val="yellow"/>
        </w:rPr>
      </w:pPr>
      <w:r>
        <w:rPr>
          <w:lang w:val="en"/>
        </w:rPr>
        <w:t>7</w:t>
      </w:r>
      <w:r w:rsidR="00A21EA3" w:rsidRPr="00D550C4">
        <w:rPr>
          <w:lang w:val="en"/>
        </w:rPr>
        <w:t>.</w:t>
      </w:r>
      <w:r w:rsidR="00A21EA3">
        <w:rPr>
          <w:lang w:val="en"/>
        </w:rPr>
        <w:t xml:space="preserve">3 Secondary analysis </w:t>
      </w:r>
    </w:p>
    <w:p w14:paraId="45694D7E" w14:textId="77777777" w:rsidR="00A21EA3" w:rsidRDefault="00A21EA3" w:rsidP="00EF7C0A">
      <w:r>
        <w:t xml:space="preserve">We will </w:t>
      </w:r>
      <w:r>
        <w:rPr>
          <w:rFonts w:cstheme="minorHAnsi"/>
          <w:lang w:val="en"/>
        </w:rPr>
        <w:t xml:space="preserve">test pseudo-set to </w:t>
      </w:r>
      <w:proofErr w:type="spellStart"/>
      <w:r>
        <w:rPr>
          <w:rFonts w:cstheme="minorHAnsi"/>
          <w:lang w:val="en"/>
        </w:rPr>
        <w:t>precommitment</w:t>
      </w:r>
      <w:proofErr w:type="spellEnd"/>
      <w:r>
        <w:rPr>
          <w:rFonts w:cstheme="minorHAnsi"/>
          <w:lang w:val="en"/>
        </w:rPr>
        <w:t xml:space="preserve"> and control on a </w:t>
      </w:r>
      <w:r w:rsidRPr="00EC2DB4">
        <w:rPr>
          <w:rFonts w:cstheme="minorHAnsi"/>
          <w:lang w:val="en"/>
        </w:rPr>
        <w:t xml:space="preserve">secondary outcome: </w:t>
      </w:r>
      <w:r w:rsidRPr="00EC2DB4">
        <w:t>proportion of subjects who commenced the follow-up survey. This will entail a logistic regression of experimental condition on the response variable</w:t>
      </w:r>
      <w:r w:rsidRPr="00EC2DB4">
        <w:rPr>
          <w:rFonts w:cstheme="minorHAnsi"/>
          <w:lang w:val="en"/>
        </w:rPr>
        <w:t xml:space="preserve"> for the outcome measure, adjusted for potential covariates</w:t>
      </w:r>
      <w:proofErr w:type="gramStart"/>
      <w:r w:rsidRPr="00EC2DB4">
        <w:rPr>
          <w:rFonts w:cstheme="minorHAnsi"/>
          <w:lang w:val="en"/>
        </w:rPr>
        <w:t>..</w:t>
      </w:r>
      <w:proofErr w:type="gramEnd"/>
      <w:r w:rsidRPr="00EC2DB4">
        <w:rPr>
          <w:rFonts w:cstheme="minorHAnsi"/>
          <w:lang w:val="en"/>
        </w:rPr>
        <w:t xml:space="preserve"> </w:t>
      </w:r>
      <w:r w:rsidRPr="00EC2DB4">
        <w:t>We will also run an unadjusted model as well as a robustness check.</w:t>
      </w:r>
    </w:p>
    <w:p w14:paraId="73CEB775" w14:textId="77777777" w:rsidR="00A21EA3" w:rsidRPr="00E352BB" w:rsidRDefault="00A21EA3" w:rsidP="00A21EA3">
      <w:pPr>
        <w:spacing w:after="0" w:line="240" w:lineRule="auto"/>
        <w:rPr>
          <w:lang w:val="en"/>
        </w:rPr>
      </w:pPr>
    </w:p>
    <w:p w14:paraId="5C60F7CB" w14:textId="62983824" w:rsidR="00A21EA3" w:rsidRPr="00D550C4" w:rsidRDefault="002E7846" w:rsidP="00A21EA3">
      <w:pPr>
        <w:pStyle w:val="Heading3"/>
        <w:spacing w:before="0" w:line="240" w:lineRule="auto"/>
        <w:rPr>
          <w:lang w:val="en"/>
        </w:rPr>
      </w:pPr>
      <w:r>
        <w:rPr>
          <w:lang w:val="en"/>
        </w:rPr>
        <w:t>7</w:t>
      </w:r>
      <w:r w:rsidR="00A21EA3" w:rsidRPr="00D550C4">
        <w:rPr>
          <w:lang w:val="en"/>
        </w:rPr>
        <w:t>.</w:t>
      </w:r>
      <w:r w:rsidR="00A21EA3">
        <w:rPr>
          <w:lang w:val="en"/>
        </w:rPr>
        <w:t>4</w:t>
      </w:r>
      <w:r w:rsidR="00A21EA3" w:rsidRPr="00D550C4">
        <w:rPr>
          <w:lang w:val="en"/>
        </w:rPr>
        <w:t xml:space="preserve"> Subgroups</w:t>
      </w:r>
    </w:p>
    <w:p w14:paraId="0F0EFCFE" w14:textId="77777777" w:rsidR="00A21EA3" w:rsidRDefault="00A21EA3" w:rsidP="00EF7C0A">
      <w:pPr>
        <w:rPr>
          <w:rFonts w:cstheme="minorHAnsi"/>
          <w:lang w:val="en"/>
        </w:rPr>
      </w:pPr>
      <w:r w:rsidRPr="00D550C4">
        <w:rPr>
          <w:lang w:val="en"/>
        </w:rPr>
        <w:t xml:space="preserve">A number of secondary subgroup analyses using </w:t>
      </w:r>
      <w:r>
        <w:rPr>
          <w:lang w:val="en"/>
        </w:rPr>
        <w:t>logistic regressions</w:t>
      </w:r>
      <w:r w:rsidRPr="00D550C4">
        <w:rPr>
          <w:lang w:val="en"/>
        </w:rPr>
        <w:t xml:space="preserve"> (comparing treatment effects and interaction effects) will also be performed and will be considered exploratory.</w:t>
      </w:r>
      <w:r w:rsidRPr="00C12E84">
        <w:rPr>
          <w:rFonts w:cstheme="minorHAnsi"/>
          <w:lang w:val="en"/>
        </w:rPr>
        <w:t xml:space="preserve"> </w:t>
      </w:r>
      <w:r>
        <w:rPr>
          <w:rFonts w:cstheme="minorHAnsi"/>
          <w:lang w:val="en"/>
        </w:rPr>
        <w:t>We will also do subgroup analysis on sex and age (in which age will be aggregated into 15-year age groups).</w:t>
      </w:r>
    </w:p>
    <w:p w14:paraId="4D0C525F" w14:textId="77777777" w:rsidR="00A21EA3" w:rsidRPr="005E3614" w:rsidRDefault="00A21EA3" w:rsidP="00A21EA3">
      <w:pPr>
        <w:spacing w:after="0" w:line="240" w:lineRule="auto"/>
        <w:rPr>
          <w:lang w:val="en"/>
        </w:rPr>
      </w:pPr>
    </w:p>
    <w:p w14:paraId="6CC0E5E5" w14:textId="5F7DD40D" w:rsidR="00A21EA3" w:rsidRPr="005E3614" w:rsidRDefault="002E7846" w:rsidP="00A21EA3">
      <w:pPr>
        <w:pStyle w:val="Heading3"/>
        <w:spacing w:before="0" w:line="240" w:lineRule="auto"/>
      </w:pPr>
      <w:r>
        <w:t>7</w:t>
      </w:r>
      <w:r w:rsidR="00A21EA3" w:rsidRPr="005E3614">
        <w:t>.5 Interpretation of results</w:t>
      </w:r>
    </w:p>
    <w:p w14:paraId="3F4064CC" w14:textId="77777777" w:rsidR="00A21EA3" w:rsidRPr="00EF7C0A" w:rsidRDefault="00A21EA3" w:rsidP="00A21EA3">
      <w:r w:rsidRPr="00EF7C0A">
        <w:t>In interpreting our results, we will accommodate the principles of the</w:t>
      </w:r>
      <w:r w:rsidRPr="005E3614">
        <w:rPr>
          <w:color w:val="332C28"/>
        </w:rPr>
        <w:t xml:space="preserve"> </w:t>
      </w:r>
      <w:r w:rsidRPr="005E3614">
        <w:rPr>
          <w:i/>
          <w:iCs/>
          <w:color w:val="332C28"/>
        </w:rPr>
        <w:t>ASA Statement on Statistical Significance and P-Values</w:t>
      </w:r>
      <w:r w:rsidRPr="005E3614">
        <w:rPr>
          <w:color w:val="332C28"/>
        </w:rPr>
        <w:t xml:space="preserve"> </w:t>
      </w:r>
      <w:r w:rsidRPr="00EF7C0A">
        <w:t>to the extent possible while still reporting our results against the conventional threshold for statistical significance (p&lt;0.05). For example, we are mindful that statistical significance is different from practical significance (ASA Statement, Principle 5). Our estimates for the effects of treatment on, for example, survey completion may be large but not statistically significant. If these estimates reflect a true effect, they are highly material for government policy and so should not be overlooked. But nor will we overlook statistical significance in reporting such results with extreme caution.</w:t>
      </w:r>
    </w:p>
    <w:p w14:paraId="2467C173" w14:textId="5E0E143C" w:rsidR="00A21EA3" w:rsidRPr="005E3614" w:rsidRDefault="002E7846" w:rsidP="00A21EA3">
      <w:pPr>
        <w:pStyle w:val="Heading3"/>
        <w:spacing w:before="0" w:line="240" w:lineRule="auto"/>
      </w:pPr>
      <w:r>
        <w:t>7</w:t>
      </w:r>
      <w:r w:rsidR="00A21EA3" w:rsidRPr="005E3614">
        <w:t>.6 Robustness</w:t>
      </w:r>
      <w:r w:rsidR="00A21EA3">
        <w:t xml:space="preserve"> of analysis</w:t>
      </w:r>
    </w:p>
    <w:p w14:paraId="3B751C5D" w14:textId="77777777" w:rsidR="00A21EA3" w:rsidRPr="00EC2DB4" w:rsidRDefault="00A21EA3" w:rsidP="00EF7C0A">
      <w:r>
        <w:t xml:space="preserve">Most data was reported by DSS partner organisations, indicating that missing data was possible for six baseline variables (age, sex, employment status, household income, health status, main language spoken at home, highest education obtained). </w:t>
      </w:r>
      <w:r w:rsidRPr="00EC2DB4">
        <w:t xml:space="preserve">We will test the overall rates of missing data as well as for any patterns in </w:t>
      </w:r>
      <w:proofErr w:type="spellStart"/>
      <w:r w:rsidRPr="00EC2DB4">
        <w:t>missingness</w:t>
      </w:r>
      <w:proofErr w:type="spellEnd"/>
      <w:r w:rsidRPr="00EC2DB4">
        <w:t xml:space="preserve"> across experimental conditions. Thus we will conduct an intention-to-treat analysis on those variables for which it is possible and duly report all robustness checks and limitations.</w:t>
      </w:r>
    </w:p>
    <w:p w14:paraId="16CDEF7C" w14:textId="77777777" w:rsidR="00A21EA3" w:rsidRPr="005E3614" w:rsidRDefault="00A21EA3" w:rsidP="00EF7C0A">
      <w:r w:rsidRPr="00EC2DB4">
        <w:t>With regard to exclusion of collected data from</w:t>
      </w:r>
      <w:r>
        <w:t xml:space="preserve"> non-compliant organisations, we will run the analysis without any exclusions followed by a secondary analysis with exclusions</w:t>
      </w:r>
      <w:r w:rsidRPr="005E3614">
        <w:t>.</w:t>
      </w:r>
      <w:r>
        <w:t xml:space="preserve"> We will report the number </w:t>
      </w:r>
      <w:r>
        <w:lastRenderedPageBreak/>
        <w:t xml:space="preserve">of affected clients and test for any skewness of sample size and other data across experimental conditions that can be attributed to </w:t>
      </w:r>
      <w:proofErr w:type="gramStart"/>
      <w:r>
        <w:t>excluded</w:t>
      </w:r>
      <w:proofErr w:type="gramEnd"/>
      <w:r>
        <w:t xml:space="preserve"> clients. </w:t>
      </w:r>
    </w:p>
    <w:p w14:paraId="75691766" w14:textId="4717E97C" w:rsidR="00A21EA3" w:rsidRDefault="002E7846" w:rsidP="00A21EA3">
      <w:pPr>
        <w:pStyle w:val="Heading3"/>
        <w:spacing w:before="0" w:line="240" w:lineRule="auto"/>
      </w:pPr>
      <w:r>
        <w:t>7</w:t>
      </w:r>
      <w:r w:rsidR="00A21EA3">
        <w:t>.7 Outcome tables</w:t>
      </w:r>
    </w:p>
    <w:p w14:paraId="5BB39C77" w14:textId="77777777" w:rsidR="00A21EA3" w:rsidRDefault="00A21EA3" w:rsidP="00A21EA3">
      <w:pPr>
        <w:pStyle w:val="Heading4"/>
        <w:spacing w:before="0" w:line="240" w:lineRule="auto"/>
      </w:pPr>
      <w:r>
        <w:t>Baseline characteristics and balance</w:t>
      </w:r>
    </w:p>
    <w:tbl>
      <w:tblPr>
        <w:tblStyle w:val="TableGrid"/>
        <w:tblW w:w="9067" w:type="dxa"/>
        <w:tblLook w:val="04A0" w:firstRow="1" w:lastRow="0" w:firstColumn="1" w:lastColumn="0" w:noHBand="0" w:noVBand="1"/>
        <w:tblCaption w:val="Baseline characteristics and balance table"/>
        <w:tblDescription w:val="First outcome table specified. A table outlining baseline characteristics, against which balance check will be performed"/>
      </w:tblPr>
      <w:tblGrid>
        <w:gridCol w:w="1077"/>
        <w:gridCol w:w="1417"/>
        <w:gridCol w:w="9"/>
        <w:gridCol w:w="2224"/>
        <w:gridCol w:w="2097"/>
        <w:gridCol w:w="14"/>
        <w:gridCol w:w="2229"/>
      </w:tblGrid>
      <w:tr w:rsidR="00A21EA3" w:rsidRPr="00E404DA" w14:paraId="333D32B5" w14:textId="77777777" w:rsidTr="000D3C44">
        <w:trPr>
          <w:trHeight w:val="488"/>
          <w:tblHeader/>
        </w:trPr>
        <w:tc>
          <w:tcPr>
            <w:tcW w:w="2429" w:type="dxa"/>
            <w:gridSpan w:val="3"/>
          </w:tcPr>
          <w:p w14:paraId="1486572D" w14:textId="77777777" w:rsidR="00A21EA3" w:rsidRPr="00E404DA" w:rsidRDefault="00A21EA3" w:rsidP="00F443CC">
            <w:pPr>
              <w:rPr>
                <w:sz w:val="18"/>
              </w:rPr>
            </w:pPr>
          </w:p>
        </w:tc>
        <w:tc>
          <w:tcPr>
            <w:tcW w:w="2253" w:type="dxa"/>
          </w:tcPr>
          <w:p w14:paraId="00CB19F1" w14:textId="77777777" w:rsidR="00A21EA3" w:rsidRPr="00E404DA" w:rsidRDefault="00A21EA3" w:rsidP="00F443CC">
            <w:pPr>
              <w:rPr>
                <w:sz w:val="18"/>
              </w:rPr>
            </w:pPr>
            <w:r w:rsidRPr="00E404DA">
              <w:rPr>
                <w:sz w:val="18"/>
              </w:rPr>
              <w:t>Control (n = )</w:t>
            </w:r>
          </w:p>
        </w:tc>
        <w:tc>
          <w:tcPr>
            <w:tcW w:w="2135" w:type="dxa"/>
            <w:gridSpan w:val="2"/>
          </w:tcPr>
          <w:p w14:paraId="0AAED5B2" w14:textId="77777777" w:rsidR="00A21EA3" w:rsidRPr="00E404DA" w:rsidRDefault="00A21EA3" w:rsidP="00F443CC">
            <w:pPr>
              <w:rPr>
                <w:sz w:val="18"/>
              </w:rPr>
            </w:pPr>
            <w:r>
              <w:rPr>
                <w:sz w:val="18"/>
              </w:rPr>
              <w:t>Pseudo-set</w:t>
            </w:r>
            <w:r w:rsidRPr="00E404DA">
              <w:rPr>
                <w:sz w:val="18"/>
              </w:rPr>
              <w:t xml:space="preserve"> (n = )</w:t>
            </w:r>
          </w:p>
        </w:tc>
        <w:tc>
          <w:tcPr>
            <w:tcW w:w="2250" w:type="dxa"/>
          </w:tcPr>
          <w:p w14:paraId="7048C868" w14:textId="77777777" w:rsidR="00A21EA3" w:rsidRPr="00E404DA" w:rsidRDefault="00A21EA3" w:rsidP="00F443CC">
            <w:pPr>
              <w:rPr>
                <w:sz w:val="18"/>
              </w:rPr>
            </w:pPr>
            <w:r>
              <w:rPr>
                <w:sz w:val="18"/>
              </w:rPr>
              <w:t>Pre-commitment</w:t>
            </w:r>
            <w:r w:rsidRPr="00E404DA">
              <w:rPr>
                <w:sz w:val="18"/>
              </w:rPr>
              <w:t xml:space="preserve"> (n = )</w:t>
            </w:r>
          </w:p>
        </w:tc>
      </w:tr>
      <w:tr w:rsidR="00A21EA3" w:rsidRPr="00E404DA" w14:paraId="5DAE54EF" w14:textId="77777777" w:rsidTr="00F443CC">
        <w:trPr>
          <w:trHeight w:val="235"/>
        </w:trPr>
        <w:tc>
          <w:tcPr>
            <w:tcW w:w="2429" w:type="dxa"/>
            <w:gridSpan w:val="3"/>
          </w:tcPr>
          <w:p w14:paraId="4DCF21CB" w14:textId="77777777" w:rsidR="00A21EA3" w:rsidRPr="00E404DA" w:rsidRDefault="00A21EA3" w:rsidP="00F443CC">
            <w:pPr>
              <w:rPr>
                <w:sz w:val="18"/>
              </w:rPr>
            </w:pPr>
            <w:r w:rsidRPr="00E404DA">
              <w:rPr>
                <w:sz w:val="18"/>
              </w:rPr>
              <w:t>Age (years)</w:t>
            </w:r>
          </w:p>
        </w:tc>
        <w:tc>
          <w:tcPr>
            <w:tcW w:w="2253" w:type="dxa"/>
          </w:tcPr>
          <w:p w14:paraId="1E5052FF" w14:textId="77777777" w:rsidR="00A21EA3" w:rsidRPr="00E404DA" w:rsidRDefault="00A21EA3" w:rsidP="00F443CC">
            <w:pPr>
              <w:rPr>
                <w:sz w:val="18"/>
              </w:rPr>
            </w:pPr>
          </w:p>
        </w:tc>
        <w:tc>
          <w:tcPr>
            <w:tcW w:w="2135" w:type="dxa"/>
            <w:gridSpan w:val="2"/>
          </w:tcPr>
          <w:p w14:paraId="0A8CC9D8" w14:textId="77777777" w:rsidR="00A21EA3" w:rsidRPr="00E404DA" w:rsidRDefault="00A21EA3" w:rsidP="00F443CC">
            <w:pPr>
              <w:rPr>
                <w:sz w:val="18"/>
              </w:rPr>
            </w:pPr>
          </w:p>
        </w:tc>
        <w:tc>
          <w:tcPr>
            <w:tcW w:w="2250" w:type="dxa"/>
          </w:tcPr>
          <w:p w14:paraId="562828B4" w14:textId="77777777" w:rsidR="00A21EA3" w:rsidRPr="00E404DA" w:rsidRDefault="00A21EA3" w:rsidP="00F443CC">
            <w:pPr>
              <w:rPr>
                <w:sz w:val="18"/>
              </w:rPr>
            </w:pPr>
          </w:p>
        </w:tc>
      </w:tr>
      <w:tr w:rsidR="00A21EA3" w:rsidRPr="00E404DA" w14:paraId="5E51CA7C" w14:textId="77777777" w:rsidTr="00F443CC">
        <w:trPr>
          <w:trHeight w:val="235"/>
        </w:trPr>
        <w:tc>
          <w:tcPr>
            <w:tcW w:w="2429" w:type="dxa"/>
            <w:gridSpan w:val="3"/>
          </w:tcPr>
          <w:p w14:paraId="03FD42F9" w14:textId="77777777" w:rsidR="00A21EA3" w:rsidRPr="00E404DA" w:rsidRDefault="00A21EA3" w:rsidP="00F443CC">
            <w:pPr>
              <w:rPr>
                <w:sz w:val="18"/>
              </w:rPr>
            </w:pPr>
            <w:r w:rsidRPr="00E404DA">
              <w:rPr>
                <w:sz w:val="18"/>
              </w:rPr>
              <w:t>Sex (female)</w:t>
            </w:r>
          </w:p>
        </w:tc>
        <w:tc>
          <w:tcPr>
            <w:tcW w:w="2253" w:type="dxa"/>
          </w:tcPr>
          <w:p w14:paraId="25FEFE62" w14:textId="77777777" w:rsidR="00A21EA3" w:rsidRPr="00E404DA" w:rsidRDefault="00A21EA3" w:rsidP="00F443CC">
            <w:pPr>
              <w:rPr>
                <w:sz w:val="18"/>
              </w:rPr>
            </w:pPr>
          </w:p>
        </w:tc>
        <w:tc>
          <w:tcPr>
            <w:tcW w:w="2135" w:type="dxa"/>
            <w:gridSpan w:val="2"/>
          </w:tcPr>
          <w:p w14:paraId="4271CAB8" w14:textId="77777777" w:rsidR="00A21EA3" w:rsidRPr="00E404DA" w:rsidRDefault="00A21EA3" w:rsidP="00F443CC">
            <w:pPr>
              <w:rPr>
                <w:sz w:val="18"/>
              </w:rPr>
            </w:pPr>
          </w:p>
        </w:tc>
        <w:tc>
          <w:tcPr>
            <w:tcW w:w="2250" w:type="dxa"/>
          </w:tcPr>
          <w:p w14:paraId="227ADBDF" w14:textId="77777777" w:rsidR="00A21EA3" w:rsidRPr="00E404DA" w:rsidRDefault="00A21EA3" w:rsidP="00F443CC">
            <w:pPr>
              <w:rPr>
                <w:sz w:val="18"/>
              </w:rPr>
            </w:pPr>
          </w:p>
        </w:tc>
      </w:tr>
      <w:tr w:rsidR="00A21EA3" w:rsidRPr="00E404DA" w14:paraId="4860FAD1" w14:textId="77777777" w:rsidTr="00F443CC">
        <w:trPr>
          <w:trHeight w:val="235"/>
        </w:trPr>
        <w:tc>
          <w:tcPr>
            <w:tcW w:w="2429" w:type="dxa"/>
            <w:gridSpan w:val="3"/>
          </w:tcPr>
          <w:p w14:paraId="02D1D409" w14:textId="77777777" w:rsidR="00A21EA3" w:rsidRPr="00E404DA" w:rsidRDefault="00A21EA3" w:rsidP="00F443CC">
            <w:pPr>
              <w:rPr>
                <w:sz w:val="18"/>
              </w:rPr>
            </w:pPr>
            <w:r>
              <w:rPr>
                <w:sz w:val="18"/>
              </w:rPr>
              <w:t>Employment status (employed)</w:t>
            </w:r>
          </w:p>
        </w:tc>
        <w:tc>
          <w:tcPr>
            <w:tcW w:w="2253" w:type="dxa"/>
          </w:tcPr>
          <w:p w14:paraId="46C020B4" w14:textId="77777777" w:rsidR="00A21EA3" w:rsidRPr="00E404DA" w:rsidRDefault="00A21EA3" w:rsidP="00F443CC">
            <w:pPr>
              <w:rPr>
                <w:sz w:val="18"/>
              </w:rPr>
            </w:pPr>
          </w:p>
        </w:tc>
        <w:tc>
          <w:tcPr>
            <w:tcW w:w="2135" w:type="dxa"/>
            <w:gridSpan w:val="2"/>
          </w:tcPr>
          <w:p w14:paraId="53B38583" w14:textId="77777777" w:rsidR="00A21EA3" w:rsidRPr="00E404DA" w:rsidRDefault="00A21EA3" w:rsidP="00F443CC">
            <w:pPr>
              <w:rPr>
                <w:sz w:val="18"/>
              </w:rPr>
            </w:pPr>
          </w:p>
        </w:tc>
        <w:tc>
          <w:tcPr>
            <w:tcW w:w="2250" w:type="dxa"/>
          </w:tcPr>
          <w:p w14:paraId="2915E78E" w14:textId="77777777" w:rsidR="00A21EA3" w:rsidRPr="00E404DA" w:rsidRDefault="00A21EA3" w:rsidP="00F443CC">
            <w:pPr>
              <w:rPr>
                <w:sz w:val="18"/>
              </w:rPr>
            </w:pPr>
          </w:p>
        </w:tc>
      </w:tr>
      <w:tr w:rsidR="00A21EA3" w:rsidRPr="00E404DA" w14:paraId="4D8DF6C5" w14:textId="77777777" w:rsidTr="00F443CC">
        <w:trPr>
          <w:trHeight w:val="235"/>
        </w:trPr>
        <w:tc>
          <w:tcPr>
            <w:tcW w:w="2429" w:type="dxa"/>
            <w:gridSpan w:val="3"/>
          </w:tcPr>
          <w:p w14:paraId="4B8301A9" w14:textId="77777777" w:rsidR="00A21EA3" w:rsidRDefault="00A21EA3" w:rsidP="00F443CC">
            <w:pPr>
              <w:rPr>
                <w:sz w:val="18"/>
              </w:rPr>
            </w:pPr>
            <w:r>
              <w:rPr>
                <w:sz w:val="18"/>
              </w:rPr>
              <w:t>Main language at home (English / not answered)</w:t>
            </w:r>
          </w:p>
        </w:tc>
        <w:tc>
          <w:tcPr>
            <w:tcW w:w="2253" w:type="dxa"/>
          </w:tcPr>
          <w:p w14:paraId="7BE39326" w14:textId="77777777" w:rsidR="00A21EA3" w:rsidRPr="00E404DA" w:rsidRDefault="00A21EA3" w:rsidP="00F443CC">
            <w:pPr>
              <w:rPr>
                <w:sz w:val="18"/>
              </w:rPr>
            </w:pPr>
          </w:p>
        </w:tc>
        <w:tc>
          <w:tcPr>
            <w:tcW w:w="2135" w:type="dxa"/>
            <w:gridSpan w:val="2"/>
          </w:tcPr>
          <w:p w14:paraId="64910214" w14:textId="77777777" w:rsidR="00A21EA3" w:rsidRPr="00E404DA" w:rsidRDefault="00A21EA3" w:rsidP="00F443CC">
            <w:pPr>
              <w:rPr>
                <w:sz w:val="18"/>
              </w:rPr>
            </w:pPr>
          </w:p>
        </w:tc>
        <w:tc>
          <w:tcPr>
            <w:tcW w:w="2250" w:type="dxa"/>
          </w:tcPr>
          <w:p w14:paraId="2A099B0C" w14:textId="77777777" w:rsidR="00A21EA3" w:rsidRDefault="00A21EA3" w:rsidP="00F443CC">
            <w:pPr>
              <w:rPr>
                <w:sz w:val="18"/>
              </w:rPr>
            </w:pPr>
          </w:p>
        </w:tc>
      </w:tr>
      <w:tr w:rsidR="00A21EA3" w14:paraId="07535587" w14:textId="77777777" w:rsidTr="00F443CC">
        <w:tc>
          <w:tcPr>
            <w:tcW w:w="1003" w:type="dxa"/>
          </w:tcPr>
          <w:p w14:paraId="5A40D47B" w14:textId="77777777" w:rsidR="00A21EA3" w:rsidRPr="00EC2DB4" w:rsidRDefault="00A21EA3" w:rsidP="00F443CC">
            <w:pPr>
              <w:rPr>
                <w:sz w:val="18"/>
                <w:szCs w:val="18"/>
              </w:rPr>
            </w:pPr>
            <w:r w:rsidRPr="00EC2DB4">
              <w:rPr>
                <w:sz w:val="18"/>
                <w:szCs w:val="18"/>
              </w:rPr>
              <w:t>Org</w:t>
            </w:r>
            <w:r>
              <w:rPr>
                <w:sz w:val="18"/>
                <w:szCs w:val="18"/>
              </w:rPr>
              <w:t>.</w:t>
            </w:r>
            <w:r w:rsidRPr="00EC2DB4">
              <w:rPr>
                <w:sz w:val="18"/>
                <w:szCs w:val="18"/>
              </w:rPr>
              <w:t xml:space="preserve"> type</w:t>
            </w:r>
          </w:p>
        </w:tc>
        <w:tc>
          <w:tcPr>
            <w:tcW w:w="1417" w:type="dxa"/>
          </w:tcPr>
          <w:p w14:paraId="042468A0" w14:textId="77777777" w:rsidR="00A21EA3" w:rsidRPr="00EC2DB4" w:rsidRDefault="00A21EA3" w:rsidP="00F443CC">
            <w:pPr>
              <w:rPr>
                <w:sz w:val="18"/>
                <w:szCs w:val="18"/>
              </w:rPr>
            </w:pPr>
            <w:r w:rsidRPr="00EC2DB4">
              <w:rPr>
                <w:sz w:val="18"/>
                <w:szCs w:val="18"/>
              </w:rPr>
              <w:t>Housing assistance</w:t>
            </w:r>
          </w:p>
          <w:p w14:paraId="03CE71DC" w14:textId="77777777" w:rsidR="00A21EA3" w:rsidRPr="00EC2DB4" w:rsidRDefault="00A21EA3" w:rsidP="00F443CC">
            <w:pPr>
              <w:rPr>
                <w:sz w:val="18"/>
                <w:szCs w:val="18"/>
              </w:rPr>
            </w:pPr>
            <w:r w:rsidRPr="00EC2DB4">
              <w:rPr>
                <w:sz w:val="18"/>
                <w:szCs w:val="18"/>
              </w:rPr>
              <w:t>Carer support</w:t>
            </w:r>
          </w:p>
          <w:p w14:paraId="21F2AD16" w14:textId="77777777" w:rsidR="00A21EA3" w:rsidRPr="00EC2DB4" w:rsidRDefault="00A21EA3" w:rsidP="00F443CC">
            <w:pPr>
              <w:rPr>
                <w:sz w:val="18"/>
                <w:szCs w:val="18"/>
              </w:rPr>
            </w:pPr>
            <w:r w:rsidRPr="00EC2DB4">
              <w:rPr>
                <w:sz w:val="18"/>
                <w:szCs w:val="18"/>
              </w:rPr>
              <w:t>Children/family</w:t>
            </w:r>
          </w:p>
          <w:p w14:paraId="75E6E640" w14:textId="77777777" w:rsidR="00A21EA3" w:rsidRPr="00EC2DB4" w:rsidRDefault="00A21EA3" w:rsidP="00F443CC">
            <w:pPr>
              <w:rPr>
                <w:sz w:val="18"/>
                <w:szCs w:val="18"/>
              </w:rPr>
            </w:pPr>
            <w:r w:rsidRPr="00EC2DB4">
              <w:rPr>
                <w:sz w:val="18"/>
                <w:szCs w:val="18"/>
              </w:rPr>
              <w:t>Financial wellbeing</w:t>
            </w:r>
          </w:p>
          <w:p w14:paraId="361C2D78" w14:textId="77777777" w:rsidR="00A21EA3" w:rsidRPr="00EC2DB4" w:rsidRDefault="00A21EA3" w:rsidP="00F443CC">
            <w:pPr>
              <w:rPr>
                <w:sz w:val="18"/>
                <w:szCs w:val="18"/>
              </w:rPr>
            </w:pPr>
            <w:r w:rsidRPr="00EC2DB4">
              <w:rPr>
                <w:sz w:val="18"/>
                <w:szCs w:val="18"/>
              </w:rPr>
              <w:t>Family law</w:t>
            </w:r>
          </w:p>
          <w:p w14:paraId="7209371F" w14:textId="77777777" w:rsidR="00A21EA3" w:rsidRPr="00EC2DB4" w:rsidRDefault="00A21EA3" w:rsidP="00F443CC">
            <w:pPr>
              <w:rPr>
                <w:sz w:val="18"/>
                <w:szCs w:val="18"/>
              </w:rPr>
            </w:pPr>
            <w:r w:rsidRPr="00EC2DB4">
              <w:rPr>
                <w:sz w:val="18"/>
                <w:szCs w:val="18"/>
              </w:rPr>
              <w:t>Mental health</w:t>
            </w:r>
          </w:p>
          <w:p w14:paraId="66949AFE" w14:textId="77777777" w:rsidR="00A21EA3" w:rsidRPr="00EC2DB4" w:rsidRDefault="00A21EA3" w:rsidP="00F443CC">
            <w:pPr>
              <w:rPr>
                <w:sz w:val="18"/>
                <w:szCs w:val="18"/>
              </w:rPr>
            </w:pPr>
            <w:r w:rsidRPr="00EC2DB4">
              <w:rPr>
                <w:sz w:val="18"/>
                <w:szCs w:val="18"/>
              </w:rPr>
              <w:t>Home support</w:t>
            </w:r>
          </w:p>
          <w:p w14:paraId="6E0AF07E" w14:textId="77777777" w:rsidR="00A21EA3" w:rsidRPr="00EC2DB4" w:rsidRDefault="00A21EA3" w:rsidP="00F443CC">
            <w:pPr>
              <w:rPr>
                <w:sz w:val="18"/>
                <w:szCs w:val="18"/>
              </w:rPr>
            </w:pPr>
            <w:r w:rsidRPr="00EC2DB4">
              <w:rPr>
                <w:sz w:val="18"/>
                <w:szCs w:val="18"/>
              </w:rPr>
              <w:t>Settlement</w:t>
            </w:r>
          </w:p>
        </w:tc>
        <w:tc>
          <w:tcPr>
            <w:tcW w:w="2262" w:type="dxa"/>
            <w:gridSpan w:val="2"/>
          </w:tcPr>
          <w:p w14:paraId="34B8F308" w14:textId="77777777" w:rsidR="00A21EA3" w:rsidRPr="00EC2DB4" w:rsidRDefault="00A21EA3" w:rsidP="00F443CC">
            <w:pPr>
              <w:rPr>
                <w:sz w:val="18"/>
                <w:szCs w:val="18"/>
              </w:rPr>
            </w:pPr>
          </w:p>
        </w:tc>
        <w:tc>
          <w:tcPr>
            <w:tcW w:w="2121" w:type="dxa"/>
          </w:tcPr>
          <w:p w14:paraId="36504B0E" w14:textId="77777777" w:rsidR="00A21EA3" w:rsidRPr="00EC2DB4" w:rsidRDefault="00A21EA3" w:rsidP="00F443CC">
            <w:pPr>
              <w:rPr>
                <w:sz w:val="18"/>
                <w:szCs w:val="18"/>
              </w:rPr>
            </w:pPr>
          </w:p>
        </w:tc>
        <w:tc>
          <w:tcPr>
            <w:tcW w:w="2264" w:type="dxa"/>
            <w:gridSpan w:val="2"/>
          </w:tcPr>
          <w:p w14:paraId="415C2710" w14:textId="77777777" w:rsidR="00A21EA3" w:rsidRPr="00EC2DB4" w:rsidRDefault="00A21EA3" w:rsidP="00F443CC">
            <w:pPr>
              <w:rPr>
                <w:sz w:val="18"/>
                <w:szCs w:val="18"/>
              </w:rPr>
            </w:pPr>
          </w:p>
        </w:tc>
      </w:tr>
      <w:tr w:rsidR="00A21EA3" w14:paraId="7BBFB00D" w14:textId="77777777" w:rsidTr="00F443CC">
        <w:tc>
          <w:tcPr>
            <w:tcW w:w="1003" w:type="dxa"/>
          </w:tcPr>
          <w:p w14:paraId="2304BED0" w14:textId="77777777" w:rsidR="00A21EA3" w:rsidRPr="00EC2DB4" w:rsidRDefault="00A21EA3" w:rsidP="00F443CC">
            <w:pPr>
              <w:rPr>
                <w:sz w:val="18"/>
                <w:szCs w:val="18"/>
              </w:rPr>
            </w:pPr>
            <w:proofErr w:type="spellStart"/>
            <w:r>
              <w:rPr>
                <w:sz w:val="18"/>
                <w:szCs w:val="18"/>
              </w:rPr>
              <w:t>Qualif-ication</w:t>
            </w:r>
            <w:proofErr w:type="spellEnd"/>
          </w:p>
        </w:tc>
        <w:tc>
          <w:tcPr>
            <w:tcW w:w="1417" w:type="dxa"/>
          </w:tcPr>
          <w:p w14:paraId="0818EFD5" w14:textId="77777777" w:rsidR="00A21EA3" w:rsidRDefault="00A21EA3" w:rsidP="00F443CC">
            <w:pPr>
              <w:rPr>
                <w:sz w:val="18"/>
                <w:szCs w:val="18"/>
              </w:rPr>
            </w:pPr>
            <w:r>
              <w:rPr>
                <w:sz w:val="18"/>
                <w:szCs w:val="18"/>
              </w:rPr>
              <w:t>Adv. Diploma</w:t>
            </w:r>
          </w:p>
          <w:p w14:paraId="3FB56FAF" w14:textId="77777777" w:rsidR="00A21EA3" w:rsidRDefault="00A21EA3" w:rsidP="00F443CC">
            <w:pPr>
              <w:rPr>
                <w:sz w:val="18"/>
                <w:szCs w:val="18"/>
              </w:rPr>
            </w:pPr>
            <w:r>
              <w:rPr>
                <w:sz w:val="18"/>
                <w:szCs w:val="18"/>
              </w:rPr>
              <w:t>Bachelor deg.</w:t>
            </w:r>
          </w:p>
          <w:p w14:paraId="2E8A53FB" w14:textId="77777777" w:rsidR="00A21EA3" w:rsidRDefault="00A21EA3" w:rsidP="00F443CC">
            <w:pPr>
              <w:rPr>
                <w:sz w:val="18"/>
                <w:szCs w:val="18"/>
              </w:rPr>
            </w:pPr>
            <w:r>
              <w:rPr>
                <w:sz w:val="18"/>
                <w:szCs w:val="18"/>
              </w:rPr>
              <w:t>Cert. I/II</w:t>
            </w:r>
          </w:p>
          <w:p w14:paraId="0BC4A1FF" w14:textId="77777777" w:rsidR="00A21EA3" w:rsidRDefault="00A21EA3" w:rsidP="00F443CC">
            <w:pPr>
              <w:rPr>
                <w:sz w:val="18"/>
                <w:szCs w:val="18"/>
              </w:rPr>
            </w:pPr>
            <w:r>
              <w:rPr>
                <w:sz w:val="18"/>
                <w:szCs w:val="18"/>
              </w:rPr>
              <w:t>Cert III/IV.</w:t>
            </w:r>
          </w:p>
          <w:p w14:paraId="11877700" w14:textId="77777777" w:rsidR="00A21EA3" w:rsidRDefault="00A21EA3" w:rsidP="00F443CC">
            <w:pPr>
              <w:rPr>
                <w:sz w:val="18"/>
                <w:szCs w:val="18"/>
              </w:rPr>
            </w:pPr>
            <w:r>
              <w:rPr>
                <w:sz w:val="18"/>
                <w:szCs w:val="18"/>
              </w:rPr>
              <w:t>Diploma</w:t>
            </w:r>
          </w:p>
          <w:p w14:paraId="14ECF9CB" w14:textId="77777777" w:rsidR="00A21EA3" w:rsidRDefault="00A21EA3" w:rsidP="00F443CC">
            <w:pPr>
              <w:rPr>
                <w:sz w:val="18"/>
                <w:szCs w:val="18"/>
              </w:rPr>
            </w:pPr>
            <w:r>
              <w:rPr>
                <w:sz w:val="18"/>
                <w:szCs w:val="18"/>
              </w:rPr>
              <w:t>Grad. Diploma</w:t>
            </w:r>
          </w:p>
          <w:p w14:paraId="62379C76" w14:textId="77777777" w:rsidR="00A21EA3" w:rsidRPr="00EC2DB4" w:rsidRDefault="00A21EA3" w:rsidP="00F443CC">
            <w:pPr>
              <w:rPr>
                <w:sz w:val="16"/>
                <w:szCs w:val="16"/>
              </w:rPr>
            </w:pPr>
            <w:r w:rsidRPr="00EC2DB4">
              <w:rPr>
                <w:sz w:val="16"/>
                <w:szCs w:val="16"/>
              </w:rPr>
              <w:t>Other non-school</w:t>
            </w:r>
          </w:p>
          <w:p w14:paraId="0A7A5228" w14:textId="77777777" w:rsidR="00A21EA3" w:rsidRDefault="00A21EA3" w:rsidP="00F443CC">
            <w:pPr>
              <w:rPr>
                <w:sz w:val="18"/>
                <w:szCs w:val="18"/>
              </w:rPr>
            </w:pPr>
            <w:r>
              <w:rPr>
                <w:sz w:val="18"/>
                <w:szCs w:val="18"/>
              </w:rPr>
              <w:t>Postgrad. Deg.</w:t>
            </w:r>
          </w:p>
          <w:p w14:paraId="11AE829B" w14:textId="77777777" w:rsidR="00A21EA3" w:rsidRDefault="00A21EA3" w:rsidP="00F443CC">
            <w:pPr>
              <w:rPr>
                <w:sz w:val="18"/>
                <w:szCs w:val="18"/>
              </w:rPr>
            </w:pPr>
            <w:r>
              <w:rPr>
                <w:sz w:val="18"/>
                <w:szCs w:val="18"/>
              </w:rPr>
              <w:t>Not answered</w:t>
            </w:r>
          </w:p>
          <w:p w14:paraId="6ED51F04" w14:textId="77777777" w:rsidR="00A21EA3" w:rsidRPr="00EC2DB4" w:rsidRDefault="00A21EA3" w:rsidP="00F443CC">
            <w:pPr>
              <w:rPr>
                <w:sz w:val="18"/>
                <w:szCs w:val="18"/>
              </w:rPr>
            </w:pPr>
            <w:r>
              <w:rPr>
                <w:sz w:val="18"/>
                <w:szCs w:val="18"/>
              </w:rPr>
              <w:lastRenderedPageBreak/>
              <w:t>N/A</w:t>
            </w:r>
          </w:p>
        </w:tc>
        <w:tc>
          <w:tcPr>
            <w:tcW w:w="2262" w:type="dxa"/>
            <w:gridSpan w:val="2"/>
          </w:tcPr>
          <w:p w14:paraId="0113CAD4" w14:textId="77777777" w:rsidR="00A21EA3" w:rsidRPr="00EC2DB4" w:rsidRDefault="00A21EA3" w:rsidP="00F443CC">
            <w:pPr>
              <w:rPr>
                <w:sz w:val="18"/>
                <w:szCs w:val="18"/>
              </w:rPr>
            </w:pPr>
          </w:p>
        </w:tc>
        <w:tc>
          <w:tcPr>
            <w:tcW w:w="2121" w:type="dxa"/>
          </w:tcPr>
          <w:p w14:paraId="6F58C98E" w14:textId="77777777" w:rsidR="00A21EA3" w:rsidRPr="00EC2DB4" w:rsidRDefault="00A21EA3" w:rsidP="00F443CC">
            <w:pPr>
              <w:rPr>
                <w:sz w:val="18"/>
                <w:szCs w:val="18"/>
              </w:rPr>
            </w:pPr>
          </w:p>
        </w:tc>
        <w:tc>
          <w:tcPr>
            <w:tcW w:w="2264" w:type="dxa"/>
            <w:gridSpan w:val="2"/>
          </w:tcPr>
          <w:p w14:paraId="3C3942AD" w14:textId="77777777" w:rsidR="00A21EA3" w:rsidRPr="00EC2DB4" w:rsidRDefault="00A21EA3" w:rsidP="00F443CC">
            <w:pPr>
              <w:rPr>
                <w:sz w:val="18"/>
                <w:szCs w:val="18"/>
              </w:rPr>
            </w:pPr>
          </w:p>
        </w:tc>
      </w:tr>
      <w:tr w:rsidR="00A21EA3" w14:paraId="26860AF1" w14:textId="77777777" w:rsidTr="00F443CC">
        <w:tc>
          <w:tcPr>
            <w:tcW w:w="1003" w:type="dxa"/>
          </w:tcPr>
          <w:p w14:paraId="03D1CE53" w14:textId="77777777" w:rsidR="00A21EA3" w:rsidRDefault="00A21EA3" w:rsidP="00F443CC">
            <w:pPr>
              <w:rPr>
                <w:sz w:val="18"/>
                <w:szCs w:val="18"/>
              </w:rPr>
            </w:pPr>
            <w:r>
              <w:rPr>
                <w:sz w:val="18"/>
                <w:szCs w:val="18"/>
              </w:rPr>
              <w:t>Household income</w:t>
            </w:r>
          </w:p>
        </w:tc>
        <w:tc>
          <w:tcPr>
            <w:tcW w:w="1417" w:type="dxa"/>
          </w:tcPr>
          <w:p w14:paraId="22E4F356" w14:textId="77777777" w:rsidR="00A21EA3" w:rsidRDefault="00A21EA3" w:rsidP="00F443CC">
            <w:pPr>
              <w:rPr>
                <w:sz w:val="18"/>
                <w:szCs w:val="18"/>
              </w:rPr>
            </w:pPr>
            <w:r>
              <w:rPr>
                <w:sz w:val="18"/>
                <w:szCs w:val="18"/>
              </w:rPr>
              <w:t>Negative or $0</w:t>
            </w:r>
          </w:p>
          <w:p w14:paraId="4457F206" w14:textId="77777777" w:rsidR="00A21EA3" w:rsidRDefault="00A21EA3" w:rsidP="00F443CC">
            <w:pPr>
              <w:rPr>
                <w:sz w:val="18"/>
                <w:szCs w:val="18"/>
              </w:rPr>
            </w:pPr>
            <w:r>
              <w:rPr>
                <w:sz w:val="18"/>
                <w:szCs w:val="18"/>
              </w:rPr>
              <w:t>$1-9,999</w:t>
            </w:r>
          </w:p>
          <w:p w14:paraId="7CECAA77" w14:textId="77777777" w:rsidR="00A21EA3" w:rsidRDefault="00A21EA3" w:rsidP="00F443CC">
            <w:pPr>
              <w:rPr>
                <w:sz w:val="18"/>
                <w:szCs w:val="18"/>
              </w:rPr>
            </w:pPr>
            <w:r>
              <w:rPr>
                <w:sz w:val="18"/>
                <w:szCs w:val="18"/>
              </w:rPr>
              <w:t>$10K-$19,999</w:t>
            </w:r>
          </w:p>
          <w:p w14:paraId="1E5492B7" w14:textId="77777777" w:rsidR="00A21EA3" w:rsidRDefault="00A21EA3" w:rsidP="00F443CC">
            <w:pPr>
              <w:rPr>
                <w:sz w:val="18"/>
                <w:szCs w:val="18"/>
              </w:rPr>
            </w:pPr>
            <w:r>
              <w:rPr>
                <w:sz w:val="18"/>
                <w:szCs w:val="18"/>
              </w:rPr>
              <w:t>$20K-29,999</w:t>
            </w:r>
          </w:p>
          <w:p w14:paraId="2D8D3725" w14:textId="77777777" w:rsidR="00A21EA3" w:rsidRDefault="00A21EA3" w:rsidP="00F443CC">
            <w:pPr>
              <w:rPr>
                <w:sz w:val="18"/>
                <w:szCs w:val="18"/>
              </w:rPr>
            </w:pPr>
            <w:r>
              <w:rPr>
                <w:sz w:val="18"/>
                <w:szCs w:val="18"/>
              </w:rPr>
              <w:t>$30K-$39,999</w:t>
            </w:r>
          </w:p>
          <w:p w14:paraId="1D8956EB" w14:textId="77777777" w:rsidR="00A21EA3" w:rsidRDefault="00A21EA3" w:rsidP="00F443CC">
            <w:pPr>
              <w:rPr>
                <w:sz w:val="18"/>
                <w:szCs w:val="18"/>
              </w:rPr>
            </w:pPr>
            <w:r>
              <w:rPr>
                <w:sz w:val="18"/>
                <w:szCs w:val="18"/>
              </w:rPr>
              <w:t>$40K-$49,999</w:t>
            </w:r>
          </w:p>
          <w:p w14:paraId="38D82BFF" w14:textId="77777777" w:rsidR="00A21EA3" w:rsidRDefault="00A21EA3" w:rsidP="00F443CC">
            <w:pPr>
              <w:rPr>
                <w:sz w:val="18"/>
                <w:szCs w:val="18"/>
              </w:rPr>
            </w:pPr>
            <w:r>
              <w:rPr>
                <w:sz w:val="18"/>
                <w:szCs w:val="18"/>
              </w:rPr>
              <w:t>$50K-$59,999</w:t>
            </w:r>
          </w:p>
          <w:p w14:paraId="581C9912" w14:textId="77777777" w:rsidR="00A21EA3" w:rsidRDefault="00A21EA3" w:rsidP="00F443CC">
            <w:pPr>
              <w:rPr>
                <w:sz w:val="18"/>
                <w:szCs w:val="18"/>
              </w:rPr>
            </w:pPr>
            <w:r>
              <w:rPr>
                <w:sz w:val="18"/>
                <w:szCs w:val="18"/>
              </w:rPr>
              <w:t>$60K-$69,999</w:t>
            </w:r>
          </w:p>
          <w:p w14:paraId="5C2933A9" w14:textId="77777777" w:rsidR="00A21EA3" w:rsidRDefault="00A21EA3" w:rsidP="00F443CC">
            <w:pPr>
              <w:rPr>
                <w:sz w:val="18"/>
                <w:szCs w:val="18"/>
              </w:rPr>
            </w:pPr>
            <w:r>
              <w:rPr>
                <w:sz w:val="18"/>
                <w:szCs w:val="18"/>
              </w:rPr>
              <w:t>$70K-$79,999</w:t>
            </w:r>
          </w:p>
          <w:p w14:paraId="33AFB85B" w14:textId="77777777" w:rsidR="00A21EA3" w:rsidRDefault="00A21EA3" w:rsidP="00F443CC">
            <w:pPr>
              <w:rPr>
                <w:sz w:val="18"/>
                <w:szCs w:val="18"/>
              </w:rPr>
            </w:pPr>
            <w:r>
              <w:rPr>
                <w:sz w:val="18"/>
                <w:szCs w:val="18"/>
              </w:rPr>
              <w:t>$80K-$99,999</w:t>
            </w:r>
          </w:p>
          <w:p w14:paraId="77404C5A" w14:textId="77777777" w:rsidR="00A21EA3" w:rsidRDefault="00A21EA3" w:rsidP="00F443CC">
            <w:pPr>
              <w:rPr>
                <w:sz w:val="18"/>
                <w:szCs w:val="18"/>
              </w:rPr>
            </w:pPr>
            <w:r>
              <w:rPr>
                <w:sz w:val="18"/>
                <w:szCs w:val="18"/>
              </w:rPr>
              <w:t>$100K-$124,999</w:t>
            </w:r>
          </w:p>
          <w:p w14:paraId="78BE1BF7" w14:textId="77777777" w:rsidR="00A21EA3" w:rsidRDefault="00A21EA3" w:rsidP="00F443CC">
            <w:pPr>
              <w:rPr>
                <w:sz w:val="18"/>
                <w:szCs w:val="18"/>
              </w:rPr>
            </w:pPr>
            <w:r>
              <w:rPr>
                <w:sz w:val="18"/>
                <w:szCs w:val="18"/>
              </w:rPr>
              <w:t>$125K-$149,999</w:t>
            </w:r>
          </w:p>
          <w:p w14:paraId="3043DBED" w14:textId="77777777" w:rsidR="00A21EA3" w:rsidRDefault="00A21EA3" w:rsidP="00F443CC">
            <w:pPr>
              <w:rPr>
                <w:sz w:val="18"/>
                <w:szCs w:val="18"/>
              </w:rPr>
            </w:pPr>
            <w:r>
              <w:rPr>
                <w:sz w:val="18"/>
                <w:szCs w:val="18"/>
              </w:rPr>
              <w:t>$150K-$199,999</w:t>
            </w:r>
          </w:p>
          <w:p w14:paraId="3658DD0E" w14:textId="77777777" w:rsidR="00A21EA3" w:rsidRDefault="00A21EA3" w:rsidP="00F443CC">
            <w:pPr>
              <w:rPr>
                <w:sz w:val="18"/>
                <w:szCs w:val="18"/>
              </w:rPr>
            </w:pPr>
            <w:r>
              <w:rPr>
                <w:sz w:val="18"/>
                <w:szCs w:val="18"/>
              </w:rPr>
              <w:t>$200K+</w:t>
            </w:r>
          </w:p>
          <w:p w14:paraId="0A252048" w14:textId="77777777" w:rsidR="00A21EA3" w:rsidRDefault="00A21EA3" w:rsidP="00F443CC">
            <w:pPr>
              <w:rPr>
                <w:sz w:val="18"/>
                <w:szCs w:val="18"/>
              </w:rPr>
            </w:pPr>
            <w:r>
              <w:rPr>
                <w:sz w:val="18"/>
                <w:szCs w:val="18"/>
              </w:rPr>
              <w:t>Not answered</w:t>
            </w:r>
          </w:p>
          <w:p w14:paraId="4D54147E" w14:textId="77777777" w:rsidR="00A21EA3" w:rsidRDefault="00A21EA3" w:rsidP="00F443CC">
            <w:pPr>
              <w:rPr>
                <w:sz w:val="18"/>
                <w:szCs w:val="18"/>
              </w:rPr>
            </w:pPr>
            <w:r>
              <w:rPr>
                <w:sz w:val="18"/>
                <w:szCs w:val="18"/>
              </w:rPr>
              <w:t>Not presented q</w:t>
            </w:r>
          </w:p>
        </w:tc>
        <w:tc>
          <w:tcPr>
            <w:tcW w:w="2262" w:type="dxa"/>
            <w:gridSpan w:val="2"/>
          </w:tcPr>
          <w:p w14:paraId="2DA2F14D" w14:textId="77777777" w:rsidR="00A21EA3" w:rsidRPr="00EC2DB4" w:rsidRDefault="00A21EA3" w:rsidP="00F443CC">
            <w:pPr>
              <w:rPr>
                <w:sz w:val="18"/>
                <w:szCs w:val="18"/>
              </w:rPr>
            </w:pPr>
          </w:p>
        </w:tc>
        <w:tc>
          <w:tcPr>
            <w:tcW w:w="2121" w:type="dxa"/>
          </w:tcPr>
          <w:p w14:paraId="5F0FF468" w14:textId="77777777" w:rsidR="00A21EA3" w:rsidRPr="00EC2DB4" w:rsidRDefault="00A21EA3" w:rsidP="00F443CC">
            <w:pPr>
              <w:rPr>
                <w:sz w:val="18"/>
                <w:szCs w:val="18"/>
              </w:rPr>
            </w:pPr>
          </w:p>
        </w:tc>
        <w:tc>
          <w:tcPr>
            <w:tcW w:w="2264" w:type="dxa"/>
            <w:gridSpan w:val="2"/>
          </w:tcPr>
          <w:p w14:paraId="02202708" w14:textId="77777777" w:rsidR="00A21EA3" w:rsidRDefault="00A21EA3" w:rsidP="00F443CC">
            <w:pPr>
              <w:rPr>
                <w:sz w:val="18"/>
                <w:szCs w:val="18"/>
              </w:rPr>
            </w:pPr>
          </w:p>
        </w:tc>
      </w:tr>
      <w:tr w:rsidR="00A21EA3" w14:paraId="6ECDBEA5" w14:textId="77777777" w:rsidTr="00F443CC">
        <w:tc>
          <w:tcPr>
            <w:tcW w:w="1003" w:type="dxa"/>
          </w:tcPr>
          <w:p w14:paraId="7F5E7965" w14:textId="77777777" w:rsidR="00A21EA3" w:rsidRDefault="00A21EA3" w:rsidP="00F443CC">
            <w:pPr>
              <w:rPr>
                <w:sz w:val="18"/>
                <w:szCs w:val="18"/>
              </w:rPr>
            </w:pPr>
            <w:r>
              <w:rPr>
                <w:sz w:val="18"/>
                <w:szCs w:val="18"/>
              </w:rPr>
              <w:t>Health status</w:t>
            </w:r>
          </w:p>
        </w:tc>
        <w:tc>
          <w:tcPr>
            <w:tcW w:w="1417" w:type="dxa"/>
          </w:tcPr>
          <w:p w14:paraId="66641139" w14:textId="77777777" w:rsidR="00A21EA3" w:rsidRDefault="00A21EA3" w:rsidP="00F443CC">
            <w:pPr>
              <w:rPr>
                <w:sz w:val="18"/>
                <w:szCs w:val="18"/>
              </w:rPr>
            </w:pPr>
            <w:r>
              <w:rPr>
                <w:sz w:val="18"/>
                <w:szCs w:val="18"/>
              </w:rPr>
              <w:t>Excellent</w:t>
            </w:r>
          </w:p>
          <w:p w14:paraId="27F5A986" w14:textId="77777777" w:rsidR="00A21EA3" w:rsidRDefault="00A21EA3" w:rsidP="00F443CC">
            <w:pPr>
              <w:rPr>
                <w:sz w:val="18"/>
                <w:szCs w:val="18"/>
              </w:rPr>
            </w:pPr>
            <w:r>
              <w:rPr>
                <w:sz w:val="18"/>
                <w:szCs w:val="18"/>
              </w:rPr>
              <w:t>Very good</w:t>
            </w:r>
          </w:p>
          <w:p w14:paraId="16755026" w14:textId="77777777" w:rsidR="00A21EA3" w:rsidRDefault="00A21EA3" w:rsidP="00F443CC">
            <w:pPr>
              <w:rPr>
                <w:sz w:val="18"/>
                <w:szCs w:val="18"/>
              </w:rPr>
            </w:pPr>
            <w:r>
              <w:rPr>
                <w:sz w:val="18"/>
                <w:szCs w:val="18"/>
              </w:rPr>
              <w:t>Good</w:t>
            </w:r>
          </w:p>
          <w:p w14:paraId="2D908CCF" w14:textId="77777777" w:rsidR="00A21EA3" w:rsidRDefault="00A21EA3" w:rsidP="00F443CC">
            <w:pPr>
              <w:rPr>
                <w:sz w:val="18"/>
                <w:szCs w:val="18"/>
              </w:rPr>
            </w:pPr>
            <w:r>
              <w:rPr>
                <w:sz w:val="18"/>
                <w:szCs w:val="18"/>
              </w:rPr>
              <w:t>Fair</w:t>
            </w:r>
          </w:p>
          <w:p w14:paraId="1D76B439" w14:textId="77777777" w:rsidR="00A21EA3" w:rsidRDefault="00A21EA3" w:rsidP="00F443CC">
            <w:pPr>
              <w:rPr>
                <w:sz w:val="18"/>
                <w:szCs w:val="18"/>
              </w:rPr>
            </w:pPr>
            <w:r>
              <w:rPr>
                <w:sz w:val="18"/>
                <w:szCs w:val="18"/>
              </w:rPr>
              <w:t>Poor</w:t>
            </w:r>
          </w:p>
          <w:p w14:paraId="6DECAC12" w14:textId="77777777" w:rsidR="00A21EA3" w:rsidRDefault="00A21EA3" w:rsidP="00F443CC">
            <w:pPr>
              <w:rPr>
                <w:sz w:val="18"/>
                <w:szCs w:val="18"/>
              </w:rPr>
            </w:pPr>
            <w:r>
              <w:rPr>
                <w:sz w:val="18"/>
                <w:szCs w:val="18"/>
              </w:rPr>
              <w:t>Not answered</w:t>
            </w:r>
          </w:p>
          <w:p w14:paraId="2B9225AD" w14:textId="77777777" w:rsidR="00A21EA3" w:rsidRDefault="00A21EA3" w:rsidP="00F443CC">
            <w:pPr>
              <w:rPr>
                <w:sz w:val="18"/>
                <w:szCs w:val="18"/>
              </w:rPr>
            </w:pPr>
            <w:r>
              <w:rPr>
                <w:sz w:val="18"/>
                <w:szCs w:val="18"/>
              </w:rPr>
              <w:t>Not presented q</w:t>
            </w:r>
          </w:p>
        </w:tc>
        <w:tc>
          <w:tcPr>
            <w:tcW w:w="2262" w:type="dxa"/>
            <w:gridSpan w:val="2"/>
          </w:tcPr>
          <w:p w14:paraId="20BC307F" w14:textId="77777777" w:rsidR="00A21EA3" w:rsidRPr="00EC2DB4" w:rsidRDefault="00A21EA3" w:rsidP="00F443CC">
            <w:pPr>
              <w:rPr>
                <w:sz w:val="18"/>
                <w:szCs w:val="18"/>
              </w:rPr>
            </w:pPr>
          </w:p>
        </w:tc>
        <w:tc>
          <w:tcPr>
            <w:tcW w:w="2121" w:type="dxa"/>
          </w:tcPr>
          <w:p w14:paraId="6E9D3906" w14:textId="77777777" w:rsidR="00A21EA3" w:rsidRPr="00EC2DB4" w:rsidRDefault="00A21EA3" w:rsidP="00F443CC">
            <w:pPr>
              <w:rPr>
                <w:sz w:val="18"/>
                <w:szCs w:val="18"/>
              </w:rPr>
            </w:pPr>
          </w:p>
        </w:tc>
        <w:tc>
          <w:tcPr>
            <w:tcW w:w="2264" w:type="dxa"/>
            <w:gridSpan w:val="2"/>
          </w:tcPr>
          <w:p w14:paraId="20A1808F" w14:textId="77777777" w:rsidR="00A21EA3" w:rsidRDefault="00A21EA3" w:rsidP="00F443CC">
            <w:pPr>
              <w:rPr>
                <w:sz w:val="18"/>
                <w:szCs w:val="18"/>
              </w:rPr>
            </w:pPr>
          </w:p>
        </w:tc>
      </w:tr>
    </w:tbl>
    <w:p w14:paraId="6617B1D5" w14:textId="77777777" w:rsidR="00A21EA3" w:rsidRPr="0001369F" w:rsidRDefault="00A21EA3" w:rsidP="00A21EA3"/>
    <w:p w14:paraId="360E15D1" w14:textId="77777777" w:rsidR="00A21EA3" w:rsidRDefault="00A21EA3" w:rsidP="00A21EA3">
      <w:pPr>
        <w:pStyle w:val="Heading4"/>
        <w:spacing w:before="0" w:line="240" w:lineRule="auto"/>
      </w:pPr>
      <w:r>
        <w:lastRenderedPageBreak/>
        <w:t>Main effects analysis</w:t>
      </w:r>
    </w:p>
    <w:tbl>
      <w:tblPr>
        <w:tblStyle w:val="TableGrid"/>
        <w:tblW w:w="4864" w:type="pct"/>
        <w:tblLook w:val="04A0" w:firstRow="1" w:lastRow="0" w:firstColumn="1" w:lastColumn="0" w:noHBand="0" w:noVBand="1"/>
        <w:tblCaption w:val="Main effects analysis table"/>
        <w:tblDescription w:val="Second outcome table specified. A table specifying how main effects will be calculated."/>
      </w:tblPr>
      <w:tblGrid>
        <w:gridCol w:w="2984"/>
        <w:gridCol w:w="3161"/>
        <w:gridCol w:w="3326"/>
      </w:tblGrid>
      <w:tr w:rsidR="00A21EA3" w:rsidRPr="001A3A27" w14:paraId="2526606E" w14:textId="77777777" w:rsidTr="000D3C44">
        <w:trPr>
          <w:trHeight w:val="875"/>
          <w:tblHeader/>
        </w:trPr>
        <w:tc>
          <w:tcPr>
            <w:tcW w:w="1575" w:type="pct"/>
            <w:vMerge w:val="restart"/>
            <w:tcBorders>
              <w:top w:val="single" w:sz="4" w:space="0" w:color="auto"/>
              <w:left w:val="single" w:sz="4" w:space="0" w:color="auto"/>
            </w:tcBorders>
          </w:tcPr>
          <w:p w14:paraId="5567B9CF" w14:textId="77777777" w:rsidR="00A21EA3" w:rsidRPr="001A3A27" w:rsidRDefault="00A21EA3" w:rsidP="00F443CC">
            <w:pPr>
              <w:jc w:val="center"/>
              <w:rPr>
                <w:rFonts w:cstheme="minorHAnsi"/>
                <w:b/>
                <w:sz w:val="20"/>
                <w:szCs w:val="20"/>
              </w:rPr>
            </w:pPr>
            <w:r>
              <w:rPr>
                <w:rFonts w:cstheme="minorHAnsi"/>
                <w:b/>
                <w:sz w:val="20"/>
                <w:szCs w:val="20"/>
              </w:rPr>
              <w:t>Outcome</w:t>
            </w:r>
          </w:p>
        </w:tc>
        <w:tc>
          <w:tcPr>
            <w:tcW w:w="3425" w:type="pct"/>
            <w:gridSpan w:val="2"/>
          </w:tcPr>
          <w:p w14:paraId="07500D99" w14:textId="77777777" w:rsidR="00A21EA3" w:rsidRPr="001A3A27" w:rsidRDefault="00A21EA3" w:rsidP="00F443CC">
            <w:pPr>
              <w:jc w:val="center"/>
              <w:rPr>
                <w:rFonts w:cstheme="minorHAnsi"/>
                <w:b/>
                <w:sz w:val="20"/>
                <w:szCs w:val="20"/>
              </w:rPr>
            </w:pPr>
            <w:r>
              <w:rPr>
                <w:rFonts w:cstheme="minorHAnsi"/>
                <w:b/>
                <w:sz w:val="20"/>
                <w:szCs w:val="20"/>
              </w:rPr>
              <w:t>Experimental condition</w:t>
            </w:r>
          </w:p>
        </w:tc>
      </w:tr>
      <w:tr w:rsidR="00A21EA3" w:rsidRPr="001A3A27" w14:paraId="64D913FC" w14:textId="77777777" w:rsidTr="000D3C44">
        <w:trPr>
          <w:trHeight w:val="219"/>
          <w:tblHeader/>
        </w:trPr>
        <w:tc>
          <w:tcPr>
            <w:tcW w:w="1575" w:type="pct"/>
            <w:vMerge/>
            <w:tcBorders>
              <w:left w:val="single" w:sz="4" w:space="0" w:color="auto"/>
              <w:bottom w:val="single" w:sz="4" w:space="0" w:color="auto"/>
            </w:tcBorders>
          </w:tcPr>
          <w:p w14:paraId="4C4E1821" w14:textId="77777777" w:rsidR="00A21EA3" w:rsidRPr="001A3A27" w:rsidRDefault="00A21EA3" w:rsidP="00F443CC">
            <w:pPr>
              <w:rPr>
                <w:rFonts w:cstheme="minorHAnsi"/>
                <w:b/>
                <w:sz w:val="20"/>
                <w:szCs w:val="20"/>
              </w:rPr>
            </w:pPr>
          </w:p>
        </w:tc>
        <w:tc>
          <w:tcPr>
            <w:tcW w:w="1669" w:type="pct"/>
          </w:tcPr>
          <w:p w14:paraId="6B007E5B" w14:textId="77777777" w:rsidR="00A21EA3" w:rsidRDefault="00A21EA3" w:rsidP="00F443CC">
            <w:pPr>
              <w:jc w:val="center"/>
              <w:rPr>
                <w:rFonts w:cstheme="minorHAnsi"/>
                <w:b/>
                <w:sz w:val="20"/>
                <w:szCs w:val="20"/>
              </w:rPr>
            </w:pPr>
            <w:r>
              <w:rPr>
                <w:rFonts w:cstheme="minorHAnsi"/>
                <w:b/>
                <w:sz w:val="20"/>
                <w:szCs w:val="20"/>
              </w:rPr>
              <w:t xml:space="preserve">Intervention class – </w:t>
            </w:r>
          </w:p>
          <w:p w14:paraId="0CFC5722" w14:textId="77777777" w:rsidR="00A21EA3" w:rsidRDefault="00A21EA3" w:rsidP="00F443CC">
            <w:pPr>
              <w:jc w:val="center"/>
              <w:rPr>
                <w:rFonts w:cstheme="minorHAnsi"/>
                <w:b/>
                <w:sz w:val="20"/>
                <w:szCs w:val="20"/>
              </w:rPr>
            </w:pPr>
            <w:r>
              <w:rPr>
                <w:rFonts w:cstheme="minorHAnsi"/>
                <w:b/>
                <w:sz w:val="20"/>
                <w:szCs w:val="20"/>
              </w:rPr>
              <w:t>pseudo-set group</w:t>
            </w:r>
          </w:p>
          <w:p w14:paraId="47A76062" w14:textId="77777777" w:rsidR="00A21EA3" w:rsidRPr="001A3A27" w:rsidRDefault="00A21EA3" w:rsidP="00F443CC">
            <w:pPr>
              <w:jc w:val="center"/>
              <w:rPr>
                <w:rFonts w:cstheme="minorHAnsi"/>
                <w:b/>
                <w:sz w:val="20"/>
                <w:szCs w:val="20"/>
              </w:rPr>
            </w:pPr>
            <w:r>
              <w:rPr>
                <w:rFonts w:cstheme="minorHAnsi"/>
                <w:b/>
                <w:sz w:val="20"/>
                <w:szCs w:val="20"/>
              </w:rPr>
              <w:t>(n = )</w:t>
            </w:r>
          </w:p>
        </w:tc>
        <w:tc>
          <w:tcPr>
            <w:tcW w:w="1756" w:type="pct"/>
          </w:tcPr>
          <w:p w14:paraId="7B296FCE" w14:textId="77777777" w:rsidR="00A21EA3" w:rsidRDefault="00A21EA3" w:rsidP="00F443CC">
            <w:pPr>
              <w:jc w:val="center"/>
              <w:rPr>
                <w:rFonts w:cstheme="minorHAnsi"/>
                <w:b/>
                <w:sz w:val="20"/>
                <w:szCs w:val="20"/>
              </w:rPr>
            </w:pPr>
            <w:r>
              <w:rPr>
                <w:rFonts w:cstheme="minorHAnsi"/>
                <w:b/>
                <w:sz w:val="20"/>
                <w:szCs w:val="20"/>
              </w:rPr>
              <w:t>Comparison class –</w:t>
            </w:r>
          </w:p>
          <w:p w14:paraId="7FB33ABA" w14:textId="77777777" w:rsidR="00A21EA3" w:rsidRDefault="00A21EA3" w:rsidP="00F443CC">
            <w:pPr>
              <w:jc w:val="center"/>
              <w:rPr>
                <w:rFonts w:cstheme="minorHAnsi"/>
                <w:b/>
                <w:sz w:val="20"/>
                <w:szCs w:val="20"/>
              </w:rPr>
            </w:pPr>
            <w:r>
              <w:rPr>
                <w:rFonts w:cstheme="minorHAnsi"/>
                <w:b/>
                <w:sz w:val="20"/>
                <w:szCs w:val="20"/>
              </w:rPr>
              <w:t>control + pre-commitment groups</w:t>
            </w:r>
          </w:p>
          <w:p w14:paraId="19E0EC61" w14:textId="77777777" w:rsidR="00A21EA3" w:rsidRPr="001A3A27" w:rsidRDefault="00A21EA3" w:rsidP="00F443CC">
            <w:pPr>
              <w:jc w:val="center"/>
              <w:rPr>
                <w:rFonts w:cstheme="minorHAnsi"/>
                <w:b/>
                <w:sz w:val="20"/>
                <w:szCs w:val="20"/>
              </w:rPr>
            </w:pPr>
            <w:r>
              <w:rPr>
                <w:rFonts w:cstheme="minorHAnsi"/>
                <w:b/>
                <w:sz w:val="20"/>
                <w:szCs w:val="20"/>
              </w:rPr>
              <w:t>(n = )</w:t>
            </w:r>
          </w:p>
        </w:tc>
      </w:tr>
      <w:tr w:rsidR="00A21EA3" w:rsidRPr="001A3A27" w14:paraId="797B5892" w14:textId="77777777" w:rsidTr="00F443CC">
        <w:trPr>
          <w:trHeight w:val="699"/>
        </w:trPr>
        <w:tc>
          <w:tcPr>
            <w:tcW w:w="1575" w:type="pct"/>
            <w:tcBorders>
              <w:top w:val="single" w:sz="4" w:space="0" w:color="auto"/>
              <w:left w:val="single" w:sz="4" w:space="0" w:color="auto"/>
              <w:bottom w:val="single" w:sz="4" w:space="0" w:color="auto"/>
            </w:tcBorders>
          </w:tcPr>
          <w:p w14:paraId="76E0A713" w14:textId="77777777" w:rsidR="00A21EA3" w:rsidRPr="001A3A27" w:rsidRDefault="00A21EA3" w:rsidP="00F443CC">
            <w:pPr>
              <w:rPr>
                <w:rFonts w:cstheme="minorHAnsi"/>
                <w:sz w:val="20"/>
                <w:szCs w:val="20"/>
              </w:rPr>
            </w:pPr>
            <w:r>
              <w:rPr>
                <w:rFonts w:cstheme="minorHAnsi"/>
                <w:b/>
                <w:sz w:val="20"/>
                <w:szCs w:val="20"/>
              </w:rPr>
              <w:t>Overall number of surveys completed</w:t>
            </w:r>
          </w:p>
        </w:tc>
        <w:tc>
          <w:tcPr>
            <w:tcW w:w="1669" w:type="pct"/>
            <w:shd w:val="clear" w:color="auto" w:fill="auto"/>
          </w:tcPr>
          <w:p w14:paraId="23767FC3" w14:textId="77777777" w:rsidR="00A21EA3" w:rsidRDefault="00A21EA3" w:rsidP="00F443CC">
            <w:pPr>
              <w:contextualSpacing/>
              <w:jc w:val="center"/>
            </w:pPr>
            <w:r>
              <w:t>Raw percentages</w:t>
            </w:r>
          </w:p>
          <w:p w14:paraId="1410190F" w14:textId="77777777" w:rsidR="00A21EA3" w:rsidRDefault="00A21EA3" w:rsidP="00F443CC">
            <w:pPr>
              <w:contextualSpacing/>
              <w:jc w:val="center"/>
            </w:pPr>
            <w:r>
              <w:t>Odds ratio (CI, and p-values)</w:t>
            </w:r>
          </w:p>
          <w:p w14:paraId="489E1749" w14:textId="77777777" w:rsidR="00A21EA3" w:rsidRPr="005F7870" w:rsidRDefault="00A21EA3" w:rsidP="00F443CC">
            <w:pPr>
              <w:contextualSpacing/>
              <w:jc w:val="center"/>
            </w:pPr>
            <w:r>
              <w:t>Predicted probabilities (with CIs)</w:t>
            </w:r>
          </w:p>
        </w:tc>
        <w:tc>
          <w:tcPr>
            <w:tcW w:w="1756" w:type="pct"/>
          </w:tcPr>
          <w:p w14:paraId="73F02641" w14:textId="77777777" w:rsidR="00A21EA3" w:rsidRDefault="00A21EA3" w:rsidP="00F443CC">
            <w:pPr>
              <w:contextualSpacing/>
              <w:jc w:val="center"/>
            </w:pPr>
            <w:r>
              <w:t>Raw percentages</w:t>
            </w:r>
          </w:p>
          <w:p w14:paraId="5EF88A8A" w14:textId="77777777" w:rsidR="00A21EA3" w:rsidRDefault="00A21EA3" w:rsidP="00F443CC">
            <w:pPr>
              <w:contextualSpacing/>
              <w:jc w:val="center"/>
            </w:pPr>
            <w:r>
              <w:t>Odds ratio (CI, and p-values)</w:t>
            </w:r>
          </w:p>
          <w:p w14:paraId="7FE7C4F1" w14:textId="77777777" w:rsidR="00A21EA3" w:rsidRPr="005F7870" w:rsidRDefault="00A21EA3" w:rsidP="00F443CC">
            <w:pPr>
              <w:contextualSpacing/>
              <w:jc w:val="center"/>
            </w:pPr>
            <w:r>
              <w:t>Predicted probabilities (with CIs)</w:t>
            </w:r>
          </w:p>
        </w:tc>
      </w:tr>
    </w:tbl>
    <w:p w14:paraId="0C01BF2B" w14:textId="77777777" w:rsidR="00A21EA3" w:rsidRDefault="00A21EA3" w:rsidP="00A21EA3"/>
    <w:p w14:paraId="3A0F9E47" w14:textId="77777777" w:rsidR="00A21EA3" w:rsidRDefault="00A21EA3" w:rsidP="00A21EA3">
      <w:pPr>
        <w:pStyle w:val="Heading4"/>
        <w:spacing w:before="0" w:line="240" w:lineRule="auto"/>
      </w:pPr>
      <w:r>
        <w:t>Secondary analysis</w:t>
      </w:r>
    </w:p>
    <w:tbl>
      <w:tblPr>
        <w:tblStyle w:val="TableGrid"/>
        <w:tblW w:w="4875" w:type="pct"/>
        <w:tblLook w:val="04A0" w:firstRow="1" w:lastRow="0" w:firstColumn="1" w:lastColumn="0" w:noHBand="0" w:noVBand="1"/>
        <w:tblCaption w:val="Secondary analysis table"/>
        <w:tblDescription w:val="Third outcome table specified. A table specifying how secondary effects will be calculated."/>
      </w:tblPr>
      <w:tblGrid>
        <w:gridCol w:w="2998"/>
        <w:gridCol w:w="3176"/>
        <w:gridCol w:w="3319"/>
      </w:tblGrid>
      <w:tr w:rsidR="00A21EA3" w:rsidRPr="001A3A27" w14:paraId="43A6281B" w14:textId="77777777" w:rsidTr="000D3C44">
        <w:trPr>
          <w:trHeight w:val="279"/>
          <w:tblHeader/>
        </w:trPr>
        <w:tc>
          <w:tcPr>
            <w:tcW w:w="1579" w:type="pct"/>
            <w:vMerge w:val="restart"/>
            <w:tcBorders>
              <w:top w:val="single" w:sz="4" w:space="0" w:color="auto"/>
              <w:left w:val="single" w:sz="4" w:space="0" w:color="auto"/>
            </w:tcBorders>
          </w:tcPr>
          <w:p w14:paraId="0437D27A" w14:textId="77777777" w:rsidR="00A21EA3" w:rsidRPr="001A3A27" w:rsidRDefault="00A21EA3" w:rsidP="00F443CC">
            <w:pPr>
              <w:jc w:val="center"/>
              <w:rPr>
                <w:rFonts w:cstheme="minorHAnsi"/>
                <w:b/>
                <w:sz w:val="20"/>
                <w:szCs w:val="20"/>
              </w:rPr>
            </w:pPr>
            <w:r>
              <w:rPr>
                <w:rFonts w:cstheme="minorHAnsi"/>
                <w:b/>
                <w:sz w:val="20"/>
                <w:szCs w:val="20"/>
              </w:rPr>
              <w:t>Outcome</w:t>
            </w:r>
          </w:p>
        </w:tc>
        <w:tc>
          <w:tcPr>
            <w:tcW w:w="3421" w:type="pct"/>
            <w:gridSpan w:val="2"/>
          </w:tcPr>
          <w:p w14:paraId="6C924D23" w14:textId="77777777" w:rsidR="00A21EA3" w:rsidRPr="001A3A27" w:rsidRDefault="00A21EA3" w:rsidP="00F443CC">
            <w:pPr>
              <w:jc w:val="center"/>
              <w:rPr>
                <w:rFonts w:cstheme="minorHAnsi"/>
                <w:b/>
                <w:sz w:val="20"/>
                <w:szCs w:val="20"/>
              </w:rPr>
            </w:pPr>
            <w:r>
              <w:rPr>
                <w:rFonts w:cstheme="minorHAnsi"/>
                <w:b/>
                <w:sz w:val="20"/>
                <w:szCs w:val="20"/>
              </w:rPr>
              <w:t>Experimental condition</w:t>
            </w:r>
          </w:p>
        </w:tc>
      </w:tr>
      <w:tr w:rsidR="00A21EA3" w:rsidRPr="001A3A27" w14:paraId="6C68C1E8" w14:textId="77777777" w:rsidTr="000D3C44">
        <w:trPr>
          <w:trHeight w:val="64"/>
          <w:tblHeader/>
        </w:trPr>
        <w:tc>
          <w:tcPr>
            <w:tcW w:w="1579" w:type="pct"/>
            <w:vMerge/>
            <w:tcBorders>
              <w:left w:val="single" w:sz="4" w:space="0" w:color="auto"/>
              <w:bottom w:val="single" w:sz="4" w:space="0" w:color="auto"/>
            </w:tcBorders>
          </w:tcPr>
          <w:p w14:paraId="585D7F54" w14:textId="77777777" w:rsidR="00A21EA3" w:rsidRPr="001A3A27" w:rsidRDefault="00A21EA3" w:rsidP="00F443CC">
            <w:pPr>
              <w:rPr>
                <w:rFonts w:cstheme="minorHAnsi"/>
                <w:b/>
                <w:sz w:val="20"/>
                <w:szCs w:val="20"/>
              </w:rPr>
            </w:pPr>
          </w:p>
        </w:tc>
        <w:tc>
          <w:tcPr>
            <w:tcW w:w="1673" w:type="pct"/>
          </w:tcPr>
          <w:p w14:paraId="15EAAC75" w14:textId="77777777" w:rsidR="00A21EA3" w:rsidRDefault="00A21EA3" w:rsidP="00F443CC">
            <w:pPr>
              <w:jc w:val="center"/>
              <w:rPr>
                <w:rFonts w:cstheme="minorHAnsi"/>
                <w:b/>
                <w:sz w:val="20"/>
                <w:szCs w:val="20"/>
              </w:rPr>
            </w:pPr>
            <w:r>
              <w:rPr>
                <w:rFonts w:cstheme="minorHAnsi"/>
                <w:b/>
                <w:sz w:val="20"/>
                <w:szCs w:val="20"/>
              </w:rPr>
              <w:t xml:space="preserve">Intervention – </w:t>
            </w:r>
          </w:p>
          <w:p w14:paraId="66E6D067" w14:textId="77777777" w:rsidR="00A21EA3" w:rsidRDefault="00A21EA3" w:rsidP="00F443CC">
            <w:pPr>
              <w:jc w:val="center"/>
              <w:rPr>
                <w:rFonts w:cstheme="minorHAnsi"/>
                <w:b/>
                <w:sz w:val="20"/>
                <w:szCs w:val="20"/>
              </w:rPr>
            </w:pPr>
            <w:r>
              <w:rPr>
                <w:rFonts w:cstheme="minorHAnsi"/>
                <w:b/>
                <w:sz w:val="20"/>
                <w:szCs w:val="20"/>
              </w:rPr>
              <w:t>pre-commitment device</w:t>
            </w:r>
          </w:p>
          <w:p w14:paraId="3FD5FFB2" w14:textId="77777777" w:rsidR="00A21EA3" w:rsidRPr="001A3A27" w:rsidRDefault="00A21EA3" w:rsidP="00F443CC">
            <w:pPr>
              <w:jc w:val="center"/>
              <w:rPr>
                <w:rFonts w:cstheme="minorHAnsi"/>
                <w:b/>
                <w:sz w:val="20"/>
                <w:szCs w:val="20"/>
              </w:rPr>
            </w:pPr>
            <w:r>
              <w:rPr>
                <w:rFonts w:cstheme="minorHAnsi"/>
                <w:b/>
                <w:sz w:val="20"/>
                <w:szCs w:val="20"/>
              </w:rPr>
              <w:t>(n = )</w:t>
            </w:r>
          </w:p>
        </w:tc>
        <w:tc>
          <w:tcPr>
            <w:tcW w:w="1748" w:type="pct"/>
          </w:tcPr>
          <w:p w14:paraId="0FBF284F" w14:textId="77777777" w:rsidR="00A21EA3" w:rsidRDefault="00A21EA3" w:rsidP="00F443CC">
            <w:pPr>
              <w:jc w:val="center"/>
              <w:rPr>
                <w:rFonts w:cstheme="minorHAnsi"/>
                <w:b/>
                <w:sz w:val="20"/>
                <w:szCs w:val="20"/>
              </w:rPr>
            </w:pPr>
            <w:r>
              <w:rPr>
                <w:rFonts w:cstheme="minorHAnsi"/>
                <w:b/>
                <w:sz w:val="20"/>
                <w:szCs w:val="20"/>
              </w:rPr>
              <w:t>Control</w:t>
            </w:r>
          </w:p>
          <w:p w14:paraId="337A0D9B" w14:textId="77777777" w:rsidR="00A21EA3" w:rsidRPr="001A3A27" w:rsidRDefault="00A21EA3" w:rsidP="00F443CC">
            <w:pPr>
              <w:jc w:val="center"/>
              <w:rPr>
                <w:rFonts w:cstheme="minorHAnsi"/>
                <w:b/>
                <w:sz w:val="20"/>
                <w:szCs w:val="20"/>
              </w:rPr>
            </w:pPr>
            <w:r>
              <w:rPr>
                <w:rFonts w:cstheme="minorHAnsi"/>
                <w:b/>
                <w:sz w:val="20"/>
                <w:szCs w:val="20"/>
              </w:rPr>
              <w:t>(n = )</w:t>
            </w:r>
          </w:p>
        </w:tc>
      </w:tr>
      <w:tr w:rsidR="00A21EA3" w:rsidRPr="001A3A27" w14:paraId="2ED333A6" w14:textId="77777777" w:rsidTr="00F443CC">
        <w:trPr>
          <w:trHeight w:val="199"/>
        </w:trPr>
        <w:tc>
          <w:tcPr>
            <w:tcW w:w="1579" w:type="pct"/>
            <w:tcBorders>
              <w:top w:val="single" w:sz="4" w:space="0" w:color="auto"/>
              <w:left w:val="single" w:sz="4" w:space="0" w:color="auto"/>
              <w:bottom w:val="single" w:sz="4" w:space="0" w:color="auto"/>
            </w:tcBorders>
          </w:tcPr>
          <w:p w14:paraId="09E3CFE1" w14:textId="77777777" w:rsidR="00A21EA3" w:rsidRPr="001A3A27" w:rsidRDefault="00A21EA3" w:rsidP="00F443CC">
            <w:pPr>
              <w:rPr>
                <w:rFonts w:cstheme="minorHAnsi"/>
                <w:sz w:val="20"/>
                <w:szCs w:val="20"/>
              </w:rPr>
            </w:pPr>
            <w:r w:rsidRPr="00273794">
              <w:rPr>
                <w:rFonts w:cstheme="minorHAnsi"/>
                <w:b/>
                <w:sz w:val="20"/>
                <w:szCs w:val="20"/>
              </w:rPr>
              <w:t>Number of commenced “Survey 2”</w:t>
            </w:r>
          </w:p>
        </w:tc>
        <w:tc>
          <w:tcPr>
            <w:tcW w:w="1673" w:type="pct"/>
            <w:shd w:val="clear" w:color="auto" w:fill="auto"/>
          </w:tcPr>
          <w:p w14:paraId="03AAA21D" w14:textId="77777777" w:rsidR="00A21EA3" w:rsidRDefault="00A21EA3" w:rsidP="00F443CC">
            <w:pPr>
              <w:contextualSpacing/>
              <w:jc w:val="center"/>
            </w:pPr>
            <w:r>
              <w:t>Raw percentages</w:t>
            </w:r>
          </w:p>
          <w:p w14:paraId="4419EEED" w14:textId="77777777" w:rsidR="00A21EA3" w:rsidRDefault="00A21EA3" w:rsidP="00F443CC">
            <w:pPr>
              <w:contextualSpacing/>
              <w:jc w:val="center"/>
            </w:pPr>
            <w:r>
              <w:t>Odds ratio (CI, and p-values)</w:t>
            </w:r>
          </w:p>
          <w:p w14:paraId="31EFE360" w14:textId="77777777" w:rsidR="00A21EA3" w:rsidRPr="001A0875" w:rsidRDefault="00A21EA3" w:rsidP="00F443CC">
            <w:pPr>
              <w:jc w:val="center"/>
              <w:rPr>
                <w:rFonts w:cstheme="minorHAnsi"/>
                <w:b/>
                <w:sz w:val="20"/>
                <w:szCs w:val="20"/>
              </w:rPr>
            </w:pPr>
            <w:r>
              <w:t>Predicted probabilities (with CIs)</w:t>
            </w:r>
          </w:p>
        </w:tc>
        <w:tc>
          <w:tcPr>
            <w:tcW w:w="1748" w:type="pct"/>
          </w:tcPr>
          <w:p w14:paraId="5AF29538" w14:textId="77777777" w:rsidR="00A21EA3" w:rsidRDefault="00A21EA3" w:rsidP="00F443CC">
            <w:pPr>
              <w:contextualSpacing/>
              <w:jc w:val="center"/>
            </w:pPr>
            <w:r>
              <w:t>Raw percentages</w:t>
            </w:r>
          </w:p>
          <w:p w14:paraId="275359CA" w14:textId="77777777" w:rsidR="00A21EA3" w:rsidRDefault="00A21EA3" w:rsidP="00F443CC">
            <w:pPr>
              <w:contextualSpacing/>
              <w:jc w:val="center"/>
            </w:pPr>
            <w:r>
              <w:t>Odds ratio (CI, and p-values)</w:t>
            </w:r>
          </w:p>
          <w:p w14:paraId="43A8690F" w14:textId="77777777" w:rsidR="00A21EA3" w:rsidRPr="001A0875" w:rsidRDefault="00A21EA3" w:rsidP="00F443CC">
            <w:pPr>
              <w:jc w:val="center"/>
              <w:rPr>
                <w:rFonts w:cstheme="minorHAnsi"/>
                <w:b/>
                <w:sz w:val="20"/>
                <w:szCs w:val="20"/>
              </w:rPr>
            </w:pPr>
            <w:r>
              <w:t>Predicted probabilities (with CIs)</w:t>
            </w:r>
          </w:p>
        </w:tc>
      </w:tr>
    </w:tbl>
    <w:p w14:paraId="777140EA" w14:textId="77777777" w:rsidR="00A21EA3" w:rsidRDefault="00A21EA3" w:rsidP="0024719F"/>
    <w:p w14:paraId="4ED45A80" w14:textId="0E045483" w:rsidR="00A21EA3" w:rsidRDefault="002E7846" w:rsidP="002E7846">
      <w:pPr>
        <w:pStyle w:val="Heading2"/>
        <w:spacing w:before="0" w:line="240" w:lineRule="auto"/>
        <w:ind w:left="360"/>
      </w:pPr>
      <w:r>
        <w:t>8</w:t>
      </w:r>
      <w:r w:rsidR="00A21EA3" w:rsidRPr="005E3614">
        <w:t xml:space="preserve">. </w:t>
      </w:r>
      <w:r w:rsidR="00A21EA3">
        <w:t xml:space="preserve">Pre-analysis plan commitments </w:t>
      </w:r>
    </w:p>
    <w:p w14:paraId="43A0C654" w14:textId="77777777" w:rsidR="00A21EA3" w:rsidRPr="00176005" w:rsidRDefault="00A21EA3" w:rsidP="00EF7C0A">
      <w:r w:rsidRPr="001521A7">
        <w:t>If our final report contains analyses that deviate from this plan we will make it clear that these analyses not pre-</w:t>
      </w:r>
      <w:r w:rsidRPr="00176005">
        <w:t xml:space="preserve">specified and provide justification for them. Conversely, if we omit pre-specified analyses we will make these available as supplementary material. </w:t>
      </w:r>
      <w:r w:rsidRPr="00176005">
        <w:rPr>
          <w:lang w:val="en-US"/>
        </w:rPr>
        <w:t>We will be transparent about, and provide justification for, any deviations (additions or omissions) from this plan.</w:t>
      </w:r>
    </w:p>
    <w:bookmarkEnd w:id="0"/>
    <w:p w14:paraId="09E55897" w14:textId="77777777" w:rsidR="00A21EA3" w:rsidRPr="00176005" w:rsidRDefault="00A21EA3" w:rsidP="00A21EA3">
      <w:pPr>
        <w:pStyle w:val="Heading3"/>
        <w:spacing w:before="0" w:line="240" w:lineRule="auto"/>
        <w:rPr>
          <w:rFonts w:asciiTheme="minorHAnsi" w:hAnsiTheme="minorHAnsi" w:cstheme="minorHAnsi"/>
          <w:sz w:val="22"/>
          <w:szCs w:val="22"/>
        </w:rPr>
      </w:pPr>
    </w:p>
    <w:sectPr w:rsidR="00A21EA3" w:rsidRPr="00176005" w:rsidSect="00025C94">
      <w:footerReference w:type="default" r:id="rId12"/>
      <w:pgSz w:w="11906" w:h="16838" w:code="9"/>
      <w:pgMar w:top="1440" w:right="1080" w:bottom="1440" w:left="1080"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DFCEC" w14:textId="77777777" w:rsidR="00F30898" w:rsidRDefault="00F30898">
      <w:r>
        <w:separator/>
      </w:r>
    </w:p>
  </w:endnote>
  <w:endnote w:type="continuationSeparator" w:id="0">
    <w:p w14:paraId="140ED467" w14:textId="77777777" w:rsidR="00F30898" w:rsidRDefault="00F30898">
      <w:r>
        <w:continuationSeparator/>
      </w:r>
    </w:p>
  </w:endnote>
  <w:endnote w:type="continuationNotice" w:id="1">
    <w:p w14:paraId="7F9BF0DC" w14:textId="77777777" w:rsidR="00F30898" w:rsidRDefault="00F308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CondBook">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22183"/>
      <w:docPartObj>
        <w:docPartGallery w:val="Page Numbers (Bottom of Page)"/>
        <w:docPartUnique/>
      </w:docPartObj>
    </w:sdtPr>
    <w:sdtEndPr>
      <w:rPr>
        <w:noProof/>
      </w:rPr>
    </w:sdtEndPr>
    <w:sdtContent>
      <w:p w14:paraId="2CDC8BC7" w14:textId="0BA900B9" w:rsidR="009E4D00" w:rsidRDefault="009E4D00">
        <w:pPr>
          <w:pStyle w:val="Footer"/>
          <w:jc w:val="right"/>
        </w:pPr>
        <w:r>
          <w:fldChar w:fldCharType="begin"/>
        </w:r>
        <w:r>
          <w:instrText xml:space="preserve"> PAGE   \* MERGEFORMAT </w:instrText>
        </w:r>
        <w:r>
          <w:fldChar w:fldCharType="separate"/>
        </w:r>
        <w:r w:rsidR="0024719F">
          <w:rPr>
            <w:noProof/>
          </w:rPr>
          <w:t>1</w:t>
        </w:r>
        <w:r>
          <w:rPr>
            <w:noProof/>
          </w:rPr>
          <w:fldChar w:fldCharType="end"/>
        </w:r>
      </w:p>
    </w:sdtContent>
  </w:sdt>
  <w:p w14:paraId="23EB188D" w14:textId="77777777" w:rsidR="009E4D00" w:rsidRPr="00F202CA" w:rsidRDefault="009E4D00"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43B9" w14:textId="77777777" w:rsidR="00F30898" w:rsidRDefault="00F30898">
      <w:r>
        <w:separator/>
      </w:r>
    </w:p>
  </w:footnote>
  <w:footnote w:type="continuationSeparator" w:id="0">
    <w:p w14:paraId="16EF77AF" w14:textId="77777777" w:rsidR="00F30898" w:rsidRDefault="00F30898">
      <w:r>
        <w:continuationSeparator/>
      </w:r>
    </w:p>
  </w:footnote>
  <w:footnote w:type="continuationNotice" w:id="1">
    <w:p w14:paraId="57F7ED19" w14:textId="77777777" w:rsidR="00F30898" w:rsidRDefault="00F3089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FAC9B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2C2BAF"/>
    <w:multiLevelType w:val="multilevel"/>
    <w:tmpl w:val="DD3E52EE"/>
    <w:lvl w:ilvl="0">
      <w:start w:val="1"/>
      <w:numFmt w:val="decimal"/>
      <w:lvlText w:val="%1."/>
      <w:lvlJc w:val="left"/>
      <w:pPr>
        <w:ind w:left="360" w:hanging="360"/>
      </w:pPr>
      <w:rPr>
        <w:b/>
        <w:i w:val="0"/>
      </w:rPr>
    </w:lvl>
    <w:lvl w:ilvl="1">
      <w:start w:val="1"/>
      <w:numFmt w:val="decimal"/>
      <w:lvlText w:val="%1.%2."/>
      <w:lvlJc w:val="left"/>
      <w:pPr>
        <w:ind w:left="792" w:hanging="432"/>
      </w:pPr>
      <w:rPr>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E7092"/>
    <w:multiLevelType w:val="hybridMultilevel"/>
    <w:tmpl w:val="CD5AA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6532D"/>
    <w:multiLevelType w:val="multilevel"/>
    <w:tmpl w:val="4AC258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32272E"/>
    <w:multiLevelType w:val="hybridMultilevel"/>
    <w:tmpl w:val="96909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B6295"/>
    <w:multiLevelType w:val="multilevel"/>
    <w:tmpl w:val="51DE05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C413D"/>
    <w:multiLevelType w:val="hybridMultilevel"/>
    <w:tmpl w:val="000E6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139E7"/>
    <w:multiLevelType w:val="hybridMultilevel"/>
    <w:tmpl w:val="1C2663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27C51"/>
    <w:multiLevelType w:val="hybridMultilevel"/>
    <w:tmpl w:val="287C6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46C2C"/>
    <w:multiLevelType w:val="hybridMultilevel"/>
    <w:tmpl w:val="51163174"/>
    <w:lvl w:ilvl="0" w:tplc="BCE4FC78">
      <w:start w:val="1"/>
      <w:numFmt w:val="decimal"/>
      <w:lvlText w:val="%1."/>
      <w:lvlJc w:val="left"/>
      <w:pPr>
        <w:tabs>
          <w:tab w:val="num" w:pos="720"/>
        </w:tabs>
        <w:ind w:left="720" w:hanging="360"/>
      </w:pPr>
    </w:lvl>
    <w:lvl w:ilvl="1" w:tplc="31501F22" w:tentative="1">
      <w:start w:val="1"/>
      <w:numFmt w:val="decimal"/>
      <w:lvlText w:val="%2."/>
      <w:lvlJc w:val="left"/>
      <w:pPr>
        <w:tabs>
          <w:tab w:val="num" w:pos="1440"/>
        </w:tabs>
        <w:ind w:left="1440" w:hanging="360"/>
      </w:pPr>
    </w:lvl>
    <w:lvl w:ilvl="2" w:tplc="A76E985C" w:tentative="1">
      <w:start w:val="1"/>
      <w:numFmt w:val="decimal"/>
      <w:lvlText w:val="%3."/>
      <w:lvlJc w:val="left"/>
      <w:pPr>
        <w:tabs>
          <w:tab w:val="num" w:pos="2160"/>
        </w:tabs>
        <w:ind w:left="2160" w:hanging="360"/>
      </w:pPr>
    </w:lvl>
    <w:lvl w:ilvl="3" w:tplc="91F88216" w:tentative="1">
      <w:start w:val="1"/>
      <w:numFmt w:val="decimal"/>
      <w:lvlText w:val="%4."/>
      <w:lvlJc w:val="left"/>
      <w:pPr>
        <w:tabs>
          <w:tab w:val="num" w:pos="2880"/>
        </w:tabs>
        <w:ind w:left="2880" w:hanging="360"/>
      </w:pPr>
    </w:lvl>
    <w:lvl w:ilvl="4" w:tplc="099E50EC" w:tentative="1">
      <w:start w:val="1"/>
      <w:numFmt w:val="decimal"/>
      <w:lvlText w:val="%5."/>
      <w:lvlJc w:val="left"/>
      <w:pPr>
        <w:tabs>
          <w:tab w:val="num" w:pos="3600"/>
        </w:tabs>
        <w:ind w:left="3600" w:hanging="360"/>
      </w:pPr>
    </w:lvl>
    <w:lvl w:ilvl="5" w:tplc="05CCDB22" w:tentative="1">
      <w:start w:val="1"/>
      <w:numFmt w:val="decimal"/>
      <w:lvlText w:val="%6."/>
      <w:lvlJc w:val="left"/>
      <w:pPr>
        <w:tabs>
          <w:tab w:val="num" w:pos="4320"/>
        </w:tabs>
        <w:ind w:left="4320" w:hanging="360"/>
      </w:pPr>
    </w:lvl>
    <w:lvl w:ilvl="6" w:tplc="3D50A97C" w:tentative="1">
      <w:start w:val="1"/>
      <w:numFmt w:val="decimal"/>
      <w:lvlText w:val="%7."/>
      <w:lvlJc w:val="left"/>
      <w:pPr>
        <w:tabs>
          <w:tab w:val="num" w:pos="5040"/>
        </w:tabs>
        <w:ind w:left="5040" w:hanging="360"/>
      </w:pPr>
    </w:lvl>
    <w:lvl w:ilvl="7" w:tplc="8688A4EE" w:tentative="1">
      <w:start w:val="1"/>
      <w:numFmt w:val="decimal"/>
      <w:lvlText w:val="%8."/>
      <w:lvlJc w:val="left"/>
      <w:pPr>
        <w:tabs>
          <w:tab w:val="num" w:pos="5760"/>
        </w:tabs>
        <w:ind w:left="5760" w:hanging="360"/>
      </w:pPr>
    </w:lvl>
    <w:lvl w:ilvl="8" w:tplc="E87A225C" w:tentative="1">
      <w:start w:val="1"/>
      <w:numFmt w:val="decimal"/>
      <w:lvlText w:val="%9."/>
      <w:lvlJc w:val="left"/>
      <w:pPr>
        <w:tabs>
          <w:tab w:val="num" w:pos="6480"/>
        </w:tabs>
        <w:ind w:left="6480" w:hanging="360"/>
      </w:pPr>
    </w:lvl>
  </w:abstractNum>
  <w:abstractNum w:abstractNumId="11" w15:restartNumberingAfterBreak="0">
    <w:nsid w:val="33242EEE"/>
    <w:multiLevelType w:val="hybridMultilevel"/>
    <w:tmpl w:val="42A6366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83D1C"/>
    <w:multiLevelType w:val="hybridMultilevel"/>
    <w:tmpl w:val="171A8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F0664"/>
    <w:multiLevelType w:val="hybridMultilevel"/>
    <w:tmpl w:val="F9EC9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DEE762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6716AB"/>
    <w:multiLevelType w:val="hybridMultilevel"/>
    <w:tmpl w:val="981E2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C703B"/>
    <w:multiLevelType w:val="multilevel"/>
    <w:tmpl w:val="B9A8D5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FA1ABF"/>
    <w:multiLevelType w:val="hybridMultilevel"/>
    <w:tmpl w:val="3D5EBB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C953AF"/>
    <w:multiLevelType w:val="hybridMultilevel"/>
    <w:tmpl w:val="A8ECE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24424B"/>
    <w:multiLevelType w:val="hybridMultilevel"/>
    <w:tmpl w:val="183A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BD12E8"/>
    <w:multiLevelType w:val="hybridMultilevel"/>
    <w:tmpl w:val="E416CDC2"/>
    <w:lvl w:ilvl="0" w:tplc="00FAB5DE">
      <w:start w:val="1"/>
      <w:numFmt w:val="bullet"/>
      <w:lvlText w:val="•"/>
      <w:lvlJc w:val="left"/>
      <w:pPr>
        <w:tabs>
          <w:tab w:val="num" w:pos="720"/>
        </w:tabs>
        <w:ind w:left="720" w:hanging="360"/>
      </w:pPr>
      <w:rPr>
        <w:rFonts w:ascii="Arial" w:hAnsi="Arial" w:hint="default"/>
      </w:rPr>
    </w:lvl>
    <w:lvl w:ilvl="1" w:tplc="ABB8312A" w:tentative="1">
      <w:start w:val="1"/>
      <w:numFmt w:val="bullet"/>
      <w:lvlText w:val="•"/>
      <w:lvlJc w:val="left"/>
      <w:pPr>
        <w:tabs>
          <w:tab w:val="num" w:pos="1440"/>
        </w:tabs>
        <w:ind w:left="1440" w:hanging="360"/>
      </w:pPr>
      <w:rPr>
        <w:rFonts w:ascii="Arial" w:hAnsi="Arial" w:hint="default"/>
      </w:rPr>
    </w:lvl>
    <w:lvl w:ilvl="2" w:tplc="650AA5FC" w:tentative="1">
      <w:start w:val="1"/>
      <w:numFmt w:val="bullet"/>
      <w:lvlText w:val="•"/>
      <w:lvlJc w:val="left"/>
      <w:pPr>
        <w:tabs>
          <w:tab w:val="num" w:pos="2160"/>
        </w:tabs>
        <w:ind w:left="2160" w:hanging="360"/>
      </w:pPr>
      <w:rPr>
        <w:rFonts w:ascii="Arial" w:hAnsi="Arial" w:hint="default"/>
      </w:rPr>
    </w:lvl>
    <w:lvl w:ilvl="3" w:tplc="3768FEBA" w:tentative="1">
      <w:start w:val="1"/>
      <w:numFmt w:val="bullet"/>
      <w:lvlText w:val="•"/>
      <w:lvlJc w:val="left"/>
      <w:pPr>
        <w:tabs>
          <w:tab w:val="num" w:pos="2880"/>
        </w:tabs>
        <w:ind w:left="2880" w:hanging="360"/>
      </w:pPr>
      <w:rPr>
        <w:rFonts w:ascii="Arial" w:hAnsi="Arial" w:hint="default"/>
      </w:rPr>
    </w:lvl>
    <w:lvl w:ilvl="4" w:tplc="D4B01E72" w:tentative="1">
      <w:start w:val="1"/>
      <w:numFmt w:val="bullet"/>
      <w:lvlText w:val="•"/>
      <w:lvlJc w:val="left"/>
      <w:pPr>
        <w:tabs>
          <w:tab w:val="num" w:pos="3600"/>
        </w:tabs>
        <w:ind w:left="3600" w:hanging="360"/>
      </w:pPr>
      <w:rPr>
        <w:rFonts w:ascii="Arial" w:hAnsi="Arial" w:hint="default"/>
      </w:rPr>
    </w:lvl>
    <w:lvl w:ilvl="5" w:tplc="721884E0" w:tentative="1">
      <w:start w:val="1"/>
      <w:numFmt w:val="bullet"/>
      <w:lvlText w:val="•"/>
      <w:lvlJc w:val="left"/>
      <w:pPr>
        <w:tabs>
          <w:tab w:val="num" w:pos="4320"/>
        </w:tabs>
        <w:ind w:left="4320" w:hanging="360"/>
      </w:pPr>
      <w:rPr>
        <w:rFonts w:ascii="Arial" w:hAnsi="Arial" w:hint="default"/>
      </w:rPr>
    </w:lvl>
    <w:lvl w:ilvl="6" w:tplc="2AB0EECA" w:tentative="1">
      <w:start w:val="1"/>
      <w:numFmt w:val="bullet"/>
      <w:lvlText w:val="•"/>
      <w:lvlJc w:val="left"/>
      <w:pPr>
        <w:tabs>
          <w:tab w:val="num" w:pos="5040"/>
        </w:tabs>
        <w:ind w:left="5040" w:hanging="360"/>
      </w:pPr>
      <w:rPr>
        <w:rFonts w:ascii="Arial" w:hAnsi="Arial" w:hint="default"/>
      </w:rPr>
    </w:lvl>
    <w:lvl w:ilvl="7" w:tplc="85C080F4" w:tentative="1">
      <w:start w:val="1"/>
      <w:numFmt w:val="bullet"/>
      <w:lvlText w:val="•"/>
      <w:lvlJc w:val="left"/>
      <w:pPr>
        <w:tabs>
          <w:tab w:val="num" w:pos="5760"/>
        </w:tabs>
        <w:ind w:left="5760" w:hanging="360"/>
      </w:pPr>
      <w:rPr>
        <w:rFonts w:ascii="Arial" w:hAnsi="Arial" w:hint="default"/>
      </w:rPr>
    </w:lvl>
    <w:lvl w:ilvl="8" w:tplc="76DC4E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9361BB"/>
    <w:multiLevelType w:val="hybridMultilevel"/>
    <w:tmpl w:val="06381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5CE09F5"/>
    <w:multiLevelType w:val="hybridMultilevel"/>
    <w:tmpl w:val="6F3C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EF7E62"/>
    <w:multiLevelType w:val="hybridMultilevel"/>
    <w:tmpl w:val="760E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30E0C"/>
    <w:multiLevelType w:val="hybridMultilevel"/>
    <w:tmpl w:val="1284D408"/>
    <w:lvl w:ilvl="0" w:tplc="F02C8302">
      <w:start w:val="1"/>
      <w:numFmt w:val="bullet"/>
      <w:lvlText w:val="•"/>
      <w:lvlJc w:val="left"/>
      <w:pPr>
        <w:tabs>
          <w:tab w:val="num" w:pos="720"/>
        </w:tabs>
        <w:ind w:left="720" w:hanging="360"/>
      </w:pPr>
      <w:rPr>
        <w:rFonts w:ascii="Times New Roman" w:hAnsi="Times New Roman" w:hint="default"/>
      </w:rPr>
    </w:lvl>
    <w:lvl w:ilvl="1" w:tplc="84402204" w:tentative="1">
      <w:start w:val="1"/>
      <w:numFmt w:val="bullet"/>
      <w:lvlText w:val="•"/>
      <w:lvlJc w:val="left"/>
      <w:pPr>
        <w:tabs>
          <w:tab w:val="num" w:pos="1440"/>
        </w:tabs>
        <w:ind w:left="1440" w:hanging="360"/>
      </w:pPr>
      <w:rPr>
        <w:rFonts w:ascii="Times New Roman" w:hAnsi="Times New Roman" w:hint="default"/>
      </w:rPr>
    </w:lvl>
    <w:lvl w:ilvl="2" w:tplc="70E8EEDC" w:tentative="1">
      <w:start w:val="1"/>
      <w:numFmt w:val="bullet"/>
      <w:lvlText w:val="•"/>
      <w:lvlJc w:val="left"/>
      <w:pPr>
        <w:tabs>
          <w:tab w:val="num" w:pos="2160"/>
        </w:tabs>
        <w:ind w:left="2160" w:hanging="360"/>
      </w:pPr>
      <w:rPr>
        <w:rFonts w:ascii="Times New Roman" w:hAnsi="Times New Roman" w:hint="default"/>
      </w:rPr>
    </w:lvl>
    <w:lvl w:ilvl="3" w:tplc="084EEBD0" w:tentative="1">
      <w:start w:val="1"/>
      <w:numFmt w:val="bullet"/>
      <w:lvlText w:val="•"/>
      <w:lvlJc w:val="left"/>
      <w:pPr>
        <w:tabs>
          <w:tab w:val="num" w:pos="2880"/>
        </w:tabs>
        <w:ind w:left="2880" w:hanging="360"/>
      </w:pPr>
      <w:rPr>
        <w:rFonts w:ascii="Times New Roman" w:hAnsi="Times New Roman" w:hint="default"/>
      </w:rPr>
    </w:lvl>
    <w:lvl w:ilvl="4" w:tplc="39980A8C" w:tentative="1">
      <w:start w:val="1"/>
      <w:numFmt w:val="bullet"/>
      <w:lvlText w:val="•"/>
      <w:lvlJc w:val="left"/>
      <w:pPr>
        <w:tabs>
          <w:tab w:val="num" w:pos="3600"/>
        </w:tabs>
        <w:ind w:left="3600" w:hanging="360"/>
      </w:pPr>
      <w:rPr>
        <w:rFonts w:ascii="Times New Roman" w:hAnsi="Times New Roman" w:hint="default"/>
      </w:rPr>
    </w:lvl>
    <w:lvl w:ilvl="5" w:tplc="FEDA9752" w:tentative="1">
      <w:start w:val="1"/>
      <w:numFmt w:val="bullet"/>
      <w:lvlText w:val="•"/>
      <w:lvlJc w:val="left"/>
      <w:pPr>
        <w:tabs>
          <w:tab w:val="num" w:pos="4320"/>
        </w:tabs>
        <w:ind w:left="4320" w:hanging="360"/>
      </w:pPr>
      <w:rPr>
        <w:rFonts w:ascii="Times New Roman" w:hAnsi="Times New Roman" w:hint="default"/>
      </w:rPr>
    </w:lvl>
    <w:lvl w:ilvl="6" w:tplc="D3CCC352" w:tentative="1">
      <w:start w:val="1"/>
      <w:numFmt w:val="bullet"/>
      <w:lvlText w:val="•"/>
      <w:lvlJc w:val="left"/>
      <w:pPr>
        <w:tabs>
          <w:tab w:val="num" w:pos="5040"/>
        </w:tabs>
        <w:ind w:left="5040" w:hanging="360"/>
      </w:pPr>
      <w:rPr>
        <w:rFonts w:ascii="Times New Roman" w:hAnsi="Times New Roman" w:hint="default"/>
      </w:rPr>
    </w:lvl>
    <w:lvl w:ilvl="7" w:tplc="A1165F3A" w:tentative="1">
      <w:start w:val="1"/>
      <w:numFmt w:val="bullet"/>
      <w:lvlText w:val="•"/>
      <w:lvlJc w:val="left"/>
      <w:pPr>
        <w:tabs>
          <w:tab w:val="num" w:pos="5760"/>
        </w:tabs>
        <w:ind w:left="5760" w:hanging="360"/>
      </w:pPr>
      <w:rPr>
        <w:rFonts w:ascii="Times New Roman" w:hAnsi="Times New Roman" w:hint="default"/>
      </w:rPr>
    </w:lvl>
    <w:lvl w:ilvl="8" w:tplc="C422E96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ADC6D1E"/>
    <w:multiLevelType w:val="hybridMultilevel"/>
    <w:tmpl w:val="E618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E54ED0"/>
    <w:multiLevelType w:val="hybridMultilevel"/>
    <w:tmpl w:val="AEAA5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DF4F62"/>
    <w:multiLevelType w:val="hybridMultilevel"/>
    <w:tmpl w:val="2BD61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7090E"/>
    <w:multiLevelType w:val="hybridMultilevel"/>
    <w:tmpl w:val="58C6FAA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5664EBD"/>
    <w:multiLevelType w:val="hybridMultilevel"/>
    <w:tmpl w:val="612C2D56"/>
    <w:lvl w:ilvl="0" w:tplc="A948BAAC">
      <w:start w:val="1"/>
      <w:numFmt w:val="decimal"/>
      <w:lvlText w:val="%1)"/>
      <w:lvlJc w:val="left"/>
      <w:pPr>
        <w:ind w:left="720" w:hanging="360"/>
      </w:pPr>
      <w:rPr>
        <w:rFonts w:asciiTheme="majorHAnsi" w:eastAsiaTheme="minorHAnsi" w:hAnsiTheme="maj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5D1931"/>
    <w:multiLevelType w:val="hybridMultilevel"/>
    <w:tmpl w:val="3456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A00FDF"/>
    <w:multiLevelType w:val="hybridMultilevel"/>
    <w:tmpl w:val="1AA20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257C2"/>
    <w:multiLevelType w:val="hybridMultilevel"/>
    <w:tmpl w:val="D318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F63BBE"/>
    <w:multiLevelType w:val="hybridMultilevel"/>
    <w:tmpl w:val="389C1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F4EDA"/>
    <w:multiLevelType w:val="hybridMultilevel"/>
    <w:tmpl w:val="A8ECEE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
  </w:num>
  <w:num w:numId="5">
    <w:abstractNumId w:val="24"/>
  </w:num>
  <w:num w:numId="6">
    <w:abstractNumId w:val="30"/>
  </w:num>
  <w:num w:numId="7">
    <w:abstractNumId w:val="26"/>
  </w:num>
  <w:num w:numId="8">
    <w:abstractNumId w:val="20"/>
  </w:num>
  <w:num w:numId="9">
    <w:abstractNumId w:val="10"/>
  </w:num>
  <w:num w:numId="10">
    <w:abstractNumId w:val="21"/>
  </w:num>
  <w:num w:numId="11">
    <w:abstractNumId w:val="1"/>
  </w:num>
  <w:num w:numId="12">
    <w:abstractNumId w:val="5"/>
  </w:num>
  <w:num w:numId="13">
    <w:abstractNumId w:val="27"/>
  </w:num>
  <w:num w:numId="14">
    <w:abstractNumId w:val="33"/>
  </w:num>
  <w:num w:numId="15">
    <w:abstractNumId w:val="11"/>
  </w:num>
  <w:num w:numId="16">
    <w:abstractNumId w:val="7"/>
  </w:num>
  <w:num w:numId="17">
    <w:abstractNumId w:val="28"/>
  </w:num>
  <w:num w:numId="18">
    <w:abstractNumId w:val="1"/>
  </w:num>
  <w:num w:numId="19">
    <w:abstractNumId w:val="1"/>
  </w:num>
  <w:num w:numId="20">
    <w:abstractNumId w:val="1"/>
  </w:num>
  <w:num w:numId="21">
    <w:abstractNumId w:val="18"/>
  </w:num>
  <w:num w:numId="22">
    <w:abstractNumId w:val="18"/>
  </w:num>
  <w:num w:numId="23">
    <w:abstractNumId w:val="8"/>
  </w:num>
  <w:num w:numId="24">
    <w:abstractNumId w:val="31"/>
  </w:num>
  <w:num w:numId="25">
    <w:abstractNumId w:val="9"/>
  </w:num>
  <w:num w:numId="26">
    <w:abstractNumId w:val="1"/>
  </w:num>
  <w:num w:numId="27">
    <w:abstractNumId w:val="13"/>
  </w:num>
  <w:num w:numId="28">
    <w:abstractNumId w:val="16"/>
  </w:num>
  <w:num w:numId="29">
    <w:abstractNumId w:val="22"/>
  </w:num>
  <w:num w:numId="30">
    <w:abstractNumId w:val="32"/>
  </w:num>
  <w:num w:numId="31">
    <w:abstractNumId w:val="29"/>
  </w:num>
  <w:num w:numId="32">
    <w:abstractNumId w:val="3"/>
  </w:num>
  <w:num w:numId="33">
    <w:abstractNumId w:val="15"/>
  </w:num>
  <w:num w:numId="34">
    <w:abstractNumId w:val="23"/>
  </w:num>
  <w:num w:numId="35">
    <w:abstractNumId w:val="19"/>
  </w:num>
  <w:num w:numId="36">
    <w:abstractNumId w:val="25"/>
  </w:num>
  <w:num w:numId="37">
    <w:abstractNumId w:val="12"/>
  </w:num>
  <w:num w:numId="38">
    <w:abstractNumId w:val="6"/>
  </w:num>
  <w:num w:numId="39">
    <w:abstractNumId w:val="14"/>
  </w:num>
  <w:num w:numId="40">
    <w:abstractNumId w:val="4"/>
  </w:num>
  <w:num w:numId="41">
    <w:abstractNumId w:val="17"/>
  </w:num>
  <w:num w:numId="42">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68"/>
    <w:rsid w:val="00000233"/>
    <w:rsid w:val="00000E50"/>
    <w:rsid w:val="00005785"/>
    <w:rsid w:val="00006876"/>
    <w:rsid w:val="000077E1"/>
    <w:rsid w:val="000079AD"/>
    <w:rsid w:val="00007D1F"/>
    <w:rsid w:val="00010D84"/>
    <w:rsid w:val="00010F15"/>
    <w:rsid w:val="00011CE3"/>
    <w:rsid w:val="000176B5"/>
    <w:rsid w:val="00022E9C"/>
    <w:rsid w:val="00023F96"/>
    <w:rsid w:val="0002475B"/>
    <w:rsid w:val="00024EF0"/>
    <w:rsid w:val="00025631"/>
    <w:rsid w:val="00025C94"/>
    <w:rsid w:val="00027715"/>
    <w:rsid w:val="00027B26"/>
    <w:rsid w:val="00030705"/>
    <w:rsid w:val="00030F68"/>
    <w:rsid w:val="00031117"/>
    <w:rsid w:val="000314B9"/>
    <w:rsid w:val="00032861"/>
    <w:rsid w:val="00032B77"/>
    <w:rsid w:val="00033281"/>
    <w:rsid w:val="000334BF"/>
    <w:rsid w:val="00035515"/>
    <w:rsid w:val="00037F3D"/>
    <w:rsid w:val="00040C32"/>
    <w:rsid w:val="00041C2A"/>
    <w:rsid w:val="00042285"/>
    <w:rsid w:val="000426E1"/>
    <w:rsid w:val="00043256"/>
    <w:rsid w:val="00045A89"/>
    <w:rsid w:val="00046F8E"/>
    <w:rsid w:val="00047524"/>
    <w:rsid w:val="0005040E"/>
    <w:rsid w:val="0005087D"/>
    <w:rsid w:val="000508B4"/>
    <w:rsid w:val="00050F9E"/>
    <w:rsid w:val="0005266C"/>
    <w:rsid w:val="000547EF"/>
    <w:rsid w:val="00054F37"/>
    <w:rsid w:val="00056004"/>
    <w:rsid w:val="0006075A"/>
    <w:rsid w:val="000607E9"/>
    <w:rsid w:val="00060EBF"/>
    <w:rsid w:val="00061C84"/>
    <w:rsid w:val="00061DA9"/>
    <w:rsid w:val="00062484"/>
    <w:rsid w:val="0006274F"/>
    <w:rsid w:val="00063129"/>
    <w:rsid w:val="00063D15"/>
    <w:rsid w:val="00064DAD"/>
    <w:rsid w:val="00064EE9"/>
    <w:rsid w:val="00065022"/>
    <w:rsid w:val="00065A5E"/>
    <w:rsid w:val="00070571"/>
    <w:rsid w:val="00070681"/>
    <w:rsid w:val="0007097B"/>
    <w:rsid w:val="00070F67"/>
    <w:rsid w:val="00072DA5"/>
    <w:rsid w:val="0007470D"/>
    <w:rsid w:val="000756BF"/>
    <w:rsid w:val="00075C05"/>
    <w:rsid w:val="000775DC"/>
    <w:rsid w:val="00080A09"/>
    <w:rsid w:val="00080A6B"/>
    <w:rsid w:val="00081CEB"/>
    <w:rsid w:val="00083082"/>
    <w:rsid w:val="00083F36"/>
    <w:rsid w:val="00086D9F"/>
    <w:rsid w:val="00087B2C"/>
    <w:rsid w:val="00087D4E"/>
    <w:rsid w:val="00087DBD"/>
    <w:rsid w:val="000900BB"/>
    <w:rsid w:val="00090718"/>
    <w:rsid w:val="0009146D"/>
    <w:rsid w:val="00091B4E"/>
    <w:rsid w:val="00091CD7"/>
    <w:rsid w:val="00092C6D"/>
    <w:rsid w:val="00092FA8"/>
    <w:rsid w:val="00093DD5"/>
    <w:rsid w:val="00097E79"/>
    <w:rsid w:val="000A03DD"/>
    <w:rsid w:val="000A1107"/>
    <w:rsid w:val="000A19C7"/>
    <w:rsid w:val="000A1A09"/>
    <w:rsid w:val="000A47A8"/>
    <w:rsid w:val="000A48B2"/>
    <w:rsid w:val="000A4B73"/>
    <w:rsid w:val="000A73FB"/>
    <w:rsid w:val="000A7F9E"/>
    <w:rsid w:val="000B0129"/>
    <w:rsid w:val="000B218A"/>
    <w:rsid w:val="000B226B"/>
    <w:rsid w:val="000B27C5"/>
    <w:rsid w:val="000B2875"/>
    <w:rsid w:val="000B4CB7"/>
    <w:rsid w:val="000B617B"/>
    <w:rsid w:val="000C014D"/>
    <w:rsid w:val="000C175B"/>
    <w:rsid w:val="000C2453"/>
    <w:rsid w:val="000C282F"/>
    <w:rsid w:val="000C29B4"/>
    <w:rsid w:val="000C389A"/>
    <w:rsid w:val="000C3B5B"/>
    <w:rsid w:val="000C46A0"/>
    <w:rsid w:val="000C5CD8"/>
    <w:rsid w:val="000C5E2C"/>
    <w:rsid w:val="000C7A69"/>
    <w:rsid w:val="000D04C1"/>
    <w:rsid w:val="000D09BB"/>
    <w:rsid w:val="000D1158"/>
    <w:rsid w:val="000D3C44"/>
    <w:rsid w:val="000D4703"/>
    <w:rsid w:val="000D5248"/>
    <w:rsid w:val="000D58E8"/>
    <w:rsid w:val="000E12D4"/>
    <w:rsid w:val="000E39EF"/>
    <w:rsid w:val="000E51CE"/>
    <w:rsid w:val="000E620E"/>
    <w:rsid w:val="000E75AB"/>
    <w:rsid w:val="000F0A73"/>
    <w:rsid w:val="000F2063"/>
    <w:rsid w:val="000F243B"/>
    <w:rsid w:val="000F3D28"/>
    <w:rsid w:val="000F5BB9"/>
    <w:rsid w:val="000F63C4"/>
    <w:rsid w:val="000F7463"/>
    <w:rsid w:val="000F7EDB"/>
    <w:rsid w:val="00100200"/>
    <w:rsid w:val="0010263D"/>
    <w:rsid w:val="00102824"/>
    <w:rsid w:val="0010300A"/>
    <w:rsid w:val="0010418B"/>
    <w:rsid w:val="00104F2B"/>
    <w:rsid w:val="001108EB"/>
    <w:rsid w:val="00111348"/>
    <w:rsid w:val="001113A8"/>
    <w:rsid w:val="0011238D"/>
    <w:rsid w:val="001131F0"/>
    <w:rsid w:val="001139C7"/>
    <w:rsid w:val="00114B56"/>
    <w:rsid w:val="00114EBC"/>
    <w:rsid w:val="00116E48"/>
    <w:rsid w:val="00117969"/>
    <w:rsid w:val="001239B3"/>
    <w:rsid w:val="0012427E"/>
    <w:rsid w:val="001247E0"/>
    <w:rsid w:val="001252F6"/>
    <w:rsid w:val="001265AC"/>
    <w:rsid w:val="00126750"/>
    <w:rsid w:val="001271A1"/>
    <w:rsid w:val="001315DD"/>
    <w:rsid w:val="00131C0F"/>
    <w:rsid w:val="001325BF"/>
    <w:rsid w:val="00132F0D"/>
    <w:rsid w:val="00133713"/>
    <w:rsid w:val="00133822"/>
    <w:rsid w:val="00135B7E"/>
    <w:rsid w:val="00136526"/>
    <w:rsid w:val="001404EC"/>
    <w:rsid w:val="00140F69"/>
    <w:rsid w:val="00140FC9"/>
    <w:rsid w:val="001413C5"/>
    <w:rsid w:val="00141B1F"/>
    <w:rsid w:val="00142263"/>
    <w:rsid w:val="0014231B"/>
    <w:rsid w:val="00142956"/>
    <w:rsid w:val="00142B5C"/>
    <w:rsid w:val="00142D10"/>
    <w:rsid w:val="001432B0"/>
    <w:rsid w:val="00144167"/>
    <w:rsid w:val="00144868"/>
    <w:rsid w:val="001452BC"/>
    <w:rsid w:val="001454B7"/>
    <w:rsid w:val="001454F4"/>
    <w:rsid w:val="00145F62"/>
    <w:rsid w:val="00150D2A"/>
    <w:rsid w:val="00150E25"/>
    <w:rsid w:val="00150EA9"/>
    <w:rsid w:val="00151254"/>
    <w:rsid w:val="00151373"/>
    <w:rsid w:val="00151650"/>
    <w:rsid w:val="00155B98"/>
    <w:rsid w:val="0015647F"/>
    <w:rsid w:val="00157001"/>
    <w:rsid w:val="00157709"/>
    <w:rsid w:val="0015776A"/>
    <w:rsid w:val="00160B66"/>
    <w:rsid w:val="00160BCA"/>
    <w:rsid w:val="00160E91"/>
    <w:rsid w:val="00164A66"/>
    <w:rsid w:val="0016529F"/>
    <w:rsid w:val="00165626"/>
    <w:rsid w:val="00165F4A"/>
    <w:rsid w:val="00165F91"/>
    <w:rsid w:val="00166272"/>
    <w:rsid w:val="00166416"/>
    <w:rsid w:val="00166C5B"/>
    <w:rsid w:val="001671D2"/>
    <w:rsid w:val="00167CF4"/>
    <w:rsid w:val="00167F37"/>
    <w:rsid w:val="001706F4"/>
    <w:rsid w:val="00170BE9"/>
    <w:rsid w:val="0017147C"/>
    <w:rsid w:val="0017194E"/>
    <w:rsid w:val="0017249B"/>
    <w:rsid w:val="001727A4"/>
    <w:rsid w:val="00172DA3"/>
    <w:rsid w:val="00177EA5"/>
    <w:rsid w:val="00177EC4"/>
    <w:rsid w:val="00181533"/>
    <w:rsid w:val="001824C8"/>
    <w:rsid w:val="00182698"/>
    <w:rsid w:val="001837F5"/>
    <w:rsid w:val="0018649D"/>
    <w:rsid w:val="001864FD"/>
    <w:rsid w:val="001936A7"/>
    <w:rsid w:val="001943DD"/>
    <w:rsid w:val="0019642F"/>
    <w:rsid w:val="00196BAC"/>
    <w:rsid w:val="001A009A"/>
    <w:rsid w:val="001A0BF0"/>
    <w:rsid w:val="001A13F6"/>
    <w:rsid w:val="001A19AA"/>
    <w:rsid w:val="001A2277"/>
    <w:rsid w:val="001A2D78"/>
    <w:rsid w:val="001A7249"/>
    <w:rsid w:val="001B166C"/>
    <w:rsid w:val="001B2E8E"/>
    <w:rsid w:val="001B353F"/>
    <w:rsid w:val="001B35A0"/>
    <w:rsid w:val="001B385A"/>
    <w:rsid w:val="001B3904"/>
    <w:rsid w:val="001B3AEC"/>
    <w:rsid w:val="001B3E8D"/>
    <w:rsid w:val="001B5259"/>
    <w:rsid w:val="001B53B8"/>
    <w:rsid w:val="001B60D4"/>
    <w:rsid w:val="001B6211"/>
    <w:rsid w:val="001B6F28"/>
    <w:rsid w:val="001B7A89"/>
    <w:rsid w:val="001C1DB3"/>
    <w:rsid w:val="001C330B"/>
    <w:rsid w:val="001C4F4F"/>
    <w:rsid w:val="001C51BC"/>
    <w:rsid w:val="001C6998"/>
    <w:rsid w:val="001C6B78"/>
    <w:rsid w:val="001C6BA1"/>
    <w:rsid w:val="001C6F22"/>
    <w:rsid w:val="001D0B29"/>
    <w:rsid w:val="001D141C"/>
    <w:rsid w:val="001D1D7B"/>
    <w:rsid w:val="001D2904"/>
    <w:rsid w:val="001D37C6"/>
    <w:rsid w:val="001D3A04"/>
    <w:rsid w:val="001D652D"/>
    <w:rsid w:val="001D65D1"/>
    <w:rsid w:val="001D693F"/>
    <w:rsid w:val="001D6EDF"/>
    <w:rsid w:val="001D6F9E"/>
    <w:rsid w:val="001D7268"/>
    <w:rsid w:val="001D7B16"/>
    <w:rsid w:val="001E1CCE"/>
    <w:rsid w:val="001E2EEF"/>
    <w:rsid w:val="001E38FB"/>
    <w:rsid w:val="001E3C95"/>
    <w:rsid w:val="001E52C2"/>
    <w:rsid w:val="001E6A27"/>
    <w:rsid w:val="001E6D64"/>
    <w:rsid w:val="001F0BE1"/>
    <w:rsid w:val="001F101A"/>
    <w:rsid w:val="001F16A2"/>
    <w:rsid w:val="001F1946"/>
    <w:rsid w:val="001F1B82"/>
    <w:rsid w:val="001F24EF"/>
    <w:rsid w:val="001F344E"/>
    <w:rsid w:val="001F4564"/>
    <w:rsid w:val="001F56C7"/>
    <w:rsid w:val="00200DC5"/>
    <w:rsid w:val="002010EC"/>
    <w:rsid w:val="00202920"/>
    <w:rsid w:val="00203039"/>
    <w:rsid w:val="00204B17"/>
    <w:rsid w:val="002069D2"/>
    <w:rsid w:val="002111E1"/>
    <w:rsid w:val="00211DA2"/>
    <w:rsid w:val="00213693"/>
    <w:rsid w:val="00215137"/>
    <w:rsid w:val="00215479"/>
    <w:rsid w:val="00215CCB"/>
    <w:rsid w:val="00215D62"/>
    <w:rsid w:val="00216CF5"/>
    <w:rsid w:val="0022037B"/>
    <w:rsid w:val="00222C8D"/>
    <w:rsid w:val="00223AAF"/>
    <w:rsid w:val="002256A8"/>
    <w:rsid w:val="00230535"/>
    <w:rsid w:val="00230E6B"/>
    <w:rsid w:val="002319A6"/>
    <w:rsid w:val="00232B3C"/>
    <w:rsid w:val="00232B97"/>
    <w:rsid w:val="0023309E"/>
    <w:rsid w:val="0023523A"/>
    <w:rsid w:val="00236491"/>
    <w:rsid w:val="0023757C"/>
    <w:rsid w:val="00237C47"/>
    <w:rsid w:val="002402E4"/>
    <w:rsid w:val="002406B7"/>
    <w:rsid w:val="00240C24"/>
    <w:rsid w:val="002421A0"/>
    <w:rsid w:val="002426C3"/>
    <w:rsid w:val="00242B98"/>
    <w:rsid w:val="00244295"/>
    <w:rsid w:val="002445A1"/>
    <w:rsid w:val="00246FE6"/>
    <w:rsid w:val="002470E3"/>
    <w:rsid w:val="0024719F"/>
    <w:rsid w:val="00251BD1"/>
    <w:rsid w:val="00252031"/>
    <w:rsid w:val="0025207D"/>
    <w:rsid w:val="002535AE"/>
    <w:rsid w:val="00254DE9"/>
    <w:rsid w:val="002551C2"/>
    <w:rsid w:val="002601FF"/>
    <w:rsid w:val="00260FBE"/>
    <w:rsid w:val="002615D3"/>
    <w:rsid w:val="002619C2"/>
    <w:rsid w:val="0026268A"/>
    <w:rsid w:val="00262845"/>
    <w:rsid w:val="00263D92"/>
    <w:rsid w:val="00265347"/>
    <w:rsid w:val="0026549C"/>
    <w:rsid w:val="002667D6"/>
    <w:rsid w:val="002672F1"/>
    <w:rsid w:val="002676D8"/>
    <w:rsid w:val="00271414"/>
    <w:rsid w:val="00271922"/>
    <w:rsid w:val="00272B05"/>
    <w:rsid w:val="00273412"/>
    <w:rsid w:val="0027373F"/>
    <w:rsid w:val="00274ACF"/>
    <w:rsid w:val="00275F45"/>
    <w:rsid w:val="00277076"/>
    <w:rsid w:val="00277388"/>
    <w:rsid w:val="00277C8F"/>
    <w:rsid w:val="00280361"/>
    <w:rsid w:val="0028159B"/>
    <w:rsid w:val="0028228D"/>
    <w:rsid w:val="00282671"/>
    <w:rsid w:val="00282861"/>
    <w:rsid w:val="002829CC"/>
    <w:rsid w:val="002843E2"/>
    <w:rsid w:val="00287BAA"/>
    <w:rsid w:val="00287ED8"/>
    <w:rsid w:val="0029180D"/>
    <w:rsid w:val="00293489"/>
    <w:rsid w:val="0029569E"/>
    <w:rsid w:val="00295B30"/>
    <w:rsid w:val="00296F5E"/>
    <w:rsid w:val="002A2A56"/>
    <w:rsid w:val="002A30F0"/>
    <w:rsid w:val="002A38A4"/>
    <w:rsid w:val="002A6DF5"/>
    <w:rsid w:val="002A778E"/>
    <w:rsid w:val="002B288B"/>
    <w:rsid w:val="002B2945"/>
    <w:rsid w:val="002B3B4E"/>
    <w:rsid w:val="002B40A3"/>
    <w:rsid w:val="002B42EB"/>
    <w:rsid w:val="002B6406"/>
    <w:rsid w:val="002B6809"/>
    <w:rsid w:val="002B720A"/>
    <w:rsid w:val="002C1E3A"/>
    <w:rsid w:val="002C24A7"/>
    <w:rsid w:val="002C4231"/>
    <w:rsid w:val="002C68B5"/>
    <w:rsid w:val="002C7080"/>
    <w:rsid w:val="002D00B0"/>
    <w:rsid w:val="002D0928"/>
    <w:rsid w:val="002D1637"/>
    <w:rsid w:val="002D2364"/>
    <w:rsid w:val="002D2E16"/>
    <w:rsid w:val="002D3E43"/>
    <w:rsid w:val="002D6050"/>
    <w:rsid w:val="002D6E3E"/>
    <w:rsid w:val="002E14F3"/>
    <w:rsid w:val="002E21D6"/>
    <w:rsid w:val="002E230E"/>
    <w:rsid w:val="002E4156"/>
    <w:rsid w:val="002E45F0"/>
    <w:rsid w:val="002E65DA"/>
    <w:rsid w:val="002E6FA7"/>
    <w:rsid w:val="002E7778"/>
    <w:rsid w:val="002E7846"/>
    <w:rsid w:val="002F1318"/>
    <w:rsid w:val="002F2413"/>
    <w:rsid w:val="002F2CEB"/>
    <w:rsid w:val="002F3DA2"/>
    <w:rsid w:val="00301AD0"/>
    <w:rsid w:val="003036F8"/>
    <w:rsid w:val="00304B3E"/>
    <w:rsid w:val="00304D97"/>
    <w:rsid w:val="00304E91"/>
    <w:rsid w:val="003067E7"/>
    <w:rsid w:val="00311355"/>
    <w:rsid w:val="0031180A"/>
    <w:rsid w:val="00313127"/>
    <w:rsid w:val="00313304"/>
    <w:rsid w:val="00313BED"/>
    <w:rsid w:val="00315331"/>
    <w:rsid w:val="003155F4"/>
    <w:rsid w:val="00320309"/>
    <w:rsid w:val="00321D1E"/>
    <w:rsid w:val="0032530E"/>
    <w:rsid w:val="00325A61"/>
    <w:rsid w:val="00326976"/>
    <w:rsid w:val="003279E4"/>
    <w:rsid w:val="003311D7"/>
    <w:rsid w:val="00332B8B"/>
    <w:rsid w:val="00333343"/>
    <w:rsid w:val="003346A7"/>
    <w:rsid w:val="0033514A"/>
    <w:rsid w:val="0033521E"/>
    <w:rsid w:val="003364C7"/>
    <w:rsid w:val="003365F3"/>
    <w:rsid w:val="00337CA2"/>
    <w:rsid w:val="003404A4"/>
    <w:rsid w:val="003418E4"/>
    <w:rsid w:val="00346168"/>
    <w:rsid w:val="00346843"/>
    <w:rsid w:val="00347104"/>
    <w:rsid w:val="00350138"/>
    <w:rsid w:val="00350852"/>
    <w:rsid w:val="0035096E"/>
    <w:rsid w:val="0035129C"/>
    <w:rsid w:val="0035219F"/>
    <w:rsid w:val="00352749"/>
    <w:rsid w:val="00354936"/>
    <w:rsid w:val="00354ECD"/>
    <w:rsid w:val="00355D01"/>
    <w:rsid w:val="00357403"/>
    <w:rsid w:val="00360B81"/>
    <w:rsid w:val="00362516"/>
    <w:rsid w:val="0036303F"/>
    <w:rsid w:val="003643C5"/>
    <w:rsid w:val="003661E3"/>
    <w:rsid w:val="00366283"/>
    <w:rsid w:val="0036777E"/>
    <w:rsid w:val="003701FA"/>
    <w:rsid w:val="00372A26"/>
    <w:rsid w:val="00372EC7"/>
    <w:rsid w:val="00374255"/>
    <w:rsid w:val="0037484C"/>
    <w:rsid w:val="003749CD"/>
    <w:rsid w:val="00374A6C"/>
    <w:rsid w:val="003801D0"/>
    <w:rsid w:val="00380333"/>
    <w:rsid w:val="003820C0"/>
    <w:rsid w:val="00382718"/>
    <w:rsid w:val="00382B3B"/>
    <w:rsid w:val="00384A16"/>
    <w:rsid w:val="00384B01"/>
    <w:rsid w:val="00385ED2"/>
    <w:rsid w:val="003866D6"/>
    <w:rsid w:val="0038714A"/>
    <w:rsid w:val="00391F86"/>
    <w:rsid w:val="003923FB"/>
    <w:rsid w:val="003931C7"/>
    <w:rsid w:val="00393F00"/>
    <w:rsid w:val="0039405D"/>
    <w:rsid w:val="003945C0"/>
    <w:rsid w:val="0039553A"/>
    <w:rsid w:val="003975F1"/>
    <w:rsid w:val="003A0E1B"/>
    <w:rsid w:val="003A19D0"/>
    <w:rsid w:val="003A25A7"/>
    <w:rsid w:val="003A5259"/>
    <w:rsid w:val="003B1B5F"/>
    <w:rsid w:val="003B372F"/>
    <w:rsid w:val="003B387F"/>
    <w:rsid w:val="003B52CE"/>
    <w:rsid w:val="003B535C"/>
    <w:rsid w:val="003B5F0C"/>
    <w:rsid w:val="003B6EAA"/>
    <w:rsid w:val="003C00ED"/>
    <w:rsid w:val="003C08C9"/>
    <w:rsid w:val="003C18CE"/>
    <w:rsid w:val="003C2120"/>
    <w:rsid w:val="003C47C0"/>
    <w:rsid w:val="003C4A54"/>
    <w:rsid w:val="003C4BB1"/>
    <w:rsid w:val="003C63A3"/>
    <w:rsid w:val="003D0059"/>
    <w:rsid w:val="003D030E"/>
    <w:rsid w:val="003D040D"/>
    <w:rsid w:val="003D1F49"/>
    <w:rsid w:val="003D2061"/>
    <w:rsid w:val="003D2C3B"/>
    <w:rsid w:val="003D543B"/>
    <w:rsid w:val="003D61E4"/>
    <w:rsid w:val="003D620C"/>
    <w:rsid w:val="003D6AE7"/>
    <w:rsid w:val="003D7E3D"/>
    <w:rsid w:val="003E02C5"/>
    <w:rsid w:val="003E045E"/>
    <w:rsid w:val="003E1FE3"/>
    <w:rsid w:val="003E32A7"/>
    <w:rsid w:val="003E4006"/>
    <w:rsid w:val="003E489D"/>
    <w:rsid w:val="003E74AE"/>
    <w:rsid w:val="003F1A33"/>
    <w:rsid w:val="003F1AF2"/>
    <w:rsid w:val="003F3072"/>
    <w:rsid w:val="003F31E6"/>
    <w:rsid w:val="003F5C2F"/>
    <w:rsid w:val="00401057"/>
    <w:rsid w:val="00401890"/>
    <w:rsid w:val="004024E4"/>
    <w:rsid w:val="00402590"/>
    <w:rsid w:val="004061B4"/>
    <w:rsid w:val="00406289"/>
    <w:rsid w:val="004064C1"/>
    <w:rsid w:val="00406578"/>
    <w:rsid w:val="00407192"/>
    <w:rsid w:val="004074EF"/>
    <w:rsid w:val="004102C3"/>
    <w:rsid w:val="00410C2A"/>
    <w:rsid w:val="00412B37"/>
    <w:rsid w:val="0041307C"/>
    <w:rsid w:val="00413699"/>
    <w:rsid w:val="004167B4"/>
    <w:rsid w:val="004167BC"/>
    <w:rsid w:val="00416E61"/>
    <w:rsid w:val="0042032D"/>
    <w:rsid w:val="00421241"/>
    <w:rsid w:val="00421BFC"/>
    <w:rsid w:val="004225DC"/>
    <w:rsid w:val="00423A41"/>
    <w:rsid w:val="00425FBA"/>
    <w:rsid w:val="00426949"/>
    <w:rsid w:val="00427461"/>
    <w:rsid w:val="00427C7D"/>
    <w:rsid w:val="00430D7E"/>
    <w:rsid w:val="0043230B"/>
    <w:rsid w:val="00432332"/>
    <w:rsid w:val="00432368"/>
    <w:rsid w:val="00433B04"/>
    <w:rsid w:val="0043657E"/>
    <w:rsid w:val="00436D00"/>
    <w:rsid w:val="0043784D"/>
    <w:rsid w:val="00440256"/>
    <w:rsid w:val="004405EF"/>
    <w:rsid w:val="00440E22"/>
    <w:rsid w:val="00444A89"/>
    <w:rsid w:val="00444FC5"/>
    <w:rsid w:val="0044547D"/>
    <w:rsid w:val="00446F93"/>
    <w:rsid w:val="00451A74"/>
    <w:rsid w:val="00453960"/>
    <w:rsid w:val="004552AB"/>
    <w:rsid w:val="004553FF"/>
    <w:rsid w:val="0045622C"/>
    <w:rsid w:val="00456BC9"/>
    <w:rsid w:val="00456E55"/>
    <w:rsid w:val="00460F80"/>
    <w:rsid w:val="004646A3"/>
    <w:rsid w:val="00464B51"/>
    <w:rsid w:val="00464FB1"/>
    <w:rsid w:val="00465756"/>
    <w:rsid w:val="00467185"/>
    <w:rsid w:val="00467470"/>
    <w:rsid w:val="00467736"/>
    <w:rsid w:val="0047050C"/>
    <w:rsid w:val="00471DE0"/>
    <w:rsid w:val="00472A45"/>
    <w:rsid w:val="00473930"/>
    <w:rsid w:val="00474D25"/>
    <w:rsid w:val="004750DB"/>
    <w:rsid w:val="00475911"/>
    <w:rsid w:val="00480F21"/>
    <w:rsid w:val="0048108E"/>
    <w:rsid w:val="004821BA"/>
    <w:rsid w:val="004844BB"/>
    <w:rsid w:val="004844FC"/>
    <w:rsid w:val="0048537F"/>
    <w:rsid w:val="004874E5"/>
    <w:rsid w:val="00487885"/>
    <w:rsid w:val="00490A65"/>
    <w:rsid w:val="0049116C"/>
    <w:rsid w:val="004914DD"/>
    <w:rsid w:val="00491968"/>
    <w:rsid w:val="004930C9"/>
    <w:rsid w:val="00493AB1"/>
    <w:rsid w:val="00493F62"/>
    <w:rsid w:val="00494832"/>
    <w:rsid w:val="004957C2"/>
    <w:rsid w:val="00495AF1"/>
    <w:rsid w:val="00496A2B"/>
    <w:rsid w:val="00497A4E"/>
    <w:rsid w:val="00497A89"/>
    <w:rsid w:val="004A0CBA"/>
    <w:rsid w:val="004A2437"/>
    <w:rsid w:val="004A45CC"/>
    <w:rsid w:val="004A4CED"/>
    <w:rsid w:val="004A4D74"/>
    <w:rsid w:val="004A53D1"/>
    <w:rsid w:val="004A6BE6"/>
    <w:rsid w:val="004A75D6"/>
    <w:rsid w:val="004B047F"/>
    <w:rsid w:val="004B0828"/>
    <w:rsid w:val="004B0AAB"/>
    <w:rsid w:val="004B2531"/>
    <w:rsid w:val="004B3304"/>
    <w:rsid w:val="004B37A8"/>
    <w:rsid w:val="004B3DF1"/>
    <w:rsid w:val="004B4BC0"/>
    <w:rsid w:val="004B4C19"/>
    <w:rsid w:val="004B51DB"/>
    <w:rsid w:val="004B5555"/>
    <w:rsid w:val="004B6CCD"/>
    <w:rsid w:val="004C0484"/>
    <w:rsid w:val="004C259B"/>
    <w:rsid w:val="004C4394"/>
    <w:rsid w:val="004C532F"/>
    <w:rsid w:val="004C5997"/>
    <w:rsid w:val="004C777E"/>
    <w:rsid w:val="004C7D0F"/>
    <w:rsid w:val="004D0C54"/>
    <w:rsid w:val="004D16A4"/>
    <w:rsid w:val="004D3901"/>
    <w:rsid w:val="004E166D"/>
    <w:rsid w:val="004E3C37"/>
    <w:rsid w:val="004E6682"/>
    <w:rsid w:val="004E6D8A"/>
    <w:rsid w:val="004E7876"/>
    <w:rsid w:val="004F0411"/>
    <w:rsid w:val="004F0EF8"/>
    <w:rsid w:val="004F15EF"/>
    <w:rsid w:val="004F22FE"/>
    <w:rsid w:val="004F4174"/>
    <w:rsid w:val="004F4C5F"/>
    <w:rsid w:val="004F4EBD"/>
    <w:rsid w:val="004F5BD5"/>
    <w:rsid w:val="004F774D"/>
    <w:rsid w:val="005013B0"/>
    <w:rsid w:val="005015E4"/>
    <w:rsid w:val="005017A6"/>
    <w:rsid w:val="005019F5"/>
    <w:rsid w:val="0050291D"/>
    <w:rsid w:val="0050369A"/>
    <w:rsid w:val="005064CD"/>
    <w:rsid w:val="00506C00"/>
    <w:rsid w:val="00511016"/>
    <w:rsid w:val="00513C3D"/>
    <w:rsid w:val="00514BEF"/>
    <w:rsid w:val="0051530F"/>
    <w:rsid w:val="005159B3"/>
    <w:rsid w:val="0051750B"/>
    <w:rsid w:val="0052118B"/>
    <w:rsid w:val="00522C03"/>
    <w:rsid w:val="00522E95"/>
    <w:rsid w:val="00522EBB"/>
    <w:rsid w:val="00523110"/>
    <w:rsid w:val="00525EA4"/>
    <w:rsid w:val="00526095"/>
    <w:rsid w:val="005276B7"/>
    <w:rsid w:val="0052791F"/>
    <w:rsid w:val="00531AA9"/>
    <w:rsid w:val="00532A59"/>
    <w:rsid w:val="00532CFF"/>
    <w:rsid w:val="00534D3D"/>
    <w:rsid w:val="00535A25"/>
    <w:rsid w:val="00535CE2"/>
    <w:rsid w:val="00536880"/>
    <w:rsid w:val="00536F81"/>
    <w:rsid w:val="00540AD0"/>
    <w:rsid w:val="00540E04"/>
    <w:rsid w:val="00541745"/>
    <w:rsid w:val="00543132"/>
    <w:rsid w:val="00543A76"/>
    <w:rsid w:val="00543B1C"/>
    <w:rsid w:val="00546A7B"/>
    <w:rsid w:val="00547738"/>
    <w:rsid w:val="00551B02"/>
    <w:rsid w:val="005522F3"/>
    <w:rsid w:val="005523D1"/>
    <w:rsid w:val="00552F5F"/>
    <w:rsid w:val="0055532E"/>
    <w:rsid w:val="00555BC3"/>
    <w:rsid w:val="00557C8E"/>
    <w:rsid w:val="00561B2B"/>
    <w:rsid w:val="0056315E"/>
    <w:rsid w:val="0056357E"/>
    <w:rsid w:val="00564952"/>
    <w:rsid w:val="00565AFF"/>
    <w:rsid w:val="0056645F"/>
    <w:rsid w:val="00566C19"/>
    <w:rsid w:val="00570014"/>
    <w:rsid w:val="00571AB1"/>
    <w:rsid w:val="005738D4"/>
    <w:rsid w:val="00575560"/>
    <w:rsid w:val="00577E1C"/>
    <w:rsid w:val="00580DB1"/>
    <w:rsid w:val="005814AC"/>
    <w:rsid w:val="00581C51"/>
    <w:rsid w:val="00583A55"/>
    <w:rsid w:val="00584676"/>
    <w:rsid w:val="00584923"/>
    <w:rsid w:val="005854B7"/>
    <w:rsid w:val="00586CE7"/>
    <w:rsid w:val="00587AB1"/>
    <w:rsid w:val="00587E67"/>
    <w:rsid w:val="0059070B"/>
    <w:rsid w:val="00590D8E"/>
    <w:rsid w:val="00591715"/>
    <w:rsid w:val="0059283C"/>
    <w:rsid w:val="00593A43"/>
    <w:rsid w:val="00595082"/>
    <w:rsid w:val="00595CAD"/>
    <w:rsid w:val="0059663A"/>
    <w:rsid w:val="0059691A"/>
    <w:rsid w:val="00596DAC"/>
    <w:rsid w:val="005A0D95"/>
    <w:rsid w:val="005A1CA1"/>
    <w:rsid w:val="005A21D3"/>
    <w:rsid w:val="005A224B"/>
    <w:rsid w:val="005A27FB"/>
    <w:rsid w:val="005A4612"/>
    <w:rsid w:val="005A47FF"/>
    <w:rsid w:val="005A5772"/>
    <w:rsid w:val="005A5963"/>
    <w:rsid w:val="005A5EAE"/>
    <w:rsid w:val="005A7F6F"/>
    <w:rsid w:val="005B1225"/>
    <w:rsid w:val="005B17D8"/>
    <w:rsid w:val="005B1D82"/>
    <w:rsid w:val="005B4077"/>
    <w:rsid w:val="005B44E1"/>
    <w:rsid w:val="005B475C"/>
    <w:rsid w:val="005B6322"/>
    <w:rsid w:val="005B64D4"/>
    <w:rsid w:val="005B65E5"/>
    <w:rsid w:val="005B71B8"/>
    <w:rsid w:val="005B7D27"/>
    <w:rsid w:val="005C28B0"/>
    <w:rsid w:val="005C2F01"/>
    <w:rsid w:val="005C40DD"/>
    <w:rsid w:val="005C5D34"/>
    <w:rsid w:val="005C5F3C"/>
    <w:rsid w:val="005D01BE"/>
    <w:rsid w:val="005D1177"/>
    <w:rsid w:val="005D1A43"/>
    <w:rsid w:val="005D1D13"/>
    <w:rsid w:val="005D254A"/>
    <w:rsid w:val="005D27C7"/>
    <w:rsid w:val="005D3880"/>
    <w:rsid w:val="005D5460"/>
    <w:rsid w:val="005D5CA8"/>
    <w:rsid w:val="005D5D62"/>
    <w:rsid w:val="005D6BD0"/>
    <w:rsid w:val="005E0515"/>
    <w:rsid w:val="005E08CD"/>
    <w:rsid w:val="005E37E8"/>
    <w:rsid w:val="005E44D0"/>
    <w:rsid w:val="005E74C5"/>
    <w:rsid w:val="005E7503"/>
    <w:rsid w:val="005F154A"/>
    <w:rsid w:val="005F219D"/>
    <w:rsid w:val="005F2437"/>
    <w:rsid w:val="005F318A"/>
    <w:rsid w:val="005F3380"/>
    <w:rsid w:val="005F429C"/>
    <w:rsid w:val="005F7710"/>
    <w:rsid w:val="006004F7"/>
    <w:rsid w:val="0060065F"/>
    <w:rsid w:val="00602949"/>
    <w:rsid w:val="00603261"/>
    <w:rsid w:val="00605449"/>
    <w:rsid w:val="0060589B"/>
    <w:rsid w:val="00607597"/>
    <w:rsid w:val="00610F93"/>
    <w:rsid w:val="006127CC"/>
    <w:rsid w:val="00614661"/>
    <w:rsid w:val="006171C9"/>
    <w:rsid w:val="006174F8"/>
    <w:rsid w:val="00622850"/>
    <w:rsid w:val="006243C6"/>
    <w:rsid w:val="006273BC"/>
    <w:rsid w:val="00631B31"/>
    <w:rsid w:val="00631E9F"/>
    <w:rsid w:val="00632009"/>
    <w:rsid w:val="00632D70"/>
    <w:rsid w:val="00633198"/>
    <w:rsid w:val="00633CF1"/>
    <w:rsid w:val="00635A6C"/>
    <w:rsid w:val="00637091"/>
    <w:rsid w:val="0063791D"/>
    <w:rsid w:val="006412BF"/>
    <w:rsid w:val="00642839"/>
    <w:rsid w:val="006457F8"/>
    <w:rsid w:val="00645C6D"/>
    <w:rsid w:val="00645CCB"/>
    <w:rsid w:val="0064700E"/>
    <w:rsid w:val="006472A3"/>
    <w:rsid w:val="006474E0"/>
    <w:rsid w:val="006478CB"/>
    <w:rsid w:val="00647B6C"/>
    <w:rsid w:val="00650B88"/>
    <w:rsid w:val="00652C58"/>
    <w:rsid w:val="006530EF"/>
    <w:rsid w:val="006554DD"/>
    <w:rsid w:val="00656A98"/>
    <w:rsid w:val="00660951"/>
    <w:rsid w:val="006636E2"/>
    <w:rsid w:val="006639D9"/>
    <w:rsid w:val="00664C4E"/>
    <w:rsid w:val="006661E7"/>
    <w:rsid w:val="00666273"/>
    <w:rsid w:val="006679CF"/>
    <w:rsid w:val="00667E04"/>
    <w:rsid w:val="00667FA9"/>
    <w:rsid w:val="0067233D"/>
    <w:rsid w:val="006726A8"/>
    <w:rsid w:val="00672B2E"/>
    <w:rsid w:val="006745AE"/>
    <w:rsid w:val="00676870"/>
    <w:rsid w:val="00676AF3"/>
    <w:rsid w:val="00677895"/>
    <w:rsid w:val="006779BE"/>
    <w:rsid w:val="00677BEF"/>
    <w:rsid w:val="006814A3"/>
    <w:rsid w:val="00682AFC"/>
    <w:rsid w:val="00683344"/>
    <w:rsid w:val="0068436C"/>
    <w:rsid w:val="00684FC9"/>
    <w:rsid w:val="006875B5"/>
    <w:rsid w:val="0069072B"/>
    <w:rsid w:val="0069174B"/>
    <w:rsid w:val="00691B4D"/>
    <w:rsid w:val="00693340"/>
    <w:rsid w:val="00696464"/>
    <w:rsid w:val="00696826"/>
    <w:rsid w:val="00697917"/>
    <w:rsid w:val="006A04C7"/>
    <w:rsid w:val="006A2ECA"/>
    <w:rsid w:val="006A4287"/>
    <w:rsid w:val="006A579C"/>
    <w:rsid w:val="006B05E3"/>
    <w:rsid w:val="006B09BC"/>
    <w:rsid w:val="006B2416"/>
    <w:rsid w:val="006B2E4B"/>
    <w:rsid w:val="006B46B0"/>
    <w:rsid w:val="006B6D5D"/>
    <w:rsid w:val="006B7A15"/>
    <w:rsid w:val="006B7B5A"/>
    <w:rsid w:val="006C0116"/>
    <w:rsid w:val="006C0801"/>
    <w:rsid w:val="006C0C2C"/>
    <w:rsid w:val="006C1EAA"/>
    <w:rsid w:val="006C216F"/>
    <w:rsid w:val="006C229D"/>
    <w:rsid w:val="006C257D"/>
    <w:rsid w:val="006C45BE"/>
    <w:rsid w:val="006C45D4"/>
    <w:rsid w:val="006C6DDB"/>
    <w:rsid w:val="006C7E91"/>
    <w:rsid w:val="006C7F31"/>
    <w:rsid w:val="006D11BD"/>
    <w:rsid w:val="006D2042"/>
    <w:rsid w:val="006D3EAF"/>
    <w:rsid w:val="006D57F3"/>
    <w:rsid w:val="006D5A5B"/>
    <w:rsid w:val="006D66E3"/>
    <w:rsid w:val="006D75BA"/>
    <w:rsid w:val="006D7855"/>
    <w:rsid w:val="006E010C"/>
    <w:rsid w:val="006E1003"/>
    <w:rsid w:val="006E1557"/>
    <w:rsid w:val="006E16BF"/>
    <w:rsid w:val="006E18F0"/>
    <w:rsid w:val="006E2BFF"/>
    <w:rsid w:val="006E2C89"/>
    <w:rsid w:val="006E38AF"/>
    <w:rsid w:val="006E4F93"/>
    <w:rsid w:val="006E5C5A"/>
    <w:rsid w:val="006E7811"/>
    <w:rsid w:val="006F10FE"/>
    <w:rsid w:val="006F1174"/>
    <w:rsid w:val="006F1435"/>
    <w:rsid w:val="006F1CF2"/>
    <w:rsid w:val="006F1FFE"/>
    <w:rsid w:val="006F2635"/>
    <w:rsid w:val="006F5783"/>
    <w:rsid w:val="006F5B04"/>
    <w:rsid w:val="00700135"/>
    <w:rsid w:val="00700CC2"/>
    <w:rsid w:val="0070212F"/>
    <w:rsid w:val="0070279C"/>
    <w:rsid w:val="007034D5"/>
    <w:rsid w:val="00704C40"/>
    <w:rsid w:val="00705180"/>
    <w:rsid w:val="0070552F"/>
    <w:rsid w:val="00710A39"/>
    <w:rsid w:val="00711605"/>
    <w:rsid w:val="0071182A"/>
    <w:rsid w:val="00711DF6"/>
    <w:rsid w:val="00713184"/>
    <w:rsid w:val="00715575"/>
    <w:rsid w:val="00715B86"/>
    <w:rsid w:val="00716B9E"/>
    <w:rsid w:val="00716FBC"/>
    <w:rsid w:val="00717090"/>
    <w:rsid w:val="00720739"/>
    <w:rsid w:val="00722263"/>
    <w:rsid w:val="0072253E"/>
    <w:rsid w:val="00723A52"/>
    <w:rsid w:val="00723E1F"/>
    <w:rsid w:val="0072443D"/>
    <w:rsid w:val="007247E5"/>
    <w:rsid w:val="007248B7"/>
    <w:rsid w:val="007254CA"/>
    <w:rsid w:val="007255E6"/>
    <w:rsid w:val="007267D2"/>
    <w:rsid w:val="00727D6A"/>
    <w:rsid w:val="00730CF8"/>
    <w:rsid w:val="00731A90"/>
    <w:rsid w:val="00732608"/>
    <w:rsid w:val="00733251"/>
    <w:rsid w:val="00733AC4"/>
    <w:rsid w:val="00734083"/>
    <w:rsid w:val="00736DCA"/>
    <w:rsid w:val="00741904"/>
    <w:rsid w:val="00744A90"/>
    <w:rsid w:val="00744D38"/>
    <w:rsid w:val="00745C47"/>
    <w:rsid w:val="00745E49"/>
    <w:rsid w:val="00747056"/>
    <w:rsid w:val="0075003D"/>
    <w:rsid w:val="00750662"/>
    <w:rsid w:val="00750FF4"/>
    <w:rsid w:val="00751D97"/>
    <w:rsid w:val="00752C55"/>
    <w:rsid w:val="00755F42"/>
    <w:rsid w:val="007562D4"/>
    <w:rsid w:val="00756942"/>
    <w:rsid w:val="00757246"/>
    <w:rsid w:val="007573FA"/>
    <w:rsid w:val="00757EF9"/>
    <w:rsid w:val="00760597"/>
    <w:rsid w:val="00760E06"/>
    <w:rsid w:val="00760E97"/>
    <w:rsid w:val="00761DBF"/>
    <w:rsid w:val="00761FCF"/>
    <w:rsid w:val="007633C1"/>
    <w:rsid w:val="00763674"/>
    <w:rsid w:val="00765503"/>
    <w:rsid w:val="00767B7E"/>
    <w:rsid w:val="007705E9"/>
    <w:rsid w:val="00771D7D"/>
    <w:rsid w:val="00772C9E"/>
    <w:rsid w:val="007745B7"/>
    <w:rsid w:val="00774F6B"/>
    <w:rsid w:val="007750C8"/>
    <w:rsid w:val="00776538"/>
    <w:rsid w:val="00777997"/>
    <w:rsid w:val="007802BE"/>
    <w:rsid w:val="00780EEF"/>
    <w:rsid w:val="00780F03"/>
    <w:rsid w:val="007812D3"/>
    <w:rsid w:val="0078134C"/>
    <w:rsid w:val="00781C47"/>
    <w:rsid w:val="007837C7"/>
    <w:rsid w:val="00784B44"/>
    <w:rsid w:val="00785465"/>
    <w:rsid w:val="0078549C"/>
    <w:rsid w:val="00786437"/>
    <w:rsid w:val="00786C3E"/>
    <w:rsid w:val="007875B8"/>
    <w:rsid w:val="00787656"/>
    <w:rsid w:val="00790825"/>
    <w:rsid w:val="00791767"/>
    <w:rsid w:val="0079268A"/>
    <w:rsid w:val="00794859"/>
    <w:rsid w:val="00795CF8"/>
    <w:rsid w:val="00797225"/>
    <w:rsid w:val="00797C88"/>
    <w:rsid w:val="007A1013"/>
    <w:rsid w:val="007A2242"/>
    <w:rsid w:val="007A235B"/>
    <w:rsid w:val="007A4CA9"/>
    <w:rsid w:val="007A5045"/>
    <w:rsid w:val="007A60B4"/>
    <w:rsid w:val="007A7052"/>
    <w:rsid w:val="007A7D19"/>
    <w:rsid w:val="007A7EC2"/>
    <w:rsid w:val="007B042D"/>
    <w:rsid w:val="007B05BB"/>
    <w:rsid w:val="007B2410"/>
    <w:rsid w:val="007B493C"/>
    <w:rsid w:val="007B5B0C"/>
    <w:rsid w:val="007B6E0A"/>
    <w:rsid w:val="007B764C"/>
    <w:rsid w:val="007C03EB"/>
    <w:rsid w:val="007C118A"/>
    <w:rsid w:val="007C636F"/>
    <w:rsid w:val="007D079A"/>
    <w:rsid w:val="007D0A5E"/>
    <w:rsid w:val="007D0FC7"/>
    <w:rsid w:val="007D30F1"/>
    <w:rsid w:val="007D39C4"/>
    <w:rsid w:val="007D39EB"/>
    <w:rsid w:val="007D5303"/>
    <w:rsid w:val="007D570F"/>
    <w:rsid w:val="007D66B9"/>
    <w:rsid w:val="007D7B83"/>
    <w:rsid w:val="007E1CC5"/>
    <w:rsid w:val="007E2CBE"/>
    <w:rsid w:val="007E335C"/>
    <w:rsid w:val="007E7319"/>
    <w:rsid w:val="007E74E1"/>
    <w:rsid w:val="007E77A8"/>
    <w:rsid w:val="007F0A4A"/>
    <w:rsid w:val="007F2EF0"/>
    <w:rsid w:val="007F491C"/>
    <w:rsid w:val="007F6C51"/>
    <w:rsid w:val="00800D07"/>
    <w:rsid w:val="00801890"/>
    <w:rsid w:val="00801ACD"/>
    <w:rsid w:val="00801FB3"/>
    <w:rsid w:val="008025F3"/>
    <w:rsid w:val="0080318A"/>
    <w:rsid w:val="00803BF8"/>
    <w:rsid w:val="008047E0"/>
    <w:rsid w:val="008061C9"/>
    <w:rsid w:val="008066D8"/>
    <w:rsid w:val="0080687B"/>
    <w:rsid w:val="008074BB"/>
    <w:rsid w:val="00807784"/>
    <w:rsid w:val="00807EB9"/>
    <w:rsid w:val="00811A18"/>
    <w:rsid w:val="008121AF"/>
    <w:rsid w:val="00812713"/>
    <w:rsid w:val="00812E18"/>
    <w:rsid w:val="00812EA0"/>
    <w:rsid w:val="00813422"/>
    <w:rsid w:val="00813711"/>
    <w:rsid w:val="008162AA"/>
    <w:rsid w:val="00821B5A"/>
    <w:rsid w:val="00821E64"/>
    <w:rsid w:val="008240C0"/>
    <w:rsid w:val="0082440C"/>
    <w:rsid w:val="008253C4"/>
    <w:rsid w:val="008263C2"/>
    <w:rsid w:val="0082729B"/>
    <w:rsid w:val="008307DB"/>
    <w:rsid w:val="00831A7E"/>
    <w:rsid w:val="00831D4C"/>
    <w:rsid w:val="00833398"/>
    <w:rsid w:val="00835D9D"/>
    <w:rsid w:val="00835FC9"/>
    <w:rsid w:val="008362BC"/>
    <w:rsid w:val="008368F8"/>
    <w:rsid w:val="008370E3"/>
    <w:rsid w:val="008414EA"/>
    <w:rsid w:val="008418FA"/>
    <w:rsid w:val="00842959"/>
    <w:rsid w:val="00843390"/>
    <w:rsid w:val="008456FE"/>
    <w:rsid w:val="0084774B"/>
    <w:rsid w:val="0085235A"/>
    <w:rsid w:val="008527EA"/>
    <w:rsid w:val="00854138"/>
    <w:rsid w:val="00854410"/>
    <w:rsid w:val="008544DF"/>
    <w:rsid w:val="008562B0"/>
    <w:rsid w:val="008602B6"/>
    <w:rsid w:val="008609E2"/>
    <w:rsid w:val="00860AAD"/>
    <w:rsid w:val="00861AA6"/>
    <w:rsid w:val="00861BC2"/>
    <w:rsid w:val="00863EDA"/>
    <w:rsid w:val="00864D53"/>
    <w:rsid w:val="008708F3"/>
    <w:rsid w:val="00870D60"/>
    <w:rsid w:val="00871354"/>
    <w:rsid w:val="00873611"/>
    <w:rsid w:val="00873C8F"/>
    <w:rsid w:val="008745FE"/>
    <w:rsid w:val="00874D73"/>
    <w:rsid w:val="00874FB3"/>
    <w:rsid w:val="00876AD2"/>
    <w:rsid w:val="00877F7C"/>
    <w:rsid w:val="008801A2"/>
    <w:rsid w:val="00880325"/>
    <w:rsid w:val="00880BE3"/>
    <w:rsid w:val="00881359"/>
    <w:rsid w:val="00882093"/>
    <w:rsid w:val="00882588"/>
    <w:rsid w:val="008836CF"/>
    <w:rsid w:val="008847D0"/>
    <w:rsid w:val="00884ADE"/>
    <w:rsid w:val="008856CF"/>
    <w:rsid w:val="00885864"/>
    <w:rsid w:val="00885DF9"/>
    <w:rsid w:val="00887281"/>
    <w:rsid w:val="00890A1D"/>
    <w:rsid w:val="008915A4"/>
    <w:rsid w:val="0089383B"/>
    <w:rsid w:val="0089534B"/>
    <w:rsid w:val="00895DED"/>
    <w:rsid w:val="0089616F"/>
    <w:rsid w:val="00896360"/>
    <w:rsid w:val="008A0232"/>
    <w:rsid w:val="008A2FA4"/>
    <w:rsid w:val="008A44CF"/>
    <w:rsid w:val="008B0417"/>
    <w:rsid w:val="008B0470"/>
    <w:rsid w:val="008B05E7"/>
    <w:rsid w:val="008B06C5"/>
    <w:rsid w:val="008B164E"/>
    <w:rsid w:val="008B324D"/>
    <w:rsid w:val="008B45EF"/>
    <w:rsid w:val="008B4866"/>
    <w:rsid w:val="008B4F06"/>
    <w:rsid w:val="008B502A"/>
    <w:rsid w:val="008B57D8"/>
    <w:rsid w:val="008B65CF"/>
    <w:rsid w:val="008B6BEE"/>
    <w:rsid w:val="008B7A65"/>
    <w:rsid w:val="008B7A88"/>
    <w:rsid w:val="008C051A"/>
    <w:rsid w:val="008C1219"/>
    <w:rsid w:val="008C123E"/>
    <w:rsid w:val="008C137D"/>
    <w:rsid w:val="008C1CDD"/>
    <w:rsid w:val="008C2011"/>
    <w:rsid w:val="008C22DD"/>
    <w:rsid w:val="008C241E"/>
    <w:rsid w:val="008C2D79"/>
    <w:rsid w:val="008C3DFD"/>
    <w:rsid w:val="008C3ED0"/>
    <w:rsid w:val="008C5DA5"/>
    <w:rsid w:val="008C5E94"/>
    <w:rsid w:val="008C74C6"/>
    <w:rsid w:val="008D196A"/>
    <w:rsid w:val="008D2435"/>
    <w:rsid w:val="008D27BC"/>
    <w:rsid w:val="008D2932"/>
    <w:rsid w:val="008D673C"/>
    <w:rsid w:val="008E1C86"/>
    <w:rsid w:val="008E3E77"/>
    <w:rsid w:val="008E3EF2"/>
    <w:rsid w:val="008E4430"/>
    <w:rsid w:val="008E51C9"/>
    <w:rsid w:val="008E52ED"/>
    <w:rsid w:val="008E5BEB"/>
    <w:rsid w:val="008E6306"/>
    <w:rsid w:val="008E6837"/>
    <w:rsid w:val="008F0B77"/>
    <w:rsid w:val="008F0D15"/>
    <w:rsid w:val="008F2705"/>
    <w:rsid w:val="008F3599"/>
    <w:rsid w:val="008F6355"/>
    <w:rsid w:val="008F68F7"/>
    <w:rsid w:val="009005A6"/>
    <w:rsid w:val="009006CF"/>
    <w:rsid w:val="00900C71"/>
    <w:rsid w:val="00900DA9"/>
    <w:rsid w:val="00902A1C"/>
    <w:rsid w:val="009037B6"/>
    <w:rsid w:val="009041CB"/>
    <w:rsid w:val="0090523E"/>
    <w:rsid w:val="00905C92"/>
    <w:rsid w:val="00906CBE"/>
    <w:rsid w:val="009070B5"/>
    <w:rsid w:val="00907AE5"/>
    <w:rsid w:val="00910024"/>
    <w:rsid w:val="00910085"/>
    <w:rsid w:val="00910384"/>
    <w:rsid w:val="00911758"/>
    <w:rsid w:val="009146DB"/>
    <w:rsid w:val="0091517E"/>
    <w:rsid w:val="00915EA7"/>
    <w:rsid w:val="00916213"/>
    <w:rsid w:val="0091643D"/>
    <w:rsid w:val="00916771"/>
    <w:rsid w:val="00916E33"/>
    <w:rsid w:val="00917919"/>
    <w:rsid w:val="0092093B"/>
    <w:rsid w:val="00925209"/>
    <w:rsid w:val="00930669"/>
    <w:rsid w:val="00931B78"/>
    <w:rsid w:val="00932753"/>
    <w:rsid w:val="00932C33"/>
    <w:rsid w:val="009351A5"/>
    <w:rsid w:val="00935E66"/>
    <w:rsid w:val="00936140"/>
    <w:rsid w:val="00936D6B"/>
    <w:rsid w:val="00937C63"/>
    <w:rsid w:val="009427A1"/>
    <w:rsid w:val="00942FFE"/>
    <w:rsid w:val="009457B9"/>
    <w:rsid w:val="00947172"/>
    <w:rsid w:val="00950DE6"/>
    <w:rsid w:val="00951543"/>
    <w:rsid w:val="00954365"/>
    <w:rsid w:val="009551E0"/>
    <w:rsid w:val="009561AC"/>
    <w:rsid w:val="009564B1"/>
    <w:rsid w:val="0095654E"/>
    <w:rsid w:val="00956F3C"/>
    <w:rsid w:val="00961B3A"/>
    <w:rsid w:val="00970678"/>
    <w:rsid w:val="00971C34"/>
    <w:rsid w:val="00971F98"/>
    <w:rsid w:val="00972488"/>
    <w:rsid w:val="009726D0"/>
    <w:rsid w:val="0097361C"/>
    <w:rsid w:val="0097421D"/>
    <w:rsid w:val="00974B32"/>
    <w:rsid w:val="00976117"/>
    <w:rsid w:val="00976A23"/>
    <w:rsid w:val="009800BC"/>
    <w:rsid w:val="009816F6"/>
    <w:rsid w:val="009843BA"/>
    <w:rsid w:val="00984D91"/>
    <w:rsid w:val="00985969"/>
    <w:rsid w:val="00986822"/>
    <w:rsid w:val="00987C06"/>
    <w:rsid w:val="0099002A"/>
    <w:rsid w:val="009900F0"/>
    <w:rsid w:val="009905EE"/>
    <w:rsid w:val="00990AE5"/>
    <w:rsid w:val="00990B9B"/>
    <w:rsid w:val="00991370"/>
    <w:rsid w:val="00991769"/>
    <w:rsid w:val="00991ACA"/>
    <w:rsid w:val="009928B5"/>
    <w:rsid w:val="00993236"/>
    <w:rsid w:val="00993300"/>
    <w:rsid w:val="0099345D"/>
    <w:rsid w:val="00993D8C"/>
    <w:rsid w:val="00994E3D"/>
    <w:rsid w:val="009951A0"/>
    <w:rsid w:val="009955F4"/>
    <w:rsid w:val="00997B1D"/>
    <w:rsid w:val="009A297E"/>
    <w:rsid w:val="009A2EA9"/>
    <w:rsid w:val="009A3700"/>
    <w:rsid w:val="009A492B"/>
    <w:rsid w:val="009A6127"/>
    <w:rsid w:val="009A698F"/>
    <w:rsid w:val="009A73F6"/>
    <w:rsid w:val="009B0CC1"/>
    <w:rsid w:val="009B446E"/>
    <w:rsid w:val="009B69F0"/>
    <w:rsid w:val="009B713C"/>
    <w:rsid w:val="009C0F18"/>
    <w:rsid w:val="009C12C6"/>
    <w:rsid w:val="009C2555"/>
    <w:rsid w:val="009C4F29"/>
    <w:rsid w:val="009C705A"/>
    <w:rsid w:val="009C7778"/>
    <w:rsid w:val="009C7EE6"/>
    <w:rsid w:val="009D06AE"/>
    <w:rsid w:val="009D09E2"/>
    <w:rsid w:val="009D1045"/>
    <w:rsid w:val="009D1E42"/>
    <w:rsid w:val="009D282B"/>
    <w:rsid w:val="009D7148"/>
    <w:rsid w:val="009D7203"/>
    <w:rsid w:val="009D7AB8"/>
    <w:rsid w:val="009E02FD"/>
    <w:rsid w:val="009E1FC9"/>
    <w:rsid w:val="009E21CA"/>
    <w:rsid w:val="009E4C74"/>
    <w:rsid w:val="009E4D00"/>
    <w:rsid w:val="009E5559"/>
    <w:rsid w:val="009E56CC"/>
    <w:rsid w:val="009E59F1"/>
    <w:rsid w:val="009E62B6"/>
    <w:rsid w:val="009E774A"/>
    <w:rsid w:val="009F0A1A"/>
    <w:rsid w:val="009F26CA"/>
    <w:rsid w:val="009F35DA"/>
    <w:rsid w:val="009F4034"/>
    <w:rsid w:val="009F43D0"/>
    <w:rsid w:val="009F4B5D"/>
    <w:rsid w:val="009F5144"/>
    <w:rsid w:val="009F5B4E"/>
    <w:rsid w:val="009F7F09"/>
    <w:rsid w:val="00A000F0"/>
    <w:rsid w:val="00A00568"/>
    <w:rsid w:val="00A00884"/>
    <w:rsid w:val="00A00EEB"/>
    <w:rsid w:val="00A020CE"/>
    <w:rsid w:val="00A02F62"/>
    <w:rsid w:val="00A02FA3"/>
    <w:rsid w:val="00A030C3"/>
    <w:rsid w:val="00A04803"/>
    <w:rsid w:val="00A10147"/>
    <w:rsid w:val="00A1035B"/>
    <w:rsid w:val="00A10EDE"/>
    <w:rsid w:val="00A11331"/>
    <w:rsid w:val="00A12348"/>
    <w:rsid w:val="00A131E6"/>
    <w:rsid w:val="00A13843"/>
    <w:rsid w:val="00A13DB6"/>
    <w:rsid w:val="00A141EC"/>
    <w:rsid w:val="00A146A5"/>
    <w:rsid w:val="00A14C19"/>
    <w:rsid w:val="00A14CD2"/>
    <w:rsid w:val="00A17466"/>
    <w:rsid w:val="00A204B3"/>
    <w:rsid w:val="00A20576"/>
    <w:rsid w:val="00A20AD2"/>
    <w:rsid w:val="00A2123C"/>
    <w:rsid w:val="00A21593"/>
    <w:rsid w:val="00A21EA3"/>
    <w:rsid w:val="00A221F7"/>
    <w:rsid w:val="00A22C21"/>
    <w:rsid w:val="00A2325E"/>
    <w:rsid w:val="00A2420B"/>
    <w:rsid w:val="00A2604E"/>
    <w:rsid w:val="00A263D9"/>
    <w:rsid w:val="00A26696"/>
    <w:rsid w:val="00A30292"/>
    <w:rsid w:val="00A305A6"/>
    <w:rsid w:val="00A307E0"/>
    <w:rsid w:val="00A31CCE"/>
    <w:rsid w:val="00A33C95"/>
    <w:rsid w:val="00A34FF3"/>
    <w:rsid w:val="00A35351"/>
    <w:rsid w:val="00A361C7"/>
    <w:rsid w:val="00A3653F"/>
    <w:rsid w:val="00A36723"/>
    <w:rsid w:val="00A4030C"/>
    <w:rsid w:val="00A404A2"/>
    <w:rsid w:val="00A40C27"/>
    <w:rsid w:val="00A41E36"/>
    <w:rsid w:val="00A42936"/>
    <w:rsid w:val="00A43140"/>
    <w:rsid w:val="00A46DF5"/>
    <w:rsid w:val="00A5149A"/>
    <w:rsid w:val="00A53650"/>
    <w:rsid w:val="00A53E51"/>
    <w:rsid w:val="00A54B54"/>
    <w:rsid w:val="00A57183"/>
    <w:rsid w:val="00A60693"/>
    <w:rsid w:val="00A6116D"/>
    <w:rsid w:val="00A6196D"/>
    <w:rsid w:val="00A619C0"/>
    <w:rsid w:val="00A61ADF"/>
    <w:rsid w:val="00A62012"/>
    <w:rsid w:val="00A624CB"/>
    <w:rsid w:val="00A62AC0"/>
    <w:rsid w:val="00A655A0"/>
    <w:rsid w:val="00A669B5"/>
    <w:rsid w:val="00A70101"/>
    <w:rsid w:val="00A734F3"/>
    <w:rsid w:val="00A75118"/>
    <w:rsid w:val="00A76BD2"/>
    <w:rsid w:val="00A80AFB"/>
    <w:rsid w:val="00A8267D"/>
    <w:rsid w:val="00A82E14"/>
    <w:rsid w:val="00A83670"/>
    <w:rsid w:val="00A8688E"/>
    <w:rsid w:val="00A8698D"/>
    <w:rsid w:val="00A8722B"/>
    <w:rsid w:val="00A87C91"/>
    <w:rsid w:val="00A901E9"/>
    <w:rsid w:val="00A917B6"/>
    <w:rsid w:val="00A91831"/>
    <w:rsid w:val="00A91B3B"/>
    <w:rsid w:val="00A93B4F"/>
    <w:rsid w:val="00A93F38"/>
    <w:rsid w:val="00A94F7A"/>
    <w:rsid w:val="00A95D3B"/>
    <w:rsid w:val="00A97171"/>
    <w:rsid w:val="00A97341"/>
    <w:rsid w:val="00AA0081"/>
    <w:rsid w:val="00AA4E4D"/>
    <w:rsid w:val="00AA5E38"/>
    <w:rsid w:val="00AA7A9E"/>
    <w:rsid w:val="00AB09ED"/>
    <w:rsid w:val="00AB23F0"/>
    <w:rsid w:val="00AB3DC0"/>
    <w:rsid w:val="00AB4646"/>
    <w:rsid w:val="00AB4CBB"/>
    <w:rsid w:val="00AC125E"/>
    <w:rsid w:val="00AC14BE"/>
    <w:rsid w:val="00AC2874"/>
    <w:rsid w:val="00AC2B38"/>
    <w:rsid w:val="00AC45DF"/>
    <w:rsid w:val="00AC474D"/>
    <w:rsid w:val="00AC4DFD"/>
    <w:rsid w:val="00AC4F47"/>
    <w:rsid w:val="00AC5663"/>
    <w:rsid w:val="00AC58FD"/>
    <w:rsid w:val="00AD0F6D"/>
    <w:rsid w:val="00AD1166"/>
    <w:rsid w:val="00AD11E5"/>
    <w:rsid w:val="00AD19D2"/>
    <w:rsid w:val="00AD1A96"/>
    <w:rsid w:val="00AD3042"/>
    <w:rsid w:val="00AD3536"/>
    <w:rsid w:val="00AD5535"/>
    <w:rsid w:val="00AD642C"/>
    <w:rsid w:val="00AD793A"/>
    <w:rsid w:val="00AD7C47"/>
    <w:rsid w:val="00AE0120"/>
    <w:rsid w:val="00AE1458"/>
    <w:rsid w:val="00AE2354"/>
    <w:rsid w:val="00AE3038"/>
    <w:rsid w:val="00AE3D2E"/>
    <w:rsid w:val="00AE3D4A"/>
    <w:rsid w:val="00AE5956"/>
    <w:rsid w:val="00AE619F"/>
    <w:rsid w:val="00AE7A88"/>
    <w:rsid w:val="00AF060F"/>
    <w:rsid w:val="00AF13D2"/>
    <w:rsid w:val="00AF2A56"/>
    <w:rsid w:val="00AF2D78"/>
    <w:rsid w:val="00AF32BE"/>
    <w:rsid w:val="00AF32C0"/>
    <w:rsid w:val="00AF51D1"/>
    <w:rsid w:val="00AF5F18"/>
    <w:rsid w:val="00AF63AB"/>
    <w:rsid w:val="00AF7380"/>
    <w:rsid w:val="00B00F53"/>
    <w:rsid w:val="00B01784"/>
    <w:rsid w:val="00B02A0B"/>
    <w:rsid w:val="00B0388B"/>
    <w:rsid w:val="00B03BEE"/>
    <w:rsid w:val="00B0517E"/>
    <w:rsid w:val="00B101D3"/>
    <w:rsid w:val="00B11314"/>
    <w:rsid w:val="00B113E3"/>
    <w:rsid w:val="00B1140C"/>
    <w:rsid w:val="00B1156A"/>
    <w:rsid w:val="00B138E3"/>
    <w:rsid w:val="00B13FB5"/>
    <w:rsid w:val="00B178FA"/>
    <w:rsid w:val="00B17D8E"/>
    <w:rsid w:val="00B207C3"/>
    <w:rsid w:val="00B21443"/>
    <w:rsid w:val="00B22120"/>
    <w:rsid w:val="00B22468"/>
    <w:rsid w:val="00B23267"/>
    <w:rsid w:val="00B23435"/>
    <w:rsid w:val="00B23906"/>
    <w:rsid w:val="00B23F96"/>
    <w:rsid w:val="00B257BF"/>
    <w:rsid w:val="00B26114"/>
    <w:rsid w:val="00B27149"/>
    <w:rsid w:val="00B34BB7"/>
    <w:rsid w:val="00B35B4D"/>
    <w:rsid w:val="00B361E2"/>
    <w:rsid w:val="00B362F0"/>
    <w:rsid w:val="00B36652"/>
    <w:rsid w:val="00B419A1"/>
    <w:rsid w:val="00B425AB"/>
    <w:rsid w:val="00B428A7"/>
    <w:rsid w:val="00B45279"/>
    <w:rsid w:val="00B456CF"/>
    <w:rsid w:val="00B47090"/>
    <w:rsid w:val="00B50C17"/>
    <w:rsid w:val="00B5179B"/>
    <w:rsid w:val="00B532D1"/>
    <w:rsid w:val="00B54B5C"/>
    <w:rsid w:val="00B5755F"/>
    <w:rsid w:val="00B57925"/>
    <w:rsid w:val="00B601BB"/>
    <w:rsid w:val="00B602A5"/>
    <w:rsid w:val="00B61E3E"/>
    <w:rsid w:val="00B63146"/>
    <w:rsid w:val="00B6432A"/>
    <w:rsid w:val="00B6452E"/>
    <w:rsid w:val="00B65590"/>
    <w:rsid w:val="00B66FC4"/>
    <w:rsid w:val="00B66FD2"/>
    <w:rsid w:val="00B67303"/>
    <w:rsid w:val="00B67745"/>
    <w:rsid w:val="00B67A79"/>
    <w:rsid w:val="00B7126A"/>
    <w:rsid w:val="00B72335"/>
    <w:rsid w:val="00B72D62"/>
    <w:rsid w:val="00B759A7"/>
    <w:rsid w:val="00B767AF"/>
    <w:rsid w:val="00B76870"/>
    <w:rsid w:val="00B773FB"/>
    <w:rsid w:val="00B80511"/>
    <w:rsid w:val="00B80798"/>
    <w:rsid w:val="00B80876"/>
    <w:rsid w:val="00B82C3C"/>
    <w:rsid w:val="00B82DE6"/>
    <w:rsid w:val="00B831CD"/>
    <w:rsid w:val="00B846F6"/>
    <w:rsid w:val="00B85329"/>
    <w:rsid w:val="00B91B73"/>
    <w:rsid w:val="00B91B9D"/>
    <w:rsid w:val="00B943AF"/>
    <w:rsid w:val="00BA1B71"/>
    <w:rsid w:val="00BA3176"/>
    <w:rsid w:val="00BA3DCC"/>
    <w:rsid w:val="00BA4A15"/>
    <w:rsid w:val="00BA5E20"/>
    <w:rsid w:val="00BA607C"/>
    <w:rsid w:val="00BA6734"/>
    <w:rsid w:val="00BB0F52"/>
    <w:rsid w:val="00BB3E2A"/>
    <w:rsid w:val="00BB48A7"/>
    <w:rsid w:val="00BB7121"/>
    <w:rsid w:val="00BC0479"/>
    <w:rsid w:val="00BC1651"/>
    <w:rsid w:val="00BC16F5"/>
    <w:rsid w:val="00BC18FF"/>
    <w:rsid w:val="00BC287D"/>
    <w:rsid w:val="00BC2A38"/>
    <w:rsid w:val="00BC46EB"/>
    <w:rsid w:val="00BC57FE"/>
    <w:rsid w:val="00BC643B"/>
    <w:rsid w:val="00BD009A"/>
    <w:rsid w:val="00BD13D8"/>
    <w:rsid w:val="00BD2A41"/>
    <w:rsid w:val="00BD32E5"/>
    <w:rsid w:val="00BD3690"/>
    <w:rsid w:val="00BD36C4"/>
    <w:rsid w:val="00BD3FA1"/>
    <w:rsid w:val="00BD41E6"/>
    <w:rsid w:val="00BD4BC6"/>
    <w:rsid w:val="00BD5B50"/>
    <w:rsid w:val="00BD6E1A"/>
    <w:rsid w:val="00BD79DE"/>
    <w:rsid w:val="00BE1095"/>
    <w:rsid w:val="00BE150A"/>
    <w:rsid w:val="00BE1D01"/>
    <w:rsid w:val="00BE2645"/>
    <w:rsid w:val="00BE5222"/>
    <w:rsid w:val="00BE6767"/>
    <w:rsid w:val="00BE686C"/>
    <w:rsid w:val="00BE78EC"/>
    <w:rsid w:val="00BF20CF"/>
    <w:rsid w:val="00BF2232"/>
    <w:rsid w:val="00BF389D"/>
    <w:rsid w:val="00BF42D7"/>
    <w:rsid w:val="00BF46EE"/>
    <w:rsid w:val="00BF646E"/>
    <w:rsid w:val="00BF6C70"/>
    <w:rsid w:val="00C0086A"/>
    <w:rsid w:val="00C0207A"/>
    <w:rsid w:val="00C0365C"/>
    <w:rsid w:val="00C03B54"/>
    <w:rsid w:val="00C0538A"/>
    <w:rsid w:val="00C053C0"/>
    <w:rsid w:val="00C0613C"/>
    <w:rsid w:val="00C06F7D"/>
    <w:rsid w:val="00C10D05"/>
    <w:rsid w:val="00C11573"/>
    <w:rsid w:val="00C12311"/>
    <w:rsid w:val="00C1255F"/>
    <w:rsid w:val="00C12B02"/>
    <w:rsid w:val="00C13810"/>
    <w:rsid w:val="00C13970"/>
    <w:rsid w:val="00C13DF9"/>
    <w:rsid w:val="00C14FBA"/>
    <w:rsid w:val="00C15484"/>
    <w:rsid w:val="00C15EA1"/>
    <w:rsid w:val="00C16998"/>
    <w:rsid w:val="00C174DB"/>
    <w:rsid w:val="00C17A8E"/>
    <w:rsid w:val="00C17B8F"/>
    <w:rsid w:val="00C20B66"/>
    <w:rsid w:val="00C20C59"/>
    <w:rsid w:val="00C21A76"/>
    <w:rsid w:val="00C224B4"/>
    <w:rsid w:val="00C230BB"/>
    <w:rsid w:val="00C2378F"/>
    <w:rsid w:val="00C23CA4"/>
    <w:rsid w:val="00C246D9"/>
    <w:rsid w:val="00C24F70"/>
    <w:rsid w:val="00C25615"/>
    <w:rsid w:val="00C25938"/>
    <w:rsid w:val="00C25DC2"/>
    <w:rsid w:val="00C2637F"/>
    <w:rsid w:val="00C26A06"/>
    <w:rsid w:val="00C27B77"/>
    <w:rsid w:val="00C27DD4"/>
    <w:rsid w:val="00C313C1"/>
    <w:rsid w:val="00C33479"/>
    <w:rsid w:val="00C36E33"/>
    <w:rsid w:val="00C40ED2"/>
    <w:rsid w:val="00C416AE"/>
    <w:rsid w:val="00C41F10"/>
    <w:rsid w:val="00C420E6"/>
    <w:rsid w:val="00C42DC4"/>
    <w:rsid w:val="00C432DD"/>
    <w:rsid w:val="00C4423A"/>
    <w:rsid w:val="00C468A9"/>
    <w:rsid w:val="00C470C6"/>
    <w:rsid w:val="00C501FE"/>
    <w:rsid w:val="00C526E4"/>
    <w:rsid w:val="00C548B9"/>
    <w:rsid w:val="00C56957"/>
    <w:rsid w:val="00C56F93"/>
    <w:rsid w:val="00C575E5"/>
    <w:rsid w:val="00C5784B"/>
    <w:rsid w:val="00C639FF"/>
    <w:rsid w:val="00C63A53"/>
    <w:rsid w:val="00C63CB4"/>
    <w:rsid w:val="00C63EBE"/>
    <w:rsid w:val="00C6442A"/>
    <w:rsid w:val="00C64A75"/>
    <w:rsid w:val="00C64D15"/>
    <w:rsid w:val="00C6585B"/>
    <w:rsid w:val="00C66088"/>
    <w:rsid w:val="00C67C4C"/>
    <w:rsid w:val="00C71161"/>
    <w:rsid w:val="00C72FA7"/>
    <w:rsid w:val="00C74B5D"/>
    <w:rsid w:val="00C74F74"/>
    <w:rsid w:val="00C75292"/>
    <w:rsid w:val="00C7554B"/>
    <w:rsid w:val="00C7572E"/>
    <w:rsid w:val="00C7593A"/>
    <w:rsid w:val="00C76131"/>
    <w:rsid w:val="00C76CA7"/>
    <w:rsid w:val="00C7731F"/>
    <w:rsid w:val="00C808D0"/>
    <w:rsid w:val="00C80951"/>
    <w:rsid w:val="00C8134E"/>
    <w:rsid w:val="00C8205E"/>
    <w:rsid w:val="00C8223A"/>
    <w:rsid w:val="00C82EB5"/>
    <w:rsid w:val="00C87966"/>
    <w:rsid w:val="00C902DE"/>
    <w:rsid w:val="00C903FC"/>
    <w:rsid w:val="00C916AE"/>
    <w:rsid w:val="00C926E0"/>
    <w:rsid w:val="00C93AAA"/>
    <w:rsid w:val="00C94F01"/>
    <w:rsid w:val="00C95301"/>
    <w:rsid w:val="00C95FCD"/>
    <w:rsid w:val="00C96B65"/>
    <w:rsid w:val="00C97188"/>
    <w:rsid w:val="00CA0639"/>
    <w:rsid w:val="00CA078A"/>
    <w:rsid w:val="00CA11D0"/>
    <w:rsid w:val="00CA2E02"/>
    <w:rsid w:val="00CA3B93"/>
    <w:rsid w:val="00CA4E0B"/>
    <w:rsid w:val="00CA583A"/>
    <w:rsid w:val="00CA5EC6"/>
    <w:rsid w:val="00CB2546"/>
    <w:rsid w:val="00CB2652"/>
    <w:rsid w:val="00CB34B8"/>
    <w:rsid w:val="00CB40B6"/>
    <w:rsid w:val="00CB5744"/>
    <w:rsid w:val="00CB59C7"/>
    <w:rsid w:val="00CB5F43"/>
    <w:rsid w:val="00CB7022"/>
    <w:rsid w:val="00CB7AA5"/>
    <w:rsid w:val="00CB7BC5"/>
    <w:rsid w:val="00CC141E"/>
    <w:rsid w:val="00CC1D61"/>
    <w:rsid w:val="00CC2EE6"/>
    <w:rsid w:val="00CC586D"/>
    <w:rsid w:val="00CC5C43"/>
    <w:rsid w:val="00CC7DBC"/>
    <w:rsid w:val="00CD04D4"/>
    <w:rsid w:val="00CD1485"/>
    <w:rsid w:val="00CD1BA3"/>
    <w:rsid w:val="00CD1D23"/>
    <w:rsid w:val="00CD2DB5"/>
    <w:rsid w:val="00CD3612"/>
    <w:rsid w:val="00CD3E69"/>
    <w:rsid w:val="00CD3F21"/>
    <w:rsid w:val="00CD4224"/>
    <w:rsid w:val="00CD6B7D"/>
    <w:rsid w:val="00CD6F5E"/>
    <w:rsid w:val="00CD6FFF"/>
    <w:rsid w:val="00CD7D29"/>
    <w:rsid w:val="00CE0847"/>
    <w:rsid w:val="00CE0B6C"/>
    <w:rsid w:val="00CE11D0"/>
    <w:rsid w:val="00CE3A09"/>
    <w:rsid w:val="00CE4256"/>
    <w:rsid w:val="00CE4708"/>
    <w:rsid w:val="00CE4C50"/>
    <w:rsid w:val="00CE52AA"/>
    <w:rsid w:val="00CE6858"/>
    <w:rsid w:val="00CE7450"/>
    <w:rsid w:val="00CE770C"/>
    <w:rsid w:val="00CF1381"/>
    <w:rsid w:val="00CF50BE"/>
    <w:rsid w:val="00CF51AB"/>
    <w:rsid w:val="00CF538C"/>
    <w:rsid w:val="00CF5A21"/>
    <w:rsid w:val="00CF7625"/>
    <w:rsid w:val="00D0039E"/>
    <w:rsid w:val="00D0110F"/>
    <w:rsid w:val="00D0210B"/>
    <w:rsid w:val="00D022EA"/>
    <w:rsid w:val="00D03B0E"/>
    <w:rsid w:val="00D0506A"/>
    <w:rsid w:val="00D05900"/>
    <w:rsid w:val="00D062E7"/>
    <w:rsid w:val="00D10FA1"/>
    <w:rsid w:val="00D1289C"/>
    <w:rsid w:val="00D134BD"/>
    <w:rsid w:val="00D14906"/>
    <w:rsid w:val="00D1666F"/>
    <w:rsid w:val="00D2071A"/>
    <w:rsid w:val="00D22234"/>
    <w:rsid w:val="00D22F44"/>
    <w:rsid w:val="00D25177"/>
    <w:rsid w:val="00D30F73"/>
    <w:rsid w:val="00D30F97"/>
    <w:rsid w:val="00D313A0"/>
    <w:rsid w:val="00D33143"/>
    <w:rsid w:val="00D33B96"/>
    <w:rsid w:val="00D33ED3"/>
    <w:rsid w:val="00D36FE0"/>
    <w:rsid w:val="00D37C53"/>
    <w:rsid w:val="00D40799"/>
    <w:rsid w:val="00D40F21"/>
    <w:rsid w:val="00D41A06"/>
    <w:rsid w:val="00D42ABF"/>
    <w:rsid w:val="00D42F40"/>
    <w:rsid w:val="00D45248"/>
    <w:rsid w:val="00D45B67"/>
    <w:rsid w:val="00D5034A"/>
    <w:rsid w:val="00D51F49"/>
    <w:rsid w:val="00D52009"/>
    <w:rsid w:val="00D521E7"/>
    <w:rsid w:val="00D5275B"/>
    <w:rsid w:val="00D5416B"/>
    <w:rsid w:val="00D551DA"/>
    <w:rsid w:val="00D55EE8"/>
    <w:rsid w:val="00D562CB"/>
    <w:rsid w:val="00D569D1"/>
    <w:rsid w:val="00D56AD8"/>
    <w:rsid w:val="00D56C05"/>
    <w:rsid w:val="00D5785A"/>
    <w:rsid w:val="00D61FBA"/>
    <w:rsid w:val="00D62237"/>
    <w:rsid w:val="00D63293"/>
    <w:rsid w:val="00D6375F"/>
    <w:rsid w:val="00D6449D"/>
    <w:rsid w:val="00D64A5A"/>
    <w:rsid w:val="00D64C48"/>
    <w:rsid w:val="00D64FDC"/>
    <w:rsid w:val="00D6680B"/>
    <w:rsid w:val="00D66A44"/>
    <w:rsid w:val="00D72F4F"/>
    <w:rsid w:val="00D731C4"/>
    <w:rsid w:val="00D73D55"/>
    <w:rsid w:val="00D74EB4"/>
    <w:rsid w:val="00D76122"/>
    <w:rsid w:val="00D765AB"/>
    <w:rsid w:val="00D77C13"/>
    <w:rsid w:val="00D801FC"/>
    <w:rsid w:val="00D82F67"/>
    <w:rsid w:val="00D85BE0"/>
    <w:rsid w:val="00D85FCE"/>
    <w:rsid w:val="00D8661D"/>
    <w:rsid w:val="00D87A1F"/>
    <w:rsid w:val="00D87FD7"/>
    <w:rsid w:val="00D91466"/>
    <w:rsid w:val="00D915ED"/>
    <w:rsid w:val="00D91DE4"/>
    <w:rsid w:val="00D92300"/>
    <w:rsid w:val="00D93621"/>
    <w:rsid w:val="00D94AFC"/>
    <w:rsid w:val="00D950E6"/>
    <w:rsid w:val="00D97047"/>
    <w:rsid w:val="00DA0E9A"/>
    <w:rsid w:val="00DA334A"/>
    <w:rsid w:val="00DA3619"/>
    <w:rsid w:val="00DB0B88"/>
    <w:rsid w:val="00DB1652"/>
    <w:rsid w:val="00DB4CA9"/>
    <w:rsid w:val="00DB5773"/>
    <w:rsid w:val="00DB58A6"/>
    <w:rsid w:val="00DB60E9"/>
    <w:rsid w:val="00DB6B99"/>
    <w:rsid w:val="00DC001A"/>
    <w:rsid w:val="00DC1792"/>
    <w:rsid w:val="00DC2F23"/>
    <w:rsid w:val="00DC4A0D"/>
    <w:rsid w:val="00DD22BB"/>
    <w:rsid w:val="00DD3AE0"/>
    <w:rsid w:val="00DD4F44"/>
    <w:rsid w:val="00DD5B93"/>
    <w:rsid w:val="00DD686C"/>
    <w:rsid w:val="00DD70A5"/>
    <w:rsid w:val="00DD7E0C"/>
    <w:rsid w:val="00DE0E77"/>
    <w:rsid w:val="00DE2AC3"/>
    <w:rsid w:val="00DE2E40"/>
    <w:rsid w:val="00DE3598"/>
    <w:rsid w:val="00DE3874"/>
    <w:rsid w:val="00DE3FBD"/>
    <w:rsid w:val="00DE43F5"/>
    <w:rsid w:val="00DE4E52"/>
    <w:rsid w:val="00DE5582"/>
    <w:rsid w:val="00DE5F03"/>
    <w:rsid w:val="00DE611E"/>
    <w:rsid w:val="00DE6215"/>
    <w:rsid w:val="00DE65FB"/>
    <w:rsid w:val="00DF234F"/>
    <w:rsid w:val="00DF420A"/>
    <w:rsid w:val="00DF4AF7"/>
    <w:rsid w:val="00E00A01"/>
    <w:rsid w:val="00E02472"/>
    <w:rsid w:val="00E02D35"/>
    <w:rsid w:val="00E03371"/>
    <w:rsid w:val="00E03391"/>
    <w:rsid w:val="00E034B9"/>
    <w:rsid w:val="00E041F0"/>
    <w:rsid w:val="00E048A2"/>
    <w:rsid w:val="00E128D8"/>
    <w:rsid w:val="00E130C3"/>
    <w:rsid w:val="00E13C39"/>
    <w:rsid w:val="00E1418B"/>
    <w:rsid w:val="00E15DA5"/>
    <w:rsid w:val="00E17BA4"/>
    <w:rsid w:val="00E17EDF"/>
    <w:rsid w:val="00E2082D"/>
    <w:rsid w:val="00E221E2"/>
    <w:rsid w:val="00E2330D"/>
    <w:rsid w:val="00E24303"/>
    <w:rsid w:val="00E2628D"/>
    <w:rsid w:val="00E273EA"/>
    <w:rsid w:val="00E27A16"/>
    <w:rsid w:val="00E303B9"/>
    <w:rsid w:val="00E30638"/>
    <w:rsid w:val="00E320C4"/>
    <w:rsid w:val="00E32631"/>
    <w:rsid w:val="00E33F7D"/>
    <w:rsid w:val="00E3737C"/>
    <w:rsid w:val="00E40F7B"/>
    <w:rsid w:val="00E41282"/>
    <w:rsid w:val="00E43823"/>
    <w:rsid w:val="00E43E48"/>
    <w:rsid w:val="00E46D60"/>
    <w:rsid w:val="00E47C33"/>
    <w:rsid w:val="00E47F58"/>
    <w:rsid w:val="00E540EC"/>
    <w:rsid w:val="00E54BFC"/>
    <w:rsid w:val="00E55248"/>
    <w:rsid w:val="00E56D9D"/>
    <w:rsid w:val="00E60E2E"/>
    <w:rsid w:val="00E60F7F"/>
    <w:rsid w:val="00E633DF"/>
    <w:rsid w:val="00E672BF"/>
    <w:rsid w:val="00E71090"/>
    <w:rsid w:val="00E71A2D"/>
    <w:rsid w:val="00E71E60"/>
    <w:rsid w:val="00E72FB3"/>
    <w:rsid w:val="00E73E55"/>
    <w:rsid w:val="00E74A73"/>
    <w:rsid w:val="00E816FD"/>
    <w:rsid w:val="00E823C1"/>
    <w:rsid w:val="00E82DB7"/>
    <w:rsid w:val="00E83A11"/>
    <w:rsid w:val="00E83C85"/>
    <w:rsid w:val="00E8449A"/>
    <w:rsid w:val="00E8579C"/>
    <w:rsid w:val="00E865FE"/>
    <w:rsid w:val="00E86882"/>
    <w:rsid w:val="00E87039"/>
    <w:rsid w:val="00E91408"/>
    <w:rsid w:val="00E91759"/>
    <w:rsid w:val="00E93279"/>
    <w:rsid w:val="00E93CF6"/>
    <w:rsid w:val="00E95EE5"/>
    <w:rsid w:val="00E9654B"/>
    <w:rsid w:val="00EA13E4"/>
    <w:rsid w:val="00EA18DB"/>
    <w:rsid w:val="00EA1C90"/>
    <w:rsid w:val="00EA24DB"/>
    <w:rsid w:val="00EA2955"/>
    <w:rsid w:val="00EA2FBA"/>
    <w:rsid w:val="00EA450A"/>
    <w:rsid w:val="00EA4DC5"/>
    <w:rsid w:val="00EA5664"/>
    <w:rsid w:val="00EA66DF"/>
    <w:rsid w:val="00EA6ADC"/>
    <w:rsid w:val="00EB13A7"/>
    <w:rsid w:val="00EB14DF"/>
    <w:rsid w:val="00EB1971"/>
    <w:rsid w:val="00EB19FF"/>
    <w:rsid w:val="00EB1A4D"/>
    <w:rsid w:val="00EB1FC3"/>
    <w:rsid w:val="00EB3A07"/>
    <w:rsid w:val="00EB5539"/>
    <w:rsid w:val="00EC21F5"/>
    <w:rsid w:val="00EC3F31"/>
    <w:rsid w:val="00EC4850"/>
    <w:rsid w:val="00EC52E7"/>
    <w:rsid w:val="00EC736B"/>
    <w:rsid w:val="00EC7E0E"/>
    <w:rsid w:val="00ED3698"/>
    <w:rsid w:val="00ED4794"/>
    <w:rsid w:val="00ED553C"/>
    <w:rsid w:val="00ED7B59"/>
    <w:rsid w:val="00EE265C"/>
    <w:rsid w:val="00EE5C63"/>
    <w:rsid w:val="00EE6A31"/>
    <w:rsid w:val="00EE7DC8"/>
    <w:rsid w:val="00EF19EC"/>
    <w:rsid w:val="00EF416F"/>
    <w:rsid w:val="00EF7C0A"/>
    <w:rsid w:val="00F00449"/>
    <w:rsid w:val="00F0095C"/>
    <w:rsid w:val="00F01129"/>
    <w:rsid w:val="00F01AC4"/>
    <w:rsid w:val="00F01CCA"/>
    <w:rsid w:val="00F01F2C"/>
    <w:rsid w:val="00F02104"/>
    <w:rsid w:val="00F02B3F"/>
    <w:rsid w:val="00F04EF6"/>
    <w:rsid w:val="00F05467"/>
    <w:rsid w:val="00F05B2D"/>
    <w:rsid w:val="00F06C17"/>
    <w:rsid w:val="00F06FD6"/>
    <w:rsid w:val="00F07CCC"/>
    <w:rsid w:val="00F121B2"/>
    <w:rsid w:val="00F12469"/>
    <w:rsid w:val="00F12A2D"/>
    <w:rsid w:val="00F13211"/>
    <w:rsid w:val="00F138B4"/>
    <w:rsid w:val="00F13C1E"/>
    <w:rsid w:val="00F13C82"/>
    <w:rsid w:val="00F1632B"/>
    <w:rsid w:val="00F167FE"/>
    <w:rsid w:val="00F202CA"/>
    <w:rsid w:val="00F21559"/>
    <w:rsid w:val="00F223A7"/>
    <w:rsid w:val="00F22F15"/>
    <w:rsid w:val="00F24B0F"/>
    <w:rsid w:val="00F255E8"/>
    <w:rsid w:val="00F26A64"/>
    <w:rsid w:val="00F26F49"/>
    <w:rsid w:val="00F27702"/>
    <w:rsid w:val="00F30898"/>
    <w:rsid w:val="00F30A85"/>
    <w:rsid w:val="00F334CB"/>
    <w:rsid w:val="00F3495A"/>
    <w:rsid w:val="00F34E2C"/>
    <w:rsid w:val="00F370BC"/>
    <w:rsid w:val="00F37143"/>
    <w:rsid w:val="00F41252"/>
    <w:rsid w:val="00F43195"/>
    <w:rsid w:val="00F4455A"/>
    <w:rsid w:val="00F47E82"/>
    <w:rsid w:val="00F50562"/>
    <w:rsid w:val="00F50A92"/>
    <w:rsid w:val="00F50B0B"/>
    <w:rsid w:val="00F50D01"/>
    <w:rsid w:val="00F53FD0"/>
    <w:rsid w:val="00F54F30"/>
    <w:rsid w:val="00F56BC1"/>
    <w:rsid w:val="00F56EB6"/>
    <w:rsid w:val="00F57CE3"/>
    <w:rsid w:val="00F618C4"/>
    <w:rsid w:val="00F645DC"/>
    <w:rsid w:val="00F65774"/>
    <w:rsid w:val="00F65A34"/>
    <w:rsid w:val="00F65F4C"/>
    <w:rsid w:val="00F71A60"/>
    <w:rsid w:val="00F72374"/>
    <w:rsid w:val="00F725DA"/>
    <w:rsid w:val="00F7536E"/>
    <w:rsid w:val="00F75652"/>
    <w:rsid w:val="00F76137"/>
    <w:rsid w:val="00F76BB7"/>
    <w:rsid w:val="00F77565"/>
    <w:rsid w:val="00F77629"/>
    <w:rsid w:val="00F7782D"/>
    <w:rsid w:val="00F8168B"/>
    <w:rsid w:val="00F81CF2"/>
    <w:rsid w:val="00F81F93"/>
    <w:rsid w:val="00F83527"/>
    <w:rsid w:val="00F83AFB"/>
    <w:rsid w:val="00F857D1"/>
    <w:rsid w:val="00F86FD9"/>
    <w:rsid w:val="00F90C83"/>
    <w:rsid w:val="00F91DCC"/>
    <w:rsid w:val="00F92ACA"/>
    <w:rsid w:val="00F9323F"/>
    <w:rsid w:val="00F943FE"/>
    <w:rsid w:val="00F9533D"/>
    <w:rsid w:val="00F95814"/>
    <w:rsid w:val="00F95CE9"/>
    <w:rsid w:val="00F96DBD"/>
    <w:rsid w:val="00F97100"/>
    <w:rsid w:val="00F97823"/>
    <w:rsid w:val="00FA01D9"/>
    <w:rsid w:val="00FA0615"/>
    <w:rsid w:val="00FA0B2D"/>
    <w:rsid w:val="00FA0E79"/>
    <w:rsid w:val="00FA47D8"/>
    <w:rsid w:val="00FA7FD8"/>
    <w:rsid w:val="00FB0401"/>
    <w:rsid w:val="00FB2A47"/>
    <w:rsid w:val="00FB35C4"/>
    <w:rsid w:val="00FB50E8"/>
    <w:rsid w:val="00FC1DFB"/>
    <w:rsid w:val="00FC1EF2"/>
    <w:rsid w:val="00FC2C48"/>
    <w:rsid w:val="00FC3343"/>
    <w:rsid w:val="00FC33BA"/>
    <w:rsid w:val="00FC35AB"/>
    <w:rsid w:val="00FC6134"/>
    <w:rsid w:val="00FC654D"/>
    <w:rsid w:val="00FC6A82"/>
    <w:rsid w:val="00FC77CF"/>
    <w:rsid w:val="00FD016E"/>
    <w:rsid w:val="00FD0555"/>
    <w:rsid w:val="00FD06F5"/>
    <w:rsid w:val="00FD3D30"/>
    <w:rsid w:val="00FD5961"/>
    <w:rsid w:val="00FD5FA8"/>
    <w:rsid w:val="00FD785E"/>
    <w:rsid w:val="00FE0419"/>
    <w:rsid w:val="00FE1354"/>
    <w:rsid w:val="00FE3EFA"/>
    <w:rsid w:val="00FE4DAD"/>
    <w:rsid w:val="00FE5C56"/>
    <w:rsid w:val="00FE5E20"/>
    <w:rsid w:val="00FE6A4E"/>
    <w:rsid w:val="00FE7AAC"/>
    <w:rsid w:val="00FE7B06"/>
    <w:rsid w:val="00FE7E98"/>
    <w:rsid w:val="00FF0308"/>
    <w:rsid w:val="00FF06BC"/>
    <w:rsid w:val="00FF20AC"/>
    <w:rsid w:val="00FF2E0E"/>
    <w:rsid w:val="00FF3801"/>
    <w:rsid w:val="00FF3A27"/>
    <w:rsid w:val="00FF3B27"/>
    <w:rsid w:val="00FF4E8D"/>
    <w:rsid w:val="00FF5CFA"/>
    <w:rsid w:val="00FF6BE2"/>
    <w:rsid w:val="00FF7266"/>
    <w:rsid w:val="00FF7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C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3" w:qFormat="1"/>
    <w:lsdException w:name="heading 3" w:uiPriority="3" w:qFormat="1"/>
    <w:lsdException w:name="heading 4" w:uiPriority="3"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link w:val="Heading3Char"/>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link w:val="FooterCha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List Paragraph11,Recommendation,Bullet point,L,Bullet points,Content descriptions,Bullet Point,NFP GP Bulleted List"/>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qFormat/>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character" w:customStyle="1" w:styleId="ListParagraphChar">
    <w:name w:val="List Paragraph Char"/>
    <w:aliases w:val="List Paragraph1 Char,List Paragraph11 Char,Recommendation Char,Bullet point Char,L Char,Bullet points Char,Content descriptions Char,Bullet Point Char,NFP GP Bulleted List Char"/>
    <w:basedOn w:val="DefaultParagraphFont"/>
    <w:link w:val="ListParagraph"/>
    <w:uiPriority w:val="34"/>
    <w:rsid w:val="00177EA5"/>
    <w:rPr>
      <w:rFonts w:asciiTheme="minorHAnsi" w:hAnsiTheme="minorHAnsi"/>
      <w:color w:val="3F3F3F" w:themeColor="text1"/>
      <w:sz w:val="22"/>
      <w:szCs w:val="24"/>
    </w:rPr>
  </w:style>
  <w:style w:type="paragraph" w:customStyle="1" w:styleId="Default">
    <w:name w:val="Default"/>
    <w:rsid w:val="00177EA5"/>
    <w:pPr>
      <w:autoSpaceDE w:val="0"/>
      <w:autoSpaceDN w:val="0"/>
      <w:adjustRightInd w:val="0"/>
    </w:pPr>
    <w:rPr>
      <w:rFonts w:ascii="AvantGarde CondBook" w:eastAsiaTheme="minorHAnsi" w:hAnsi="AvantGarde CondBook" w:cs="AvantGarde CondBook"/>
      <w:color w:val="000000"/>
      <w:sz w:val="24"/>
      <w:szCs w:val="24"/>
      <w:lang w:eastAsia="en-US"/>
    </w:rPr>
  </w:style>
  <w:style w:type="paragraph" w:styleId="Caption">
    <w:name w:val="caption"/>
    <w:basedOn w:val="Normal"/>
    <w:next w:val="Normal"/>
    <w:uiPriority w:val="35"/>
    <w:unhideWhenUsed/>
    <w:qFormat/>
    <w:rsid w:val="00177EA5"/>
    <w:pPr>
      <w:spacing w:before="0" w:after="200" w:line="240" w:lineRule="auto"/>
    </w:pPr>
    <w:rPr>
      <w:rFonts w:ascii="Arial" w:hAnsi="Arial" w:cs="Arial"/>
      <w:b/>
      <w:bCs/>
      <w:color w:val="2158A8" w:themeColor="accent1"/>
      <w:sz w:val="18"/>
      <w:szCs w:val="18"/>
    </w:rPr>
  </w:style>
  <w:style w:type="character" w:customStyle="1" w:styleId="Heading3Char">
    <w:name w:val="Heading 3 Char"/>
    <w:basedOn w:val="DefaultParagraphFont"/>
    <w:link w:val="Heading3"/>
    <w:uiPriority w:val="3"/>
    <w:rsid w:val="002C68B5"/>
    <w:rPr>
      <w:rFonts w:asciiTheme="majorHAnsi" w:hAnsiTheme="majorHAnsi"/>
      <w:b/>
      <w:sz w:val="24"/>
      <w:szCs w:val="28"/>
    </w:rPr>
  </w:style>
  <w:style w:type="paragraph" w:styleId="NormalWeb">
    <w:name w:val="Normal (Web)"/>
    <w:basedOn w:val="Normal"/>
    <w:uiPriority w:val="99"/>
    <w:unhideWhenUsed/>
    <w:rsid w:val="0023309E"/>
    <w:pPr>
      <w:spacing w:before="100" w:beforeAutospacing="1" w:after="100" w:afterAutospacing="1" w:line="240" w:lineRule="auto"/>
    </w:pPr>
    <w:rPr>
      <w:rFonts w:ascii="Times New Roman" w:hAnsi="Times New Roman"/>
      <w:color w:val="auto"/>
      <w:sz w:val="24"/>
    </w:rPr>
  </w:style>
  <w:style w:type="paragraph" w:styleId="Revision">
    <w:name w:val="Revision"/>
    <w:hidden/>
    <w:uiPriority w:val="99"/>
    <w:semiHidden/>
    <w:rsid w:val="00B5179B"/>
    <w:rPr>
      <w:rFonts w:asciiTheme="minorHAnsi" w:hAnsiTheme="minorHAnsi"/>
      <w:color w:val="3F3F3F" w:themeColor="text1"/>
      <w:sz w:val="22"/>
      <w:szCs w:val="24"/>
    </w:rPr>
  </w:style>
  <w:style w:type="character" w:customStyle="1" w:styleId="FooterChar">
    <w:name w:val="Footer Char"/>
    <w:basedOn w:val="DefaultParagraphFont"/>
    <w:link w:val="Footer"/>
    <w:uiPriority w:val="99"/>
    <w:rsid w:val="005E7503"/>
    <w:rPr>
      <w:rFonts w:asciiTheme="minorHAnsi" w:hAnsiTheme="minorHAnsi"/>
      <w:color w:val="3F3F3F" w:themeColor="text1"/>
      <w:sz w:val="14"/>
      <w:szCs w:val="24"/>
    </w:rPr>
  </w:style>
  <w:style w:type="paragraph" w:styleId="PlainText">
    <w:name w:val="Plain Text"/>
    <w:basedOn w:val="Normal"/>
    <w:link w:val="PlainTextChar"/>
    <w:uiPriority w:val="99"/>
    <w:semiHidden/>
    <w:unhideWhenUsed/>
    <w:rsid w:val="004F4174"/>
    <w:pPr>
      <w:spacing w:before="0" w:after="0" w:line="240" w:lineRule="auto"/>
    </w:pPr>
    <w:rPr>
      <w:rFonts w:ascii="Calibri" w:eastAsiaTheme="minorHAnsi" w:hAnsi="Calibri" w:cs="Calibri"/>
      <w:color w:val="auto"/>
      <w:szCs w:val="22"/>
      <w:lang w:eastAsia="en-US"/>
    </w:rPr>
  </w:style>
  <w:style w:type="character" w:customStyle="1" w:styleId="PlainTextChar">
    <w:name w:val="Plain Text Char"/>
    <w:basedOn w:val="DefaultParagraphFont"/>
    <w:link w:val="PlainText"/>
    <w:uiPriority w:val="99"/>
    <w:semiHidden/>
    <w:rsid w:val="004F4174"/>
    <w:rPr>
      <w:rFonts w:ascii="Calibri" w:eastAsiaTheme="minorHAnsi" w:hAnsi="Calibri" w:cs="Calibri"/>
      <w:sz w:val="22"/>
      <w:szCs w:val="22"/>
      <w:lang w:eastAsia="en-US"/>
    </w:rPr>
  </w:style>
  <w:style w:type="table" w:customStyle="1" w:styleId="GridTable1Light1">
    <w:name w:val="Grid Table 1 Light1"/>
    <w:basedOn w:val="TableNormal"/>
    <w:uiPriority w:val="46"/>
    <w:rsid w:val="007E335C"/>
    <w:rPr>
      <w:rFonts w:asciiTheme="minorHAnsi" w:eastAsiaTheme="minorHAnsi" w:hAnsiTheme="minorHAnsi" w:cstheme="minorBidi"/>
      <w:sz w:val="22"/>
      <w:szCs w:val="22"/>
      <w:lang w:eastAsia="en-US"/>
    </w:r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B8B8B" w:themeColor="text1" w:themeTint="99"/>
        </w:tcBorders>
      </w:tcPr>
    </w:tblStylePr>
    <w:tblStylePr w:type="lastRow">
      <w:rPr>
        <w:b/>
        <w:bCs/>
      </w:rPr>
      <w:tblPr/>
      <w:tcPr>
        <w:tcBorders>
          <w:top w:val="double" w:sz="2" w:space="0" w:color="8B8B8B"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6824">
      <w:bodyDiv w:val="1"/>
      <w:marLeft w:val="0"/>
      <w:marRight w:val="0"/>
      <w:marTop w:val="0"/>
      <w:marBottom w:val="0"/>
      <w:divBdr>
        <w:top w:val="none" w:sz="0" w:space="0" w:color="auto"/>
        <w:left w:val="none" w:sz="0" w:space="0" w:color="auto"/>
        <w:bottom w:val="none" w:sz="0" w:space="0" w:color="auto"/>
        <w:right w:val="none" w:sz="0" w:space="0" w:color="auto"/>
      </w:divBdr>
    </w:div>
    <w:div w:id="124467532">
      <w:bodyDiv w:val="1"/>
      <w:marLeft w:val="0"/>
      <w:marRight w:val="0"/>
      <w:marTop w:val="0"/>
      <w:marBottom w:val="0"/>
      <w:divBdr>
        <w:top w:val="none" w:sz="0" w:space="0" w:color="auto"/>
        <w:left w:val="none" w:sz="0" w:space="0" w:color="auto"/>
        <w:bottom w:val="none" w:sz="0" w:space="0" w:color="auto"/>
        <w:right w:val="none" w:sz="0" w:space="0" w:color="auto"/>
      </w:divBdr>
    </w:div>
    <w:div w:id="178665183">
      <w:bodyDiv w:val="1"/>
      <w:marLeft w:val="0"/>
      <w:marRight w:val="0"/>
      <w:marTop w:val="0"/>
      <w:marBottom w:val="0"/>
      <w:divBdr>
        <w:top w:val="none" w:sz="0" w:space="0" w:color="auto"/>
        <w:left w:val="none" w:sz="0" w:space="0" w:color="auto"/>
        <w:bottom w:val="none" w:sz="0" w:space="0" w:color="auto"/>
        <w:right w:val="none" w:sz="0" w:space="0" w:color="auto"/>
      </w:divBdr>
    </w:div>
    <w:div w:id="287130671">
      <w:bodyDiv w:val="1"/>
      <w:marLeft w:val="0"/>
      <w:marRight w:val="0"/>
      <w:marTop w:val="0"/>
      <w:marBottom w:val="0"/>
      <w:divBdr>
        <w:top w:val="none" w:sz="0" w:space="0" w:color="auto"/>
        <w:left w:val="none" w:sz="0" w:space="0" w:color="auto"/>
        <w:bottom w:val="none" w:sz="0" w:space="0" w:color="auto"/>
        <w:right w:val="none" w:sz="0" w:space="0" w:color="auto"/>
      </w:divBdr>
    </w:div>
    <w:div w:id="382559682">
      <w:bodyDiv w:val="1"/>
      <w:marLeft w:val="0"/>
      <w:marRight w:val="0"/>
      <w:marTop w:val="0"/>
      <w:marBottom w:val="0"/>
      <w:divBdr>
        <w:top w:val="none" w:sz="0" w:space="0" w:color="auto"/>
        <w:left w:val="none" w:sz="0" w:space="0" w:color="auto"/>
        <w:bottom w:val="none" w:sz="0" w:space="0" w:color="auto"/>
        <w:right w:val="none" w:sz="0" w:space="0" w:color="auto"/>
      </w:divBdr>
    </w:div>
    <w:div w:id="497813142">
      <w:bodyDiv w:val="1"/>
      <w:marLeft w:val="0"/>
      <w:marRight w:val="0"/>
      <w:marTop w:val="0"/>
      <w:marBottom w:val="0"/>
      <w:divBdr>
        <w:top w:val="none" w:sz="0" w:space="0" w:color="auto"/>
        <w:left w:val="none" w:sz="0" w:space="0" w:color="auto"/>
        <w:bottom w:val="none" w:sz="0" w:space="0" w:color="auto"/>
        <w:right w:val="none" w:sz="0" w:space="0" w:color="auto"/>
      </w:divBdr>
    </w:div>
    <w:div w:id="662975413">
      <w:bodyDiv w:val="1"/>
      <w:marLeft w:val="0"/>
      <w:marRight w:val="0"/>
      <w:marTop w:val="0"/>
      <w:marBottom w:val="0"/>
      <w:divBdr>
        <w:top w:val="none" w:sz="0" w:space="0" w:color="auto"/>
        <w:left w:val="none" w:sz="0" w:space="0" w:color="auto"/>
        <w:bottom w:val="none" w:sz="0" w:space="0" w:color="auto"/>
        <w:right w:val="none" w:sz="0" w:space="0" w:color="auto"/>
      </w:divBdr>
    </w:div>
    <w:div w:id="710425747">
      <w:bodyDiv w:val="1"/>
      <w:marLeft w:val="0"/>
      <w:marRight w:val="0"/>
      <w:marTop w:val="0"/>
      <w:marBottom w:val="0"/>
      <w:divBdr>
        <w:top w:val="none" w:sz="0" w:space="0" w:color="auto"/>
        <w:left w:val="none" w:sz="0" w:space="0" w:color="auto"/>
        <w:bottom w:val="none" w:sz="0" w:space="0" w:color="auto"/>
        <w:right w:val="none" w:sz="0" w:space="0" w:color="auto"/>
      </w:divBdr>
      <w:divsChild>
        <w:div w:id="1354258196">
          <w:marLeft w:val="446"/>
          <w:marRight w:val="0"/>
          <w:marTop w:val="0"/>
          <w:marBottom w:val="0"/>
          <w:divBdr>
            <w:top w:val="none" w:sz="0" w:space="0" w:color="auto"/>
            <w:left w:val="none" w:sz="0" w:space="0" w:color="auto"/>
            <w:bottom w:val="none" w:sz="0" w:space="0" w:color="auto"/>
            <w:right w:val="none" w:sz="0" w:space="0" w:color="auto"/>
          </w:divBdr>
        </w:div>
      </w:divsChild>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00851694">
      <w:bodyDiv w:val="1"/>
      <w:marLeft w:val="0"/>
      <w:marRight w:val="0"/>
      <w:marTop w:val="0"/>
      <w:marBottom w:val="0"/>
      <w:divBdr>
        <w:top w:val="none" w:sz="0" w:space="0" w:color="auto"/>
        <w:left w:val="none" w:sz="0" w:space="0" w:color="auto"/>
        <w:bottom w:val="none" w:sz="0" w:space="0" w:color="auto"/>
        <w:right w:val="none" w:sz="0" w:space="0" w:color="auto"/>
      </w:divBdr>
    </w:div>
    <w:div w:id="1122000906">
      <w:bodyDiv w:val="1"/>
      <w:marLeft w:val="0"/>
      <w:marRight w:val="0"/>
      <w:marTop w:val="0"/>
      <w:marBottom w:val="0"/>
      <w:divBdr>
        <w:top w:val="none" w:sz="0" w:space="0" w:color="auto"/>
        <w:left w:val="none" w:sz="0" w:space="0" w:color="auto"/>
        <w:bottom w:val="none" w:sz="0" w:space="0" w:color="auto"/>
        <w:right w:val="none" w:sz="0" w:space="0" w:color="auto"/>
      </w:divBdr>
    </w:div>
    <w:div w:id="1153909484">
      <w:bodyDiv w:val="1"/>
      <w:marLeft w:val="0"/>
      <w:marRight w:val="0"/>
      <w:marTop w:val="0"/>
      <w:marBottom w:val="0"/>
      <w:divBdr>
        <w:top w:val="none" w:sz="0" w:space="0" w:color="auto"/>
        <w:left w:val="none" w:sz="0" w:space="0" w:color="auto"/>
        <w:bottom w:val="none" w:sz="0" w:space="0" w:color="auto"/>
        <w:right w:val="none" w:sz="0" w:space="0" w:color="auto"/>
      </w:divBdr>
    </w:div>
    <w:div w:id="127382638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662588">
      <w:bodyDiv w:val="1"/>
      <w:marLeft w:val="0"/>
      <w:marRight w:val="0"/>
      <w:marTop w:val="0"/>
      <w:marBottom w:val="0"/>
      <w:divBdr>
        <w:top w:val="none" w:sz="0" w:space="0" w:color="auto"/>
        <w:left w:val="none" w:sz="0" w:space="0" w:color="auto"/>
        <w:bottom w:val="none" w:sz="0" w:space="0" w:color="auto"/>
        <w:right w:val="none" w:sz="0" w:space="0" w:color="auto"/>
      </w:divBdr>
    </w:div>
    <w:div w:id="1599679870">
      <w:bodyDiv w:val="1"/>
      <w:marLeft w:val="0"/>
      <w:marRight w:val="0"/>
      <w:marTop w:val="0"/>
      <w:marBottom w:val="0"/>
      <w:divBdr>
        <w:top w:val="none" w:sz="0" w:space="0" w:color="auto"/>
        <w:left w:val="none" w:sz="0" w:space="0" w:color="auto"/>
        <w:bottom w:val="none" w:sz="0" w:space="0" w:color="auto"/>
        <w:right w:val="none" w:sz="0" w:space="0" w:color="auto"/>
      </w:divBdr>
    </w:div>
    <w:div w:id="1647733425">
      <w:bodyDiv w:val="1"/>
      <w:marLeft w:val="0"/>
      <w:marRight w:val="0"/>
      <w:marTop w:val="0"/>
      <w:marBottom w:val="0"/>
      <w:divBdr>
        <w:top w:val="none" w:sz="0" w:space="0" w:color="auto"/>
        <w:left w:val="none" w:sz="0" w:space="0" w:color="auto"/>
        <w:bottom w:val="none" w:sz="0" w:space="0" w:color="auto"/>
        <w:right w:val="none" w:sz="0" w:space="0" w:color="auto"/>
      </w:divBdr>
    </w:div>
    <w:div w:id="1880432737">
      <w:bodyDiv w:val="1"/>
      <w:marLeft w:val="0"/>
      <w:marRight w:val="0"/>
      <w:marTop w:val="0"/>
      <w:marBottom w:val="0"/>
      <w:divBdr>
        <w:top w:val="none" w:sz="0" w:space="0" w:color="auto"/>
        <w:left w:val="none" w:sz="0" w:space="0" w:color="auto"/>
        <w:bottom w:val="none" w:sz="0" w:space="0" w:color="auto"/>
        <w:right w:val="none" w:sz="0" w:space="0" w:color="auto"/>
      </w:divBdr>
      <w:divsChild>
        <w:div w:id="75061410">
          <w:marLeft w:val="0"/>
          <w:marRight w:val="0"/>
          <w:marTop w:val="0"/>
          <w:marBottom w:val="0"/>
          <w:divBdr>
            <w:top w:val="none" w:sz="0" w:space="0" w:color="auto"/>
            <w:left w:val="none" w:sz="0" w:space="0" w:color="auto"/>
            <w:bottom w:val="none" w:sz="0" w:space="0" w:color="auto"/>
            <w:right w:val="none" w:sz="0" w:space="0" w:color="auto"/>
          </w:divBdr>
          <w:divsChild>
            <w:div w:id="1953046747">
              <w:marLeft w:val="0"/>
              <w:marRight w:val="0"/>
              <w:marTop w:val="0"/>
              <w:marBottom w:val="0"/>
              <w:divBdr>
                <w:top w:val="none" w:sz="0" w:space="0" w:color="auto"/>
                <w:left w:val="none" w:sz="0" w:space="0" w:color="auto"/>
                <w:bottom w:val="none" w:sz="0" w:space="0" w:color="auto"/>
                <w:right w:val="none" w:sz="0" w:space="0" w:color="auto"/>
              </w:divBdr>
              <w:divsChild>
                <w:div w:id="40833889">
                  <w:marLeft w:val="0"/>
                  <w:marRight w:val="0"/>
                  <w:marTop w:val="0"/>
                  <w:marBottom w:val="0"/>
                  <w:divBdr>
                    <w:top w:val="none" w:sz="0" w:space="0" w:color="auto"/>
                    <w:left w:val="none" w:sz="0" w:space="0" w:color="auto"/>
                    <w:bottom w:val="none" w:sz="0" w:space="0" w:color="auto"/>
                    <w:right w:val="none" w:sz="0" w:space="0" w:color="auto"/>
                  </w:divBdr>
                  <w:divsChild>
                    <w:div w:id="1501461676">
                      <w:marLeft w:val="150"/>
                      <w:marRight w:val="150"/>
                      <w:marTop w:val="0"/>
                      <w:marBottom w:val="0"/>
                      <w:divBdr>
                        <w:top w:val="none" w:sz="0" w:space="0" w:color="auto"/>
                        <w:left w:val="none" w:sz="0" w:space="0" w:color="auto"/>
                        <w:bottom w:val="none" w:sz="0" w:space="0" w:color="auto"/>
                        <w:right w:val="none" w:sz="0" w:space="0" w:color="auto"/>
                      </w:divBdr>
                      <w:divsChild>
                        <w:div w:id="1239973402">
                          <w:marLeft w:val="0"/>
                          <w:marRight w:val="0"/>
                          <w:marTop w:val="0"/>
                          <w:marBottom w:val="0"/>
                          <w:divBdr>
                            <w:top w:val="none" w:sz="0" w:space="0" w:color="auto"/>
                            <w:left w:val="none" w:sz="0" w:space="0" w:color="auto"/>
                            <w:bottom w:val="none" w:sz="0" w:space="0" w:color="auto"/>
                            <w:right w:val="none" w:sz="0" w:space="0" w:color="auto"/>
                          </w:divBdr>
                          <w:divsChild>
                            <w:div w:id="1269194367">
                              <w:marLeft w:val="0"/>
                              <w:marRight w:val="0"/>
                              <w:marTop w:val="0"/>
                              <w:marBottom w:val="0"/>
                              <w:divBdr>
                                <w:top w:val="none" w:sz="0" w:space="0" w:color="auto"/>
                                <w:left w:val="none" w:sz="0" w:space="0" w:color="auto"/>
                                <w:bottom w:val="none" w:sz="0" w:space="0" w:color="auto"/>
                                <w:right w:val="none" w:sz="0" w:space="0" w:color="auto"/>
                              </w:divBdr>
                              <w:divsChild>
                                <w:div w:id="866020638">
                                  <w:marLeft w:val="0"/>
                                  <w:marRight w:val="0"/>
                                  <w:marTop w:val="0"/>
                                  <w:marBottom w:val="0"/>
                                  <w:divBdr>
                                    <w:top w:val="none" w:sz="0" w:space="0" w:color="auto"/>
                                    <w:left w:val="none" w:sz="0" w:space="0" w:color="auto"/>
                                    <w:bottom w:val="none" w:sz="0" w:space="0" w:color="auto"/>
                                    <w:right w:val="none" w:sz="0" w:space="0" w:color="auto"/>
                                  </w:divBdr>
                                  <w:divsChild>
                                    <w:div w:id="891890409">
                                      <w:marLeft w:val="0"/>
                                      <w:marRight w:val="0"/>
                                      <w:marTop w:val="0"/>
                                      <w:marBottom w:val="0"/>
                                      <w:divBdr>
                                        <w:top w:val="none" w:sz="0" w:space="0" w:color="auto"/>
                                        <w:left w:val="none" w:sz="0" w:space="0" w:color="auto"/>
                                        <w:bottom w:val="none" w:sz="0" w:space="0" w:color="auto"/>
                                        <w:right w:val="none" w:sz="0" w:space="0" w:color="auto"/>
                                      </w:divBdr>
                                      <w:divsChild>
                                        <w:div w:id="1851215682">
                                          <w:marLeft w:val="0"/>
                                          <w:marRight w:val="0"/>
                                          <w:marTop w:val="0"/>
                                          <w:marBottom w:val="0"/>
                                          <w:divBdr>
                                            <w:top w:val="none" w:sz="0" w:space="0" w:color="auto"/>
                                            <w:left w:val="none" w:sz="0" w:space="0" w:color="auto"/>
                                            <w:bottom w:val="none" w:sz="0" w:space="0" w:color="auto"/>
                                            <w:right w:val="none" w:sz="0" w:space="0" w:color="auto"/>
                                          </w:divBdr>
                                          <w:divsChild>
                                            <w:div w:id="721564585">
                                              <w:marLeft w:val="0"/>
                                              <w:marRight w:val="0"/>
                                              <w:marTop w:val="0"/>
                                              <w:marBottom w:val="0"/>
                                              <w:divBdr>
                                                <w:top w:val="none" w:sz="0" w:space="0" w:color="auto"/>
                                                <w:left w:val="none" w:sz="0" w:space="0" w:color="auto"/>
                                                <w:bottom w:val="none" w:sz="0" w:space="0" w:color="auto"/>
                                                <w:right w:val="none" w:sz="0" w:space="0" w:color="auto"/>
                                              </w:divBdr>
                                              <w:divsChild>
                                                <w:div w:id="20813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073487">
      <w:bodyDiv w:val="1"/>
      <w:marLeft w:val="0"/>
      <w:marRight w:val="0"/>
      <w:marTop w:val="0"/>
      <w:marBottom w:val="0"/>
      <w:divBdr>
        <w:top w:val="none" w:sz="0" w:space="0" w:color="auto"/>
        <w:left w:val="none" w:sz="0" w:space="0" w:color="auto"/>
        <w:bottom w:val="none" w:sz="0" w:space="0" w:color="auto"/>
        <w:right w:val="none" w:sz="0" w:space="0" w:color="auto"/>
      </w:divBdr>
    </w:div>
    <w:div w:id="1936203164">
      <w:bodyDiv w:val="1"/>
      <w:marLeft w:val="0"/>
      <w:marRight w:val="0"/>
      <w:marTop w:val="0"/>
      <w:marBottom w:val="0"/>
      <w:divBdr>
        <w:top w:val="none" w:sz="0" w:space="0" w:color="auto"/>
        <w:left w:val="none" w:sz="0" w:space="0" w:color="auto"/>
        <w:bottom w:val="none" w:sz="0" w:space="0" w:color="auto"/>
        <w:right w:val="none" w:sz="0" w:space="0" w:color="auto"/>
      </w:divBdr>
    </w:div>
    <w:div w:id="2009677179">
      <w:bodyDiv w:val="1"/>
      <w:marLeft w:val="0"/>
      <w:marRight w:val="0"/>
      <w:marTop w:val="0"/>
      <w:marBottom w:val="0"/>
      <w:divBdr>
        <w:top w:val="none" w:sz="0" w:space="0" w:color="auto"/>
        <w:left w:val="none" w:sz="0" w:space="0" w:color="auto"/>
        <w:bottom w:val="none" w:sz="0" w:space="0" w:color="auto"/>
        <w:right w:val="none" w:sz="0" w:space="0" w:color="auto"/>
      </w:divBdr>
      <w:divsChild>
        <w:div w:id="1523858143">
          <w:marLeft w:val="547"/>
          <w:marRight w:val="0"/>
          <w:marTop w:val="160"/>
          <w:marBottom w:val="0"/>
          <w:divBdr>
            <w:top w:val="none" w:sz="0" w:space="0" w:color="auto"/>
            <w:left w:val="none" w:sz="0" w:space="0" w:color="auto"/>
            <w:bottom w:val="none" w:sz="0" w:space="0" w:color="auto"/>
            <w:right w:val="none" w:sz="0" w:space="0" w:color="auto"/>
          </w:divBdr>
        </w:div>
        <w:div w:id="1494569658">
          <w:marLeft w:val="547"/>
          <w:marRight w:val="0"/>
          <w:marTop w:val="160"/>
          <w:marBottom w:val="0"/>
          <w:divBdr>
            <w:top w:val="none" w:sz="0" w:space="0" w:color="auto"/>
            <w:left w:val="none" w:sz="0" w:space="0" w:color="auto"/>
            <w:bottom w:val="none" w:sz="0" w:space="0" w:color="auto"/>
            <w:right w:val="none" w:sz="0" w:space="0" w:color="auto"/>
          </w:divBdr>
        </w:div>
        <w:div w:id="324011642">
          <w:marLeft w:val="547"/>
          <w:marRight w:val="0"/>
          <w:marTop w:val="160"/>
          <w:marBottom w:val="0"/>
          <w:divBdr>
            <w:top w:val="none" w:sz="0" w:space="0" w:color="auto"/>
            <w:left w:val="none" w:sz="0" w:space="0" w:color="auto"/>
            <w:bottom w:val="none" w:sz="0" w:space="0" w:color="auto"/>
            <w:right w:val="none" w:sz="0" w:space="0" w:color="auto"/>
          </w:divBdr>
        </w:div>
      </w:divsChild>
    </w:div>
    <w:div w:id="203734052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scienceregistry.org/trials/2110/history/17220"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1</Value>
    </TaxCatchAll>
    <ShareHubID xmlns="e771ab56-0c5d-40e7-b080-2686d2b89623">DOC18-222479</ShareHubID>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PMCdoc-213507164-64364</_dlc_DocId>
    <_dlc_DocIdUrl xmlns="d0dfa800-9ef0-44cb-8a12-633e29de1e0b">
      <Url>https://pmc01.sharepoint.com/sites/pmc-ms-cb/_layouts/15/DocIdRedir.aspx?ID=PMCdoc-213507164-64364</Url>
      <Description>PMCdoc-213507164-64364</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BED467-77E8-4586-B894-2FEBFA2DC99F}"/>
</file>

<file path=customXml/itemProps2.xml><?xml version="1.0" encoding="utf-8"?>
<ds:datastoreItem xmlns:ds="http://schemas.openxmlformats.org/officeDocument/2006/customXml" ds:itemID="{98C1BA81-B23A-4BDC-9DA2-088D6FD51AA1}"/>
</file>

<file path=customXml/itemProps3.xml><?xml version="1.0" encoding="utf-8"?>
<ds:datastoreItem xmlns:ds="http://schemas.openxmlformats.org/officeDocument/2006/customXml" ds:itemID="{823BF140-CEF3-480C-B06D-AD763004298C}"/>
</file>

<file path=customXml/itemProps4.xml><?xml version="1.0" encoding="utf-8"?>
<ds:datastoreItem xmlns:ds="http://schemas.openxmlformats.org/officeDocument/2006/customXml" ds:itemID="{104F5F2F-604D-44B2-BC4D-66F7D51590D8}"/>
</file>

<file path=customXml/itemProps5.xml><?xml version="1.0" encoding="utf-8"?>
<ds:datastoreItem xmlns:ds="http://schemas.openxmlformats.org/officeDocument/2006/customXml" ds:itemID="{0AF3CF4A-7DB3-45FE-8F96-E8266829CBD1}"/>
</file>

<file path=docProps/app.xml><?xml version="1.0" encoding="utf-8"?>
<Properties xmlns="http://schemas.openxmlformats.org/officeDocument/2006/extended-properties" xmlns:vt="http://schemas.openxmlformats.org/officeDocument/2006/docPropsVTypes">
  <Template>Normal</Template>
  <TotalTime>0</TotalTime>
  <Pages>9</Pages>
  <Words>2433</Words>
  <Characters>13698</Characters>
  <Application>Microsoft Office Word</Application>
  <DocSecurity>0</DocSecurity>
  <Lines>456</Lines>
  <Paragraphs>260</Paragraphs>
  <ScaleCrop>false</ScaleCrop>
  <HeadingPairs>
    <vt:vector size="2" baseType="variant">
      <vt:variant>
        <vt:lpstr>Title</vt:lpstr>
      </vt:variant>
      <vt:variant>
        <vt:i4>1</vt:i4>
      </vt:variant>
    </vt:vector>
  </HeadingPairs>
  <TitlesOfParts>
    <vt:vector size="1" baseType="lpstr">
      <vt:lpstr>Easy as pie: encouraging greater survey completion</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as pie: encouraging greater survey completion</dc:title>
  <dc:creator/>
  <cp:lastModifiedBy/>
  <cp:revision>1</cp:revision>
  <dcterms:created xsi:type="dcterms:W3CDTF">2018-06-21T00:11:00Z</dcterms:created>
  <dcterms:modified xsi:type="dcterms:W3CDTF">2018-06-21T00:17:00Z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SecurityClassification">
    <vt:i4>1</vt:i4>
  </property>
  <property fmtid="{D5CDD505-2E9C-101B-9397-08002B2CF9AE}" pid="6" name="_dlc_DocIdItemGuid">
    <vt:lpwstr>8e8111d5-09d9-453b-9174-8588033504b2</vt:lpwstr>
  </property>
</Properties>
</file>