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B84D969" w14:textId="0748DD8F" w:rsidR="006B5D58" w:rsidRPr="000B0C4F" w:rsidRDefault="0063366E" w:rsidP="006B5D58">
      <w:pPr>
        <w:spacing w:after="240"/>
        <w:outlineLvl w:val="0"/>
        <w:rPr>
          <w:rStyle w:val="Strong"/>
          <w:bCs w:val="0"/>
          <w:color w:val="2C276C" w:themeColor="accent1"/>
          <w:sz w:val="52"/>
          <w:szCs w:val="52"/>
        </w:rPr>
      </w:pPr>
      <w:r w:rsidRPr="00033AAA">
        <w:rPr>
          <w:noProof/>
          <w:color w:val="2C276C"/>
        </w:rPr>
        <mc:AlternateContent>
          <mc:Choice Requires="wps">
            <w:drawing>
              <wp:anchor distT="0" distB="0" distL="114300" distR="114300" simplePos="0" relativeHeight="251559422" behindDoc="1" locked="0" layoutInCell="1" allowOverlap="1" wp14:anchorId="0F5C53C4" wp14:editId="3B2D84CC">
                <wp:simplePos x="0" y="0"/>
                <wp:positionH relativeFrom="margin">
                  <wp:align>left</wp:align>
                </wp:positionH>
                <wp:positionV relativeFrom="paragraph">
                  <wp:posOffset>876314</wp:posOffset>
                </wp:positionV>
                <wp:extent cx="6819900" cy="13271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3271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894D94" w14:textId="5295564D" w:rsidR="00F73EA1" w:rsidRPr="00B369EA" w:rsidRDefault="00F73EA1" w:rsidP="006B5D58">
                            <w:pPr>
                              <w:pStyle w:val="ListParagraph"/>
                              <w:ind w:left="360"/>
                              <w:rPr>
                                <w:b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C53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69pt;width:537pt;height:104.5pt;z-index:-25175705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" fillcolor="#abdbf6 [3214]" stroked="f" strokeweight=".5pt">
                <v:textbox>
                  <w:txbxContent>
                    <w:p w14:paraId="7B894D94" w14:textId="5295564D" w:rsidR="00F73EA1" w:rsidRPr="00B369EA" w:rsidRDefault="00F73EA1" w:rsidP="006B5D58">
                      <w:pPr>
                        <w:pStyle w:val="ListParagraph"/>
                        <w:ind w:left="360"/>
                        <w:rPr>
                          <w:b/>
                          <w:color w:val="aut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51C68" w:rsidRPr="000B0C4F">
        <w:rPr>
          <w:rStyle w:val="Strong"/>
          <w:bCs w:val="0"/>
          <w:color w:val="2C276C"/>
          <w:sz w:val="52"/>
          <w:szCs w:val="52"/>
        </w:rPr>
        <w:t xml:space="preserve">The </w:t>
      </w:r>
      <w:r w:rsidR="00724F58" w:rsidRPr="000B0C4F">
        <w:rPr>
          <w:rStyle w:val="Strong"/>
          <w:bCs w:val="0"/>
          <w:color w:val="2C276C"/>
          <w:sz w:val="52"/>
          <w:szCs w:val="52"/>
        </w:rPr>
        <w:t>w</w:t>
      </w:r>
      <w:r w:rsidR="00651C68" w:rsidRPr="000B0C4F">
        <w:rPr>
          <w:rStyle w:val="Strong"/>
          <w:bCs w:val="0"/>
          <w:color w:val="2C276C"/>
          <w:sz w:val="52"/>
          <w:szCs w:val="52"/>
        </w:rPr>
        <w:t xml:space="preserve">orkplace </w:t>
      </w:r>
      <w:r w:rsidR="00724F58" w:rsidRPr="000B0C4F">
        <w:rPr>
          <w:rStyle w:val="Strong"/>
          <w:bCs w:val="0"/>
          <w:color w:val="2C276C"/>
          <w:sz w:val="52"/>
          <w:szCs w:val="52"/>
        </w:rPr>
        <w:t>e</w:t>
      </w:r>
      <w:r w:rsidR="00651C68" w:rsidRPr="000B0C4F">
        <w:rPr>
          <w:rStyle w:val="Strong"/>
          <w:bCs w:val="0"/>
          <w:color w:val="2C276C"/>
          <w:sz w:val="52"/>
          <w:szCs w:val="52"/>
        </w:rPr>
        <w:t xml:space="preserve">xperience of </w:t>
      </w:r>
      <w:r w:rsidR="00724F58" w:rsidRPr="000B0C4F">
        <w:rPr>
          <w:rStyle w:val="Strong"/>
          <w:bCs w:val="0"/>
          <w:color w:val="2C276C"/>
          <w:sz w:val="52"/>
          <w:szCs w:val="52"/>
        </w:rPr>
        <w:t>h</w:t>
      </w:r>
      <w:r w:rsidR="00651C68" w:rsidRPr="000B0C4F">
        <w:rPr>
          <w:rStyle w:val="Strong"/>
          <w:bCs w:val="0"/>
          <w:color w:val="2C276C"/>
          <w:sz w:val="52"/>
          <w:szCs w:val="52"/>
        </w:rPr>
        <w:t>ospitality</w:t>
      </w:r>
      <w:r w:rsidR="00651C68" w:rsidRPr="000B0C4F">
        <w:rPr>
          <w:rStyle w:val="Strong"/>
          <w:bCs w:val="0"/>
          <w:color w:val="2C276C" w:themeColor="accent1"/>
          <w:sz w:val="52"/>
          <w:szCs w:val="52"/>
        </w:rPr>
        <w:t xml:space="preserve"> </w:t>
      </w:r>
      <w:r w:rsidR="00724F58" w:rsidRPr="000B0C4F">
        <w:rPr>
          <w:rStyle w:val="Strong"/>
          <w:bCs w:val="0"/>
          <w:color w:val="2C276C" w:themeColor="accent1"/>
          <w:sz w:val="52"/>
          <w:szCs w:val="52"/>
        </w:rPr>
        <w:t>a</w:t>
      </w:r>
      <w:r w:rsidR="00651C68" w:rsidRPr="000B0C4F">
        <w:rPr>
          <w:rStyle w:val="Strong"/>
          <w:bCs w:val="0"/>
          <w:color w:val="2C276C" w:themeColor="accent1"/>
          <w:sz w:val="52"/>
          <w:szCs w:val="52"/>
        </w:rPr>
        <w:t>pprentices</w:t>
      </w:r>
    </w:p>
    <w:p w14:paraId="5D93FA51" w14:textId="66B34AC9" w:rsidR="006B5D58" w:rsidRDefault="006B5D58" w:rsidP="000B0C4F">
      <w:pPr>
        <w:pStyle w:val="ListParagraph"/>
        <w:numPr>
          <w:ilvl w:val="0"/>
          <w:numId w:val="34"/>
        </w:numPr>
        <w:ind w:left="426" w:hanging="284"/>
        <w:rPr>
          <w:b/>
          <w:color w:val="auto"/>
        </w:rPr>
      </w:pPr>
      <w:r w:rsidRPr="00B369EA">
        <w:rPr>
          <w:b/>
          <w:color w:val="auto"/>
        </w:rPr>
        <w:t xml:space="preserve">The fast food, restaurants and cafes sector </w:t>
      </w:r>
      <w:r>
        <w:rPr>
          <w:b/>
          <w:color w:val="auto"/>
        </w:rPr>
        <w:t xml:space="preserve">sees </w:t>
      </w:r>
      <w:r w:rsidRPr="00B369EA">
        <w:rPr>
          <w:b/>
          <w:color w:val="auto"/>
        </w:rPr>
        <w:t xml:space="preserve">disproportionately high levels of non-compliance with workplace laws. </w:t>
      </w:r>
    </w:p>
    <w:p w14:paraId="10F6EA8B" w14:textId="685F3FE4" w:rsidR="006B5D58" w:rsidRDefault="006B5D58" w:rsidP="000B0C4F">
      <w:pPr>
        <w:pStyle w:val="ListParagraph"/>
        <w:numPr>
          <w:ilvl w:val="0"/>
          <w:numId w:val="34"/>
        </w:numPr>
        <w:ind w:left="426" w:hanging="284"/>
        <w:rPr>
          <w:b/>
          <w:color w:val="auto"/>
        </w:rPr>
      </w:pPr>
      <w:r w:rsidRPr="00B369EA">
        <w:rPr>
          <w:b/>
          <w:color w:val="auto"/>
        </w:rPr>
        <w:t>Hospitality apprentices are often young workers and can be more vulnerable to workplace ex</w:t>
      </w:r>
      <w:r>
        <w:rPr>
          <w:b/>
          <w:color w:val="auto"/>
        </w:rPr>
        <w:t>p</w:t>
      </w:r>
      <w:r w:rsidRPr="00B369EA">
        <w:rPr>
          <w:b/>
          <w:color w:val="auto"/>
        </w:rPr>
        <w:t xml:space="preserve">loitation. This can discourage them from completing their apprenticeship. </w:t>
      </w:r>
    </w:p>
    <w:p w14:paraId="6B90864C" w14:textId="4E8DD87D" w:rsidR="006B5D58" w:rsidRPr="00B369EA" w:rsidRDefault="006B5D58" w:rsidP="000B0C4F">
      <w:pPr>
        <w:pStyle w:val="ListParagraph"/>
        <w:numPr>
          <w:ilvl w:val="0"/>
          <w:numId w:val="34"/>
        </w:numPr>
        <w:ind w:left="426" w:hanging="284"/>
        <w:rPr>
          <w:b/>
          <w:color w:val="auto"/>
        </w:rPr>
      </w:pPr>
      <w:r w:rsidRPr="00B369EA">
        <w:rPr>
          <w:b/>
          <w:color w:val="auto"/>
        </w:rPr>
        <w:t>A lack of knowledge about workplace rights and obligations may contribute to poor workplace e</w:t>
      </w:r>
      <w:r>
        <w:rPr>
          <w:b/>
          <w:color w:val="auto"/>
        </w:rPr>
        <w:t>xperiences.</w:t>
      </w:r>
    </w:p>
    <w:p w14:paraId="656447CA" w14:textId="77777777" w:rsidR="009B0241" w:rsidRPr="008704E2" w:rsidRDefault="009B0241" w:rsidP="008704E2">
      <w:pPr>
        <w:spacing w:before="240"/>
        <w:outlineLvl w:val="1"/>
        <w:rPr>
          <w:rFonts w:asciiTheme="minorHAnsi" w:cstheme="minorBidi"/>
          <w:b/>
          <w:bCs/>
          <w:color w:val="2C276C" w:themeColor="accent1"/>
          <w:kern w:val="24"/>
          <w:sz w:val="24"/>
        </w:rPr>
      </w:pPr>
      <w:r w:rsidRPr="008704E2">
        <w:rPr>
          <w:rFonts w:asciiTheme="minorHAnsi" w:cstheme="minorBidi"/>
          <w:b/>
          <w:bCs/>
          <w:color w:val="2C276C" w:themeColor="accent1"/>
          <w:kern w:val="24"/>
          <w:sz w:val="24"/>
        </w:rPr>
        <w:t xml:space="preserve">We </w:t>
      </w:r>
      <w:r w:rsidRPr="008704E2">
        <w:rPr>
          <w:rFonts w:asciiTheme="minorHAnsi" w:cstheme="minorBidi"/>
          <w:b/>
          <w:bCs/>
          <w:color w:val="2C276C" w:themeColor="accent1"/>
          <w:kern w:val="24"/>
          <w:sz w:val="24"/>
          <w:lang w:val="en-US" w:eastAsia="en-US"/>
        </w:rPr>
        <w:t>partnered</w:t>
      </w:r>
      <w:r w:rsidRPr="008704E2">
        <w:rPr>
          <w:rFonts w:asciiTheme="minorHAnsi" w:cstheme="minorBidi"/>
          <w:b/>
          <w:bCs/>
          <w:color w:val="2C276C" w:themeColor="accent1"/>
          <w:kern w:val="24"/>
          <w:sz w:val="24"/>
        </w:rPr>
        <w:t xml:space="preserve"> with the Fair Work Ombudsman to address this challenge. We designed simple, timely education messages and tested the impact. Our messages were:</w:t>
      </w:r>
    </w:p>
    <w:p w14:paraId="562742AF" w14:textId="02D5C0F4" w:rsidR="00F73EA1" w:rsidRDefault="009B0241" w:rsidP="009B0241">
      <w:pPr>
        <w:rPr>
          <w:color w:val="142E3B" w:themeColor="text2"/>
        </w:rPr>
      </w:pPr>
      <w:r>
        <w:rPr>
          <w:noProof/>
          <w:color w:val="142E3B" w:themeColor="text2"/>
        </w:rPr>
        <w:drawing>
          <wp:inline distT="0" distB="0" distL="0" distR="0" wp14:anchorId="5D5802B1" wp14:editId="23C65A30">
            <wp:extent cx="6809105" cy="1888177"/>
            <wp:effectExtent l="0" t="0" r="0" b="0"/>
            <wp:docPr id="7" name="Picture 7" descr="Sent via text or email from a trusted source, the Fair Work Ombudsman. &#10;&#10;Delivered at the start of the apprenticeship to give apprentices and their employers the confidence to start a conversation about their workplace rights and obligations. &#10;&#10;Designed to portray compliance as a moral norm that leads to long-term returns. &#10;&#10;Designed using behavioural techniques – like personalisation, reminders, reciprocity, and calls to action – to make them more impactful&#10;" title="BETA's mess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77" b="2307"/>
                    <a:stretch/>
                  </pic:blipFill>
                  <pic:spPr bwMode="auto">
                    <a:xfrm>
                      <a:off x="0" y="0"/>
                      <a:ext cx="6830140" cy="1894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603A18" w14:textId="0204F638" w:rsidR="000B0C4F" w:rsidRDefault="000B0C4F" w:rsidP="008704E2">
      <w:pPr>
        <w:outlineLvl w:val="1"/>
        <w:rPr>
          <w:rFonts w:asciiTheme="minorHAnsi" w:cstheme="minorBidi"/>
          <w:b/>
          <w:bCs/>
          <w:color w:val="2C276C" w:themeColor="accent1"/>
          <w:kern w:val="24"/>
          <w:sz w:val="24"/>
          <w:lang w:val="en-US" w:eastAsia="en-US"/>
        </w:rPr>
      </w:pPr>
      <w:r w:rsidRPr="00EB4809">
        <w:rPr>
          <w:rFonts w:asciiTheme="minorHAnsi" w:cstheme="minorBidi"/>
          <w:b/>
          <w:bCs/>
          <w:color w:val="2C276C" w:themeColor="accent1"/>
          <w:kern w:val="24"/>
          <w:sz w:val="24"/>
          <w:lang w:val="en-US" w:eastAsia="en-US"/>
        </w:rPr>
        <w:t>What we found</w:t>
      </w:r>
      <w:r>
        <w:rPr>
          <w:rFonts w:asciiTheme="minorHAnsi" w:cstheme="minorBidi"/>
          <w:b/>
          <w:bCs/>
          <w:color w:val="2C276C" w:themeColor="accent1"/>
          <w:kern w:val="24"/>
          <w:sz w:val="24"/>
          <w:lang w:val="en-US" w:eastAsia="en-US"/>
        </w:rPr>
        <w:t>:</w:t>
      </w:r>
    </w:p>
    <w:p w14:paraId="13667DB1" w14:textId="2C965F78" w:rsidR="000B0C4F" w:rsidRDefault="000B0C4F" w:rsidP="000B0C4F">
      <w:pPr>
        <w:ind w:left="142"/>
      </w:pPr>
      <w:r>
        <w:rPr>
          <w:noProof/>
        </w:rPr>
        <w:drawing>
          <wp:inline distT="0" distB="0" distL="0" distR="0" wp14:anchorId="150EF64B" wp14:editId="27751309">
            <wp:extent cx="3220025" cy="4185085"/>
            <wp:effectExtent l="0" t="0" r="0" b="6350"/>
            <wp:docPr id="212" name="Picture 212" descr="1 in 5 apprentices and employers followed our links to find more information, almost 5 times higher than global benchmarks for the government sector, allowing the FWO to educate typically hard-to-reach cohorts. &#10;&#10;We did not find evidence of a short-term impact on apprentice retention rates. &#10;&#10;Due to the significant impact of COVID-19 on the hospitality industry, we ceased the trial early significantly reducing our sample size and meaning we were unable to conduct a post-trial survey.&#10;" title="Find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2a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4"/>
                    <a:stretch/>
                  </pic:blipFill>
                  <pic:spPr bwMode="auto">
                    <a:xfrm>
                      <a:off x="0" y="0"/>
                      <a:ext cx="3246552" cy="4219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D94EC5" wp14:editId="6E78E3D9">
            <wp:extent cx="3437805" cy="4191503"/>
            <wp:effectExtent l="0" t="0" r="0" b="0"/>
            <wp:docPr id="213" name="Picture 213" descr="For apprentices, the click-through rate was 14.9% for message 1, 31.3% for message 2, 19.0% for message 3, and 5.6% for message 4. For employers, the click-through rate was 19.4% for message 1, 24.6% for message 2, 19.6% for message 3, and 16.2% for message 4. For both apprentices and employers, each message had a click-through rate higher than the global benchmark for the government sector. &#10;&#10;Apprentice retention rates were 82.9% in the control group, and 83.6% in the treatment group. This was from a custer randomised controlled trial, with apprentice retention measured at three months after the first message. n=1,788." title="Find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2b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5"/>
                    <a:stretch/>
                  </pic:blipFill>
                  <pic:spPr bwMode="auto">
                    <a:xfrm>
                      <a:off x="0" y="0"/>
                      <a:ext cx="3443515" cy="4198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9DC8E4" w14:textId="6CB71555" w:rsidR="00635CD8" w:rsidRDefault="00635CD8" w:rsidP="00D96A7C">
      <w:pPr>
        <w:sectPr w:rsidR="00635CD8" w:rsidSect="000B0C4F">
          <w:headerReference w:type="default" r:id="rId14"/>
          <w:type w:val="continuous"/>
          <w:pgSz w:w="11900" w:h="16840"/>
          <w:pgMar w:top="1418" w:right="560" w:bottom="284" w:left="567" w:header="709" w:footer="709" w:gutter="0"/>
          <w:cols w:space="708"/>
          <w:docGrid w:linePitch="360"/>
        </w:sectPr>
      </w:pPr>
    </w:p>
    <w:p w14:paraId="2527AA0E" w14:textId="3408EEAB" w:rsidR="00EA7C54" w:rsidRPr="00D00350" w:rsidRDefault="00EA7C54" w:rsidP="00D00350"/>
    <w:sectPr w:rsidR="00EA7C54" w:rsidRPr="00D00350" w:rsidSect="00051C88">
      <w:type w:val="continuous"/>
      <w:pgSz w:w="11900" w:h="16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0D681" w14:textId="77777777" w:rsidR="004D09CD" w:rsidRDefault="004D09CD" w:rsidP="003E1B1C">
      <w:pPr>
        <w:spacing w:after="0"/>
      </w:pPr>
      <w:r>
        <w:separator/>
      </w:r>
    </w:p>
  </w:endnote>
  <w:endnote w:type="continuationSeparator" w:id="0">
    <w:p w14:paraId="45BF96A3" w14:textId="77777777" w:rsidR="004D09CD" w:rsidRDefault="004D09CD" w:rsidP="003E1B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631E8" w14:textId="77777777" w:rsidR="004D09CD" w:rsidRDefault="004D09CD" w:rsidP="003E1B1C">
      <w:pPr>
        <w:spacing w:after="0"/>
      </w:pPr>
      <w:r>
        <w:separator/>
      </w:r>
    </w:p>
  </w:footnote>
  <w:footnote w:type="continuationSeparator" w:id="0">
    <w:p w14:paraId="50D30D57" w14:textId="77777777" w:rsidR="004D09CD" w:rsidRDefault="004D09CD" w:rsidP="003E1B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DDD1E" w14:textId="77777777" w:rsidR="00D33A83" w:rsidRPr="005239B5" w:rsidRDefault="0022509E" w:rsidP="00033AAA">
    <w:pPr>
      <w:pStyle w:val="Header"/>
      <w:tabs>
        <w:tab w:val="clear" w:pos="4513"/>
        <w:tab w:val="clear" w:pos="9026"/>
        <w:tab w:val="left" w:pos="9227"/>
      </w:tabs>
    </w:pPr>
    <w:r w:rsidRPr="001D1E1A">
      <w:rPr>
        <w:noProof/>
      </w:rPr>
      <w:drawing>
        <wp:anchor distT="0" distB="0" distL="114300" distR="114300" simplePos="0" relativeHeight="251659264" behindDoc="1" locked="0" layoutInCell="1" allowOverlap="1" wp14:anchorId="04E48D80" wp14:editId="646A004C">
          <wp:simplePos x="0" y="0"/>
          <wp:positionH relativeFrom="page">
            <wp:align>left</wp:align>
          </wp:positionH>
          <wp:positionV relativeFrom="page">
            <wp:posOffset>-94297</wp:posOffset>
          </wp:positionV>
          <wp:extent cx="4242435" cy="929005"/>
          <wp:effectExtent l="0" t="0" r="0" b="4445"/>
          <wp:wrapNone/>
          <wp:docPr id="214" name="Picture 214" title="Australian Government Department of the Prime Minist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493"/>
                  <a:stretch/>
                </pic:blipFill>
                <pic:spPr bwMode="auto">
                  <a:xfrm>
                    <a:off x="0" y="0"/>
                    <a:ext cx="4245543" cy="929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717C1BB" wp14:editId="34D99BC4">
          <wp:simplePos x="0" y="0"/>
          <wp:positionH relativeFrom="column">
            <wp:posOffset>5412105</wp:posOffset>
          </wp:positionH>
          <wp:positionV relativeFrom="paragraph">
            <wp:posOffset>74046</wp:posOffset>
          </wp:positionV>
          <wp:extent cx="1060533" cy="277354"/>
          <wp:effectExtent l="0" t="0" r="6350" b="8890"/>
          <wp:wrapNone/>
          <wp:docPr id="215" name="Picture 215" title="B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BETA_Logo_CMYK_BLU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533" cy="277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C5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14A0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E8814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41449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EC045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3843A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8CE2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428DA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0365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BC21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BDEF1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72E14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1B3D73"/>
    <w:multiLevelType w:val="hybridMultilevel"/>
    <w:tmpl w:val="0668FC2A"/>
    <w:lvl w:ilvl="0" w:tplc="7C3A5CE6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4B245E" w:themeColor="accent2"/>
        <w:sz w:val="1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B868D2"/>
    <w:multiLevelType w:val="hybridMultilevel"/>
    <w:tmpl w:val="D3A632D6"/>
    <w:lvl w:ilvl="0" w:tplc="99E6749C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096F2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3034DE"/>
    <w:multiLevelType w:val="hybridMultilevel"/>
    <w:tmpl w:val="E6ECA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7B717B"/>
    <w:multiLevelType w:val="hybridMultilevel"/>
    <w:tmpl w:val="848C7A76"/>
    <w:lvl w:ilvl="0" w:tplc="A416886E">
      <w:start w:val="1"/>
      <w:numFmt w:val="bullet"/>
      <w:lvlText w:val="ü"/>
      <w:lvlJc w:val="left"/>
      <w:pPr>
        <w:ind w:left="643" w:hanging="360"/>
      </w:pPr>
      <w:rPr>
        <w:rFonts w:ascii="Wingdings" w:hAnsi="Wingdings" w:hint="default"/>
        <w:b/>
        <w:color w:val="AA328A" w:themeColor="accent4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20B86"/>
    <w:multiLevelType w:val="hybridMultilevel"/>
    <w:tmpl w:val="9FC86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051B1"/>
    <w:multiLevelType w:val="hybridMultilevel"/>
    <w:tmpl w:val="8280C8D0"/>
    <w:lvl w:ilvl="0" w:tplc="7876B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709D14">
      <w:start w:val="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FCE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889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EA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9C8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B2C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BE7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A1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3262358"/>
    <w:multiLevelType w:val="multilevel"/>
    <w:tmpl w:val="A3EE7A00"/>
    <w:styleLink w:val="1111113"/>
    <w:lvl w:ilvl="0">
      <w:start w:val="1"/>
      <w:numFmt w:val="bullet"/>
      <w:lvlText w:val="►"/>
      <w:lvlJc w:val="left"/>
      <w:pPr>
        <w:ind w:left="284" w:hanging="284"/>
      </w:pPr>
      <w:rPr>
        <w:rFonts w:ascii="Arial" w:hAnsi="Arial" w:hint="default"/>
        <w:color w:val="2C276C" w:themeColor="accent1"/>
        <w:sz w:val="18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pStyle w:val="ListBullet4"/>
      <w:lvlText w:val="–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bullet"/>
      <w:pStyle w:val="ListBullet5"/>
      <w:lvlText w:val="–"/>
      <w:lvlJc w:val="left"/>
      <w:pPr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hint="default"/>
      </w:rPr>
    </w:lvl>
  </w:abstractNum>
  <w:abstractNum w:abstractNumId="19" w15:restartNumberingAfterBreak="0">
    <w:nsid w:val="255D147F"/>
    <w:multiLevelType w:val="hybridMultilevel"/>
    <w:tmpl w:val="18280F22"/>
    <w:lvl w:ilvl="0" w:tplc="065672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3333A"/>
    <w:multiLevelType w:val="hybridMultilevel"/>
    <w:tmpl w:val="9DAC772C"/>
    <w:lvl w:ilvl="0" w:tplc="6428EA0E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08201D"/>
    <w:multiLevelType w:val="hybridMultilevel"/>
    <w:tmpl w:val="B128B7A4"/>
    <w:lvl w:ilvl="0" w:tplc="B5C02760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8D7349" w:themeColor="accent6"/>
        <w:sz w:val="1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4C49C6"/>
    <w:multiLevelType w:val="hybridMultilevel"/>
    <w:tmpl w:val="131C64B4"/>
    <w:lvl w:ilvl="0" w:tplc="A872A9E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FFFFFF" w:themeColor="background1"/>
        <w:sz w:val="1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764AD5"/>
    <w:multiLevelType w:val="hybridMultilevel"/>
    <w:tmpl w:val="0C1C04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313C04"/>
    <w:multiLevelType w:val="hybridMultilevel"/>
    <w:tmpl w:val="6F208CBE"/>
    <w:lvl w:ilvl="0" w:tplc="E7149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0686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88879C">
      <w:start w:val="27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25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3C4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4A7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3C0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6CE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BC3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81568BE"/>
    <w:multiLevelType w:val="hybridMultilevel"/>
    <w:tmpl w:val="2DA474D6"/>
    <w:lvl w:ilvl="0" w:tplc="CF823EC8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1FB9A3" w:themeColor="accent3"/>
        <w:sz w:val="1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E67AAC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9AD2559"/>
    <w:multiLevelType w:val="multilevel"/>
    <w:tmpl w:val="0409001F"/>
    <w:name w:val="WW8Num107222"/>
    <w:styleLink w:val="1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</w:lvl>
  </w:abstractNum>
  <w:abstractNum w:abstractNumId="28" w15:restartNumberingAfterBreak="0">
    <w:nsid w:val="7FBD395C"/>
    <w:multiLevelType w:val="hybridMultilevel"/>
    <w:tmpl w:val="3D0C5832"/>
    <w:lvl w:ilvl="0" w:tplc="F2AEAE6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1FB9A3" w:themeColor="accent3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27"/>
  </w:num>
  <w:num w:numId="4">
    <w:abstractNumId w:val="18"/>
  </w:num>
  <w:num w:numId="5">
    <w:abstractNumId w:val="10"/>
  </w:num>
  <w:num w:numId="6">
    <w:abstractNumId w:val="18"/>
  </w:num>
  <w:num w:numId="7">
    <w:abstractNumId w:val="8"/>
  </w:num>
  <w:num w:numId="8">
    <w:abstractNumId w:val="18"/>
  </w:num>
  <w:num w:numId="9">
    <w:abstractNumId w:val="7"/>
  </w:num>
  <w:num w:numId="10">
    <w:abstractNumId w:val="18"/>
  </w:num>
  <w:num w:numId="11">
    <w:abstractNumId w:val="6"/>
  </w:num>
  <w:num w:numId="12">
    <w:abstractNumId w:val="18"/>
  </w:num>
  <w:num w:numId="13">
    <w:abstractNumId w:val="5"/>
  </w:num>
  <w:num w:numId="14">
    <w:abstractNumId w:val="18"/>
  </w:num>
  <w:num w:numId="15">
    <w:abstractNumId w:val="22"/>
  </w:num>
  <w:num w:numId="16">
    <w:abstractNumId w:val="21"/>
  </w:num>
  <w:num w:numId="17">
    <w:abstractNumId w:val="25"/>
  </w:num>
  <w:num w:numId="18">
    <w:abstractNumId w:val="15"/>
  </w:num>
  <w:num w:numId="19">
    <w:abstractNumId w:val="22"/>
  </w:num>
  <w:num w:numId="20">
    <w:abstractNumId w:val="11"/>
  </w:num>
  <w:num w:numId="21">
    <w:abstractNumId w:val="12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9"/>
  </w:num>
  <w:num w:numId="28">
    <w:abstractNumId w:val="16"/>
  </w:num>
  <w:num w:numId="29">
    <w:abstractNumId w:val="24"/>
  </w:num>
  <w:num w:numId="30">
    <w:abstractNumId w:val="28"/>
  </w:num>
  <w:num w:numId="31">
    <w:abstractNumId w:val="19"/>
  </w:num>
  <w:num w:numId="32">
    <w:abstractNumId w:val="17"/>
  </w:num>
  <w:num w:numId="33">
    <w:abstractNumId w:val="20"/>
  </w:num>
  <w:num w:numId="34">
    <w:abstractNumId w:val="2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E8"/>
    <w:rsid w:val="0000435A"/>
    <w:rsid w:val="00033AAA"/>
    <w:rsid w:val="00041E92"/>
    <w:rsid w:val="00044356"/>
    <w:rsid w:val="00051C88"/>
    <w:rsid w:val="00063209"/>
    <w:rsid w:val="0008189A"/>
    <w:rsid w:val="000A7988"/>
    <w:rsid w:val="000B0C4F"/>
    <w:rsid w:val="000B613C"/>
    <w:rsid w:val="000C464E"/>
    <w:rsid w:val="000D092E"/>
    <w:rsid w:val="00112549"/>
    <w:rsid w:val="0014381B"/>
    <w:rsid w:val="001671BE"/>
    <w:rsid w:val="0019678C"/>
    <w:rsid w:val="001A367C"/>
    <w:rsid w:val="001D0A45"/>
    <w:rsid w:val="001D1E1A"/>
    <w:rsid w:val="001D5D52"/>
    <w:rsid w:val="001E0428"/>
    <w:rsid w:val="001E0BC9"/>
    <w:rsid w:val="001F1D53"/>
    <w:rsid w:val="001F611B"/>
    <w:rsid w:val="00213D09"/>
    <w:rsid w:val="0022509E"/>
    <w:rsid w:val="00232856"/>
    <w:rsid w:val="00235181"/>
    <w:rsid w:val="0023680A"/>
    <w:rsid w:val="002570CC"/>
    <w:rsid w:val="00263A28"/>
    <w:rsid w:val="002805C2"/>
    <w:rsid w:val="00295711"/>
    <w:rsid w:val="002B2314"/>
    <w:rsid w:val="002B3C54"/>
    <w:rsid w:val="002B40CE"/>
    <w:rsid w:val="002C4AB3"/>
    <w:rsid w:val="002E1A28"/>
    <w:rsid w:val="002E3B1C"/>
    <w:rsid w:val="00306C61"/>
    <w:rsid w:val="00315071"/>
    <w:rsid w:val="00316C99"/>
    <w:rsid w:val="0032368C"/>
    <w:rsid w:val="0033241F"/>
    <w:rsid w:val="00345F6D"/>
    <w:rsid w:val="003510C2"/>
    <w:rsid w:val="00366F37"/>
    <w:rsid w:val="003725EC"/>
    <w:rsid w:val="00372AB9"/>
    <w:rsid w:val="003842E1"/>
    <w:rsid w:val="00397606"/>
    <w:rsid w:val="003C36B9"/>
    <w:rsid w:val="003E1B1C"/>
    <w:rsid w:val="003E693E"/>
    <w:rsid w:val="003F7503"/>
    <w:rsid w:val="00413521"/>
    <w:rsid w:val="00423F1A"/>
    <w:rsid w:val="00427408"/>
    <w:rsid w:val="004333E8"/>
    <w:rsid w:val="004527C3"/>
    <w:rsid w:val="004617D4"/>
    <w:rsid w:val="00463BFC"/>
    <w:rsid w:val="00475681"/>
    <w:rsid w:val="0047747F"/>
    <w:rsid w:val="0047788C"/>
    <w:rsid w:val="004A0A42"/>
    <w:rsid w:val="004A101D"/>
    <w:rsid w:val="004A6747"/>
    <w:rsid w:val="004B157A"/>
    <w:rsid w:val="004B6223"/>
    <w:rsid w:val="004C1376"/>
    <w:rsid w:val="004C7ECD"/>
    <w:rsid w:val="004D09CD"/>
    <w:rsid w:val="004E31C9"/>
    <w:rsid w:val="004F253F"/>
    <w:rsid w:val="00515B6C"/>
    <w:rsid w:val="0052017D"/>
    <w:rsid w:val="005239B5"/>
    <w:rsid w:val="005248B3"/>
    <w:rsid w:val="00531530"/>
    <w:rsid w:val="0053621B"/>
    <w:rsid w:val="00576BA4"/>
    <w:rsid w:val="00581CAC"/>
    <w:rsid w:val="005919AB"/>
    <w:rsid w:val="005C40BA"/>
    <w:rsid w:val="005E4624"/>
    <w:rsid w:val="005F25B7"/>
    <w:rsid w:val="00621F18"/>
    <w:rsid w:val="0063366E"/>
    <w:rsid w:val="006338CD"/>
    <w:rsid w:val="00635CD8"/>
    <w:rsid w:val="00650EB9"/>
    <w:rsid w:val="00651C68"/>
    <w:rsid w:val="0066775E"/>
    <w:rsid w:val="0069176B"/>
    <w:rsid w:val="006A4EB5"/>
    <w:rsid w:val="006B5D58"/>
    <w:rsid w:val="006C1269"/>
    <w:rsid w:val="006D11F8"/>
    <w:rsid w:val="006D2F64"/>
    <w:rsid w:val="006D7BA3"/>
    <w:rsid w:val="00701FCD"/>
    <w:rsid w:val="0070767F"/>
    <w:rsid w:val="007237A1"/>
    <w:rsid w:val="00724F58"/>
    <w:rsid w:val="00730952"/>
    <w:rsid w:val="00733FF5"/>
    <w:rsid w:val="00736A53"/>
    <w:rsid w:val="00754D36"/>
    <w:rsid w:val="00755352"/>
    <w:rsid w:val="00773E2D"/>
    <w:rsid w:val="00774E55"/>
    <w:rsid w:val="00775FA5"/>
    <w:rsid w:val="0077650B"/>
    <w:rsid w:val="00792F87"/>
    <w:rsid w:val="007935AE"/>
    <w:rsid w:val="007A3A97"/>
    <w:rsid w:val="007A3E3D"/>
    <w:rsid w:val="007B27D6"/>
    <w:rsid w:val="007B2B10"/>
    <w:rsid w:val="007C7A44"/>
    <w:rsid w:val="007E1AB1"/>
    <w:rsid w:val="007E1CD1"/>
    <w:rsid w:val="007E2B60"/>
    <w:rsid w:val="007F76A4"/>
    <w:rsid w:val="00811FE5"/>
    <w:rsid w:val="008323EA"/>
    <w:rsid w:val="008436D1"/>
    <w:rsid w:val="008704E2"/>
    <w:rsid w:val="00877213"/>
    <w:rsid w:val="008B1F5F"/>
    <w:rsid w:val="008B2F83"/>
    <w:rsid w:val="00911DA7"/>
    <w:rsid w:val="0091726D"/>
    <w:rsid w:val="009178E0"/>
    <w:rsid w:val="0092033E"/>
    <w:rsid w:val="00920580"/>
    <w:rsid w:val="00923604"/>
    <w:rsid w:val="009300B4"/>
    <w:rsid w:val="00932B42"/>
    <w:rsid w:val="00944C99"/>
    <w:rsid w:val="009462FB"/>
    <w:rsid w:val="00965AE8"/>
    <w:rsid w:val="009715FC"/>
    <w:rsid w:val="009808C2"/>
    <w:rsid w:val="00984FCE"/>
    <w:rsid w:val="00996EDF"/>
    <w:rsid w:val="009A1193"/>
    <w:rsid w:val="009A55DC"/>
    <w:rsid w:val="009A6E5F"/>
    <w:rsid w:val="009B0241"/>
    <w:rsid w:val="009B376C"/>
    <w:rsid w:val="009C4B52"/>
    <w:rsid w:val="009C536D"/>
    <w:rsid w:val="009C5F0D"/>
    <w:rsid w:val="009E7375"/>
    <w:rsid w:val="009F60D8"/>
    <w:rsid w:val="00A157E6"/>
    <w:rsid w:val="00A308AD"/>
    <w:rsid w:val="00A41F63"/>
    <w:rsid w:val="00A54521"/>
    <w:rsid w:val="00A604DA"/>
    <w:rsid w:val="00A83D00"/>
    <w:rsid w:val="00A85516"/>
    <w:rsid w:val="00AB14E2"/>
    <w:rsid w:val="00AB19C6"/>
    <w:rsid w:val="00AD12B1"/>
    <w:rsid w:val="00AE69B3"/>
    <w:rsid w:val="00B05D08"/>
    <w:rsid w:val="00B23107"/>
    <w:rsid w:val="00B369EA"/>
    <w:rsid w:val="00B41E06"/>
    <w:rsid w:val="00B44512"/>
    <w:rsid w:val="00B67CE0"/>
    <w:rsid w:val="00B92692"/>
    <w:rsid w:val="00BA6CF9"/>
    <w:rsid w:val="00BC2235"/>
    <w:rsid w:val="00BD0DAE"/>
    <w:rsid w:val="00BF0D2F"/>
    <w:rsid w:val="00BF37F4"/>
    <w:rsid w:val="00C00AE7"/>
    <w:rsid w:val="00C02837"/>
    <w:rsid w:val="00C12419"/>
    <w:rsid w:val="00C42587"/>
    <w:rsid w:val="00C46CDB"/>
    <w:rsid w:val="00C536F5"/>
    <w:rsid w:val="00C57298"/>
    <w:rsid w:val="00C605E8"/>
    <w:rsid w:val="00C625AD"/>
    <w:rsid w:val="00CA09F8"/>
    <w:rsid w:val="00CB661B"/>
    <w:rsid w:val="00CD3389"/>
    <w:rsid w:val="00CF0ADD"/>
    <w:rsid w:val="00D00350"/>
    <w:rsid w:val="00D2070F"/>
    <w:rsid w:val="00D33A83"/>
    <w:rsid w:val="00D41C10"/>
    <w:rsid w:val="00D420B0"/>
    <w:rsid w:val="00D648D8"/>
    <w:rsid w:val="00D82195"/>
    <w:rsid w:val="00D9046E"/>
    <w:rsid w:val="00D92392"/>
    <w:rsid w:val="00D93DA4"/>
    <w:rsid w:val="00D96A7C"/>
    <w:rsid w:val="00DC3D19"/>
    <w:rsid w:val="00DF39B7"/>
    <w:rsid w:val="00DF5067"/>
    <w:rsid w:val="00E20840"/>
    <w:rsid w:val="00E232E3"/>
    <w:rsid w:val="00E85D3A"/>
    <w:rsid w:val="00E9220C"/>
    <w:rsid w:val="00EA7C54"/>
    <w:rsid w:val="00EB399B"/>
    <w:rsid w:val="00EB4809"/>
    <w:rsid w:val="00EC2B2A"/>
    <w:rsid w:val="00ED4660"/>
    <w:rsid w:val="00F00217"/>
    <w:rsid w:val="00F00C83"/>
    <w:rsid w:val="00F15ECB"/>
    <w:rsid w:val="00F245FD"/>
    <w:rsid w:val="00F25369"/>
    <w:rsid w:val="00F31CAA"/>
    <w:rsid w:val="00F44004"/>
    <w:rsid w:val="00F67807"/>
    <w:rsid w:val="00F73EA1"/>
    <w:rsid w:val="00F73FC0"/>
    <w:rsid w:val="00FB03C2"/>
    <w:rsid w:val="00FB4372"/>
    <w:rsid w:val="00FF0604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25F39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theme="minorBidi"/>
        <w:sz w:val="21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0B0"/>
    <w:pPr>
      <w:spacing w:after="160" w:line="320" w:lineRule="atLeast"/>
    </w:pPr>
    <w:rPr>
      <w:rFonts w:ascii="Helvetica" w:hAnsi="Helvetica" w:cs="Times New Roman"/>
      <w:color w:val="404040" w:themeColor="text1" w:themeTint="BF"/>
      <w:sz w:val="22"/>
      <w:lang w:val="en-AU" w:eastAsia="en-AU"/>
    </w:rPr>
  </w:style>
  <w:style w:type="paragraph" w:styleId="Heading1">
    <w:name w:val="heading 1"/>
    <w:basedOn w:val="Normal"/>
    <w:next w:val="Normal"/>
    <w:link w:val="Heading1Char"/>
    <w:rsid w:val="00C02837"/>
    <w:pPr>
      <w:keepNext/>
      <w:keepLines/>
      <w:pBdr>
        <w:bottom w:val="single" w:sz="24" w:space="16" w:color="1FB9A3" w:themeColor="accent3"/>
      </w:pBdr>
      <w:spacing w:before="600" w:after="300" w:line="480" w:lineRule="atLeast"/>
      <w:contextualSpacing/>
      <w:outlineLvl w:val="0"/>
    </w:pPr>
    <w:rPr>
      <w:rFonts w:asciiTheme="majorHAnsi" w:hAnsiTheme="majorHAnsi"/>
      <w:b/>
      <w:color w:val="000000" w:themeColor="text1"/>
      <w:sz w:val="40"/>
      <w:szCs w:val="72"/>
      <w:lang w:val="en-US" w:eastAsia="en-US"/>
    </w:rPr>
  </w:style>
  <w:style w:type="paragraph" w:styleId="Heading2">
    <w:name w:val="heading 2"/>
    <w:basedOn w:val="Heading1"/>
    <w:next w:val="Normal"/>
    <w:link w:val="Heading2Char"/>
    <w:rsid w:val="00B23107"/>
    <w:pPr>
      <w:pBdr>
        <w:bottom w:val="none" w:sz="0" w:space="0" w:color="auto"/>
      </w:pBdr>
      <w:spacing w:before="480" w:after="120" w:line="320" w:lineRule="atLeast"/>
      <w:outlineLvl w:val="1"/>
    </w:pPr>
    <w:rPr>
      <w:color w:val="178A79" w:themeColor="accent3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D9046E"/>
    <w:pPr>
      <w:keepNext/>
      <w:keepLines/>
      <w:spacing w:before="360" w:after="240"/>
      <w:contextualSpacing/>
      <w:outlineLvl w:val="2"/>
    </w:pPr>
    <w:rPr>
      <w:b/>
      <w:color w:val="2C276C" w:themeColor="accent1"/>
      <w:szCs w:val="28"/>
    </w:rPr>
  </w:style>
  <w:style w:type="paragraph" w:styleId="Heading4">
    <w:name w:val="heading 4"/>
    <w:basedOn w:val="Normal"/>
    <w:next w:val="Normal"/>
    <w:link w:val="Heading4Char"/>
    <w:rsid w:val="00D9046E"/>
    <w:pPr>
      <w:keepNext/>
      <w:keepLines/>
      <w:spacing w:before="36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rsid w:val="00D9046E"/>
    <w:pPr>
      <w:keepNext/>
      <w:spacing w:before="240"/>
      <w:contextualSpacing/>
      <w:outlineLvl w:val="4"/>
    </w:pPr>
    <w:rPr>
      <w:b/>
      <w:szCs w:val="22"/>
    </w:rPr>
  </w:style>
  <w:style w:type="paragraph" w:styleId="Heading6">
    <w:name w:val="heading 6"/>
    <w:basedOn w:val="Normal"/>
    <w:next w:val="Normal"/>
    <w:link w:val="Heading6Char"/>
    <w:semiHidden/>
    <w:rsid w:val="00D9046E"/>
    <w:pPr>
      <w:keepNext/>
      <w:spacing w:before="240"/>
      <w:contextualSpacing/>
      <w:outlineLvl w:val="5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D9046E"/>
    <w:pPr>
      <w:numPr>
        <w:numId w:val="2"/>
      </w:numPr>
    </w:pPr>
  </w:style>
  <w:style w:type="numbering" w:customStyle="1" w:styleId="1111111">
    <w:name w:val="1 / 1.1 / 1.1.11"/>
    <w:basedOn w:val="NoList"/>
    <w:next w:val="111111"/>
    <w:rsid w:val="00D9046E"/>
    <w:pPr>
      <w:numPr>
        <w:numId w:val="3"/>
      </w:numPr>
    </w:pPr>
  </w:style>
  <w:style w:type="numbering" w:customStyle="1" w:styleId="1111112">
    <w:name w:val="1 / 1.1 / 1.1.12"/>
    <w:basedOn w:val="NoList"/>
    <w:next w:val="111111"/>
    <w:rsid w:val="00D9046E"/>
  </w:style>
  <w:style w:type="numbering" w:customStyle="1" w:styleId="1111113">
    <w:name w:val="1 / 1.1 / 1.1.13"/>
    <w:basedOn w:val="NoList"/>
    <w:next w:val="111111"/>
    <w:rsid w:val="00D9046E"/>
    <w:pPr>
      <w:numPr>
        <w:numId w:val="4"/>
      </w:numPr>
    </w:pPr>
  </w:style>
  <w:style w:type="paragraph" w:styleId="Header">
    <w:name w:val="header"/>
    <w:basedOn w:val="Normal"/>
    <w:link w:val="HeaderChar"/>
    <w:unhideWhenUsed/>
    <w:rsid w:val="003E1B1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E1B1C"/>
    <w:rPr>
      <w:rFonts w:ascii="Arial" w:hAnsi="Arial" w:cs="Times New Roman"/>
      <w:color w:val="414042"/>
      <w:sz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3E693E"/>
    <w:pPr>
      <w:pBdr>
        <w:bottom w:val="single" w:sz="24" w:space="10" w:color="1FB9A3" w:themeColor="accent3"/>
      </w:pBdr>
      <w:tabs>
        <w:tab w:val="center" w:pos="4513"/>
        <w:tab w:val="right" w:pos="9026"/>
      </w:tabs>
      <w:spacing w:after="0"/>
    </w:pPr>
    <w:rPr>
      <w:sz w:val="16"/>
      <w:szCs w:val="16"/>
      <w:lang w:val="en-US" w:eastAsia="en-US"/>
    </w:rPr>
  </w:style>
  <w:style w:type="table" w:customStyle="1" w:styleId="DefaultTable">
    <w:name w:val="Default Table"/>
    <w:basedOn w:val="TableNormal"/>
    <w:uiPriority w:val="99"/>
    <w:rsid w:val="00D9046E"/>
    <w:rPr>
      <w:rFonts w:ascii="Times New Roman" w:hAnsi="Times New Roman" w:cs="Times New Roman"/>
      <w:sz w:val="24"/>
      <w:lang w:val="en-AU" w:eastAsia="en-AU"/>
    </w:rPr>
    <w:tblPr>
      <w:tblStyleRowBandSize w:val="1"/>
      <w:tblInd w:w="85" w:type="dxa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28" w:type="dxa"/>
        <w:left w:w="85" w:type="dxa"/>
        <w:bottom w:w="28" w:type="dxa"/>
        <w:right w:w="85" w:type="dxa"/>
      </w:tblCellMar>
    </w:tblPr>
    <w:tcPr>
      <w:shd w:val="clear" w:color="auto" w:fill="F8F8F8"/>
    </w:tcPr>
    <w:tblStylePr w:type="firstRow">
      <w:rPr>
        <w:b/>
        <w:color w:val="FFFFFF" w:themeColor="background1"/>
      </w:rPr>
      <w:tblPr/>
      <w:tcPr>
        <w:shd w:val="clear" w:color="auto" w:fill="2C276C" w:themeFill="accent1"/>
      </w:tcPr>
    </w:tblStylePr>
    <w:tblStylePr w:type="band1Horz">
      <w:tblPr/>
      <w:tcPr>
        <w:shd w:val="clear" w:color="auto" w:fill="EDEFEE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3E693E"/>
    <w:rPr>
      <w:rFonts w:ascii="Helvetica" w:hAnsi="Helvetica" w:cs="Times New Roman"/>
      <w:color w:val="4D4D4C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02837"/>
    <w:rPr>
      <w:rFonts w:asciiTheme="majorHAnsi" w:hAnsiTheme="majorHAnsi" w:cs="Times New Roman"/>
      <w:b/>
      <w:color w:val="000000" w:themeColor="text1"/>
      <w:sz w:val="40"/>
      <w:szCs w:val="72"/>
    </w:rPr>
  </w:style>
  <w:style w:type="character" w:customStyle="1" w:styleId="Heading2Char">
    <w:name w:val="Heading 2 Char"/>
    <w:basedOn w:val="DefaultParagraphFont"/>
    <w:link w:val="Heading2"/>
    <w:rsid w:val="00B23107"/>
    <w:rPr>
      <w:rFonts w:asciiTheme="majorHAnsi" w:hAnsiTheme="majorHAnsi" w:cs="Times New Roman"/>
      <w:b/>
      <w:color w:val="178A79" w:themeColor="accent3" w:themeShade="BF"/>
      <w:sz w:val="24"/>
    </w:rPr>
  </w:style>
  <w:style w:type="character" w:customStyle="1" w:styleId="Heading3Char">
    <w:name w:val="Heading 3 Char"/>
    <w:basedOn w:val="DefaultParagraphFont"/>
    <w:link w:val="Heading3"/>
    <w:rsid w:val="00D9046E"/>
    <w:rPr>
      <w:rFonts w:ascii="Arial" w:eastAsia="Times New Roman" w:hAnsi="Arial" w:cs="Times New Roman"/>
      <w:b/>
      <w:color w:val="2C276C" w:themeColor="accent1"/>
      <w:sz w:val="24"/>
      <w:szCs w:val="28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D9046E"/>
    <w:rPr>
      <w:rFonts w:ascii="Arial" w:eastAsia="Times New Roman" w:hAnsi="Arial" w:cs="Times New Roman"/>
      <w:b/>
      <w:color w:val="414042"/>
      <w:sz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semiHidden/>
    <w:rsid w:val="00D9046E"/>
    <w:rPr>
      <w:rFonts w:ascii="Arial" w:eastAsia="Times New Roman" w:hAnsi="Arial" w:cs="Times New Roman"/>
      <w:b/>
      <w:color w:val="414042"/>
      <w:sz w:val="24"/>
      <w:szCs w:val="22"/>
      <w:lang w:val="en-AU" w:eastAsia="en-AU"/>
    </w:rPr>
  </w:style>
  <w:style w:type="character" w:customStyle="1" w:styleId="Heading6Char">
    <w:name w:val="Heading 6 Char"/>
    <w:basedOn w:val="DefaultParagraphFont"/>
    <w:link w:val="Heading6"/>
    <w:semiHidden/>
    <w:rsid w:val="00D9046E"/>
    <w:rPr>
      <w:rFonts w:ascii="Arial" w:eastAsia="Times New Roman" w:hAnsi="Arial" w:cs="Times New Roman"/>
      <w:b/>
      <w:color w:val="414042"/>
      <w:sz w:val="24"/>
      <w:szCs w:val="22"/>
      <w:lang w:val="en-AU" w:eastAsia="en-AU"/>
    </w:rPr>
  </w:style>
  <w:style w:type="paragraph" w:styleId="ListBullet3">
    <w:name w:val="List Bullet 3"/>
    <w:basedOn w:val="Normal"/>
    <w:semiHidden/>
    <w:rsid w:val="00D9046E"/>
    <w:pPr>
      <w:numPr>
        <w:ilvl w:val="2"/>
        <w:numId w:val="14"/>
      </w:numPr>
      <w:contextualSpacing/>
    </w:pPr>
  </w:style>
  <w:style w:type="paragraph" w:styleId="ListBullet4">
    <w:name w:val="List Bullet 4"/>
    <w:basedOn w:val="Normal"/>
    <w:semiHidden/>
    <w:rsid w:val="00D9046E"/>
    <w:pPr>
      <w:numPr>
        <w:ilvl w:val="3"/>
        <w:numId w:val="14"/>
      </w:numPr>
      <w:contextualSpacing/>
    </w:pPr>
  </w:style>
  <w:style w:type="paragraph" w:styleId="ListBullet5">
    <w:name w:val="List Bullet 5"/>
    <w:basedOn w:val="Normal"/>
    <w:semiHidden/>
    <w:rsid w:val="00D9046E"/>
    <w:pPr>
      <w:numPr>
        <w:ilvl w:val="4"/>
        <w:numId w:val="14"/>
      </w:numPr>
      <w:contextualSpacing/>
    </w:pPr>
  </w:style>
  <w:style w:type="table" w:styleId="TableGrid">
    <w:name w:val="Table Grid"/>
    <w:basedOn w:val="TableNormal"/>
    <w:rsid w:val="00D9046E"/>
    <w:rPr>
      <w:rFonts w:ascii="Times New Roman" w:hAnsi="Times New Roman" w:cs="Times New Roman"/>
      <w:sz w:val="24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E85D3A"/>
    <w:pPr>
      <w:spacing w:after="86" w:line="240" w:lineRule="auto"/>
    </w:pPr>
    <w:rPr>
      <w:color w:val="BEF9FF"/>
      <w:sz w:val="24"/>
      <w:lang w:val="en-US" w:eastAsia="en-US"/>
    </w:rPr>
  </w:style>
  <w:style w:type="character" w:styleId="PageNumber">
    <w:name w:val="page number"/>
    <w:basedOn w:val="DefaultParagraphFont"/>
    <w:semiHidden/>
    <w:unhideWhenUsed/>
    <w:rsid w:val="003E693E"/>
  </w:style>
  <w:style w:type="paragraph" w:customStyle="1" w:styleId="Classification">
    <w:name w:val="Classification"/>
    <w:basedOn w:val="Normal"/>
    <w:rsid w:val="00F00C83"/>
    <w:pPr>
      <w:spacing w:after="0" w:line="400" w:lineRule="atLeast"/>
    </w:pPr>
    <w:rPr>
      <w:b/>
      <w:color w:val="67E5D3" w:themeColor="accent3" w:themeTint="99"/>
      <w:sz w:val="32"/>
    </w:rPr>
  </w:style>
  <w:style w:type="paragraph" w:styleId="Title">
    <w:name w:val="Title"/>
    <w:basedOn w:val="Normal"/>
    <w:next w:val="Normal"/>
    <w:link w:val="TitleChar"/>
    <w:qFormat/>
    <w:rsid w:val="00D93DA4"/>
    <w:pPr>
      <w:spacing w:after="720" w:line="720" w:lineRule="atLeast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80"/>
      <w:szCs w:val="80"/>
      <w:lang w:val="en-US" w:eastAsia="en-US"/>
    </w:rPr>
  </w:style>
  <w:style w:type="character" w:customStyle="1" w:styleId="TitleChar">
    <w:name w:val="Title Char"/>
    <w:basedOn w:val="DefaultParagraphFont"/>
    <w:link w:val="Title"/>
    <w:rsid w:val="00D93DA4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rsid w:val="00F00C83"/>
    <w:pPr>
      <w:numPr>
        <w:ilvl w:val="1"/>
      </w:numPr>
      <w:spacing w:after="960" w:line="360" w:lineRule="atLeast"/>
    </w:pPr>
    <w:rPr>
      <w:rFonts w:asciiTheme="minorHAnsi" w:eastAsiaTheme="minorEastAsia" w:hAnsiTheme="minorHAnsi" w:cstheme="minorBidi"/>
      <w:color w:val="67E5D3" w:themeColor="accent3" w:themeTint="99"/>
      <w:sz w:val="30"/>
      <w:szCs w:val="30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00C83"/>
    <w:rPr>
      <w:rFonts w:asciiTheme="minorHAnsi" w:eastAsiaTheme="minorEastAsia" w:hAnsiTheme="minorHAnsi"/>
      <w:color w:val="67E5D3" w:themeColor="accent3" w:themeTint="99"/>
      <w:sz w:val="30"/>
      <w:szCs w:val="30"/>
    </w:rPr>
  </w:style>
  <w:style w:type="paragraph" w:styleId="TOCHeading">
    <w:name w:val="TOC Heading"/>
    <w:basedOn w:val="Heading1"/>
    <w:next w:val="Normal"/>
    <w:uiPriority w:val="39"/>
    <w:unhideWhenUsed/>
    <w:rsid w:val="007E1AB1"/>
    <w:pPr>
      <w:spacing w:before="480" w:after="0" w:line="276" w:lineRule="auto"/>
      <w:contextualSpacing w:val="0"/>
      <w:outlineLvl w:val="9"/>
    </w:pPr>
    <w:rPr>
      <w:rFonts w:eastAsiaTheme="majorEastAsia" w:cstheme="majorBidi"/>
      <w:b w:val="0"/>
      <w:bCs/>
      <w:caps/>
      <w:color w:val="201D50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5ECB"/>
    <w:pPr>
      <w:pBdr>
        <w:bottom w:val="single" w:sz="24" w:space="12" w:color="1FB9A3" w:themeColor="accent3"/>
      </w:pBdr>
      <w:tabs>
        <w:tab w:val="right" w:pos="9348"/>
      </w:tabs>
      <w:spacing w:before="320" w:line="360" w:lineRule="atLeast"/>
    </w:pPr>
    <w:rPr>
      <w:rFonts w:asciiTheme="minorHAnsi" w:hAnsiTheme="minorHAnsi"/>
      <w:b/>
      <w:bCs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F15ECB"/>
    <w:pPr>
      <w:tabs>
        <w:tab w:val="right" w:pos="9338"/>
      </w:tabs>
      <w:spacing w:after="0"/>
      <w:ind w:left="220"/>
    </w:pPr>
    <w:rPr>
      <w:rFonts w:asciiTheme="minorHAnsi" w:hAnsiTheme="minorHAnsi"/>
      <w:bCs/>
      <w:noProof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E1AB1"/>
    <w:pPr>
      <w:spacing w:after="0"/>
      <w:ind w:left="440"/>
    </w:pPr>
    <w:rPr>
      <w:rFonts w:asciiTheme="minorHAnsi" w:hAnsiTheme="minorHAnsi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7E1AB1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E1AB1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E1AB1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E1AB1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E1AB1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E1AB1"/>
    <w:pPr>
      <w:spacing w:after="0"/>
      <w:ind w:left="1760"/>
    </w:pPr>
    <w:rPr>
      <w:rFonts w:asciiTheme="minorHAnsi" w:hAnsiTheme="minorHAnsi"/>
      <w:sz w:val="20"/>
      <w:szCs w:val="20"/>
    </w:rPr>
  </w:style>
  <w:style w:type="character" w:styleId="BookTitle">
    <w:name w:val="Book Title"/>
    <w:basedOn w:val="DefaultParagraphFont"/>
    <w:uiPriority w:val="33"/>
    <w:rsid w:val="009A6E5F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9A6E5F"/>
    <w:rPr>
      <w:b/>
      <w:bCs/>
      <w:smallCaps/>
      <w:color w:val="2C276C" w:themeColor="accent1"/>
      <w:spacing w:val="5"/>
    </w:rPr>
  </w:style>
  <w:style w:type="paragraph" w:customStyle="1" w:styleId="NoteLevel2">
    <w:name w:val="Note Level 2"/>
    <w:basedOn w:val="Normal"/>
    <w:uiPriority w:val="99"/>
    <w:rsid w:val="009A6E5F"/>
    <w:pPr>
      <w:keepNext/>
      <w:numPr>
        <w:ilvl w:val="1"/>
        <w:numId w:val="22"/>
      </w:numPr>
      <w:spacing w:after="0"/>
      <w:contextualSpacing/>
      <w:outlineLvl w:val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9A6E5F"/>
    <w:pPr>
      <w:ind w:left="720"/>
      <w:contextualSpacing/>
    </w:pPr>
  </w:style>
  <w:style w:type="paragraph" w:customStyle="1" w:styleId="PageSubtitle">
    <w:name w:val="Page Subtitle"/>
    <w:basedOn w:val="p1"/>
    <w:qFormat/>
    <w:rsid w:val="0092033E"/>
    <w:pPr>
      <w:pBdr>
        <w:top w:val="single" w:sz="24" w:space="1" w:color="2C276C" w:themeColor="accent1"/>
        <w:bottom w:val="single" w:sz="24" w:space="1" w:color="2C276C" w:themeColor="accent1"/>
      </w:pBdr>
      <w:spacing w:before="120" w:after="120"/>
      <w:contextualSpacing/>
      <w:jc w:val="center"/>
    </w:pPr>
    <w:rPr>
      <w:b/>
      <w:color w:val="auto"/>
      <w:sz w:val="28"/>
      <w:szCs w:val="28"/>
    </w:rPr>
  </w:style>
  <w:style w:type="paragraph" w:customStyle="1" w:styleId="NoteLevel1">
    <w:name w:val="Note Level 1"/>
    <w:basedOn w:val="ListNumber"/>
    <w:uiPriority w:val="99"/>
    <w:rsid w:val="00775FA5"/>
    <w:pPr>
      <w:spacing w:after="180" w:line="260" w:lineRule="atLeast"/>
    </w:pPr>
  </w:style>
  <w:style w:type="character" w:customStyle="1" w:styleId="apple-converted-space">
    <w:name w:val="apple-converted-space"/>
    <w:basedOn w:val="DefaultParagraphFont"/>
    <w:rsid w:val="00775FA5"/>
  </w:style>
  <w:style w:type="paragraph" w:styleId="NormalWeb">
    <w:name w:val="Normal (Web)"/>
    <w:basedOn w:val="Normal"/>
    <w:uiPriority w:val="99"/>
    <w:unhideWhenUsed/>
    <w:rsid w:val="00775FA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val="en-US" w:eastAsia="en-US"/>
    </w:rPr>
  </w:style>
  <w:style w:type="paragraph" w:styleId="List">
    <w:name w:val="List"/>
    <w:basedOn w:val="Normal"/>
    <w:uiPriority w:val="99"/>
    <w:unhideWhenUsed/>
    <w:rsid w:val="00775FA5"/>
    <w:pPr>
      <w:ind w:left="283" w:hanging="283"/>
      <w:contextualSpacing/>
    </w:pPr>
  </w:style>
  <w:style w:type="paragraph" w:styleId="ListNumber">
    <w:name w:val="List Number"/>
    <w:basedOn w:val="Normal"/>
    <w:uiPriority w:val="99"/>
    <w:unhideWhenUsed/>
    <w:qFormat/>
    <w:rsid w:val="00463BFC"/>
    <w:pPr>
      <w:numPr>
        <w:numId w:val="27"/>
      </w:numPr>
      <w:spacing w:before="160"/>
      <w:ind w:left="357" w:hanging="357"/>
    </w:pPr>
  </w:style>
  <w:style w:type="paragraph" w:customStyle="1" w:styleId="FooterBackPage">
    <w:name w:val="Footer Back Page"/>
    <w:basedOn w:val="Footer"/>
    <w:rsid w:val="0032368C"/>
    <w:pPr>
      <w:pBdr>
        <w:bottom w:val="none" w:sz="0" w:space="0" w:color="auto"/>
      </w:pBdr>
      <w:tabs>
        <w:tab w:val="clear" w:pos="9026"/>
        <w:tab w:val="right" w:pos="9348"/>
      </w:tabs>
      <w:spacing w:before="480" w:after="840"/>
    </w:pPr>
    <w:rPr>
      <w:color w:val="FFFFFF" w:themeColor="background1"/>
      <w:sz w:val="28"/>
    </w:rPr>
  </w:style>
  <w:style w:type="paragraph" w:customStyle="1" w:styleId="p2">
    <w:name w:val="p2"/>
    <w:basedOn w:val="Normal"/>
    <w:rsid w:val="00AB19C6"/>
    <w:pPr>
      <w:spacing w:after="44" w:line="270" w:lineRule="atLeast"/>
    </w:pPr>
    <w:rPr>
      <w:color w:val="auto"/>
      <w:sz w:val="15"/>
      <w:szCs w:val="15"/>
      <w:lang w:val="en-US" w:eastAsia="en-US"/>
    </w:rPr>
  </w:style>
  <w:style w:type="character" w:customStyle="1" w:styleId="s1">
    <w:name w:val="s1"/>
    <w:basedOn w:val="DefaultParagraphFont"/>
    <w:rsid w:val="00AB19C6"/>
    <w:rPr>
      <w:color w:val="4AFB9B"/>
    </w:rPr>
  </w:style>
  <w:style w:type="character" w:customStyle="1" w:styleId="s2">
    <w:name w:val="s2"/>
    <w:basedOn w:val="DefaultParagraphFont"/>
    <w:rsid w:val="00AB19C6"/>
    <w:rPr>
      <w:color w:val="000000"/>
      <w:u w:val="single"/>
    </w:rPr>
  </w:style>
  <w:style w:type="character" w:customStyle="1" w:styleId="s3">
    <w:name w:val="s3"/>
    <w:basedOn w:val="DefaultParagraphFont"/>
    <w:rsid w:val="00AB19C6"/>
    <w:rPr>
      <w:color w:val="BEF9FF"/>
    </w:rPr>
  </w:style>
  <w:style w:type="character" w:customStyle="1" w:styleId="s4">
    <w:name w:val="s4"/>
    <w:basedOn w:val="DefaultParagraphFont"/>
    <w:rsid w:val="00AB19C6"/>
    <w:rPr>
      <w:u w:val="single"/>
    </w:rPr>
  </w:style>
  <w:style w:type="paragraph" w:customStyle="1" w:styleId="Contact">
    <w:name w:val="Contact"/>
    <w:basedOn w:val="Normal"/>
    <w:rsid w:val="00CF0ADD"/>
    <w:pPr>
      <w:spacing w:after="60"/>
    </w:pPr>
    <w:rPr>
      <w:b/>
      <w:color w:val="67E5D3" w:themeColor="accent3" w:themeTint="99"/>
      <w:sz w:val="20"/>
    </w:rPr>
  </w:style>
  <w:style w:type="character" w:styleId="Hyperlink">
    <w:name w:val="Hyperlink"/>
    <w:basedOn w:val="DefaultParagraphFont"/>
    <w:uiPriority w:val="99"/>
    <w:unhideWhenUsed/>
    <w:rsid w:val="00CF0ADD"/>
    <w:rPr>
      <w:color w:val="67E5D3" w:themeColor="accent3" w:themeTint="99"/>
      <w:u w:val="single"/>
    </w:rPr>
  </w:style>
  <w:style w:type="character" w:styleId="FollowedHyperlink">
    <w:name w:val="FollowedHyperlink"/>
    <w:basedOn w:val="DefaultParagraphFont"/>
    <w:semiHidden/>
    <w:unhideWhenUsed/>
    <w:rsid w:val="00E20840"/>
    <w:rPr>
      <w:color w:val="F2F2F2" w:themeColor="background1" w:themeShade="F2"/>
      <w:u w:val="single"/>
    </w:rPr>
  </w:style>
  <w:style w:type="paragraph" w:customStyle="1" w:styleId="BodyHead">
    <w:name w:val="Body Head"/>
    <w:basedOn w:val="Heading2"/>
    <w:qFormat/>
    <w:rsid w:val="00D93DA4"/>
  </w:style>
  <w:style w:type="paragraph" w:styleId="ListBullet">
    <w:name w:val="List Bullet"/>
    <w:basedOn w:val="Normal"/>
    <w:unhideWhenUsed/>
    <w:qFormat/>
    <w:rsid w:val="00D93DA4"/>
    <w:pPr>
      <w:numPr>
        <w:numId w:val="5"/>
      </w:numPr>
      <w:contextualSpacing/>
    </w:pPr>
  </w:style>
  <w:style w:type="paragraph" w:styleId="ListBullet2">
    <w:name w:val="List Bullet 2"/>
    <w:basedOn w:val="Normal"/>
    <w:unhideWhenUsed/>
    <w:qFormat/>
    <w:rsid w:val="00D93DA4"/>
    <w:pPr>
      <w:numPr>
        <w:numId w:val="7"/>
      </w:numPr>
      <w:contextualSpacing/>
    </w:pPr>
  </w:style>
  <w:style w:type="character" w:styleId="Strong">
    <w:name w:val="Strong"/>
    <w:basedOn w:val="DefaultParagraphFont"/>
    <w:uiPriority w:val="22"/>
    <w:qFormat/>
    <w:rsid w:val="00306C6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A1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1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193"/>
    <w:rPr>
      <w:rFonts w:ascii="Helvetica" w:hAnsi="Helvetica" w:cs="Times New Roman"/>
      <w:color w:val="404040" w:themeColor="text1" w:themeTint="BF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193"/>
    <w:rPr>
      <w:rFonts w:ascii="Helvetica" w:hAnsi="Helvetica" w:cs="Times New Roman"/>
      <w:b/>
      <w:bCs/>
      <w:color w:val="404040" w:themeColor="text1" w:themeTint="BF"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semiHidden/>
    <w:unhideWhenUsed/>
    <w:rsid w:val="009A1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1193"/>
    <w:rPr>
      <w:rFonts w:ascii="Segoe UI" w:hAnsi="Segoe UI" w:cs="Segoe UI"/>
      <w:color w:val="404040" w:themeColor="text1" w:themeTint="BF"/>
      <w:sz w:val="18"/>
      <w:szCs w:val="18"/>
      <w:lang w:val="en-AU" w:eastAsia="en-AU"/>
    </w:rPr>
  </w:style>
  <w:style w:type="paragraph" w:styleId="Revision">
    <w:name w:val="Revision"/>
    <w:hidden/>
    <w:uiPriority w:val="99"/>
    <w:semiHidden/>
    <w:rsid w:val="002C4AB3"/>
    <w:rPr>
      <w:rFonts w:ascii="Helvetica" w:hAnsi="Helvetica" w:cs="Times New Roman"/>
      <w:color w:val="404040" w:themeColor="text1" w:themeTint="BF"/>
      <w:sz w:val="22"/>
      <w:lang w:val="en-AU" w:eastAsia="en-AU"/>
    </w:rPr>
  </w:style>
  <w:style w:type="paragraph" w:customStyle="1" w:styleId="Style1">
    <w:name w:val="Style1"/>
    <w:basedOn w:val="Footer"/>
    <w:link w:val="Style1Char"/>
    <w:qFormat/>
    <w:rsid w:val="0077650B"/>
    <w:pPr>
      <w:pBdr>
        <w:bottom w:val="single" w:sz="24" w:space="10" w:color="2C276C" w:themeColor="accent1"/>
      </w:pBdr>
    </w:pPr>
  </w:style>
  <w:style w:type="character" w:customStyle="1" w:styleId="Style1Char">
    <w:name w:val="Style1 Char"/>
    <w:basedOn w:val="FooterChar"/>
    <w:link w:val="Style1"/>
    <w:rsid w:val="0077650B"/>
    <w:rPr>
      <w:rFonts w:ascii="Helvetica" w:hAnsi="Helvetica" w:cs="Times New Roman"/>
      <w:color w:val="404040" w:themeColor="text1" w:themeTint="B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BETA Final">
      <a:dk1>
        <a:srgbClr val="000000"/>
      </a:dk1>
      <a:lt1>
        <a:srgbClr val="FFFFFF"/>
      </a:lt1>
      <a:dk2>
        <a:srgbClr val="142E3B"/>
      </a:dk2>
      <a:lt2>
        <a:srgbClr val="ABDBF6"/>
      </a:lt2>
      <a:accent1>
        <a:srgbClr val="2C276C"/>
      </a:accent1>
      <a:accent2>
        <a:srgbClr val="4B245E"/>
      </a:accent2>
      <a:accent3>
        <a:srgbClr val="1FB9A3"/>
      </a:accent3>
      <a:accent4>
        <a:srgbClr val="AA328A"/>
      </a:accent4>
      <a:accent5>
        <a:srgbClr val="2058A8"/>
      </a:accent5>
      <a:accent6>
        <a:srgbClr val="8D7349"/>
      </a:accent6>
      <a:hlink>
        <a:srgbClr val="9E2033"/>
      </a:hlink>
      <a:folHlink>
        <a:srgbClr val="6D6E71"/>
      </a:folHlink>
    </a:clrScheme>
    <a:fontScheme name="BETA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6B95156DCD04D953F50914F23662E" ma:contentTypeVersion="26" ma:contentTypeDescription="Create a new document." ma:contentTypeScope="" ma:versionID="9b5c10c07c411b4bd1de0bd71909b3bf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631b17cb-7e05-4b62-a9e3-205a319faa46" targetNamespace="http://schemas.microsoft.com/office/2006/metadata/properties" ma:root="true" ma:fieldsID="61d04d7efde089c9098b02c2be8c002d" ns1:_="" ns2:_="" ns3:_="" ns4:_="">
    <xsd:import namespace="http://schemas.microsoft.com/sharepoint/v3"/>
    <xsd:import namespace="d0dfa800-9ef0-44cb-8a12-633e29de1e0b"/>
    <xsd:import namespace="e771ab56-0c5d-40e7-b080-2686d2b89623"/>
    <xsd:import namespace="631b17cb-7e05-4b62-a9e3-205a319faa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b17cb-7e05-4b62-a9e3-205a319fa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fa800-9ef0-44cb-8a12-633e29de1e0b">
      <Value>1</Value>
    </TaxCatchAll>
    <ShareHubID xmlns="e771ab56-0c5d-40e7-b080-2686d2b89623">DOC21-40430</ShareHubID>
    <TaxKeywordTaxHTField xmlns="d0dfa800-9ef0-44cb-8a12-633e29de1e0b">
      <Terms xmlns="http://schemas.microsoft.com/office/infopath/2007/PartnerControls"/>
    </TaxKeywordTaxHTField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PMCdoc-213507164-64610</_dlc_DocId>
    <_dlc_DocIdUrl xmlns="d0dfa800-9ef0-44cb-8a12-633e29de1e0b">
      <Url>https://pmc01.sharepoint.com/sites/pmc-ms-cb/_layouts/15/DocIdRedir.aspx?ID=PMCdoc-213507164-64610</Url>
      <Description>PMCdoc-213507164-64610</Description>
    </_dlc_DocIdUrl>
    <lcf76f155ced4ddcb4097134ff3c332f xmlns="631b17cb-7e05-4b62-a9e3-205a319faa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7E92551-7EAB-4664-B232-CDBBB496DDB1}"/>
</file>

<file path=customXml/itemProps2.xml><?xml version="1.0" encoding="utf-8"?>
<ds:datastoreItem xmlns:ds="http://schemas.openxmlformats.org/officeDocument/2006/customXml" ds:itemID="{02D0972E-2C1B-44D2-BF93-5BAD3025F8F4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166541c0-0594-4e6a-9105-c24d4b6de6f7"/>
    <ds:schemaRef ds:uri="685f9fda-bd71-4433-b331-92feb955308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726C4E7-4351-4D20-B440-57BAB4EA94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8B2B8F-A1F4-4151-A432-48B6E685400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54F0B5-0F55-4233-A416-81B6728691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 Pager: Improving the workplace experience of apprentices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Pager: The workplace experience of hospitality apprentices</dc:title>
  <dc:subject/>
  <dc:creator/>
  <cp:keywords/>
  <dc:description/>
  <cp:lastModifiedBy/>
  <cp:revision>1</cp:revision>
  <dcterms:created xsi:type="dcterms:W3CDTF">2021-02-11T00:06:00Z</dcterms:created>
  <dcterms:modified xsi:type="dcterms:W3CDTF">2021-02-11T01:59:00Z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earchTags">
    <vt:lpwstr/>
  </property>
  <property fmtid="{D5CDD505-2E9C-101B-9397-08002B2CF9AE}" pid="3" name="PMC.ESearch.TagGeneratedTime">
    <vt:lpwstr>2021-02-11T15:43:26</vt:lpwstr>
  </property>
  <property fmtid="{D5CDD505-2E9C-101B-9397-08002B2CF9AE}" pid="4" name="ContentTypeId">
    <vt:lpwstr>0x0101009816B95156DCD04D953F50914F23662E</vt:lpwstr>
  </property>
  <property fmtid="{D5CDD505-2E9C-101B-9397-08002B2CF9AE}" pid="5" name="HPRMSecurityLevel">
    <vt:lpwstr>1;#UNCLASSIFIED|9c49a7c7-17c7-412f-8077-62dec89b9196</vt:lpwstr>
  </property>
  <property fmtid="{D5CDD505-2E9C-101B-9397-08002B2CF9AE}" pid="6" name="HPRMSecurityCaveat">
    <vt:lpwstr/>
  </property>
  <property fmtid="{D5CDD505-2E9C-101B-9397-08002B2CF9AE}" pid="7" name="_dlc_DocIdItemGuid">
    <vt:lpwstr>3a93dd4e-81bf-40f6-8ef8-e6f65a35e578</vt:lpwstr>
  </property>
  <property fmtid="{D5CDD505-2E9C-101B-9397-08002B2CF9AE}" pid="8" name="mvRef">
    <vt:lpwstr>HAP Report:DB-1488496/1.4</vt:lpwstr>
  </property>
  <property fmtid="{D5CDD505-2E9C-101B-9397-08002B2CF9AE}" pid="9" name="SecurityClassification">
    <vt:i4>1</vt:i4>
  </property>
</Properties>
</file>