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3B56" w14:textId="7A27E265" w:rsidR="00C75292" w:rsidRDefault="002F7800" w:rsidP="000C175B">
      <w:pPr>
        <w:pStyle w:val="Heading1"/>
        <w:rPr>
          <w:sz w:val="44"/>
          <w:lang w:val="en-US"/>
        </w:rPr>
      </w:pPr>
      <w:bookmarkStart w:id="0" w:name="_Toc501621869"/>
      <w:r>
        <w:rPr>
          <w:sz w:val="44"/>
          <w:lang w:val="en-US"/>
        </w:rPr>
        <w:t xml:space="preserve">Improving tax compliance: deductions for work-related expenses </w:t>
      </w:r>
      <w:r w:rsidR="00C75292">
        <w:rPr>
          <w:sz w:val="44"/>
          <w:lang w:val="en-US"/>
        </w:rPr>
        <w:t>– pre-analysis plan</w:t>
      </w:r>
      <w:bookmarkEnd w:id="0"/>
    </w:p>
    <w:p w14:paraId="2E90552E" w14:textId="026A5DD1" w:rsidR="002F7800" w:rsidRDefault="002F7800" w:rsidP="00C808D0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We pre-registered this trial on the BETA site on 10 March 2017, the day the trial commenced. </w:t>
      </w:r>
      <w:r w:rsidR="00C75292" w:rsidRPr="00C808D0">
        <w:rPr>
          <w:rFonts w:cstheme="minorHAnsi"/>
          <w:szCs w:val="22"/>
        </w:rPr>
        <w:t xml:space="preserve">We pre-registered on the AEA Social Science Registry on </w:t>
      </w:r>
      <w:r>
        <w:rPr>
          <w:rFonts w:cstheme="minorHAnsi"/>
          <w:szCs w:val="22"/>
        </w:rPr>
        <w:t>24 March</w:t>
      </w:r>
      <w:r w:rsidR="00C75292" w:rsidRPr="00C808D0">
        <w:rPr>
          <w:rFonts w:cstheme="minorHAnsi"/>
          <w:szCs w:val="22"/>
        </w:rPr>
        <w:t xml:space="preserve"> 2017, </w:t>
      </w:r>
      <w:r w:rsidR="00C808D0">
        <w:rPr>
          <w:rFonts w:cstheme="minorHAnsi"/>
          <w:szCs w:val="22"/>
        </w:rPr>
        <w:t>slightly after the launch of the trial</w:t>
      </w:r>
      <w:r>
        <w:rPr>
          <w:rFonts w:cstheme="minorHAnsi"/>
          <w:szCs w:val="22"/>
        </w:rPr>
        <w:t xml:space="preserve"> </w:t>
      </w:r>
      <w:r w:rsidR="00C808D0">
        <w:rPr>
          <w:rFonts w:cstheme="minorHAnsi"/>
          <w:szCs w:val="22"/>
        </w:rPr>
        <w:t>but before we received any data or commenced any analysis</w:t>
      </w:r>
      <w:r w:rsidR="00C75292" w:rsidRPr="00C808D0">
        <w:rPr>
          <w:rFonts w:cstheme="minorHAnsi"/>
          <w:szCs w:val="22"/>
        </w:rPr>
        <w:t>. Our trial pre</w:t>
      </w:r>
      <w:r w:rsidR="00C75292" w:rsidRPr="00C808D0">
        <w:rPr>
          <w:rFonts w:cstheme="minorHAnsi"/>
          <w:szCs w:val="22"/>
        </w:rPr>
        <w:noBreakHyphen/>
        <w:t>registration</w:t>
      </w:r>
      <w:r w:rsidR="00C808D0" w:rsidRPr="00C808D0">
        <w:rPr>
          <w:rFonts w:cstheme="minorHAnsi"/>
          <w:szCs w:val="22"/>
        </w:rPr>
        <w:t>s</w:t>
      </w:r>
      <w:r w:rsidR="00C808D0">
        <w:rPr>
          <w:rFonts w:cstheme="minorHAnsi"/>
          <w:szCs w:val="22"/>
        </w:rPr>
        <w:t xml:space="preserve"> can be found here:</w:t>
      </w:r>
    </w:p>
    <w:p w14:paraId="34D08B13" w14:textId="046AD2EA" w:rsidR="00923A3D" w:rsidRDefault="00923A3D" w:rsidP="002F7800">
      <w:pPr>
        <w:rPr>
          <w:rStyle w:val="Hyperlink"/>
          <w:lang w:val="en-GB"/>
        </w:rPr>
      </w:pPr>
      <w:hyperlink r:id="rId11" w:history="1">
        <w:r w:rsidRPr="00A759C8">
          <w:rPr>
            <w:rStyle w:val="Hyperlink"/>
            <w:lang w:val="en-GB"/>
          </w:rPr>
          <w:t>http://behaviouraleconomics.pmc.gov.au/projects/improving-tax-compliance-deductions-work-related-expenses-income-tax-returns-filed-through</w:t>
        </w:r>
      </w:hyperlink>
    </w:p>
    <w:bookmarkStart w:id="1" w:name="_GoBack"/>
    <w:bookmarkEnd w:id="1"/>
    <w:p w14:paraId="438D9F56" w14:textId="2ACA7AAA" w:rsidR="002F7800" w:rsidRPr="00DE610F" w:rsidRDefault="00923A3D" w:rsidP="002F7800">
      <w:pPr>
        <w:rPr>
          <w:u w:val="single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"https://www.socialscienceregistry.org/trials/2132" </w:instrText>
      </w:r>
      <w:r>
        <w:rPr>
          <w:rStyle w:val="Hyperlink"/>
        </w:rPr>
        <w:fldChar w:fldCharType="separate"/>
      </w:r>
      <w:r w:rsidR="002F7800" w:rsidRPr="00DE610F">
        <w:rPr>
          <w:rStyle w:val="Hyperlink"/>
        </w:rPr>
        <w:t>https://www.socialscienceregistry.org/trials/2132</w:t>
      </w:r>
      <w:r>
        <w:rPr>
          <w:rStyle w:val="Hyperlink"/>
        </w:rPr>
        <w:fldChar w:fldCharType="end"/>
      </w:r>
    </w:p>
    <w:p w14:paraId="530B103D" w14:textId="63E391FA" w:rsidR="002F7800" w:rsidRPr="002F7800" w:rsidRDefault="002F7800" w:rsidP="0044251D">
      <w:pPr>
        <w:outlineLvl w:val="1"/>
        <w:rPr>
          <w:b/>
          <w:sz w:val="20"/>
          <w:szCs w:val="20"/>
        </w:rPr>
      </w:pPr>
      <w:r w:rsidRPr="002F7800">
        <w:rPr>
          <w:b/>
          <w:sz w:val="20"/>
          <w:szCs w:val="20"/>
        </w:rPr>
        <w:t xml:space="preserve">Table 1: Work-related expenses claims and amendments </w:t>
      </w: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572"/>
        <w:gridCol w:w="1513"/>
        <w:gridCol w:w="1780"/>
        <w:gridCol w:w="1960"/>
        <w:gridCol w:w="1995"/>
      </w:tblGrid>
      <w:tr w:rsidR="002F7800" w:rsidRPr="00AB0EEB" w14:paraId="4F2E3466" w14:textId="77777777" w:rsidTr="002C3F87">
        <w:trPr>
          <w:trHeight w:val="60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E2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Primary Outcome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BB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Control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A34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Treatment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D6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Difference: Treatment vs Control</w:t>
            </w:r>
          </w:p>
        </w:tc>
      </w:tr>
      <w:tr w:rsidR="002F7800" w:rsidRPr="00AB0EEB" w14:paraId="46452512" w14:textId="77777777" w:rsidTr="002C3F87">
        <w:trPr>
          <w:trHeight w:val="1290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9D1ED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Agent Level Effects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77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Average WRE Claim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4B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6F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8B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(p=)</w:t>
            </w:r>
          </w:p>
        </w:tc>
      </w:tr>
      <w:tr w:rsidR="002F7800" w:rsidRPr="00AB0EEB" w14:paraId="6D7126F9" w14:textId="77777777" w:rsidTr="002C3F87">
        <w:trPr>
          <w:trHeight w:val="129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608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09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Average WRE Amendment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1B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29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FB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(p=)</w:t>
            </w:r>
          </w:p>
        </w:tc>
      </w:tr>
      <w:tr w:rsidR="002F7800" w:rsidRPr="00AB0EEB" w14:paraId="0292AB86" w14:textId="77777777" w:rsidTr="002C3F87">
        <w:trPr>
          <w:trHeight w:val="129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795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2F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Average WRE Amendment of Attached Clients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E1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85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84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(p=)</w:t>
            </w:r>
          </w:p>
        </w:tc>
      </w:tr>
      <w:tr w:rsidR="002F7800" w:rsidRPr="00AB0EEB" w14:paraId="11669B3D" w14:textId="77777777" w:rsidTr="002C3F87">
        <w:trPr>
          <w:trHeight w:val="1290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CAD3F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Individual  Level Effects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C5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Average WRE Claim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64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3C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C5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(p=)</w:t>
            </w:r>
          </w:p>
        </w:tc>
      </w:tr>
      <w:tr w:rsidR="002F7800" w:rsidRPr="00AB0EEB" w14:paraId="355898DD" w14:textId="77777777" w:rsidTr="002C3F87">
        <w:trPr>
          <w:trHeight w:val="129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39E5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BA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2F7800">
              <w:rPr>
                <w:rFonts w:cstheme="minorHAnsi"/>
                <w:b/>
                <w:bCs/>
                <w:sz w:val="20"/>
              </w:rPr>
              <w:t>Average WRE Amendment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7C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8E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(n=)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49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F7800">
              <w:rPr>
                <w:rFonts w:cstheme="minorHAnsi"/>
                <w:sz w:val="20"/>
              </w:rPr>
              <w:t>$</w:t>
            </w:r>
            <w:r w:rsidRPr="002F7800">
              <w:rPr>
                <w:rFonts w:cstheme="minorHAnsi"/>
                <w:sz w:val="20"/>
              </w:rPr>
              <w:br/>
            </w:r>
            <w:r w:rsidRPr="002F7800">
              <w:rPr>
                <w:rFonts w:cstheme="minorHAnsi"/>
                <w:sz w:val="20"/>
              </w:rPr>
              <w:br/>
              <w:t>(p=)</w:t>
            </w:r>
          </w:p>
        </w:tc>
      </w:tr>
      <w:tr w:rsidR="002F7800" w:rsidRPr="002F7800" w14:paraId="794F3472" w14:textId="77777777" w:rsidTr="002C3F87">
        <w:trPr>
          <w:trHeight w:val="129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25DC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F0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AF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(n=)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07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(n=)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74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</w:tbl>
    <w:p w14:paraId="173A0E53" w14:textId="77777777" w:rsidR="002F7800" w:rsidRPr="002F7800" w:rsidRDefault="002F7800" w:rsidP="0044251D">
      <w:pPr>
        <w:outlineLvl w:val="1"/>
        <w:rPr>
          <w:rFonts w:cstheme="minorHAnsi"/>
          <w:b/>
          <w:sz w:val="20"/>
          <w:szCs w:val="20"/>
        </w:rPr>
      </w:pPr>
      <w:r w:rsidRPr="002F7800">
        <w:rPr>
          <w:rFonts w:cstheme="minorHAnsi"/>
          <w:b/>
          <w:sz w:val="20"/>
          <w:szCs w:val="20"/>
        </w:rPr>
        <w:lastRenderedPageBreak/>
        <w:t>Table 2: Work-related expenses claims and amendments by region</w:t>
      </w:r>
    </w:p>
    <w:tbl>
      <w:tblPr>
        <w:tblW w:w="5211" w:type="dxa"/>
        <w:tblInd w:w="93" w:type="dxa"/>
        <w:tblLook w:val="04A0" w:firstRow="1" w:lastRow="0" w:firstColumn="1" w:lastColumn="0" w:noHBand="0" w:noVBand="1"/>
      </w:tblPr>
      <w:tblGrid>
        <w:gridCol w:w="676"/>
        <w:gridCol w:w="1749"/>
        <w:gridCol w:w="1559"/>
        <w:gridCol w:w="1227"/>
      </w:tblGrid>
      <w:tr w:rsidR="002F7800" w:rsidRPr="002F7800" w14:paraId="4EE3883E" w14:textId="77777777" w:rsidTr="002C3F87">
        <w:trPr>
          <w:trHeight w:val="438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4471E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0FE2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D9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 xml:space="preserve">Average Treatment Effect </w:t>
            </w:r>
          </w:p>
        </w:tc>
      </w:tr>
      <w:tr w:rsidR="002F7800" w:rsidRPr="002F7800" w14:paraId="2AD72CC6" w14:textId="77777777" w:rsidTr="002C3F87">
        <w:trPr>
          <w:trHeight w:val="416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09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Primary Outcome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63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Major Urban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94C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Other</w:t>
            </w:r>
          </w:p>
        </w:tc>
      </w:tr>
      <w:tr w:rsidR="002F7800" w:rsidRPr="002F7800" w14:paraId="5726C797" w14:textId="77777777" w:rsidTr="002C3F87">
        <w:trPr>
          <w:trHeight w:val="1009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DD6E4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Agent Level Effects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5D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5F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7B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274EFE43" w14:textId="77777777" w:rsidTr="002C3F87">
        <w:trPr>
          <w:trHeight w:val="1009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D0B6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C5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D8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5E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3973F67A" w14:textId="77777777" w:rsidTr="002C3F87">
        <w:trPr>
          <w:trHeight w:val="1009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1E0B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D5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EB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DA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5C2E065E" w14:textId="77777777" w:rsidTr="002C3F87">
        <w:trPr>
          <w:trHeight w:val="1009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C372C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Individual  Level Effects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4B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FE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C8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662D456B" w14:textId="77777777" w:rsidTr="002C3F87">
        <w:trPr>
          <w:trHeight w:val="1009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34FD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CE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E0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7A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53E17DFA" w14:textId="77777777" w:rsidTr="002C3F87">
        <w:trPr>
          <w:trHeight w:val="1009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0B4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CB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88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C8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</w:tbl>
    <w:p w14:paraId="0CAAB17F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0B68082B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  <w:r w:rsidRPr="002F7800">
        <w:rPr>
          <w:rFonts w:cstheme="minorHAnsi"/>
          <w:sz w:val="20"/>
          <w:szCs w:val="20"/>
        </w:rPr>
        <w:br w:type="page"/>
      </w:r>
    </w:p>
    <w:p w14:paraId="310E017C" w14:textId="77777777" w:rsidR="002F7800" w:rsidRPr="002F7800" w:rsidRDefault="002F7800" w:rsidP="0044251D">
      <w:pPr>
        <w:outlineLvl w:val="1"/>
        <w:rPr>
          <w:rFonts w:cstheme="minorHAnsi"/>
          <w:b/>
          <w:sz w:val="20"/>
          <w:szCs w:val="20"/>
        </w:rPr>
      </w:pPr>
      <w:r w:rsidRPr="002F7800">
        <w:rPr>
          <w:rFonts w:cstheme="minorHAnsi"/>
          <w:b/>
          <w:sz w:val="20"/>
          <w:szCs w:val="20"/>
        </w:rPr>
        <w:lastRenderedPageBreak/>
        <w:t>Table 3: Work-related expenses claims and amendments by state</w:t>
      </w:r>
    </w:p>
    <w:tbl>
      <w:tblPr>
        <w:tblW w:w="8871" w:type="dxa"/>
        <w:tblInd w:w="93" w:type="dxa"/>
        <w:tblLook w:val="04A0" w:firstRow="1" w:lastRow="0" w:firstColumn="1" w:lastColumn="0" w:noHBand="0" w:noVBand="1"/>
      </w:tblPr>
      <w:tblGrid>
        <w:gridCol w:w="572"/>
        <w:gridCol w:w="1502"/>
        <w:gridCol w:w="734"/>
        <w:gridCol w:w="876"/>
        <w:gridCol w:w="876"/>
        <w:gridCol w:w="876"/>
        <w:gridCol w:w="876"/>
        <w:gridCol w:w="876"/>
        <w:gridCol w:w="876"/>
        <w:gridCol w:w="881"/>
      </w:tblGrid>
      <w:tr w:rsidR="002F7800" w:rsidRPr="002F7800" w14:paraId="584FB460" w14:textId="77777777" w:rsidTr="002C3F87">
        <w:trPr>
          <w:trHeight w:val="29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BDCE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D73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5A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 xml:space="preserve">Average Treatment Effect </w:t>
            </w:r>
          </w:p>
        </w:tc>
      </w:tr>
      <w:tr w:rsidR="002F7800" w:rsidRPr="002F7800" w14:paraId="248476F1" w14:textId="77777777" w:rsidTr="002C3F87">
        <w:trPr>
          <w:trHeight w:val="312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AD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Primary Outcome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10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ACT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36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E1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NT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09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QLD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CB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03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TAS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F5F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73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WA</w:t>
            </w:r>
          </w:p>
        </w:tc>
      </w:tr>
      <w:tr w:rsidR="002F7800" w:rsidRPr="002F7800" w14:paraId="49961A27" w14:textId="77777777" w:rsidTr="002C3F87">
        <w:trPr>
          <w:trHeight w:val="1216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D3CCD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Agent Level Effects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DB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4D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F7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94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74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D6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96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35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84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2DEA5371" w14:textId="77777777" w:rsidTr="002C3F87">
        <w:trPr>
          <w:trHeight w:val="121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20A3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83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F5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68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6C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00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F4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41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C5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28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79F44838" w14:textId="77777777" w:rsidTr="002C3F87">
        <w:trPr>
          <w:trHeight w:val="121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F72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04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F8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9D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7A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9B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47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37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03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38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7BAB195C" w14:textId="77777777" w:rsidTr="002C3F87">
        <w:trPr>
          <w:trHeight w:val="1216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83838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Individual  Level Effects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81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FC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C0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CA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0F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2C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8E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D5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24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14261428" w14:textId="77777777" w:rsidTr="002C3F87">
        <w:trPr>
          <w:trHeight w:val="121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D0C3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9D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28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2F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64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E2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09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48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AB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06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36BCE413" w14:textId="77777777" w:rsidTr="002C3F87">
        <w:trPr>
          <w:trHeight w:val="121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EDFE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A3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C2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3F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FD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5D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DE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2C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F5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CC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</w:tbl>
    <w:p w14:paraId="07868A91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4F7E9219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  <w:r w:rsidRPr="002F7800">
        <w:rPr>
          <w:rFonts w:cstheme="minorHAnsi"/>
          <w:sz w:val="20"/>
          <w:szCs w:val="20"/>
        </w:rPr>
        <w:br w:type="page"/>
      </w:r>
    </w:p>
    <w:p w14:paraId="45B7B67A" w14:textId="77777777" w:rsidR="002F7800" w:rsidRPr="002F7800" w:rsidRDefault="002F7800" w:rsidP="0044251D">
      <w:pPr>
        <w:outlineLvl w:val="1"/>
        <w:rPr>
          <w:rFonts w:cstheme="minorHAnsi"/>
          <w:b/>
          <w:sz w:val="20"/>
          <w:szCs w:val="20"/>
        </w:rPr>
      </w:pPr>
      <w:r w:rsidRPr="002F7800">
        <w:rPr>
          <w:rFonts w:cstheme="minorHAnsi"/>
          <w:b/>
          <w:sz w:val="20"/>
          <w:szCs w:val="20"/>
        </w:rPr>
        <w:lastRenderedPageBreak/>
        <w:t>Table 4: Work-related expenses claims and amendments by agent type</w:t>
      </w:r>
    </w:p>
    <w:tbl>
      <w:tblPr>
        <w:tblW w:w="9883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456"/>
        <w:gridCol w:w="1492"/>
        <w:gridCol w:w="692"/>
        <w:gridCol w:w="748"/>
        <w:gridCol w:w="1054"/>
        <w:gridCol w:w="808"/>
        <w:gridCol w:w="763"/>
        <w:gridCol w:w="961"/>
        <w:gridCol w:w="873"/>
        <w:gridCol w:w="1090"/>
        <w:gridCol w:w="946"/>
      </w:tblGrid>
      <w:tr w:rsidR="002F7800" w:rsidRPr="002F7800" w14:paraId="2348D8AE" w14:textId="77777777" w:rsidTr="002C3F87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47A7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A9A2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8F2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 xml:space="preserve">Average Treatment Effect </w:t>
            </w:r>
          </w:p>
        </w:tc>
      </w:tr>
      <w:tr w:rsidR="002F7800" w:rsidRPr="002F7800" w14:paraId="413BBA99" w14:textId="77777777" w:rsidTr="002C3F87">
        <w:trPr>
          <w:trHeight w:val="1161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01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Primary Outcome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99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2nd Tier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BB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41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Small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9F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03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Bulk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B4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PT Focussed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80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Micro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23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No Registered Clients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EE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No Category</w:t>
            </w:r>
          </w:p>
        </w:tc>
      </w:tr>
      <w:tr w:rsidR="002F7800" w:rsidRPr="002F7800" w14:paraId="32EA4755" w14:textId="77777777" w:rsidTr="002C3F87">
        <w:trPr>
          <w:trHeight w:val="87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72642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Agent Level Effects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36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50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7B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1A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D9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9E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F4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E7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66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40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16AE7BC0" w14:textId="77777777" w:rsidTr="002C3F87">
        <w:trPr>
          <w:trHeight w:val="8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659D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AC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0A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EB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D1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37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B4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98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26A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B3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3F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4A469FFF" w14:textId="77777777" w:rsidTr="002C3F87">
        <w:trPr>
          <w:trHeight w:val="11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2D9F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16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C8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35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E9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2F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95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F0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09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18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D5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452C0F57" w14:textId="77777777" w:rsidTr="002C3F87">
        <w:trPr>
          <w:trHeight w:val="87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74CA1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 xml:space="preserve"> Individual  Level Effects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CA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18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CE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13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11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88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4A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8A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6E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4D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2E07C577" w14:textId="77777777" w:rsidTr="002C3F87">
        <w:trPr>
          <w:trHeight w:val="8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5386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A2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4A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3E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07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32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D1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4D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79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E3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92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2AE253D8" w14:textId="77777777" w:rsidTr="002C3F87">
        <w:trPr>
          <w:trHeight w:val="11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2937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BA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C6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DF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DB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76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26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A0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B3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7A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21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</w:tbl>
    <w:p w14:paraId="47B754BE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5F3ADD9B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70546251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704CA38D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472B483E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627F3B47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4611FAF1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3AD4DBD3" w14:textId="2C258F71" w:rsidR="002F7800" w:rsidRDefault="002F7800" w:rsidP="002F7800">
      <w:pPr>
        <w:rPr>
          <w:rFonts w:cstheme="minorHAnsi"/>
          <w:sz w:val="20"/>
          <w:szCs w:val="20"/>
        </w:rPr>
      </w:pPr>
    </w:p>
    <w:p w14:paraId="37FCB872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1301F330" w14:textId="77777777" w:rsidR="002F7800" w:rsidRPr="002F7800" w:rsidRDefault="002F7800" w:rsidP="002F7800">
      <w:pPr>
        <w:tabs>
          <w:tab w:val="left" w:pos="2475"/>
        </w:tabs>
        <w:rPr>
          <w:rFonts w:cstheme="minorHAnsi"/>
          <w:sz w:val="20"/>
          <w:szCs w:val="20"/>
        </w:rPr>
      </w:pPr>
      <w:r w:rsidRPr="002F7800">
        <w:rPr>
          <w:rFonts w:cstheme="minorHAnsi"/>
          <w:sz w:val="20"/>
          <w:szCs w:val="20"/>
        </w:rPr>
        <w:tab/>
      </w:r>
    </w:p>
    <w:p w14:paraId="4CDB417E" w14:textId="2C82440B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1C793796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p w14:paraId="126C5C70" w14:textId="77777777" w:rsidR="002F7800" w:rsidRPr="002F7800" w:rsidRDefault="002F7800" w:rsidP="002F7800">
      <w:pPr>
        <w:rPr>
          <w:rFonts w:cstheme="minorHAnsi"/>
          <w:sz w:val="20"/>
          <w:szCs w:val="20"/>
        </w:rPr>
      </w:pPr>
    </w:p>
    <w:tbl>
      <w:tblPr>
        <w:tblW w:w="6780" w:type="dxa"/>
        <w:tblInd w:w="93" w:type="dxa"/>
        <w:tblLook w:val="04A0" w:firstRow="1" w:lastRow="0" w:firstColumn="1" w:lastColumn="0" w:noHBand="0" w:noVBand="1"/>
      </w:tblPr>
      <w:tblGrid>
        <w:gridCol w:w="572"/>
        <w:gridCol w:w="1480"/>
        <w:gridCol w:w="980"/>
        <w:gridCol w:w="980"/>
        <w:gridCol w:w="980"/>
        <w:gridCol w:w="980"/>
        <w:gridCol w:w="980"/>
      </w:tblGrid>
      <w:tr w:rsidR="002F7800" w:rsidRPr="002F7800" w14:paraId="2E9AB9C5" w14:textId="77777777" w:rsidTr="002C3F8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A1C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2191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0990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 xml:space="preserve">Average Treatment Effect </w:t>
            </w:r>
          </w:p>
        </w:tc>
      </w:tr>
      <w:tr w:rsidR="002F7800" w:rsidRPr="002F7800" w14:paraId="55F06537" w14:textId="77777777" w:rsidTr="002C3F87">
        <w:trPr>
          <w:trHeight w:val="120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E7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Primary Outcome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15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Risk Score: Top 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89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Risk Score: Top 5-10%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1B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Risk Score: Top 10-15%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CA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Risk Score: Top 15-20%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3DB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Risk Score: Top 20-25%</w:t>
            </w:r>
          </w:p>
        </w:tc>
      </w:tr>
      <w:tr w:rsidR="002F7800" w:rsidRPr="002F7800" w14:paraId="4566C4A2" w14:textId="77777777" w:rsidTr="002C3F87">
        <w:trPr>
          <w:trHeight w:val="9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67D2B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Agent Level Effects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0E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D54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97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52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381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77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0A174AFC" w14:textId="77777777" w:rsidTr="002C3F87">
        <w:trPr>
          <w:trHeight w:val="9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63FB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19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A8A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46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97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9C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D3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10B2712D" w14:textId="77777777" w:rsidTr="002C3F87">
        <w:trPr>
          <w:trHeight w:val="12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248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3FE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28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4BF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1A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CF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82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6E69C32A" w14:textId="77777777" w:rsidTr="002C3F87">
        <w:trPr>
          <w:trHeight w:val="9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AC76E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Individual  Level Effects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40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Claim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F22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84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0B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84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A6C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2856E5DA" w14:textId="77777777" w:rsidTr="002C3F87">
        <w:trPr>
          <w:trHeight w:val="9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0B9B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22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09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DD8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3E5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C8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C79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  <w:tr w:rsidR="002F7800" w:rsidRPr="002F7800" w14:paraId="70C354FA" w14:textId="77777777" w:rsidTr="002C3F87">
        <w:trPr>
          <w:trHeight w:val="12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225" w14:textId="77777777" w:rsidR="002F7800" w:rsidRPr="002F7800" w:rsidRDefault="002F7800" w:rsidP="002C3F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6E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800">
              <w:rPr>
                <w:rFonts w:cstheme="minorHAnsi"/>
                <w:b/>
                <w:bCs/>
                <w:sz w:val="20"/>
                <w:szCs w:val="20"/>
              </w:rPr>
              <w:t>Average WRE Amendment of Attached Clients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D50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0A6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14D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727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523" w14:textId="77777777" w:rsidR="002F7800" w:rsidRPr="002F7800" w:rsidRDefault="002F7800" w:rsidP="002C3F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7800">
              <w:rPr>
                <w:rFonts w:cstheme="minorHAnsi"/>
                <w:sz w:val="20"/>
                <w:szCs w:val="20"/>
              </w:rPr>
              <w:t>$</w:t>
            </w:r>
            <w:r w:rsidRPr="002F7800">
              <w:rPr>
                <w:rFonts w:cstheme="minorHAnsi"/>
                <w:sz w:val="20"/>
                <w:szCs w:val="20"/>
              </w:rPr>
              <w:br/>
            </w:r>
            <w:r w:rsidRPr="002F7800">
              <w:rPr>
                <w:rFonts w:cstheme="minorHAnsi"/>
                <w:sz w:val="20"/>
                <w:szCs w:val="20"/>
              </w:rPr>
              <w:br/>
              <w:t>(p=)</w:t>
            </w:r>
          </w:p>
        </w:tc>
      </w:tr>
    </w:tbl>
    <w:p w14:paraId="109FDF01" w14:textId="77777777" w:rsidR="002F7800" w:rsidRPr="002F7800" w:rsidRDefault="002F7800" w:rsidP="002F7800">
      <w:pPr>
        <w:tabs>
          <w:tab w:val="left" w:pos="2475"/>
        </w:tabs>
        <w:rPr>
          <w:rFonts w:cstheme="minorHAnsi"/>
          <w:sz w:val="20"/>
          <w:szCs w:val="20"/>
        </w:rPr>
      </w:pPr>
    </w:p>
    <w:p w14:paraId="5BAB8C7A" w14:textId="77777777" w:rsidR="00C75292" w:rsidRPr="00C75292" w:rsidRDefault="00C75292" w:rsidP="00C75292">
      <w:pPr>
        <w:rPr>
          <w:rFonts w:cstheme="minorHAnsi"/>
          <w:b/>
          <w:sz w:val="24"/>
        </w:rPr>
      </w:pPr>
    </w:p>
    <w:sectPr w:rsidR="00C75292" w:rsidRPr="00C75292" w:rsidSect="00025C94">
      <w:footerReference w:type="default" r:id="rId12"/>
      <w:pgSz w:w="11906" w:h="16838" w:code="9"/>
      <w:pgMar w:top="1440" w:right="1080" w:bottom="1440" w:left="108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5CC7" w14:textId="77777777" w:rsidR="009E4D00" w:rsidRDefault="009E4D00">
      <w:r>
        <w:separator/>
      </w:r>
    </w:p>
  </w:endnote>
  <w:endnote w:type="continuationSeparator" w:id="0">
    <w:p w14:paraId="516460AC" w14:textId="77777777" w:rsidR="009E4D00" w:rsidRDefault="009E4D00">
      <w:r>
        <w:continuationSeparator/>
      </w:r>
    </w:p>
  </w:endnote>
  <w:endnote w:type="continuationNotice" w:id="1">
    <w:p w14:paraId="59230435" w14:textId="77777777" w:rsidR="009E4D00" w:rsidRDefault="009E4D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Cond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22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C8BC7" w14:textId="6CDE68FA" w:rsidR="009E4D00" w:rsidRDefault="009E4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A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EB188D" w14:textId="77777777" w:rsidR="009E4D00" w:rsidRPr="00F202CA" w:rsidRDefault="009E4D00" w:rsidP="00F202CA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425D7" w14:textId="77777777" w:rsidR="009E4D00" w:rsidRDefault="009E4D00">
      <w:r>
        <w:separator/>
      </w:r>
    </w:p>
  </w:footnote>
  <w:footnote w:type="continuationSeparator" w:id="0">
    <w:p w14:paraId="052D8EB3" w14:textId="77777777" w:rsidR="009E4D00" w:rsidRDefault="009E4D00">
      <w:r>
        <w:continuationSeparator/>
      </w:r>
    </w:p>
  </w:footnote>
  <w:footnote w:type="continuationNotice" w:id="1">
    <w:p w14:paraId="7D55F760" w14:textId="77777777" w:rsidR="009E4D00" w:rsidRDefault="009E4D0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5745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FAC9B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2C2BAF"/>
    <w:multiLevelType w:val="multilevel"/>
    <w:tmpl w:val="DD3E52E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32272E"/>
    <w:multiLevelType w:val="hybridMultilevel"/>
    <w:tmpl w:val="96909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413D"/>
    <w:multiLevelType w:val="hybridMultilevel"/>
    <w:tmpl w:val="000E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39E7"/>
    <w:multiLevelType w:val="hybridMultilevel"/>
    <w:tmpl w:val="1C2663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27C51"/>
    <w:multiLevelType w:val="hybridMultilevel"/>
    <w:tmpl w:val="287C6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C2C"/>
    <w:multiLevelType w:val="hybridMultilevel"/>
    <w:tmpl w:val="51163174"/>
    <w:lvl w:ilvl="0" w:tplc="BCE4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9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88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E5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CD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0A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A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A2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42EEE"/>
    <w:multiLevelType w:val="hybridMultilevel"/>
    <w:tmpl w:val="42A63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0664"/>
    <w:multiLevelType w:val="hybridMultilevel"/>
    <w:tmpl w:val="F9EC9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E7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1ABF"/>
    <w:multiLevelType w:val="hybridMultilevel"/>
    <w:tmpl w:val="3D5EBB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891"/>
    <w:multiLevelType w:val="multilevel"/>
    <w:tmpl w:val="E15E891A"/>
    <w:lvl w:ilvl="0">
      <w:start w:val="1"/>
      <w:numFmt w:val="decimal"/>
      <w:pStyle w:val="FigureHeading"/>
      <w:suff w:val="space"/>
      <w:lvlText w:val="Figure %1:"/>
      <w:lvlJc w:val="left"/>
      <w:pPr>
        <w:ind w:left="720" w:hanging="720"/>
      </w:pPr>
      <w:rPr>
        <w:rFonts w:ascii="Helvetica" w:hAnsi="Helvetica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DBD12E8"/>
    <w:multiLevelType w:val="hybridMultilevel"/>
    <w:tmpl w:val="E416CDC2"/>
    <w:lvl w:ilvl="0" w:tplc="00FA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83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AA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8F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01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88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0E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0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4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9361BB"/>
    <w:multiLevelType w:val="hybridMultilevel"/>
    <w:tmpl w:val="06381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09F5"/>
    <w:multiLevelType w:val="hybridMultilevel"/>
    <w:tmpl w:val="6F3CF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0E0C"/>
    <w:multiLevelType w:val="hybridMultilevel"/>
    <w:tmpl w:val="1284D408"/>
    <w:lvl w:ilvl="0" w:tplc="F02C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0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8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EE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8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CC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65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2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E54ED0"/>
    <w:multiLevelType w:val="hybridMultilevel"/>
    <w:tmpl w:val="AEAA5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F4F62"/>
    <w:multiLevelType w:val="hybridMultilevel"/>
    <w:tmpl w:val="2BD61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090E"/>
    <w:multiLevelType w:val="hybridMultilevel"/>
    <w:tmpl w:val="58C6FAA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5D1931"/>
    <w:multiLevelType w:val="hybridMultilevel"/>
    <w:tmpl w:val="34565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00FDF"/>
    <w:multiLevelType w:val="hybridMultilevel"/>
    <w:tmpl w:val="1AA20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257C2"/>
    <w:multiLevelType w:val="hybridMultilevel"/>
    <w:tmpl w:val="D318F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63BBE"/>
    <w:multiLevelType w:val="hybridMultilevel"/>
    <w:tmpl w:val="389C1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19"/>
  </w:num>
  <w:num w:numId="7">
    <w:abstractNumId w:val="16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22"/>
  </w:num>
  <w:num w:numId="15">
    <w:abstractNumId w:val="8"/>
  </w:num>
  <w:num w:numId="16">
    <w:abstractNumId w:val="4"/>
  </w:num>
  <w:num w:numId="17">
    <w:abstractNumId w:val="18"/>
  </w:num>
  <w:num w:numId="18">
    <w:abstractNumId w:val="1"/>
  </w:num>
  <w:num w:numId="19">
    <w:abstractNumId w:val="1"/>
  </w:num>
  <w:num w:numId="20">
    <w:abstractNumId w:val="1"/>
  </w:num>
  <w:num w:numId="21">
    <w:abstractNumId w:val="11"/>
  </w:num>
  <w:num w:numId="22">
    <w:abstractNumId w:val="11"/>
  </w:num>
  <w:num w:numId="23">
    <w:abstractNumId w:val="5"/>
  </w:num>
  <w:num w:numId="24">
    <w:abstractNumId w:val="20"/>
  </w:num>
  <w:num w:numId="25">
    <w:abstractNumId w:val="6"/>
  </w:num>
  <w:num w:numId="26">
    <w:abstractNumId w:val="1"/>
  </w:num>
  <w:num w:numId="27">
    <w:abstractNumId w:val="9"/>
  </w:num>
  <w:num w:numId="28">
    <w:abstractNumId w:val="10"/>
  </w:num>
  <w:num w:numId="29">
    <w:abstractNumId w:val="14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68"/>
    <w:rsid w:val="00000233"/>
    <w:rsid w:val="00000E50"/>
    <w:rsid w:val="00005785"/>
    <w:rsid w:val="00006876"/>
    <w:rsid w:val="000077E1"/>
    <w:rsid w:val="000079AD"/>
    <w:rsid w:val="00007D1F"/>
    <w:rsid w:val="00010D84"/>
    <w:rsid w:val="00010F15"/>
    <w:rsid w:val="00011CE3"/>
    <w:rsid w:val="000176B5"/>
    <w:rsid w:val="00022E9C"/>
    <w:rsid w:val="00023F96"/>
    <w:rsid w:val="00024EF0"/>
    <w:rsid w:val="00025631"/>
    <w:rsid w:val="00025C94"/>
    <w:rsid w:val="00027715"/>
    <w:rsid w:val="00027B26"/>
    <w:rsid w:val="00030705"/>
    <w:rsid w:val="00030F68"/>
    <w:rsid w:val="00031117"/>
    <w:rsid w:val="000314B9"/>
    <w:rsid w:val="00032861"/>
    <w:rsid w:val="00032B77"/>
    <w:rsid w:val="00033281"/>
    <w:rsid w:val="000334BF"/>
    <w:rsid w:val="00035515"/>
    <w:rsid w:val="00037F3D"/>
    <w:rsid w:val="00040C32"/>
    <w:rsid w:val="00041C2A"/>
    <w:rsid w:val="00042285"/>
    <w:rsid w:val="000426E1"/>
    <w:rsid w:val="00043256"/>
    <w:rsid w:val="00045A89"/>
    <w:rsid w:val="00046F8E"/>
    <w:rsid w:val="00047524"/>
    <w:rsid w:val="0005040E"/>
    <w:rsid w:val="0005087D"/>
    <w:rsid w:val="000508B4"/>
    <w:rsid w:val="00050F9E"/>
    <w:rsid w:val="0005266C"/>
    <w:rsid w:val="000547EF"/>
    <w:rsid w:val="00054F37"/>
    <w:rsid w:val="00056004"/>
    <w:rsid w:val="0006075A"/>
    <w:rsid w:val="000607E9"/>
    <w:rsid w:val="00060EBF"/>
    <w:rsid w:val="00061C84"/>
    <w:rsid w:val="00061DA9"/>
    <w:rsid w:val="00062484"/>
    <w:rsid w:val="0006274F"/>
    <w:rsid w:val="00063129"/>
    <w:rsid w:val="00063D15"/>
    <w:rsid w:val="00064DAD"/>
    <w:rsid w:val="00064EE9"/>
    <w:rsid w:val="00065022"/>
    <w:rsid w:val="00065A5E"/>
    <w:rsid w:val="00070571"/>
    <w:rsid w:val="00070681"/>
    <w:rsid w:val="0007097B"/>
    <w:rsid w:val="00070F67"/>
    <w:rsid w:val="00072DA5"/>
    <w:rsid w:val="0007470D"/>
    <w:rsid w:val="000756BF"/>
    <w:rsid w:val="00075C05"/>
    <w:rsid w:val="000775DC"/>
    <w:rsid w:val="00080A09"/>
    <w:rsid w:val="00080A6B"/>
    <w:rsid w:val="00081CEB"/>
    <w:rsid w:val="00083082"/>
    <w:rsid w:val="00083F36"/>
    <w:rsid w:val="00086D9F"/>
    <w:rsid w:val="00087B2C"/>
    <w:rsid w:val="00087D4E"/>
    <w:rsid w:val="00087DBD"/>
    <w:rsid w:val="000900BB"/>
    <w:rsid w:val="00090718"/>
    <w:rsid w:val="0009146D"/>
    <w:rsid w:val="00091B4E"/>
    <w:rsid w:val="00091CD7"/>
    <w:rsid w:val="00092C6D"/>
    <w:rsid w:val="00092FA8"/>
    <w:rsid w:val="00093DD5"/>
    <w:rsid w:val="00097E79"/>
    <w:rsid w:val="000A03DD"/>
    <w:rsid w:val="000A1107"/>
    <w:rsid w:val="000A19C7"/>
    <w:rsid w:val="000A1A09"/>
    <w:rsid w:val="000A47A8"/>
    <w:rsid w:val="000A48B2"/>
    <w:rsid w:val="000A4B73"/>
    <w:rsid w:val="000A73FB"/>
    <w:rsid w:val="000A7F9E"/>
    <w:rsid w:val="000B0129"/>
    <w:rsid w:val="000B218A"/>
    <w:rsid w:val="000B226B"/>
    <w:rsid w:val="000B27C5"/>
    <w:rsid w:val="000B2875"/>
    <w:rsid w:val="000B4CB7"/>
    <w:rsid w:val="000B617B"/>
    <w:rsid w:val="000C014D"/>
    <w:rsid w:val="000C175B"/>
    <w:rsid w:val="000C2453"/>
    <w:rsid w:val="000C282F"/>
    <w:rsid w:val="000C29B4"/>
    <w:rsid w:val="000C389A"/>
    <w:rsid w:val="000C3B5B"/>
    <w:rsid w:val="000C46A0"/>
    <w:rsid w:val="000C5CD8"/>
    <w:rsid w:val="000C5E2C"/>
    <w:rsid w:val="000C7A69"/>
    <w:rsid w:val="000D04C1"/>
    <w:rsid w:val="000D09BB"/>
    <w:rsid w:val="000D1158"/>
    <w:rsid w:val="000D4703"/>
    <w:rsid w:val="000D5248"/>
    <w:rsid w:val="000D58E8"/>
    <w:rsid w:val="000E12D4"/>
    <w:rsid w:val="000E39EF"/>
    <w:rsid w:val="000E51CE"/>
    <w:rsid w:val="000E620E"/>
    <w:rsid w:val="000E75AB"/>
    <w:rsid w:val="000F0A73"/>
    <w:rsid w:val="000F2063"/>
    <w:rsid w:val="000F243B"/>
    <w:rsid w:val="000F3D28"/>
    <w:rsid w:val="000F5BB9"/>
    <w:rsid w:val="000F63C4"/>
    <w:rsid w:val="000F7463"/>
    <w:rsid w:val="000F7EDB"/>
    <w:rsid w:val="00100200"/>
    <w:rsid w:val="0010263D"/>
    <w:rsid w:val="00102824"/>
    <w:rsid w:val="0010300A"/>
    <w:rsid w:val="0010418B"/>
    <w:rsid w:val="00104F2B"/>
    <w:rsid w:val="001108EB"/>
    <w:rsid w:val="00111348"/>
    <w:rsid w:val="001113A8"/>
    <w:rsid w:val="0011238D"/>
    <w:rsid w:val="001131F0"/>
    <w:rsid w:val="001139C7"/>
    <w:rsid w:val="00114B56"/>
    <w:rsid w:val="00114EBC"/>
    <w:rsid w:val="00116E48"/>
    <w:rsid w:val="00117969"/>
    <w:rsid w:val="001239B3"/>
    <w:rsid w:val="0012427E"/>
    <w:rsid w:val="001247E0"/>
    <w:rsid w:val="001252F6"/>
    <w:rsid w:val="001265AC"/>
    <w:rsid w:val="00126750"/>
    <w:rsid w:val="001271A1"/>
    <w:rsid w:val="001315DD"/>
    <w:rsid w:val="00131C0F"/>
    <w:rsid w:val="001325BF"/>
    <w:rsid w:val="00132F0D"/>
    <w:rsid w:val="00133713"/>
    <w:rsid w:val="00133822"/>
    <w:rsid w:val="00135B7E"/>
    <w:rsid w:val="00136526"/>
    <w:rsid w:val="001404EC"/>
    <w:rsid w:val="00140F69"/>
    <w:rsid w:val="00140FC9"/>
    <w:rsid w:val="001413C5"/>
    <w:rsid w:val="00141B1F"/>
    <w:rsid w:val="00142263"/>
    <w:rsid w:val="0014231B"/>
    <w:rsid w:val="00142956"/>
    <w:rsid w:val="00142B5C"/>
    <w:rsid w:val="00142D10"/>
    <w:rsid w:val="001432B0"/>
    <w:rsid w:val="00144167"/>
    <w:rsid w:val="00144868"/>
    <w:rsid w:val="001452BC"/>
    <w:rsid w:val="001454B7"/>
    <w:rsid w:val="001454F4"/>
    <w:rsid w:val="00145F62"/>
    <w:rsid w:val="00150D2A"/>
    <w:rsid w:val="00150E25"/>
    <w:rsid w:val="00150EA9"/>
    <w:rsid w:val="00151254"/>
    <w:rsid w:val="00151373"/>
    <w:rsid w:val="00151650"/>
    <w:rsid w:val="00155B98"/>
    <w:rsid w:val="0015647F"/>
    <w:rsid w:val="00157001"/>
    <w:rsid w:val="00157709"/>
    <w:rsid w:val="0015776A"/>
    <w:rsid w:val="00160B66"/>
    <w:rsid w:val="00160BCA"/>
    <w:rsid w:val="00160E91"/>
    <w:rsid w:val="00164A66"/>
    <w:rsid w:val="0016529F"/>
    <w:rsid w:val="00165626"/>
    <w:rsid w:val="00165F4A"/>
    <w:rsid w:val="00165F91"/>
    <w:rsid w:val="00166272"/>
    <w:rsid w:val="00166416"/>
    <w:rsid w:val="001671D2"/>
    <w:rsid w:val="00167CF4"/>
    <w:rsid w:val="00167F37"/>
    <w:rsid w:val="001706F4"/>
    <w:rsid w:val="00170BE9"/>
    <w:rsid w:val="0017147C"/>
    <w:rsid w:val="0017194E"/>
    <w:rsid w:val="0017249B"/>
    <w:rsid w:val="001727A4"/>
    <w:rsid w:val="00172DA3"/>
    <w:rsid w:val="00177EA5"/>
    <w:rsid w:val="00177EC4"/>
    <w:rsid w:val="00181533"/>
    <w:rsid w:val="001824C8"/>
    <w:rsid w:val="00182698"/>
    <w:rsid w:val="001837F5"/>
    <w:rsid w:val="0018649D"/>
    <w:rsid w:val="001864FD"/>
    <w:rsid w:val="001936A7"/>
    <w:rsid w:val="001943DD"/>
    <w:rsid w:val="0019642F"/>
    <w:rsid w:val="00196BAC"/>
    <w:rsid w:val="001A009A"/>
    <w:rsid w:val="001A0BF0"/>
    <w:rsid w:val="001A13F6"/>
    <w:rsid w:val="001A19AA"/>
    <w:rsid w:val="001A2277"/>
    <w:rsid w:val="001A2D78"/>
    <w:rsid w:val="001A7249"/>
    <w:rsid w:val="001B166C"/>
    <w:rsid w:val="001B2E8E"/>
    <w:rsid w:val="001B353F"/>
    <w:rsid w:val="001B35A0"/>
    <w:rsid w:val="001B385A"/>
    <w:rsid w:val="001B3904"/>
    <w:rsid w:val="001B3AEC"/>
    <w:rsid w:val="001B3E8D"/>
    <w:rsid w:val="001B5259"/>
    <w:rsid w:val="001B53B8"/>
    <w:rsid w:val="001B60D4"/>
    <w:rsid w:val="001B6211"/>
    <w:rsid w:val="001B6F28"/>
    <w:rsid w:val="001B7A89"/>
    <w:rsid w:val="001C1DB3"/>
    <w:rsid w:val="001C330B"/>
    <w:rsid w:val="001C4F4F"/>
    <w:rsid w:val="001C51BC"/>
    <w:rsid w:val="001C6998"/>
    <w:rsid w:val="001C6B78"/>
    <w:rsid w:val="001C6BA1"/>
    <w:rsid w:val="001C6F22"/>
    <w:rsid w:val="001D0B29"/>
    <w:rsid w:val="001D141C"/>
    <w:rsid w:val="001D1D7B"/>
    <w:rsid w:val="001D2904"/>
    <w:rsid w:val="001D37C6"/>
    <w:rsid w:val="001D3A04"/>
    <w:rsid w:val="001D652D"/>
    <w:rsid w:val="001D65D1"/>
    <w:rsid w:val="001D693F"/>
    <w:rsid w:val="001D6EDF"/>
    <w:rsid w:val="001D6F9E"/>
    <w:rsid w:val="001D7268"/>
    <w:rsid w:val="001D7B16"/>
    <w:rsid w:val="001E1CCE"/>
    <w:rsid w:val="001E2EEF"/>
    <w:rsid w:val="001E38FB"/>
    <w:rsid w:val="001E3C95"/>
    <w:rsid w:val="001E52C2"/>
    <w:rsid w:val="001E6A27"/>
    <w:rsid w:val="001E6D64"/>
    <w:rsid w:val="001F0BE1"/>
    <w:rsid w:val="001F101A"/>
    <w:rsid w:val="001F16A2"/>
    <w:rsid w:val="001F1946"/>
    <w:rsid w:val="001F1B82"/>
    <w:rsid w:val="001F24EF"/>
    <w:rsid w:val="001F344E"/>
    <w:rsid w:val="001F4564"/>
    <w:rsid w:val="001F56C7"/>
    <w:rsid w:val="00200DC5"/>
    <w:rsid w:val="002010EC"/>
    <w:rsid w:val="00202920"/>
    <w:rsid w:val="00203039"/>
    <w:rsid w:val="00204B17"/>
    <w:rsid w:val="002069D2"/>
    <w:rsid w:val="002111E1"/>
    <w:rsid w:val="00211DA2"/>
    <w:rsid w:val="00213693"/>
    <w:rsid w:val="00215137"/>
    <w:rsid w:val="00215479"/>
    <w:rsid w:val="00215CCB"/>
    <w:rsid w:val="00215D62"/>
    <w:rsid w:val="00216CF5"/>
    <w:rsid w:val="0022037B"/>
    <w:rsid w:val="00222C8D"/>
    <w:rsid w:val="00223AAF"/>
    <w:rsid w:val="002256A8"/>
    <w:rsid w:val="00230535"/>
    <w:rsid w:val="00230E6B"/>
    <w:rsid w:val="002319A6"/>
    <w:rsid w:val="00232B3C"/>
    <w:rsid w:val="00232B97"/>
    <w:rsid w:val="0023309E"/>
    <w:rsid w:val="0023523A"/>
    <w:rsid w:val="00236491"/>
    <w:rsid w:val="0023757C"/>
    <w:rsid w:val="00237C47"/>
    <w:rsid w:val="002402E4"/>
    <w:rsid w:val="002406B7"/>
    <w:rsid w:val="00240C24"/>
    <w:rsid w:val="002421A0"/>
    <w:rsid w:val="002426C3"/>
    <w:rsid w:val="00242B98"/>
    <w:rsid w:val="00244295"/>
    <w:rsid w:val="002445A1"/>
    <w:rsid w:val="00246FE6"/>
    <w:rsid w:val="002470E3"/>
    <w:rsid w:val="00251BD1"/>
    <w:rsid w:val="00252031"/>
    <w:rsid w:val="0025207D"/>
    <w:rsid w:val="002535AE"/>
    <w:rsid w:val="00254DE9"/>
    <w:rsid w:val="002551C2"/>
    <w:rsid w:val="002601FF"/>
    <w:rsid w:val="002615D3"/>
    <w:rsid w:val="002619C2"/>
    <w:rsid w:val="0026268A"/>
    <w:rsid w:val="00262845"/>
    <w:rsid w:val="00263D92"/>
    <w:rsid w:val="00265347"/>
    <w:rsid w:val="0026549C"/>
    <w:rsid w:val="002667D6"/>
    <w:rsid w:val="002672F1"/>
    <w:rsid w:val="002676D8"/>
    <w:rsid w:val="00271414"/>
    <w:rsid w:val="00271922"/>
    <w:rsid w:val="00272B05"/>
    <w:rsid w:val="00273412"/>
    <w:rsid w:val="0027373F"/>
    <w:rsid w:val="00274ACF"/>
    <w:rsid w:val="00275F45"/>
    <w:rsid w:val="00277076"/>
    <w:rsid w:val="00277388"/>
    <w:rsid w:val="00277C8F"/>
    <w:rsid w:val="00280361"/>
    <w:rsid w:val="0028159B"/>
    <w:rsid w:val="0028228D"/>
    <w:rsid w:val="00282671"/>
    <w:rsid w:val="00282861"/>
    <w:rsid w:val="002829CC"/>
    <w:rsid w:val="002843E2"/>
    <w:rsid w:val="00287BAA"/>
    <w:rsid w:val="00287ED8"/>
    <w:rsid w:val="0029180D"/>
    <w:rsid w:val="00293489"/>
    <w:rsid w:val="0029569E"/>
    <w:rsid w:val="00295B30"/>
    <w:rsid w:val="00296F5E"/>
    <w:rsid w:val="002A2A56"/>
    <w:rsid w:val="002A30F0"/>
    <w:rsid w:val="002A38A4"/>
    <w:rsid w:val="002A6DF5"/>
    <w:rsid w:val="002A778E"/>
    <w:rsid w:val="002B288B"/>
    <w:rsid w:val="002B2945"/>
    <w:rsid w:val="002B3B4E"/>
    <w:rsid w:val="002B40A3"/>
    <w:rsid w:val="002B42EB"/>
    <w:rsid w:val="002B6406"/>
    <w:rsid w:val="002B6809"/>
    <w:rsid w:val="002B720A"/>
    <w:rsid w:val="002C1E3A"/>
    <w:rsid w:val="002C24A7"/>
    <w:rsid w:val="002C4231"/>
    <w:rsid w:val="002C68B5"/>
    <w:rsid w:val="002C7080"/>
    <w:rsid w:val="002D00B0"/>
    <w:rsid w:val="002D0928"/>
    <w:rsid w:val="002D1637"/>
    <w:rsid w:val="002D2364"/>
    <w:rsid w:val="002D2E16"/>
    <w:rsid w:val="002D3E43"/>
    <w:rsid w:val="002D6050"/>
    <w:rsid w:val="002D6E3E"/>
    <w:rsid w:val="002E14F3"/>
    <w:rsid w:val="002E21D6"/>
    <w:rsid w:val="002E230E"/>
    <w:rsid w:val="002E4156"/>
    <w:rsid w:val="002E45F0"/>
    <w:rsid w:val="002E65DA"/>
    <w:rsid w:val="002E6FA7"/>
    <w:rsid w:val="002E7778"/>
    <w:rsid w:val="002F1318"/>
    <w:rsid w:val="002F2413"/>
    <w:rsid w:val="002F2CEB"/>
    <w:rsid w:val="002F7800"/>
    <w:rsid w:val="00301AD0"/>
    <w:rsid w:val="003036F8"/>
    <w:rsid w:val="00304B3E"/>
    <w:rsid w:val="00304D97"/>
    <w:rsid w:val="00304E91"/>
    <w:rsid w:val="003067E7"/>
    <w:rsid w:val="00311355"/>
    <w:rsid w:val="0031180A"/>
    <w:rsid w:val="00313127"/>
    <w:rsid w:val="00313304"/>
    <w:rsid w:val="00313BED"/>
    <w:rsid w:val="00315331"/>
    <w:rsid w:val="003155F4"/>
    <w:rsid w:val="00320309"/>
    <w:rsid w:val="00321D1E"/>
    <w:rsid w:val="0032530E"/>
    <w:rsid w:val="00325A61"/>
    <w:rsid w:val="00326976"/>
    <w:rsid w:val="003279E4"/>
    <w:rsid w:val="003311D7"/>
    <w:rsid w:val="00332B8B"/>
    <w:rsid w:val="00333343"/>
    <w:rsid w:val="003346A7"/>
    <w:rsid w:val="0033514A"/>
    <w:rsid w:val="0033521E"/>
    <w:rsid w:val="003364C7"/>
    <w:rsid w:val="003365F3"/>
    <w:rsid w:val="00337CA2"/>
    <w:rsid w:val="003404A4"/>
    <w:rsid w:val="003418E4"/>
    <w:rsid w:val="00346168"/>
    <w:rsid w:val="00346843"/>
    <w:rsid w:val="00347104"/>
    <w:rsid w:val="00350138"/>
    <w:rsid w:val="00350852"/>
    <w:rsid w:val="0035096E"/>
    <w:rsid w:val="0035129C"/>
    <w:rsid w:val="0035219F"/>
    <w:rsid w:val="00352749"/>
    <w:rsid w:val="00354936"/>
    <w:rsid w:val="00354ECD"/>
    <w:rsid w:val="00355D01"/>
    <w:rsid w:val="00357403"/>
    <w:rsid w:val="00360B81"/>
    <w:rsid w:val="00362516"/>
    <w:rsid w:val="0036303F"/>
    <w:rsid w:val="003643C5"/>
    <w:rsid w:val="003661E3"/>
    <w:rsid w:val="00366283"/>
    <w:rsid w:val="0036777E"/>
    <w:rsid w:val="003701FA"/>
    <w:rsid w:val="00372A26"/>
    <w:rsid w:val="00372EC7"/>
    <w:rsid w:val="00374255"/>
    <w:rsid w:val="0037484C"/>
    <w:rsid w:val="003749CD"/>
    <w:rsid w:val="00374A6C"/>
    <w:rsid w:val="003801D0"/>
    <w:rsid w:val="00380333"/>
    <w:rsid w:val="003820C0"/>
    <w:rsid w:val="00382718"/>
    <w:rsid w:val="00382B3B"/>
    <w:rsid w:val="00384A16"/>
    <w:rsid w:val="00384B01"/>
    <w:rsid w:val="00385ED2"/>
    <w:rsid w:val="003866D6"/>
    <w:rsid w:val="0038714A"/>
    <w:rsid w:val="00391F86"/>
    <w:rsid w:val="003923FB"/>
    <w:rsid w:val="003931C7"/>
    <w:rsid w:val="00393F00"/>
    <w:rsid w:val="0039405D"/>
    <w:rsid w:val="003945C0"/>
    <w:rsid w:val="0039553A"/>
    <w:rsid w:val="003975F1"/>
    <w:rsid w:val="003A0E1B"/>
    <w:rsid w:val="003A19D0"/>
    <w:rsid w:val="003A25A7"/>
    <w:rsid w:val="003A5259"/>
    <w:rsid w:val="003B1B5F"/>
    <w:rsid w:val="003B372F"/>
    <w:rsid w:val="003B387F"/>
    <w:rsid w:val="003B52CE"/>
    <w:rsid w:val="003B535C"/>
    <w:rsid w:val="003B5F0C"/>
    <w:rsid w:val="003B6EAA"/>
    <w:rsid w:val="003C00ED"/>
    <w:rsid w:val="003C08C9"/>
    <w:rsid w:val="003C18CE"/>
    <w:rsid w:val="003C2120"/>
    <w:rsid w:val="003C47C0"/>
    <w:rsid w:val="003C4A54"/>
    <w:rsid w:val="003C4BB1"/>
    <w:rsid w:val="003C63A3"/>
    <w:rsid w:val="003D0059"/>
    <w:rsid w:val="003D030E"/>
    <w:rsid w:val="003D040D"/>
    <w:rsid w:val="003D1F49"/>
    <w:rsid w:val="003D2061"/>
    <w:rsid w:val="003D2C3B"/>
    <w:rsid w:val="003D543B"/>
    <w:rsid w:val="003D61E4"/>
    <w:rsid w:val="003D620C"/>
    <w:rsid w:val="003D6AE7"/>
    <w:rsid w:val="003D7E3D"/>
    <w:rsid w:val="003E02C5"/>
    <w:rsid w:val="003E045E"/>
    <w:rsid w:val="003E1FE3"/>
    <w:rsid w:val="003E32A7"/>
    <w:rsid w:val="003E4006"/>
    <w:rsid w:val="003E489D"/>
    <w:rsid w:val="003E74AE"/>
    <w:rsid w:val="003F1A33"/>
    <w:rsid w:val="003F1AF2"/>
    <w:rsid w:val="003F3072"/>
    <w:rsid w:val="003F31E6"/>
    <w:rsid w:val="003F5C2F"/>
    <w:rsid w:val="00401057"/>
    <w:rsid w:val="00401890"/>
    <w:rsid w:val="004024E4"/>
    <w:rsid w:val="00402590"/>
    <w:rsid w:val="004061B4"/>
    <w:rsid w:val="00406289"/>
    <w:rsid w:val="004064C1"/>
    <w:rsid w:val="00406578"/>
    <w:rsid w:val="00407192"/>
    <w:rsid w:val="004074EF"/>
    <w:rsid w:val="004102C3"/>
    <w:rsid w:val="00410C2A"/>
    <w:rsid w:val="00412B37"/>
    <w:rsid w:val="0041307C"/>
    <w:rsid w:val="00413699"/>
    <w:rsid w:val="004167B4"/>
    <w:rsid w:val="004167BC"/>
    <w:rsid w:val="00416E61"/>
    <w:rsid w:val="0042032D"/>
    <w:rsid w:val="00421BFC"/>
    <w:rsid w:val="004225DC"/>
    <w:rsid w:val="00423A41"/>
    <w:rsid w:val="00425FBA"/>
    <w:rsid w:val="00426949"/>
    <w:rsid w:val="00427461"/>
    <w:rsid w:val="00427C7D"/>
    <w:rsid w:val="00430D7E"/>
    <w:rsid w:val="0043230B"/>
    <w:rsid w:val="00432332"/>
    <w:rsid w:val="00432368"/>
    <w:rsid w:val="00433B04"/>
    <w:rsid w:val="0043657E"/>
    <w:rsid w:val="00436D00"/>
    <w:rsid w:val="0043784D"/>
    <w:rsid w:val="00440256"/>
    <w:rsid w:val="004405EF"/>
    <w:rsid w:val="00440E22"/>
    <w:rsid w:val="0044251D"/>
    <w:rsid w:val="00444A89"/>
    <w:rsid w:val="00444FC5"/>
    <w:rsid w:val="0044547D"/>
    <w:rsid w:val="00446F93"/>
    <w:rsid w:val="00451A74"/>
    <w:rsid w:val="00453960"/>
    <w:rsid w:val="004552AB"/>
    <w:rsid w:val="004553FF"/>
    <w:rsid w:val="0045622C"/>
    <w:rsid w:val="00456BC9"/>
    <w:rsid w:val="00456E55"/>
    <w:rsid w:val="00460F80"/>
    <w:rsid w:val="004646A3"/>
    <w:rsid w:val="00464B51"/>
    <w:rsid w:val="00464FB1"/>
    <w:rsid w:val="00465756"/>
    <w:rsid w:val="00467185"/>
    <w:rsid w:val="00467470"/>
    <w:rsid w:val="00467736"/>
    <w:rsid w:val="0047050C"/>
    <w:rsid w:val="00471DE0"/>
    <w:rsid w:val="00472A45"/>
    <w:rsid w:val="00473930"/>
    <w:rsid w:val="00474D25"/>
    <w:rsid w:val="004750DB"/>
    <w:rsid w:val="00475911"/>
    <w:rsid w:val="00480F21"/>
    <w:rsid w:val="0048108E"/>
    <w:rsid w:val="004821BA"/>
    <w:rsid w:val="004844BB"/>
    <w:rsid w:val="004844FC"/>
    <w:rsid w:val="0048537F"/>
    <w:rsid w:val="004874E5"/>
    <w:rsid w:val="00487885"/>
    <w:rsid w:val="00490A65"/>
    <w:rsid w:val="0049116C"/>
    <w:rsid w:val="004914DD"/>
    <w:rsid w:val="00491968"/>
    <w:rsid w:val="004930C9"/>
    <w:rsid w:val="00493AB1"/>
    <w:rsid w:val="00493F62"/>
    <w:rsid w:val="00494832"/>
    <w:rsid w:val="004957C2"/>
    <w:rsid w:val="00495AF1"/>
    <w:rsid w:val="00496A2B"/>
    <w:rsid w:val="00497A4E"/>
    <w:rsid w:val="00497A89"/>
    <w:rsid w:val="004A0CBA"/>
    <w:rsid w:val="004A2437"/>
    <w:rsid w:val="004A45CC"/>
    <w:rsid w:val="004A4CED"/>
    <w:rsid w:val="004A4D74"/>
    <w:rsid w:val="004A53D1"/>
    <w:rsid w:val="004A6BE6"/>
    <w:rsid w:val="004A75D6"/>
    <w:rsid w:val="004B047F"/>
    <w:rsid w:val="004B0828"/>
    <w:rsid w:val="004B0AAB"/>
    <w:rsid w:val="004B2531"/>
    <w:rsid w:val="004B3304"/>
    <w:rsid w:val="004B37A8"/>
    <w:rsid w:val="004B3DF1"/>
    <w:rsid w:val="004B4BC0"/>
    <w:rsid w:val="004B4C19"/>
    <w:rsid w:val="004B51DB"/>
    <w:rsid w:val="004B5555"/>
    <w:rsid w:val="004B6CCD"/>
    <w:rsid w:val="004C0484"/>
    <w:rsid w:val="004C259B"/>
    <w:rsid w:val="004C4394"/>
    <w:rsid w:val="004C532F"/>
    <w:rsid w:val="004C5997"/>
    <w:rsid w:val="004C777E"/>
    <w:rsid w:val="004C7D0F"/>
    <w:rsid w:val="004D0C54"/>
    <w:rsid w:val="004D16A4"/>
    <w:rsid w:val="004D3901"/>
    <w:rsid w:val="004E166D"/>
    <w:rsid w:val="004E3C37"/>
    <w:rsid w:val="004E6682"/>
    <w:rsid w:val="004E6D8A"/>
    <w:rsid w:val="004E7876"/>
    <w:rsid w:val="004F0411"/>
    <w:rsid w:val="004F0EF8"/>
    <w:rsid w:val="004F15EF"/>
    <w:rsid w:val="004F22FE"/>
    <w:rsid w:val="004F4174"/>
    <w:rsid w:val="004F4C5F"/>
    <w:rsid w:val="004F4EBD"/>
    <w:rsid w:val="004F5BD5"/>
    <w:rsid w:val="004F774D"/>
    <w:rsid w:val="005013B0"/>
    <w:rsid w:val="005015E4"/>
    <w:rsid w:val="005017A6"/>
    <w:rsid w:val="005019F5"/>
    <w:rsid w:val="0050291D"/>
    <w:rsid w:val="0050369A"/>
    <w:rsid w:val="005064CD"/>
    <w:rsid w:val="00506C00"/>
    <w:rsid w:val="00511016"/>
    <w:rsid w:val="00513C3D"/>
    <w:rsid w:val="0051530F"/>
    <w:rsid w:val="005159B3"/>
    <w:rsid w:val="0051750B"/>
    <w:rsid w:val="0052118B"/>
    <w:rsid w:val="00522C03"/>
    <w:rsid w:val="00522E95"/>
    <w:rsid w:val="00522EBB"/>
    <w:rsid w:val="00523110"/>
    <w:rsid w:val="00525EA4"/>
    <w:rsid w:val="00526095"/>
    <w:rsid w:val="005276B7"/>
    <w:rsid w:val="0052791F"/>
    <w:rsid w:val="00531AA9"/>
    <w:rsid w:val="00532A59"/>
    <w:rsid w:val="00532CFF"/>
    <w:rsid w:val="00534D3D"/>
    <w:rsid w:val="00535A25"/>
    <w:rsid w:val="00535CE2"/>
    <w:rsid w:val="00536880"/>
    <w:rsid w:val="00536F81"/>
    <w:rsid w:val="00540AD0"/>
    <w:rsid w:val="00540E04"/>
    <w:rsid w:val="00541745"/>
    <w:rsid w:val="00543132"/>
    <w:rsid w:val="00543A76"/>
    <w:rsid w:val="00543B1C"/>
    <w:rsid w:val="00546A7B"/>
    <w:rsid w:val="00547738"/>
    <w:rsid w:val="00551B02"/>
    <w:rsid w:val="005522F3"/>
    <w:rsid w:val="005523D1"/>
    <w:rsid w:val="00552F5F"/>
    <w:rsid w:val="0055532E"/>
    <w:rsid w:val="00555BC3"/>
    <w:rsid w:val="00557C8E"/>
    <w:rsid w:val="00561B2B"/>
    <w:rsid w:val="0056315E"/>
    <w:rsid w:val="0056357E"/>
    <w:rsid w:val="00564952"/>
    <w:rsid w:val="00565AFF"/>
    <w:rsid w:val="0056645F"/>
    <w:rsid w:val="00566C19"/>
    <w:rsid w:val="00570014"/>
    <w:rsid w:val="00571AB1"/>
    <w:rsid w:val="005738D4"/>
    <w:rsid w:val="00575560"/>
    <w:rsid w:val="00577E1C"/>
    <w:rsid w:val="00580DB1"/>
    <w:rsid w:val="005814AC"/>
    <w:rsid w:val="00581C51"/>
    <w:rsid w:val="00583A55"/>
    <w:rsid w:val="00584676"/>
    <w:rsid w:val="00584923"/>
    <w:rsid w:val="005854B7"/>
    <w:rsid w:val="00586CE7"/>
    <w:rsid w:val="00587AB1"/>
    <w:rsid w:val="00587E67"/>
    <w:rsid w:val="0059070B"/>
    <w:rsid w:val="00590D8E"/>
    <w:rsid w:val="00591715"/>
    <w:rsid w:val="0059283C"/>
    <w:rsid w:val="00593A43"/>
    <w:rsid w:val="00595082"/>
    <w:rsid w:val="00595CAD"/>
    <w:rsid w:val="0059663A"/>
    <w:rsid w:val="0059691A"/>
    <w:rsid w:val="00596DAC"/>
    <w:rsid w:val="005A0D95"/>
    <w:rsid w:val="005A1CA1"/>
    <w:rsid w:val="005A21D3"/>
    <w:rsid w:val="005A224B"/>
    <w:rsid w:val="005A27FB"/>
    <w:rsid w:val="005A4612"/>
    <w:rsid w:val="005A47FF"/>
    <w:rsid w:val="005A5772"/>
    <w:rsid w:val="005A5963"/>
    <w:rsid w:val="005A5EAE"/>
    <w:rsid w:val="005A7F6F"/>
    <w:rsid w:val="005B1225"/>
    <w:rsid w:val="005B17D8"/>
    <w:rsid w:val="005B1D82"/>
    <w:rsid w:val="005B4077"/>
    <w:rsid w:val="005B44E1"/>
    <w:rsid w:val="005B475C"/>
    <w:rsid w:val="005B6322"/>
    <w:rsid w:val="005B64D4"/>
    <w:rsid w:val="005B65E5"/>
    <w:rsid w:val="005B71B8"/>
    <w:rsid w:val="005B7D27"/>
    <w:rsid w:val="005C28B0"/>
    <w:rsid w:val="005C2F01"/>
    <w:rsid w:val="005C40DD"/>
    <w:rsid w:val="005C5D34"/>
    <w:rsid w:val="005C5F3C"/>
    <w:rsid w:val="005D01BE"/>
    <w:rsid w:val="005D1177"/>
    <w:rsid w:val="005D1A43"/>
    <w:rsid w:val="005D1D13"/>
    <w:rsid w:val="005D254A"/>
    <w:rsid w:val="005D27C7"/>
    <w:rsid w:val="005D3880"/>
    <w:rsid w:val="005D5460"/>
    <w:rsid w:val="005D5CA8"/>
    <w:rsid w:val="005D5D62"/>
    <w:rsid w:val="005D6BD0"/>
    <w:rsid w:val="005E0515"/>
    <w:rsid w:val="005E08CD"/>
    <w:rsid w:val="005E37E8"/>
    <w:rsid w:val="005E44D0"/>
    <w:rsid w:val="005E74C5"/>
    <w:rsid w:val="005E7503"/>
    <w:rsid w:val="005F219D"/>
    <w:rsid w:val="005F2437"/>
    <w:rsid w:val="005F318A"/>
    <w:rsid w:val="005F3380"/>
    <w:rsid w:val="005F429C"/>
    <w:rsid w:val="005F7710"/>
    <w:rsid w:val="006004F7"/>
    <w:rsid w:val="0060065F"/>
    <w:rsid w:val="00602949"/>
    <w:rsid w:val="00603261"/>
    <w:rsid w:val="00605449"/>
    <w:rsid w:val="0060589B"/>
    <w:rsid w:val="00607597"/>
    <w:rsid w:val="00610F93"/>
    <w:rsid w:val="006127CC"/>
    <w:rsid w:val="00614661"/>
    <w:rsid w:val="006171C9"/>
    <w:rsid w:val="006174F8"/>
    <w:rsid w:val="00622850"/>
    <w:rsid w:val="006243C6"/>
    <w:rsid w:val="006273BC"/>
    <w:rsid w:val="00631B31"/>
    <w:rsid w:val="00631E9F"/>
    <w:rsid w:val="00632009"/>
    <w:rsid w:val="00632D70"/>
    <w:rsid w:val="00633198"/>
    <w:rsid w:val="00633CF1"/>
    <w:rsid w:val="00635A6C"/>
    <w:rsid w:val="00637091"/>
    <w:rsid w:val="0063791D"/>
    <w:rsid w:val="006412BF"/>
    <w:rsid w:val="00642839"/>
    <w:rsid w:val="006457F8"/>
    <w:rsid w:val="00645C6D"/>
    <w:rsid w:val="00645CCB"/>
    <w:rsid w:val="0064700E"/>
    <w:rsid w:val="006472A3"/>
    <w:rsid w:val="006474E0"/>
    <w:rsid w:val="006478CB"/>
    <w:rsid w:val="00647B6C"/>
    <w:rsid w:val="00650B88"/>
    <w:rsid w:val="00652C58"/>
    <w:rsid w:val="006530EF"/>
    <w:rsid w:val="006554DD"/>
    <w:rsid w:val="00656A98"/>
    <w:rsid w:val="00660951"/>
    <w:rsid w:val="006636E2"/>
    <w:rsid w:val="006639D9"/>
    <w:rsid w:val="00664C4E"/>
    <w:rsid w:val="006661E7"/>
    <w:rsid w:val="00666273"/>
    <w:rsid w:val="006679CF"/>
    <w:rsid w:val="00667E04"/>
    <w:rsid w:val="00667FA9"/>
    <w:rsid w:val="0067233D"/>
    <w:rsid w:val="006726A8"/>
    <w:rsid w:val="00672B2E"/>
    <w:rsid w:val="006745AE"/>
    <w:rsid w:val="00676870"/>
    <w:rsid w:val="00676AF3"/>
    <w:rsid w:val="00677895"/>
    <w:rsid w:val="006779BE"/>
    <w:rsid w:val="00677BEF"/>
    <w:rsid w:val="006814A3"/>
    <w:rsid w:val="00682AFC"/>
    <w:rsid w:val="00683344"/>
    <w:rsid w:val="0068436C"/>
    <w:rsid w:val="00684FC9"/>
    <w:rsid w:val="006875B5"/>
    <w:rsid w:val="0069072B"/>
    <w:rsid w:val="0069174B"/>
    <w:rsid w:val="00691B4D"/>
    <w:rsid w:val="00693340"/>
    <w:rsid w:val="00696464"/>
    <w:rsid w:val="00696826"/>
    <w:rsid w:val="00697917"/>
    <w:rsid w:val="006A04C7"/>
    <w:rsid w:val="006A2ECA"/>
    <w:rsid w:val="006A4287"/>
    <w:rsid w:val="006A579C"/>
    <w:rsid w:val="006B05E3"/>
    <w:rsid w:val="006B09BC"/>
    <w:rsid w:val="006B2416"/>
    <w:rsid w:val="006B2E4B"/>
    <w:rsid w:val="006B46B0"/>
    <w:rsid w:val="006B6D5D"/>
    <w:rsid w:val="006B7A15"/>
    <w:rsid w:val="006B7B5A"/>
    <w:rsid w:val="006C0116"/>
    <w:rsid w:val="006C0801"/>
    <w:rsid w:val="006C0C2C"/>
    <w:rsid w:val="006C1EAA"/>
    <w:rsid w:val="006C216F"/>
    <w:rsid w:val="006C229D"/>
    <w:rsid w:val="006C257D"/>
    <w:rsid w:val="006C45BE"/>
    <w:rsid w:val="006C45D4"/>
    <w:rsid w:val="006C6DDB"/>
    <w:rsid w:val="006C7F31"/>
    <w:rsid w:val="006D11BD"/>
    <w:rsid w:val="006D2042"/>
    <w:rsid w:val="006D3EAF"/>
    <w:rsid w:val="006D57F3"/>
    <w:rsid w:val="006D5A5B"/>
    <w:rsid w:val="006D66E3"/>
    <w:rsid w:val="006D75BA"/>
    <w:rsid w:val="006D7855"/>
    <w:rsid w:val="006E010C"/>
    <w:rsid w:val="006E1003"/>
    <w:rsid w:val="006E1557"/>
    <w:rsid w:val="006E16BF"/>
    <w:rsid w:val="006E18F0"/>
    <w:rsid w:val="006E2BFF"/>
    <w:rsid w:val="006E2C89"/>
    <w:rsid w:val="006E38AF"/>
    <w:rsid w:val="006E4F93"/>
    <w:rsid w:val="006E5C5A"/>
    <w:rsid w:val="006E7811"/>
    <w:rsid w:val="006F10FE"/>
    <w:rsid w:val="006F1174"/>
    <w:rsid w:val="006F1435"/>
    <w:rsid w:val="006F1CF2"/>
    <w:rsid w:val="006F1FFE"/>
    <w:rsid w:val="006F2635"/>
    <w:rsid w:val="006F5783"/>
    <w:rsid w:val="006F5B04"/>
    <w:rsid w:val="00700135"/>
    <w:rsid w:val="00700CC2"/>
    <w:rsid w:val="0070212F"/>
    <w:rsid w:val="0070279C"/>
    <w:rsid w:val="007034D5"/>
    <w:rsid w:val="00704C40"/>
    <w:rsid w:val="00705180"/>
    <w:rsid w:val="0070552F"/>
    <w:rsid w:val="00710A39"/>
    <w:rsid w:val="00711605"/>
    <w:rsid w:val="0071182A"/>
    <w:rsid w:val="00711DF6"/>
    <w:rsid w:val="00713184"/>
    <w:rsid w:val="00715575"/>
    <w:rsid w:val="00715B86"/>
    <w:rsid w:val="00716B9E"/>
    <w:rsid w:val="00716FBC"/>
    <w:rsid w:val="00717090"/>
    <w:rsid w:val="00720739"/>
    <w:rsid w:val="00722263"/>
    <w:rsid w:val="0072253E"/>
    <w:rsid w:val="00723A52"/>
    <w:rsid w:val="00723E1F"/>
    <w:rsid w:val="0072443D"/>
    <w:rsid w:val="007247E5"/>
    <w:rsid w:val="007248B7"/>
    <w:rsid w:val="007254CA"/>
    <w:rsid w:val="007255E6"/>
    <w:rsid w:val="007267D2"/>
    <w:rsid w:val="00727D6A"/>
    <w:rsid w:val="00730CF8"/>
    <w:rsid w:val="00731A90"/>
    <w:rsid w:val="00732608"/>
    <w:rsid w:val="00733251"/>
    <w:rsid w:val="00733AC4"/>
    <w:rsid w:val="00734083"/>
    <w:rsid w:val="00736DCA"/>
    <w:rsid w:val="00741904"/>
    <w:rsid w:val="00744A90"/>
    <w:rsid w:val="00745C47"/>
    <w:rsid w:val="00745E49"/>
    <w:rsid w:val="00747056"/>
    <w:rsid w:val="0075003D"/>
    <w:rsid w:val="00750662"/>
    <w:rsid w:val="00750FF4"/>
    <w:rsid w:val="00751D97"/>
    <w:rsid w:val="00752C55"/>
    <w:rsid w:val="00755F42"/>
    <w:rsid w:val="007562D4"/>
    <w:rsid w:val="00756942"/>
    <w:rsid w:val="00757246"/>
    <w:rsid w:val="007573FA"/>
    <w:rsid w:val="00757EF9"/>
    <w:rsid w:val="00760597"/>
    <w:rsid w:val="00760E06"/>
    <w:rsid w:val="00760E97"/>
    <w:rsid w:val="00761DBF"/>
    <w:rsid w:val="00761FCF"/>
    <w:rsid w:val="007633C1"/>
    <w:rsid w:val="00763674"/>
    <w:rsid w:val="00765503"/>
    <w:rsid w:val="00767B7E"/>
    <w:rsid w:val="007705E9"/>
    <w:rsid w:val="00771D7D"/>
    <w:rsid w:val="00772C9E"/>
    <w:rsid w:val="007745B7"/>
    <w:rsid w:val="00774F6B"/>
    <w:rsid w:val="007750C8"/>
    <w:rsid w:val="00776538"/>
    <w:rsid w:val="00777997"/>
    <w:rsid w:val="007802BE"/>
    <w:rsid w:val="00780EEF"/>
    <w:rsid w:val="00780F03"/>
    <w:rsid w:val="007812D3"/>
    <w:rsid w:val="0078134C"/>
    <w:rsid w:val="00781C47"/>
    <w:rsid w:val="007837C7"/>
    <w:rsid w:val="00784B44"/>
    <w:rsid w:val="00785465"/>
    <w:rsid w:val="0078549C"/>
    <w:rsid w:val="00786437"/>
    <w:rsid w:val="00786C3E"/>
    <w:rsid w:val="007875B8"/>
    <w:rsid w:val="00787656"/>
    <w:rsid w:val="00790825"/>
    <w:rsid w:val="00791767"/>
    <w:rsid w:val="0079268A"/>
    <w:rsid w:val="00794859"/>
    <w:rsid w:val="00795CF8"/>
    <w:rsid w:val="00797C88"/>
    <w:rsid w:val="007A1013"/>
    <w:rsid w:val="007A2242"/>
    <w:rsid w:val="007A235B"/>
    <w:rsid w:val="007A4CA9"/>
    <w:rsid w:val="007A5045"/>
    <w:rsid w:val="007A60B4"/>
    <w:rsid w:val="007A7052"/>
    <w:rsid w:val="007A7D19"/>
    <w:rsid w:val="007A7EC2"/>
    <w:rsid w:val="007B042D"/>
    <w:rsid w:val="007B05BB"/>
    <w:rsid w:val="007B2410"/>
    <w:rsid w:val="007B493C"/>
    <w:rsid w:val="007B5B0C"/>
    <w:rsid w:val="007B6E0A"/>
    <w:rsid w:val="007B764C"/>
    <w:rsid w:val="007C03EB"/>
    <w:rsid w:val="007C118A"/>
    <w:rsid w:val="007C636F"/>
    <w:rsid w:val="007D079A"/>
    <w:rsid w:val="007D0A5E"/>
    <w:rsid w:val="007D0FC7"/>
    <w:rsid w:val="007D30F1"/>
    <w:rsid w:val="007D39C4"/>
    <w:rsid w:val="007D39EB"/>
    <w:rsid w:val="007D5303"/>
    <w:rsid w:val="007D570F"/>
    <w:rsid w:val="007D66B9"/>
    <w:rsid w:val="007D7B83"/>
    <w:rsid w:val="007E1CC5"/>
    <w:rsid w:val="007E2CBE"/>
    <w:rsid w:val="007E7319"/>
    <w:rsid w:val="007E74E1"/>
    <w:rsid w:val="007E77A8"/>
    <w:rsid w:val="007F0A4A"/>
    <w:rsid w:val="007F2EF0"/>
    <w:rsid w:val="007F491C"/>
    <w:rsid w:val="007F6C51"/>
    <w:rsid w:val="00800D07"/>
    <w:rsid w:val="00801890"/>
    <w:rsid w:val="00801ACD"/>
    <w:rsid w:val="00801FB3"/>
    <w:rsid w:val="008025F3"/>
    <w:rsid w:val="0080318A"/>
    <w:rsid w:val="00803BF8"/>
    <w:rsid w:val="008047E0"/>
    <w:rsid w:val="008061C9"/>
    <w:rsid w:val="008066D8"/>
    <w:rsid w:val="0080687B"/>
    <w:rsid w:val="008074BB"/>
    <w:rsid w:val="00807784"/>
    <w:rsid w:val="00807EB9"/>
    <w:rsid w:val="00811A18"/>
    <w:rsid w:val="008121AF"/>
    <w:rsid w:val="00812713"/>
    <w:rsid w:val="00812E18"/>
    <w:rsid w:val="00812EA0"/>
    <w:rsid w:val="00813422"/>
    <w:rsid w:val="00813711"/>
    <w:rsid w:val="008162AA"/>
    <w:rsid w:val="00821B5A"/>
    <w:rsid w:val="00821E64"/>
    <w:rsid w:val="008240C0"/>
    <w:rsid w:val="0082440C"/>
    <w:rsid w:val="008253C4"/>
    <w:rsid w:val="008263C2"/>
    <w:rsid w:val="0082729B"/>
    <w:rsid w:val="008307DB"/>
    <w:rsid w:val="00831A7E"/>
    <w:rsid w:val="00831D4C"/>
    <w:rsid w:val="00833398"/>
    <w:rsid w:val="00835D9D"/>
    <w:rsid w:val="00835FC9"/>
    <w:rsid w:val="008362BC"/>
    <w:rsid w:val="008368F8"/>
    <w:rsid w:val="008370E3"/>
    <w:rsid w:val="008414EA"/>
    <w:rsid w:val="008418FA"/>
    <w:rsid w:val="00842959"/>
    <w:rsid w:val="00843390"/>
    <w:rsid w:val="008456FE"/>
    <w:rsid w:val="0084774B"/>
    <w:rsid w:val="0085235A"/>
    <w:rsid w:val="008527EA"/>
    <w:rsid w:val="00854138"/>
    <w:rsid w:val="00854410"/>
    <w:rsid w:val="008544DF"/>
    <w:rsid w:val="008562B0"/>
    <w:rsid w:val="008602B6"/>
    <w:rsid w:val="008609E2"/>
    <w:rsid w:val="00860AAD"/>
    <w:rsid w:val="00861AA6"/>
    <w:rsid w:val="00861BC2"/>
    <w:rsid w:val="00863EDA"/>
    <w:rsid w:val="00864D53"/>
    <w:rsid w:val="008708F3"/>
    <w:rsid w:val="00870D60"/>
    <w:rsid w:val="00871354"/>
    <w:rsid w:val="00873611"/>
    <w:rsid w:val="00873C8F"/>
    <w:rsid w:val="008745FE"/>
    <w:rsid w:val="00874D73"/>
    <w:rsid w:val="00874FB3"/>
    <w:rsid w:val="00876AD2"/>
    <w:rsid w:val="00877F7C"/>
    <w:rsid w:val="008801A2"/>
    <w:rsid w:val="00880325"/>
    <w:rsid w:val="00880BE3"/>
    <w:rsid w:val="00881359"/>
    <w:rsid w:val="00882093"/>
    <w:rsid w:val="00882588"/>
    <w:rsid w:val="008836CF"/>
    <w:rsid w:val="008847D0"/>
    <w:rsid w:val="00884ADE"/>
    <w:rsid w:val="008856CF"/>
    <w:rsid w:val="00885864"/>
    <w:rsid w:val="00885DF9"/>
    <w:rsid w:val="00887281"/>
    <w:rsid w:val="00890A1D"/>
    <w:rsid w:val="008915A4"/>
    <w:rsid w:val="0089383B"/>
    <w:rsid w:val="0089534B"/>
    <w:rsid w:val="00895DED"/>
    <w:rsid w:val="0089616F"/>
    <w:rsid w:val="00896360"/>
    <w:rsid w:val="008A0232"/>
    <w:rsid w:val="008A2FA4"/>
    <w:rsid w:val="008A44CF"/>
    <w:rsid w:val="008B0417"/>
    <w:rsid w:val="008B0470"/>
    <w:rsid w:val="008B05E7"/>
    <w:rsid w:val="008B06C5"/>
    <w:rsid w:val="008B164E"/>
    <w:rsid w:val="008B324D"/>
    <w:rsid w:val="008B45EF"/>
    <w:rsid w:val="008B4866"/>
    <w:rsid w:val="008B4F06"/>
    <w:rsid w:val="008B502A"/>
    <w:rsid w:val="008B57D8"/>
    <w:rsid w:val="008B65CF"/>
    <w:rsid w:val="008B6BEE"/>
    <w:rsid w:val="008B7A65"/>
    <w:rsid w:val="008B7A88"/>
    <w:rsid w:val="008C051A"/>
    <w:rsid w:val="008C1219"/>
    <w:rsid w:val="008C123E"/>
    <w:rsid w:val="008C137D"/>
    <w:rsid w:val="008C1CDD"/>
    <w:rsid w:val="008C2011"/>
    <w:rsid w:val="008C22DD"/>
    <w:rsid w:val="008C241E"/>
    <w:rsid w:val="008C3DFD"/>
    <w:rsid w:val="008C3ED0"/>
    <w:rsid w:val="008C5DA5"/>
    <w:rsid w:val="008C5E94"/>
    <w:rsid w:val="008C74C6"/>
    <w:rsid w:val="008D196A"/>
    <w:rsid w:val="008D2435"/>
    <w:rsid w:val="008D27BC"/>
    <w:rsid w:val="008D2932"/>
    <w:rsid w:val="008D673C"/>
    <w:rsid w:val="008E1C86"/>
    <w:rsid w:val="008E3E77"/>
    <w:rsid w:val="008E3EF2"/>
    <w:rsid w:val="008E4430"/>
    <w:rsid w:val="008E51C9"/>
    <w:rsid w:val="008E52ED"/>
    <w:rsid w:val="008E5BEB"/>
    <w:rsid w:val="008E6306"/>
    <w:rsid w:val="008E6837"/>
    <w:rsid w:val="008F0B77"/>
    <w:rsid w:val="008F0D15"/>
    <w:rsid w:val="008F2705"/>
    <w:rsid w:val="008F3599"/>
    <w:rsid w:val="008F6355"/>
    <w:rsid w:val="008F68F7"/>
    <w:rsid w:val="009005A6"/>
    <w:rsid w:val="009006CF"/>
    <w:rsid w:val="00900C71"/>
    <w:rsid w:val="00900DA9"/>
    <w:rsid w:val="00902A1C"/>
    <w:rsid w:val="009037B6"/>
    <w:rsid w:val="009041CB"/>
    <w:rsid w:val="00905C92"/>
    <w:rsid w:val="00906CBE"/>
    <w:rsid w:val="009070B5"/>
    <w:rsid w:val="00910024"/>
    <w:rsid w:val="00910085"/>
    <w:rsid w:val="00910384"/>
    <w:rsid w:val="00911758"/>
    <w:rsid w:val="009146DB"/>
    <w:rsid w:val="0091517E"/>
    <w:rsid w:val="00915EA7"/>
    <w:rsid w:val="00916213"/>
    <w:rsid w:val="0091643D"/>
    <w:rsid w:val="00916771"/>
    <w:rsid w:val="00916E33"/>
    <w:rsid w:val="00917919"/>
    <w:rsid w:val="0092093B"/>
    <w:rsid w:val="00923A3D"/>
    <w:rsid w:val="00925209"/>
    <w:rsid w:val="00930669"/>
    <w:rsid w:val="00931B78"/>
    <w:rsid w:val="00932753"/>
    <w:rsid w:val="00932C33"/>
    <w:rsid w:val="009351A5"/>
    <w:rsid w:val="00935E66"/>
    <w:rsid w:val="00936140"/>
    <w:rsid w:val="00936D6B"/>
    <w:rsid w:val="00937C63"/>
    <w:rsid w:val="009427A1"/>
    <w:rsid w:val="00942FFE"/>
    <w:rsid w:val="009457B9"/>
    <w:rsid w:val="00947172"/>
    <w:rsid w:val="00950DE6"/>
    <w:rsid w:val="00951543"/>
    <w:rsid w:val="00954365"/>
    <w:rsid w:val="009551E0"/>
    <w:rsid w:val="009561AC"/>
    <w:rsid w:val="009564B1"/>
    <w:rsid w:val="0095654E"/>
    <w:rsid w:val="00956F3C"/>
    <w:rsid w:val="00961B3A"/>
    <w:rsid w:val="00970678"/>
    <w:rsid w:val="00971C34"/>
    <w:rsid w:val="00971F98"/>
    <w:rsid w:val="00972488"/>
    <w:rsid w:val="009726D0"/>
    <w:rsid w:val="0097361C"/>
    <w:rsid w:val="0097421D"/>
    <w:rsid w:val="00974B32"/>
    <w:rsid w:val="00976117"/>
    <w:rsid w:val="00976A23"/>
    <w:rsid w:val="009800BC"/>
    <w:rsid w:val="009816F6"/>
    <w:rsid w:val="009843BA"/>
    <w:rsid w:val="00984D91"/>
    <w:rsid w:val="00985969"/>
    <w:rsid w:val="00986822"/>
    <w:rsid w:val="00987C06"/>
    <w:rsid w:val="0099002A"/>
    <w:rsid w:val="009900F0"/>
    <w:rsid w:val="009905EE"/>
    <w:rsid w:val="00990AE5"/>
    <w:rsid w:val="00990B9B"/>
    <w:rsid w:val="00991370"/>
    <w:rsid w:val="00991769"/>
    <w:rsid w:val="00991ACA"/>
    <w:rsid w:val="009928B5"/>
    <w:rsid w:val="00993236"/>
    <w:rsid w:val="00993300"/>
    <w:rsid w:val="0099345D"/>
    <w:rsid w:val="00993D8C"/>
    <w:rsid w:val="00994E3D"/>
    <w:rsid w:val="009951A0"/>
    <w:rsid w:val="009955F4"/>
    <w:rsid w:val="00997B1D"/>
    <w:rsid w:val="009A297E"/>
    <w:rsid w:val="009A2EA9"/>
    <w:rsid w:val="009A3700"/>
    <w:rsid w:val="009A492B"/>
    <w:rsid w:val="009A6127"/>
    <w:rsid w:val="009A698F"/>
    <w:rsid w:val="009A73F6"/>
    <w:rsid w:val="009B0CC1"/>
    <w:rsid w:val="009B446E"/>
    <w:rsid w:val="009B69F0"/>
    <w:rsid w:val="009B713C"/>
    <w:rsid w:val="009C0F18"/>
    <w:rsid w:val="009C12C6"/>
    <w:rsid w:val="009C2555"/>
    <w:rsid w:val="009C4F29"/>
    <w:rsid w:val="009C705A"/>
    <w:rsid w:val="009C7778"/>
    <w:rsid w:val="009C7EE6"/>
    <w:rsid w:val="009D06AE"/>
    <w:rsid w:val="009D09E2"/>
    <w:rsid w:val="009D1045"/>
    <w:rsid w:val="009D1E42"/>
    <w:rsid w:val="009D282B"/>
    <w:rsid w:val="009D7148"/>
    <w:rsid w:val="009D7203"/>
    <w:rsid w:val="009D7AB8"/>
    <w:rsid w:val="009E02FD"/>
    <w:rsid w:val="009E1FC9"/>
    <w:rsid w:val="009E21CA"/>
    <w:rsid w:val="009E4C74"/>
    <w:rsid w:val="009E4D00"/>
    <w:rsid w:val="009E5559"/>
    <w:rsid w:val="009E56CC"/>
    <w:rsid w:val="009E59F1"/>
    <w:rsid w:val="009E62B6"/>
    <w:rsid w:val="009E774A"/>
    <w:rsid w:val="009F0A1A"/>
    <w:rsid w:val="009F26CA"/>
    <w:rsid w:val="009F35DA"/>
    <w:rsid w:val="009F4034"/>
    <w:rsid w:val="009F43D0"/>
    <w:rsid w:val="009F4B5D"/>
    <w:rsid w:val="009F5144"/>
    <w:rsid w:val="009F5B4E"/>
    <w:rsid w:val="009F7F09"/>
    <w:rsid w:val="00A000F0"/>
    <w:rsid w:val="00A00568"/>
    <w:rsid w:val="00A00884"/>
    <w:rsid w:val="00A00EEB"/>
    <w:rsid w:val="00A020CE"/>
    <w:rsid w:val="00A02F62"/>
    <w:rsid w:val="00A02FA3"/>
    <w:rsid w:val="00A030C3"/>
    <w:rsid w:val="00A04803"/>
    <w:rsid w:val="00A10147"/>
    <w:rsid w:val="00A1035B"/>
    <w:rsid w:val="00A10EDE"/>
    <w:rsid w:val="00A11331"/>
    <w:rsid w:val="00A12348"/>
    <w:rsid w:val="00A131E6"/>
    <w:rsid w:val="00A13843"/>
    <w:rsid w:val="00A13DB6"/>
    <w:rsid w:val="00A141EC"/>
    <w:rsid w:val="00A146A5"/>
    <w:rsid w:val="00A14C19"/>
    <w:rsid w:val="00A14CD2"/>
    <w:rsid w:val="00A17466"/>
    <w:rsid w:val="00A204B3"/>
    <w:rsid w:val="00A20576"/>
    <w:rsid w:val="00A20AD2"/>
    <w:rsid w:val="00A2123C"/>
    <w:rsid w:val="00A21593"/>
    <w:rsid w:val="00A221F7"/>
    <w:rsid w:val="00A22C21"/>
    <w:rsid w:val="00A2325E"/>
    <w:rsid w:val="00A2420B"/>
    <w:rsid w:val="00A2604E"/>
    <w:rsid w:val="00A263D9"/>
    <w:rsid w:val="00A26696"/>
    <w:rsid w:val="00A30292"/>
    <w:rsid w:val="00A305A6"/>
    <w:rsid w:val="00A307E0"/>
    <w:rsid w:val="00A31CCE"/>
    <w:rsid w:val="00A33C95"/>
    <w:rsid w:val="00A34FF3"/>
    <w:rsid w:val="00A35351"/>
    <w:rsid w:val="00A361C7"/>
    <w:rsid w:val="00A3653F"/>
    <w:rsid w:val="00A36723"/>
    <w:rsid w:val="00A4030C"/>
    <w:rsid w:val="00A404A2"/>
    <w:rsid w:val="00A40C27"/>
    <w:rsid w:val="00A41E36"/>
    <w:rsid w:val="00A42936"/>
    <w:rsid w:val="00A43140"/>
    <w:rsid w:val="00A46DF5"/>
    <w:rsid w:val="00A5149A"/>
    <w:rsid w:val="00A53650"/>
    <w:rsid w:val="00A53E51"/>
    <w:rsid w:val="00A54B54"/>
    <w:rsid w:val="00A57183"/>
    <w:rsid w:val="00A60693"/>
    <w:rsid w:val="00A6116D"/>
    <w:rsid w:val="00A6196D"/>
    <w:rsid w:val="00A619C0"/>
    <w:rsid w:val="00A61ADF"/>
    <w:rsid w:val="00A62012"/>
    <w:rsid w:val="00A624CB"/>
    <w:rsid w:val="00A62AC0"/>
    <w:rsid w:val="00A655A0"/>
    <w:rsid w:val="00A669B5"/>
    <w:rsid w:val="00A70101"/>
    <w:rsid w:val="00A75118"/>
    <w:rsid w:val="00A76BD2"/>
    <w:rsid w:val="00A80AFB"/>
    <w:rsid w:val="00A8267D"/>
    <w:rsid w:val="00A82E14"/>
    <w:rsid w:val="00A83670"/>
    <w:rsid w:val="00A8688E"/>
    <w:rsid w:val="00A8698D"/>
    <w:rsid w:val="00A8722B"/>
    <w:rsid w:val="00A87C91"/>
    <w:rsid w:val="00A901E9"/>
    <w:rsid w:val="00A917B6"/>
    <w:rsid w:val="00A91831"/>
    <w:rsid w:val="00A91B3B"/>
    <w:rsid w:val="00A93B4F"/>
    <w:rsid w:val="00A93F38"/>
    <w:rsid w:val="00A94F7A"/>
    <w:rsid w:val="00A95D3B"/>
    <w:rsid w:val="00A97171"/>
    <w:rsid w:val="00A97341"/>
    <w:rsid w:val="00AA0081"/>
    <w:rsid w:val="00AA4E4D"/>
    <w:rsid w:val="00AA5E38"/>
    <w:rsid w:val="00AA7A9E"/>
    <w:rsid w:val="00AB09ED"/>
    <w:rsid w:val="00AB23F0"/>
    <w:rsid w:val="00AB3DC0"/>
    <w:rsid w:val="00AB4646"/>
    <w:rsid w:val="00AB4CBB"/>
    <w:rsid w:val="00AC125E"/>
    <w:rsid w:val="00AC14BE"/>
    <w:rsid w:val="00AC2874"/>
    <w:rsid w:val="00AC2B38"/>
    <w:rsid w:val="00AC45DF"/>
    <w:rsid w:val="00AC474D"/>
    <w:rsid w:val="00AC4DFD"/>
    <w:rsid w:val="00AC4F47"/>
    <w:rsid w:val="00AC5663"/>
    <w:rsid w:val="00AC58FD"/>
    <w:rsid w:val="00AD0F6D"/>
    <w:rsid w:val="00AD1166"/>
    <w:rsid w:val="00AD11E5"/>
    <w:rsid w:val="00AD19D2"/>
    <w:rsid w:val="00AD1A96"/>
    <w:rsid w:val="00AD3042"/>
    <w:rsid w:val="00AD3536"/>
    <w:rsid w:val="00AD5535"/>
    <w:rsid w:val="00AD642C"/>
    <w:rsid w:val="00AD793A"/>
    <w:rsid w:val="00AD7C47"/>
    <w:rsid w:val="00AE0120"/>
    <w:rsid w:val="00AE1458"/>
    <w:rsid w:val="00AE2354"/>
    <w:rsid w:val="00AE3038"/>
    <w:rsid w:val="00AE3D2E"/>
    <w:rsid w:val="00AE3D4A"/>
    <w:rsid w:val="00AE5956"/>
    <w:rsid w:val="00AE619F"/>
    <w:rsid w:val="00AE7A88"/>
    <w:rsid w:val="00AF060F"/>
    <w:rsid w:val="00AF13D2"/>
    <w:rsid w:val="00AF2A56"/>
    <w:rsid w:val="00AF2D78"/>
    <w:rsid w:val="00AF32BE"/>
    <w:rsid w:val="00AF32C0"/>
    <w:rsid w:val="00AF51D1"/>
    <w:rsid w:val="00AF5F18"/>
    <w:rsid w:val="00AF63AB"/>
    <w:rsid w:val="00AF7380"/>
    <w:rsid w:val="00B00F53"/>
    <w:rsid w:val="00B01784"/>
    <w:rsid w:val="00B02A0B"/>
    <w:rsid w:val="00B0388B"/>
    <w:rsid w:val="00B03BEE"/>
    <w:rsid w:val="00B0517E"/>
    <w:rsid w:val="00B101D3"/>
    <w:rsid w:val="00B11314"/>
    <w:rsid w:val="00B113E3"/>
    <w:rsid w:val="00B1140C"/>
    <w:rsid w:val="00B1156A"/>
    <w:rsid w:val="00B138E3"/>
    <w:rsid w:val="00B13FB5"/>
    <w:rsid w:val="00B178FA"/>
    <w:rsid w:val="00B17D8E"/>
    <w:rsid w:val="00B207C3"/>
    <w:rsid w:val="00B21443"/>
    <w:rsid w:val="00B22120"/>
    <w:rsid w:val="00B22468"/>
    <w:rsid w:val="00B23267"/>
    <w:rsid w:val="00B23435"/>
    <w:rsid w:val="00B23906"/>
    <w:rsid w:val="00B23F96"/>
    <w:rsid w:val="00B257BF"/>
    <w:rsid w:val="00B26114"/>
    <w:rsid w:val="00B27149"/>
    <w:rsid w:val="00B34BB7"/>
    <w:rsid w:val="00B35B4D"/>
    <w:rsid w:val="00B361E2"/>
    <w:rsid w:val="00B362F0"/>
    <w:rsid w:val="00B36652"/>
    <w:rsid w:val="00B419A1"/>
    <w:rsid w:val="00B425AB"/>
    <w:rsid w:val="00B428A7"/>
    <w:rsid w:val="00B45279"/>
    <w:rsid w:val="00B456CF"/>
    <w:rsid w:val="00B47090"/>
    <w:rsid w:val="00B50C17"/>
    <w:rsid w:val="00B5179B"/>
    <w:rsid w:val="00B532D1"/>
    <w:rsid w:val="00B54B5C"/>
    <w:rsid w:val="00B5755F"/>
    <w:rsid w:val="00B57925"/>
    <w:rsid w:val="00B601BB"/>
    <w:rsid w:val="00B602A5"/>
    <w:rsid w:val="00B61E3E"/>
    <w:rsid w:val="00B63146"/>
    <w:rsid w:val="00B6432A"/>
    <w:rsid w:val="00B6452E"/>
    <w:rsid w:val="00B65590"/>
    <w:rsid w:val="00B66FC4"/>
    <w:rsid w:val="00B66FD2"/>
    <w:rsid w:val="00B67303"/>
    <w:rsid w:val="00B67745"/>
    <w:rsid w:val="00B67A79"/>
    <w:rsid w:val="00B7126A"/>
    <w:rsid w:val="00B72335"/>
    <w:rsid w:val="00B72D62"/>
    <w:rsid w:val="00B759A7"/>
    <w:rsid w:val="00B767AF"/>
    <w:rsid w:val="00B76870"/>
    <w:rsid w:val="00B773FB"/>
    <w:rsid w:val="00B80511"/>
    <w:rsid w:val="00B80798"/>
    <w:rsid w:val="00B80876"/>
    <w:rsid w:val="00B82C3C"/>
    <w:rsid w:val="00B82DE6"/>
    <w:rsid w:val="00B831CD"/>
    <w:rsid w:val="00B846F6"/>
    <w:rsid w:val="00B85329"/>
    <w:rsid w:val="00B91B73"/>
    <w:rsid w:val="00B91B9D"/>
    <w:rsid w:val="00B943AF"/>
    <w:rsid w:val="00BA1B71"/>
    <w:rsid w:val="00BA3176"/>
    <w:rsid w:val="00BA3DCC"/>
    <w:rsid w:val="00BA4A15"/>
    <w:rsid w:val="00BA5E20"/>
    <w:rsid w:val="00BA607C"/>
    <w:rsid w:val="00BA6734"/>
    <w:rsid w:val="00BB0F52"/>
    <w:rsid w:val="00BB3E2A"/>
    <w:rsid w:val="00BB48A7"/>
    <w:rsid w:val="00BB7121"/>
    <w:rsid w:val="00BC0479"/>
    <w:rsid w:val="00BC1651"/>
    <w:rsid w:val="00BC16F5"/>
    <w:rsid w:val="00BC18FF"/>
    <w:rsid w:val="00BC287D"/>
    <w:rsid w:val="00BC2A38"/>
    <w:rsid w:val="00BC46EB"/>
    <w:rsid w:val="00BC57FE"/>
    <w:rsid w:val="00BC643B"/>
    <w:rsid w:val="00BD009A"/>
    <w:rsid w:val="00BD13D8"/>
    <w:rsid w:val="00BD2A41"/>
    <w:rsid w:val="00BD32E5"/>
    <w:rsid w:val="00BD3690"/>
    <w:rsid w:val="00BD36C4"/>
    <w:rsid w:val="00BD3FA1"/>
    <w:rsid w:val="00BD41E6"/>
    <w:rsid w:val="00BD4BC6"/>
    <w:rsid w:val="00BD5B50"/>
    <w:rsid w:val="00BD6E1A"/>
    <w:rsid w:val="00BD79DE"/>
    <w:rsid w:val="00BE1095"/>
    <w:rsid w:val="00BE150A"/>
    <w:rsid w:val="00BE1D01"/>
    <w:rsid w:val="00BE2645"/>
    <w:rsid w:val="00BE5222"/>
    <w:rsid w:val="00BE6767"/>
    <w:rsid w:val="00BE686C"/>
    <w:rsid w:val="00BE78EC"/>
    <w:rsid w:val="00BF2232"/>
    <w:rsid w:val="00BF389D"/>
    <w:rsid w:val="00BF42D7"/>
    <w:rsid w:val="00BF46EE"/>
    <w:rsid w:val="00BF646E"/>
    <w:rsid w:val="00BF6C70"/>
    <w:rsid w:val="00C0086A"/>
    <w:rsid w:val="00C0207A"/>
    <w:rsid w:val="00C0365C"/>
    <w:rsid w:val="00C03B54"/>
    <w:rsid w:val="00C0538A"/>
    <w:rsid w:val="00C053C0"/>
    <w:rsid w:val="00C0613C"/>
    <w:rsid w:val="00C06F7D"/>
    <w:rsid w:val="00C10D05"/>
    <w:rsid w:val="00C11573"/>
    <w:rsid w:val="00C12311"/>
    <w:rsid w:val="00C1255F"/>
    <w:rsid w:val="00C12B02"/>
    <w:rsid w:val="00C13810"/>
    <w:rsid w:val="00C13970"/>
    <w:rsid w:val="00C13DF9"/>
    <w:rsid w:val="00C14FBA"/>
    <w:rsid w:val="00C15484"/>
    <w:rsid w:val="00C15EA1"/>
    <w:rsid w:val="00C16998"/>
    <w:rsid w:val="00C174DB"/>
    <w:rsid w:val="00C17A8E"/>
    <w:rsid w:val="00C17B8F"/>
    <w:rsid w:val="00C20B66"/>
    <w:rsid w:val="00C20C59"/>
    <w:rsid w:val="00C21A76"/>
    <w:rsid w:val="00C224B4"/>
    <w:rsid w:val="00C230BB"/>
    <w:rsid w:val="00C2378F"/>
    <w:rsid w:val="00C23CA4"/>
    <w:rsid w:val="00C246D9"/>
    <w:rsid w:val="00C24F70"/>
    <w:rsid w:val="00C25615"/>
    <w:rsid w:val="00C25938"/>
    <w:rsid w:val="00C25DC2"/>
    <w:rsid w:val="00C2637F"/>
    <w:rsid w:val="00C26A06"/>
    <w:rsid w:val="00C27B77"/>
    <w:rsid w:val="00C27DD4"/>
    <w:rsid w:val="00C313C1"/>
    <w:rsid w:val="00C33479"/>
    <w:rsid w:val="00C36E33"/>
    <w:rsid w:val="00C40ED2"/>
    <w:rsid w:val="00C416AE"/>
    <w:rsid w:val="00C41F10"/>
    <w:rsid w:val="00C420E6"/>
    <w:rsid w:val="00C42DC4"/>
    <w:rsid w:val="00C432DD"/>
    <w:rsid w:val="00C4423A"/>
    <w:rsid w:val="00C468A9"/>
    <w:rsid w:val="00C470C6"/>
    <w:rsid w:val="00C501FE"/>
    <w:rsid w:val="00C526E4"/>
    <w:rsid w:val="00C548B9"/>
    <w:rsid w:val="00C56957"/>
    <w:rsid w:val="00C56F93"/>
    <w:rsid w:val="00C575E5"/>
    <w:rsid w:val="00C5784B"/>
    <w:rsid w:val="00C639FF"/>
    <w:rsid w:val="00C63A53"/>
    <w:rsid w:val="00C63CB4"/>
    <w:rsid w:val="00C63EBE"/>
    <w:rsid w:val="00C643BA"/>
    <w:rsid w:val="00C6442A"/>
    <w:rsid w:val="00C64A75"/>
    <w:rsid w:val="00C64D15"/>
    <w:rsid w:val="00C6585B"/>
    <w:rsid w:val="00C66088"/>
    <w:rsid w:val="00C67C4C"/>
    <w:rsid w:val="00C71161"/>
    <w:rsid w:val="00C72FA7"/>
    <w:rsid w:val="00C74B5D"/>
    <w:rsid w:val="00C74F74"/>
    <w:rsid w:val="00C75292"/>
    <w:rsid w:val="00C7554B"/>
    <w:rsid w:val="00C7572E"/>
    <w:rsid w:val="00C7593A"/>
    <w:rsid w:val="00C76131"/>
    <w:rsid w:val="00C76CA7"/>
    <w:rsid w:val="00C7731F"/>
    <w:rsid w:val="00C808D0"/>
    <w:rsid w:val="00C80951"/>
    <w:rsid w:val="00C8134E"/>
    <w:rsid w:val="00C8205E"/>
    <w:rsid w:val="00C8223A"/>
    <w:rsid w:val="00C82EB5"/>
    <w:rsid w:val="00C87966"/>
    <w:rsid w:val="00C902DE"/>
    <w:rsid w:val="00C903FC"/>
    <w:rsid w:val="00C916AE"/>
    <w:rsid w:val="00C926E0"/>
    <w:rsid w:val="00C93AAA"/>
    <w:rsid w:val="00C94F01"/>
    <w:rsid w:val="00C95301"/>
    <w:rsid w:val="00C95FCD"/>
    <w:rsid w:val="00C97188"/>
    <w:rsid w:val="00CA0639"/>
    <w:rsid w:val="00CA078A"/>
    <w:rsid w:val="00CA11D0"/>
    <w:rsid w:val="00CA2E02"/>
    <w:rsid w:val="00CA3B93"/>
    <w:rsid w:val="00CA4E0B"/>
    <w:rsid w:val="00CA583A"/>
    <w:rsid w:val="00CA5EC6"/>
    <w:rsid w:val="00CB2546"/>
    <w:rsid w:val="00CB2652"/>
    <w:rsid w:val="00CB34B8"/>
    <w:rsid w:val="00CB40B6"/>
    <w:rsid w:val="00CB5744"/>
    <w:rsid w:val="00CB59C7"/>
    <w:rsid w:val="00CB5F43"/>
    <w:rsid w:val="00CB7022"/>
    <w:rsid w:val="00CB7AA5"/>
    <w:rsid w:val="00CB7BC5"/>
    <w:rsid w:val="00CC141E"/>
    <w:rsid w:val="00CC1D61"/>
    <w:rsid w:val="00CC2EE6"/>
    <w:rsid w:val="00CC586D"/>
    <w:rsid w:val="00CC5C43"/>
    <w:rsid w:val="00CC7DBC"/>
    <w:rsid w:val="00CD04D4"/>
    <w:rsid w:val="00CD1485"/>
    <w:rsid w:val="00CD1BA3"/>
    <w:rsid w:val="00CD1D23"/>
    <w:rsid w:val="00CD2DB5"/>
    <w:rsid w:val="00CD3612"/>
    <w:rsid w:val="00CD3E69"/>
    <w:rsid w:val="00CD3F21"/>
    <w:rsid w:val="00CD4224"/>
    <w:rsid w:val="00CD6B7D"/>
    <w:rsid w:val="00CD6F5E"/>
    <w:rsid w:val="00CD6FFF"/>
    <w:rsid w:val="00CD7D29"/>
    <w:rsid w:val="00CE0847"/>
    <w:rsid w:val="00CE0B6C"/>
    <w:rsid w:val="00CE11D0"/>
    <w:rsid w:val="00CE3A09"/>
    <w:rsid w:val="00CE4256"/>
    <w:rsid w:val="00CE4708"/>
    <w:rsid w:val="00CE4C50"/>
    <w:rsid w:val="00CE52AA"/>
    <w:rsid w:val="00CE6858"/>
    <w:rsid w:val="00CE7450"/>
    <w:rsid w:val="00CE770C"/>
    <w:rsid w:val="00CF1381"/>
    <w:rsid w:val="00CF50BE"/>
    <w:rsid w:val="00CF51AB"/>
    <w:rsid w:val="00CF538C"/>
    <w:rsid w:val="00CF5A21"/>
    <w:rsid w:val="00CF7625"/>
    <w:rsid w:val="00D0039E"/>
    <w:rsid w:val="00D0110F"/>
    <w:rsid w:val="00D0210B"/>
    <w:rsid w:val="00D022EA"/>
    <w:rsid w:val="00D03B0E"/>
    <w:rsid w:val="00D0506A"/>
    <w:rsid w:val="00D05900"/>
    <w:rsid w:val="00D062E7"/>
    <w:rsid w:val="00D10FA1"/>
    <w:rsid w:val="00D1289C"/>
    <w:rsid w:val="00D134BD"/>
    <w:rsid w:val="00D14906"/>
    <w:rsid w:val="00D1666F"/>
    <w:rsid w:val="00D2071A"/>
    <w:rsid w:val="00D22234"/>
    <w:rsid w:val="00D22F44"/>
    <w:rsid w:val="00D25177"/>
    <w:rsid w:val="00D30F73"/>
    <w:rsid w:val="00D30F97"/>
    <w:rsid w:val="00D313A0"/>
    <w:rsid w:val="00D33143"/>
    <w:rsid w:val="00D33B96"/>
    <w:rsid w:val="00D33ED3"/>
    <w:rsid w:val="00D36FE0"/>
    <w:rsid w:val="00D37C53"/>
    <w:rsid w:val="00D40799"/>
    <w:rsid w:val="00D40F21"/>
    <w:rsid w:val="00D41A06"/>
    <w:rsid w:val="00D42ABF"/>
    <w:rsid w:val="00D42F40"/>
    <w:rsid w:val="00D45248"/>
    <w:rsid w:val="00D45B67"/>
    <w:rsid w:val="00D5034A"/>
    <w:rsid w:val="00D51F49"/>
    <w:rsid w:val="00D52009"/>
    <w:rsid w:val="00D521E7"/>
    <w:rsid w:val="00D5275B"/>
    <w:rsid w:val="00D5416B"/>
    <w:rsid w:val="00D551DA"/>
    <w:rsid w:val="00D55EE8"/>
    <w:rsid w:val="00D562CB"/>
    <w:rsid w:val="00D569D1"/>
    <w:rsid w:val="00D56AD8"/>
    <w:rsid w:val="00D56C05"/>
    <w:rsid w:val="00D5785A"/>
    <w:rsid w:val="00D61FBA"/>
    <w:rsid w:val="00D62237"/>
    <w:rsid w:val="00D63293"/>
    <w:rsid w:val="00D6375F"/>
    <w:rsid w:val="00D6449D"/>
    <w:rsid w:val="00D64A5A"/>
    <w:rsid w:val="00D64C48"/>
    <w:rsid w:val="00D64E23"/>
    <w:rsid w:val="00D64FDC"/>
    <w:rsid w:val="00D6680B"/>
    <w:rsid w:val="00D66A44"/>
    <w:rsid w:val="00D72F4F"/>
    <w:rsid w:val="00D731C4"/>
    <w:rsid w:val="00D73D55"/>
    <w:rsid w:val="00D74EB4"/>
    <w:rsid w:val="00D76122"/>
    <w:rsid w:val="00D765AB"/>
    <w:rsid w:val="00D77C13"/>
    <w:rsid w:val="00D801FC"/>
    <w:rsid w:val="00D82F67"/>
    <w:rsid w:val="00D85BE0"/>
    <w:rsid w:val="00D85FCE"/>
    <w:rsid w:val="00D8661D"/>
    <w:rsid w:val="00D87A1F"/>
    <w:rsid w:val="00D87FD7"/>
    <w:rsid w:val="00D91466"/>
    <w:rsid w:val="00D915ED"/>
    <w:rsid w:val="00D91DE4"/>
    <w:rsid w:val="00D92300"/>
    <w:rsid w:val="00D93621"/>
    <w:rsid w:val="00D94AFC"/>
    <w:rsid w:val="00D950E6"/>
    <w:rsid w:val="00D97047"/>
    <w:rsid w:val="00DA0E9A"/>
    <w:rsid w:val="00DA334A"/>
    <w:rsid w:val="00DA3619"/>
    <w:rsid w:val="00DB0B88"/>
    <w:rsid w:val="00DB1652"/>
    <w:rsid w:val="00DB4CA9"/>
    <w:rsid w:val="00DB5773"/>
    <w:rsid w:val="00DB58A6"/>
    <w:rsid w:val="00DB60E9"/>
    <w:rsid w:val="00DB6B99"/>
    <w:rsid w:val="00DC001A"/>
    <w:rsid w:val="00DC1792"/>
    <w:rsid w:val="00DC2F23"/>
    <w:rsid w:val="00DC4A0D"/>
    <w:rsid w:val="00DD22BB"/>
    <w:rsid w:val="00DD3AE0"/>
    <w:rsid w:val="00DD4F44"/>
    <w:rsid w:val="00DD5B93"/>
    <w:rsid w:val="00DD686C"/>
    <w:rsid w:val="00DD70A5"/>
    <w:rsid w:val="00DD7E0C"/>
    <w:rsid w:val="00DE0E77"/>
    <w:rsid w:val="00DE2AC3"/>
    <w:rsid w:val="00DE2E40"/>
    <w:rsid w:val="00DE3598"/>
    <w:rsid w:val="00DE3874"/>
    <w:rsid w:val="00DE3FBD"/>
    <w:rsid w:val="00DE43F5"/>
    <w:rsid w:val="00DE4E52"/>
    <w:rsid w:val="00DE5582"/>
    <w:rsid w:val="00DE5F03"/>
    <w:rsid w:val="00DE611E"/>
    <w:rsid w:val="00DE6215"/>
    <w:rsid w:val="00DE65FB"/>
    <w:rsid w:val="00DF234F"/>
    <w:rsid w:val="00DF420A"/>
    <w:rsid w:val="00DF4AF7"/>
    <w:rsid w:val="00E00A01"/>
    <w:rsid w:val="00E02472"/>
    <w:rsid w:val="00E02D35"/>
    <w:rsid w:val="00E03371"/>
    <w:rsid w:val="00E03391"/>
    <w:rsid w:val="00E034B9"/>
    <w:rsid w:val="00E041F0"/>
    <w:rsid w:val="00E048A2"/>
    <w:rsid w:val="00E128D8"/>
    <w:rsid w:val="00E130C3"/>
    <w:rsid w:val="00E13C39"/>
    <w:rsid w:val="00E1418B"/>
    <w:rsid w:val="00E15DA5"/>
    <w:rsid w:val="00E17BA4"/>
    <w:rsid w:val="00E17EDF"/>
    <w:rsid w:val="00E2082D"/>
    <w:rsid w:val="00E221E2"/>
    <w:rsid w:val="00E2330D"/>
    <w:rsid w:val="00E24303"/>
    <w:rsid w:val="00E2628D"/>
    <w:rsid w:val="00E273EA"/>
    <w:rsid w:val="00E27A16"/>
    <w:rsid w:val="00E303B9"/>
    <w:rsid w:val="00E30638"/>
    <w:rsid w:val="00E320C4"/>
    <w:rsid w:val="00E32631"/>
    <w:rsid w:val="00E33F7D"/>
    <w:rsid w:val="00E3737C"/>
    <w:rsid w:val="00E40F7B"/>
    <w:rsid w:val="00E41282"/>
    <w:rsid w:val="00E43823"/>
    <w:rsid w:val="00E43E48"/>
    <w:rsid w:val="00E46D60"/>
    <w:rsid w:val="00E47C33"/>
    <w:rsid w:val="00E47F58"/>
    <w:rsid w:val="00E540EC"/>
    <w:rsid w:val="00E54BFC"/>
    <w:rsid w:val="00E55248"/>
    <w:rsid w:val="00E56D9D"/>
    <w:rsid w:val="00E60E2E"/>
    <w:rsid w:val="00E60F7F"/>
    <w:rsid w:val="00E633DF"/>
    <w:rsid w:val="00E672BF"/>
    <w:rsid w:val="00E71090"/>
    <w:rsid w:val="00E71A2D"/>
    <w:rsid w:val="00E71E60"/>
    <w:rsid w:val="00E72FB3"/>
    <w:rsid w:val="00E73E55"/>
    <w:rsid w:val="00E74A73"/>
    <w:rsid w:val="00E816FD"/>
    <w:rsid w:val="00E823C1"/>
    <w:rsid w:val="00E82DB7"/>
    <w:rsid w:val="00E83A11"/>
    <w:rsid w:val="00E83C85"/>
    <w:rsid w:val="00E8449A"/>
    <w:rsid w:val="00E8579C"/>
    <w:rsid w:val="00E865FE"/>
    <w:rsid w:val="00E87039"/>
    <w:rsid w:val="00E91408"/>
    <w:rsid w:val="00E91759"/>
    <w:rsid w:val="00E93279"/>
    <w:rsid w:val="00E93CF6"/>
    <w:rsid w:val="00E95EE5"/>
    <w:rsid w:val="00E9654B"/>
    <w:rsid w:val="00EA13E4"/>
    <w:rsid w:val="00EA18DB"/>
    <w:rsid w:val="00EA1C90"/>
    <w:rsid w:val="00EA24DB"/>
    <w:rsid w:val="00EA2955"/>
    <w:rsid w:val="00EA2FBA"/>
    <w:rsid w:val="00EA450A"/>
    <w:rsid w:val="00EA4DC5"/>
    <w:rsid w:val="00EA5664"/>
    <w:rsid w:val="00EA66DF"/>
    <w:rsid w:val="00EA6ADC"/>
    <w:rsid w:val="00EB13A7"/>
    <w:rsid w:val="00EB14DF"/>
    <w:rsid w:val="00EB1971"/>
    <w:rsid w:val="00EB19FF"/>
    <w:rsid w:val="00EB1A4D"/>
    <w:rsid w:val="00EB1FC3"/>
    <w:rsid w:val="00EB3A07"/>
    <w:rsid w:val="00EB5539"/>
    <w:rsid w:val="00EC21F5"/>
    <w:rsid w:val="00EC3F31"/>
    <w:rsid w:val="00EC4850"/>
    <w:rsid w:val="00EC52E7"/>
    <w:rsid w:val="00EC736B"/>
    <w:rsid w:val="00EC7E0E"/>
    <w:rsid w:val="00ED3698"/>
    <w:rsid w:val="00ED4794"/>
    <w:rsid w:val="00ED553C"/>
    <w:rsid w:val="00ED7B59"/>
    <w:rsid w:val="00EE265C"/>
    <w:rsid w:val="00EE5C63"/>
    <w:rsid w:val="00EE6A31"/>
    <w:rsid w:val="00EE7DC8"/>
    <w:rsid w:val="00EF19EC"/>
    <w:rsid w:val="00EF416F"/>
    <w:rsid w:val="00F00449"/>
    <w:rsid w:val="00F0095C"/>
    <w:rsid w:val="00F01129"/>
    <w:rsid w:val="00F01AC4"/>
    <w:rsid w:val="00F01CCA"/>
    <w:rsid w:val="00F01F2C"/>
    <w:rsid w:val="00F02104"/>
    <w:rsid w:val="00F02B3F"/>
    <w:rsid w:val="00F04EF6"/>
    <w:rsid w:val="00F05467"/>
    <w:rsid w:val="00F05B2D"/>
    <w:rsid w:val="00F06C17"/>
    <w:rsid w:val="00F06FD6"/>
    <w:rsid w:val="00F07CCC"/>
    <w:rsid w:val="00F121B2"/>
    <w:rsid w:val="00F12469"/>
    <w:rsid w:val="00F12A2D"/>
    <w:rsid w:val="00F13211"/>
    <w:rsid w:val="00F138B4"/>
    <w:rsid w:val="00F13C1E"/>
    <w:rsid w:val="00F13C82"/>
    <w:rsid w:val="00F1632B"/>
    <w:rsid w:val="00F167FE"/>
    <w:rsid w:val="00F202CA"/>
    <w:rsid w:val="00F21559"/>
    <w:rsid w:val="00F223A7"/>
    <w:rsid w:val="00F22F15"/>
    <w:rsid w:val="00F24B0F"/>
    <w:rsid w:val="00F255E8"/>
    <w:rsid w:val="00F26A64"/>
    <w:rsid w:val="00F26F49"/>
    <w:rsid w:val="00F27702"/>
    <w:rsid w:val="00F30A85"/>
    <w:rsid w:val="00F334CB"/>
    <w:rsid w:val="00F3495A"/>
    <w:rsid w:val="00F34E2C"/>
    <w:rsid w:val="00F370BC"/>
    <w:rsid w:val="00F37143"/>
    <w:rsid w:val="00F41252"/>
    <w:rsid w:val="00F43195"/>
    <w:rsid w:val="00F4455A"/>
    <w:rsid w:val="00F47E82"/>
    <w:rsid w:val="00F50562"/>
    <w:rsid w:val="00F50A92"/>
    <w:rsid w:val="00F50B0B"/>
    <w:rsid w:val="00F50D01"/>
    <w:rsid w:val="00F53FD0"/>
    <w:rsid w:val="00F54F30"/>
    <w:rsid w:val="00F56BC1"/>
    <w:rsid w:val="00F56EB6"/>
    <w:rsid w:val="00F57CE3"/>
    <w:rsid w:val="00F618C4"/>
    <w:rsid w:val="00F645DC"/>
    <w:rsid w:val="00F65774"/>
    <w:rsid w:val="00F65A34"/>
    <w:rsid w:val="00F65F4C"/>
    <w:rsid w:val="00F71A60"/>
    <w:rsid w:val="00F72374"/>
    <w:rsid w:val="00F725DA"/>
    <w:rsid w:val="00F7536E"/>
    <w:rsid w:val="00F75652"/>
    <w:rsid w:val="00F76137"/>
    <w:rsid w:val="00F76BB7"/>
    <w:rsid w:val="00F77565"/>
    <w:rsid w:val="00F77629"/>
    <w:rsid w:val="00F7782D"/>
    <w:rsid w:val="00F8168B"/>
    <w:rsid w:val="00F81CF2"/>
    <w:rsid w:val="00F81F93"/>
    <w:rsid w:val="00F83527"/>
    <w:rsid w:val="00F83AFB"/>
    <w:rsid w:val="00F857D1"/>
    <w:rsid w:val="00F86FD9"/>
    <w:rsid w:val="00F90C83"/>
    <w:rsid w:val="00F91DCC"/>
    <w:rsid w:val="00F92ACA"/>
    <w:rsid w:val="00F9323F"/>
    <w:rsid w:val="00F943FE"/>
    <w:rsid w:val="00F9533D"/>
    <w:rsid w:val="00F95814"/>
    <w:rsid w:val="00F95CE9"/>
    <w:rsid w:val="00F96DBD"/>
    <w:rsid w:val="00F97100"/>
    <w:rsid w:val="00F97823"/>
    <w:rsid w:val="00FA01D9"/>
    <w:rsid w:val="00FA0615"/>
    <w:rsid w:val="00FA0B2D"/>
    <w:rsid w:val="00FA0E79"/>
    <w:rsid w:val="00FA47D8"/>
    <w:rsid w:val="00FA7FD8"/>
    <w:rsid w:val="00FB0401"/>
    <w:rsid w:val="00FB2A47"/>
    <w:rsid w:val="00FB35C4"/>
    <w:rsid w:val="00FB50E8"/>
    <w:rsid w:val="00FC1DFB"/>
    <w:rsid w:val="00FC1EF2"/>
    <w:rsid w:val="00FC2C48"/>
    <w:rsid w:val="00FC3343"/>
    <w:rsid w:val="00FC33BA"/>
    <w:rsid w:val="00FC35AB"/>
    <w:rsid w:val="00FC6134"/>
    <w:rsid w:val="00FC654D"/>
    <w:rsid w:val="00FC6A82"/>
    <w:rsid w:val="00FC77CF"/>
    <w:rsid w:val="00FD016E"/>
    <w:rsid w:val="00FD0555"/>
    <w:rsid w:val="00FD06F5"/>
    <w:rsid w:val="00FD3D30"/>
    <w:rsid w:val="00FD5961"/>
    <w:rsid w:val="00FD5FA8"/>
    <w:rsid w:val="00FD785E"/>
    <w:rsid w:val="00FE0419"/>
    <w:rsid w:val="00FE3EFA"/>
    <w:rsid w:val="00FE4DAD"/>
    <w:rsid w:val="00FE5C56"/>
    <w:rsid w:val="00FE5E20"/>
    <w:rsid w:val="00FE6A4E"/>
    <w:rsid w:val="00FE7AAC"/>
    <w:rsid w:val="00FE7B06"/>
    <w:rsid w:val="00FE7E98"/>
    <w:rsid w:val="00FF06BC"/>
    <w:rsid w:val="00FF20AC"/>
    <w:rsid w:val="00FF2E0E"/>
    <w:rsid w:val="00FF3801"/>
    <w:rsid w:val="00FF3A27"/>
    <w:rsid w:val="00FF3B27"/>
    <w:rsid w:val="00FF4E8D"/>
    <w:rsid w:val="00FF5CFA"/>
    <w:rsid w:val="00FF6BE2"/>
    <w:rsid w:val="00FF7266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B1C8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3" w:qFormat="1"/>
    <w:lsdException w:name="heading 3" w:uiPriority="3" w:qFormat="1"/>
    <w:lsdException w:name="heading 4" w:uiPriority="3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4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1"/>
    <w:lsdException w:name="Salutation" w:semiHidden="1" w:uiPriority="0"/>
    <w:lsdException w:name="Date" w:uiPriority="42"/>
    <w:lsdException w:name="Body Text First Indent" w:semiHidden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89"/>
    <w:pPr>
      <w:spacing w:before="120" w:after="120" w:line="320" w:lineRule="atLeast"/>
    </w:pPr>
    <w:rPr>
      <w:rFonts w:asciiTheme="minorHAnsi" w:hAnsiTheme="minorHAnsi"/>
      <w:color w:val="3F3F3F" w:themeColor="text1"/>
      <w:sz w:val="22"/>
      <w:szCs w:val="24"/>
    </w:rPr>
  </w:style>
  <w:style w:type="paragraph" w:styleId="Heading1">
    <w:name w:val="heading 1"/>
    <w:aliases w:val="Small H1"/>
    <w:basedOn w:val="Normal"/>
    <w:next w:val="Normal"/>
    <w:uiPriority w:val="2"/>
    <w:qFormat/>
    <w:rsid w:val="00595082"/>
    <w:pPr>
      <w:keepNext/>
      <w:keepLines/>
      <w:pBdr>
        <w:bottom w:val="single" w:sz="24" w:space="31" w:color="20B9A3" w:themeColor="background2"/>
      </w:pBdr>
      <w:spacing w:before="0" w:after="360" w:line="240" w:lineRule="auto"/>
      <w:contextualSpacing/>
      <w:outlineLvl w:val="0"/>
    </w:pPr>
    <w:rPr>
      <w:rFonts w:asciiTheme="majorHAnsi" w:hAnsiTheme="majorHAnsi"/>
      <w:b/>
      <w:color w:val="auto"/>
      <w:sz w:val="80"/>
      <w:szCs w:val="44"/>
    </w:rPr>
  </w:style>
  <w:style w:type="paragraph" w:styleId="Heading2">
    <w:name w:val="heading 2"/>
    <w:basedOn w:val="Normal"/>
    <w:next w:val="Normal"/>
    <w:link w:val="Heading2Char"/>
    <w:uiPriority w:val="3"/>
    <w:qFormat/>
    <w:rsid w:val="002535AE"/>
    <w:pPr>
      <w:keepNext/>
      <w:keepLines/>
      <w:spacing w:before="240"/>
      <w:contextualSpacing/>
      <w:outlineLvl w:val="1"/>
    </w:pPr>
    <w:rPr>
      <w:rFonts w:asciiTheme="majorHAnsi" w:hAnsiTheme="majorHAnsi"/>
      <w:b/>
      <w:color w:val="117479" w:themeColor="accent2"/>
      <w:sz w:val="24"/>
      <w:szCs w:val="44"/>
    </w:rPr>
  </w:style>
  <w:style w:type="paragraph" w:styleId="Heading3">
    <w:name w:val="heading 3"/>
    <w:basedOn w:val="Normal"/>
    <w:next w:val="Normal"/>
    <w:link w:val="Heading3Char"/>
    <w:uiPriority w:val="3"/>
    <w:qFormat/>
    <w:rsid w:val="002535AE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auto"/>
      <w:sz w:val="24"/>
      <w:szCs w:val="28"/>
    </w:rPr>
  </w:style>
  <w:style w:type="paragraph" w:styleId="Heading4">
    <w:name w:val="heading 4"/>
    <w:basedOn w:val="Normal"/>
    <w:next w:val="Normal"/>
    <w:uiPriority w:val="3"/>
    <w:qFormat/>
    <w:rsid w:val="00BD79DE"/>
    <w:pPr>
      <w:keepNext/>
      <w:keepLines/>
      <w:spacing w:before="240"/>
      <w:contextualSpacing/>
      <w:outlineLvl w:val="3"/>
    </w:pPr>
    <w:rPr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672F1"/>
    <w:pPr>
      <w:keepNext/>
      <w:spacing w:before="240"/>
      <w:contextualSpacing/>
      <w:outlineLvl w:val="4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672F1"/>
    <w:pPr>
      <w:keepNext/>
      <w:spacing w:before="240"/>
      <w:contextualSpacing/>
      <w:outlineLvl w:val="5"/>
    </w:pPr>
    <w:rPr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D91DE4"/>
    <w:pPr>
      <w:tabs>
        <w:tab w:val="right" w:pos="10319"/>
      </w:tabs>
      <w:spacing w:before="0" w:after="0" w:line="240" w:lineRule="auto"/>
    </w:pPr>
    <w:rPr>
      <w:sz w:val="14"/>
    </w:rPr>
  </w:style>
  <w:style w:type="paragraph" w:styleId="Title">
    <w:name w:val="Title"/>
    <w:aliases w:val="Small Title"/>
    <w:basedOn w:val="Normal"/>
    <w:link w:val="TitleChar"/>
    <w:uiPriority w:val="40"/>
    <w:rsid w:val="009C705A"/>
    <w:pPr>
      <w:spacing w:before="0" w:after="360" w:line="240" w:lineRule="auto"/>
      <w:contextualSpacing/>
      <w:outlineLvl w:val="0"/>
    </w:pPr>
    <w:rPr>
      <w:rFonts w:asciiTheme="majorHAnsi" w:hAnsiTheme="majorHAnsi" w:cs="Arial"/>
      <w:b/>
      <w:bCs/>
      <w:color w:val="auto"/>
      <w:kern w:val="28"/>
      <w:sz w:val="70"/>
      <w:szCs w:val="32"/>
    </w:rPr>
  </w:style>
  <w:style w:type="paragraph" w:styleId="ListBullet">
    <w:name w:val="List Bullet"/>
    <w:basedOn w:val="Normal"/>
    <w:uiPriority w:val="5"/>
    <w:qFormat/>
    <w:rsid w:val="00BA3176"/>
    <w:pPr>
      <w:numPr>
        <w:numId w:val="1"/>
      </w:numPr>
    </w:pPr>
  </w:style>
  <w:style w:type="paragraph" w:styleId="Footer">
    <w:name w:val="footer"/>
    <w:basedOn w:val="Header"/>
    <w:link w:val="FooterChar"/>
    <w:uiPriority w:val="99"/>
    <w:rsid w:val="00A00EEB"/>
    <w:pPr>
      <w:pBdr>
        <w:bottom w:val="single" w:sz="24" w:space="12" w:color="20B9A3" w:themeColor="background2"/>
      </w:pBdr>
      <w:tabs>
        <w:tab w:val="clear" w:pos="10319"/>
        <w:tab w:val="right" w:pos="9940"/>
      </w:tabs>
      <w:ind w:right="-1661"/>
    </w:pPr>
  </w:style>
  <w:style w:type="character" w:styleId="Hyperlink">
    <w:name w:val="Hyperlink"/>
    <w:basedOn w:val="DefaultParagraphFont"/>
    <w:uiPriority w:val="99"/>
    <w:rsid w:val="00B23F96"/>
    <w:rPr>
      <w:color w:val="117479" w:themeColor="accent2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60B66"/>
    <w:rPr>
      <w:rFonts w:ascii="Arial" w:hAnsi="Arial"/>
      <w:b/>
      <w:color w:val="3F3F3F" w:themeColor="text1"/>
      <w:sz w:val="22"/>
      <w:szCs w:val="22"/>
    </w:rPr>
  </w:style>
  <w:style w:type="table" w:styleId="TableGrid">
    <w:name w:val="Table Grid"/>
    <w:basedOn w:val="TableNormal"/>
    <w:uiPriority w:val="59"/>
    <w:rsid w:val="0014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C57FE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57FE"/>
    <w:rPr>
      <w:rFonts w:ascii="Arial" w:hAnsi="Arial"/>
      <w:sz w:val="18"/>
    </w:rPr>
  </w:style>
  <w:style w:type="character" w:styleId="FootnoteReference">
    <w:name w:val="footnote reference"/>
    <w:basedOn w:val="DefaultParagraphFont"/>
    <w:uiPriority w:val="99"/>
    <w:rsid w:val="00843390"/>
    <w:rPr>
      <w:vertAlign w:val="superscript"/>
    </w:rPr>
  </w:style>
  <w:style w:type="paragraph" w:styleId="ListParagraph">
    <w:name w:val="List Paragraph"/>
    <w:aliases w:val="List Paragraph1,List Paragraph11,Recommendation,Bullet point,L,Bullet points,Content descriptions,Bullet Point,NFP GP Bulleted List"/>
    <w:basedOn w:val="Normal"/>
    <w:link w:val="ListParagraphChar"/>
    <w:uiPriority w:val="34"/>
    <w:qFormat/>
    <w:rsid w:val="00010D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3"/>
    <w:rsid w:val="009843BA"/>
    <w:rPr>
      <w:rFonts w:asciiTheme="majorHAnsi" w:hAnsiTheme="majorHAnsi"/>
      <w:b/>
      <w:color w:val="117479" w:themeColor="accent2"/>
      <w:sz w:val="24"/>
      <w:szCs w:val="44"/>
    </w:rPr>
  </w:style>
  <w:style w:type="paragraph" w:styleId="TOC1">
    <w:name w:val="toc 1"/>
    <w:basedOn w:val="Normal"/>
    <w:next w:val="Normal"/>
    <w:autoRedefine/>
    <w:uiPriority w:val="39"/>
    <w:rsid w:val="00087D4E"/>
    <w:pPr>
      <w:pBdr>
        <w:bottom w:val="single" w:sz="24" w:space="6" w:color="20B9A3" w:themeColor="background2"/>
        <w:between w:val="single" w:sz="24" w:space="1" w:color="20B9A3" w:themeColor="background2"/>
      </w:pBdr>
      <w:tabs>
        <w:tab w:val="right" w:pos="6577"/>
      </w:tabs>
      <w:spacing w:before="240" w:line="240" w:lineRule="auto"/>
      <w:ind w:right="1758"/>
    </w:pPr>
    <w:rPr>
      <w:b/>
      <w:noProof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135B7E"/>
    <w:pPr>
      <w:tabs>
        <w:tab w:val="right" w:leader="dot" w:pos="7643"/>
      </w:tabs>
      <w:spacing w:before="60" w:after="60" w:line="240" w:lineRule="auto"/>
      <w:ind w:right="567"/>
    </w:pPr>
    <w:rPr>
      <w:noProof/>
    </w:rPr>
  </w:style>
  <w:style w:type="paragraph" w:customStyle="1" w:styleId="TableText">
    <w:name w:val="Table Text"/>
    <w:basedOn w:val="Normal"/>
    <w:uiPriority w:val="49"/>
    <w:qFormat/>
    <w:rsid w:val="00DB5773"/>
    <w:pPr>
      <w:spacing w:after="80" w:line="240" w:lineRule="auto"/>
    </w:pPr>
  </w:style>
  <w:style w:type="character" w:styleId="Emphasis">
    <w:name w:val="Emphasis"/>
    <w:basedOn w:val="DefaultParagraphFont"/>
    <w:uiPriority w:val="20"/>
    <w:qFormat/>
    <w:rsid w:val="00D9230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60B66"/>
    <w:rPr>
      <w:rFonts w:ascii="Arial" w:hAnsi="Arial"/>
      <w:b/>
      <w:color w:val="3F3F3F" w:themeColor="text1"/>
      <w:szCs w:val="22"/>
    </w:rPr>
  </w:style>
  <w:style w:type="table" w:customStyle="1" w:styleId="DefaultTable">
    <w:name w:val="Default Table"/>
    <w:basedOn w:val="TableNormal"/>
    <w:uiPriority w:val="99"/>
    <w:rsid w:val="00DB5773"/>
    <w:tblPr>
      <w:tblStyleRowBandSize w:val="1"/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113" w:type="dxa"/>
        <w:bottom w:w="85" w:type="dxa"/>
        <w:right w:w="113" w:type="dxa"/>
      </w:tblCellMar>
    </w:tblPr>
    <w:trPr>
      <w:cantSplit/>
    </w:trPr>
    <w:tcPr>
      <w:shd w:val="clear" w:color="auto" w:fill="F2F2F2" w:themeFill="background1" w:themeFillShade="F2"/>
    </w:tcPr>
    <w:tblStylePr w:type="firstRow">
      <w:pPr>
        <w:jc w:val="left"/>
      </w:pPr>
      <w:rPr>
        <w:b/>
        <w:caps w:val="0"/>
        <w:smallCaps w:val="0"/>
        <w:color w:val="FFFFFF" w:themeColor="background1"/>
        <w:sz w:val="14"/>
      </w:rPr>
      <w:tblPr/>
      <w:tcPr>
        <w:tcBorders>
          <w:top w:val="single" w:sz="4" w:space="0" w:color="142E3B" w:themeColor="accent6"/>
          <w:bottom w:val="single" w:sz="4" w:space="0" w:color="142E3B" w:themeColor="accent6"/>
        </w:tcBorders>
        <w:shd w:val="clear" w:color="auto" w:fill="142E3B" w:themeFill="accent6"/>
      </w:tcPr>
    </w:tblStylePr>
    <w:tblStylePr w:type="firstCol">
      <w:rPr>
        <w:b w:val="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rsid w:val="00A10EDE"/>
    <w:pPr>
      <w:pBdr>
        <w:bottom w:val="none" w:sz="0" w:space="0" w:color="auto"/>
      </w:pBdr>
      <w:spacing w:after="720"/>
      <w:outlineLvl w:val="9"/>
    </w:pPr>
    <w:rPr>
      <w:rFonts w:eastAsiaTheme="majorEastAsia" w:cstheme="majorBidi"/>
      <w:bCs/>
      <w:color w:val="FFFFFF" w:themeColor="background1"/>
      <w:szCs w:val="28"/>
    </w:rPr>
  </w:style>
  <w:style w:type="paragraph" w:customStyle="1" w:styleId="SourceNotesText">
    <w:name w:val="Source/Notes Text"/>
    <w:basedOn w:val="Normal"/>
    <w:uiPriority w:val="50"/>
    <w:qFormat/>
    <w:rsid w:val="00BC57FE"/>
    <w:pPr>
      <w:spacing w:line="240" w:lineRule="auto"/>
    </w:pPr>
    <w:rPr>
      <w:sz w:val="18"/>
      <w:szCs w:val="16"/>
    </w:rPr>
  </w:style>
  <w:style w:type="character" w:styleId="Strong">
    <w:name w:val="Strong"/>
    <w:basedOn w:val="DefaultParagraphFont"/>
    <w:rsid w:val="00D45B67"/>
    <w:rPr>
      <w:b/>
      <w:bCs/>
    </w:rPr>
  </w:style>
  <w:style w:type="paragraph" w:customStyle="1" w:styleId="Intro">
    <w:name w:val="Intro"/>
    <w:basedOn w:val="Normal"/>
    <w:next w:val="Normal"/>
    <w:uiPriority w:val="4"/>
    <w:qFormat/>
    <w:rsid w:val="00991ACA"/>
    <w:pPr>
      <w:spacing w:after="240" w:line="360" w:lineRule="atLeast"/>
      <w:contextualSpacing/>
    </w:pPr>
    <w:rPr>
      <w:b/>
      <w:color w:val="auto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1B5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66"/>
    <w:rPr>
      <w:rFonts w:ascii="Tahoma" w:hAnsi="Tahoma" w:cs="Tahoma"/>
      <w:color w:val="3F3F3F" w:themeColor="text1"/>
      <w:sz w:val="16"/>
      <w:szCs w:val="16"/>
    </w:rPr>
  </w:style>
  <w:style w:type="paragraph" w:styleId="NoSpacing">
    <w:name w:val="No Spacing"/>
    <w:uiPriority w:val="1"/>
    <w:rsid w:val="00406578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E26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B66"/>
    <w:rPr>
      <w:rFonts w:ascii="Arial" w:hAnsi="Arial"/>
      <w:color w:val="3F3F3F" w:themeColor="text1"/>
    </w:rPr>
  </w:style>
  <w:style w:type="character" w:styleId="EndnoteReference">
    <w:name w:val="endnote reference"/>
    <w:basedOn w:val="DefaultParagraphFont"/>
    <w:uiPriority w:val="99"/>
    <w:semiHidden/>
    <w:rsid w:val="00EE26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0E39EF"/>
    <w:rPr>
      <w:color w:val="117479" w:themeColor="followedHyperlink"/>
      <w:u w:val="single"/>
    </w:rPr>
  </w:style>
  <w:style w:type="paragraph" w:styleId="Subtitle">
    <w:name w:val="Subtitle"/>
    <w:basedOn w:val="Normal"/>
    <w:link w:val="SubtitleChar"/>
    <w:uiPriority w:val="41"/>
    <w:rsid w:val="00F76137"/>
    <w:pPr>
      <w:numPr>
        <w:ilvl w:val="1"/>
      </w:numPr>
      <w:spacing w:before="0" w:after="0" w:line="240" w:lineRule="auto"/>
    </w:pPr>
    <w:rPr>
      <w:rFonts w:asciiTheme="majorHAnsi" w:eastAsiaTheme="majorEastAsia" w:hAnsiTheme="majorHAnsi" w:cstheme="majorBidi"/>
      <w:iCs/>
      <w:sz w:val="32"/>
    </w:rPr>
  </w:style>
  <w:style w:type="character" w:customStyle="1" w:styleId="SubtitleChar">
    <w:name w:val="Subtitle Char"/>
    <w:basedOn w:val="DefaultParagraphFont"/>
    <w:link w:val="Subtitle"/>
    <w:uiPriority w:val="41"/>
    <w:rsid w:val="00F76137"/>
    <w:rPr>
      <w:rFonts w:asciiTheme="majorHAnsi" w:eastAsiaTheme="majorEastAsia" w:hAnsiTheme="majorHAnsi" w:cstheme="majorBidi"/>
      <w:iCs/>
      <w:color w:val="3F3F3F" w:themeColor="text1"/>
      <w:sz w:val="32"/>
      <w:szCs w:val="24"/>
    </w:rPr>
  </w:style>
  <w:style w:type="paragraph" w:customStyle="1" w:styleId="TableHeading">
    <w:name w:val="Table Heading"/>
    <w:basedOn w:val="Normal"/>
    <w:uiPriority w:val="49"/>
    <w:qFormat/>
    <w:rsid w:val="00E43E48"/>
    <w:pPr>
      <w:spacing w:after="80" w:line="240" w:lineRule="auto"/>
    </w:pPr>
    <w:rPr>
      <w:color w:val="FFFFFF" w:themeColor="background1"/>
    </w:rPr>
  </w:style>
  <w:style w:type="paragraph" w:customStyle="1" w:styleId="FigureHeading">
    <w:name w:val="Figure Heading"/>
    <w:basedOn w:val="Normal"/>
    <w:next w:val="Normal"/>
    <w:uiPriority w:val="48"/>
    <w:qFormat/>
    <w:rsid w:val="004061B4"/>
    <w:pPr>
      <w:keepNext/>
      <w:keepLines/>
      <w:numPr>
        <w:numId w:val="3"/>
      </w:numPr>
      <w:tabs>
        <w:tab w:val="left" w:pos="907"/>
      </w:tabs>
      <w:spacing w:before="240"/>
      <w:contextualSpacing/>
    </w:pPr>
    <w:rPr>
      <w:b/>
      <w:color w:val="auto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F96"/>
    <w:rPr>
      <w:color w:val="808080"/>
      <w:shd w:val="clear" w:color="auto" w:fill="E6E6E6"/>
    </w:rPr>
  </w:style>
  <w:style w:type="paragraph" w:customStyle="1" w:styleId="DisclaimerH1">
    <w:name w:val="Disclaimer H1"/>
    <w:next w:val="Normal"/>
    <w:uiPriority w:val="99"/>
    <w:rsid w:val="001936A7"/>
    <w:pPr>
      <w:pBdr>
        <w:bottom w:val="single" w:sz="24" w:space="31" w:color="20B9A3" w:themeColor="background2"/>
      </w:pBdr>
      <w:spacing w:after="360"/>
      <w:contextualSpacing/>
    </w:pPr>
    <w:rPr>
      <w:rFonts w:asciiTheme="majorHAnsi" w:hAnsiTheme="majorHAnsi"/>
      <w:b/>
      <w:color w:val="F2F2F2" w:themeColor="background1" w:themeShade="F2"/>
      <w:sz w:val="186"/>
      <w:szCs w:val="186"/>
    </w:rPr>
  </w:style>
  <w:style w:type="paragraph" w:customStyle="1" w:styleId="DisclaimerH2">
    <w:name w:val="Disclaimer H2"/>
    <w:basedOn w:val="Normal"/>
    <w:next w:val="Normal"/>
    <w:uiPriority w:val="99"/>
    <w:rsid w:val="00C26A06"/>
    <w:pPr>
      <w:spacing w:before="240"/>
      <w:contextualSpacing/>
    </w:pPr>
    <w:rPr>
      <w:b/>
      <w:color w:val="117479" w:themeColor="accent2"/>
      <w:sz w:val="24"/>
    </w:rPr>
  </w:style>
  <w:style w:type="paragraph" w:customStyle="1" w:styleId="BackPageH1">
    <w:name w:val="Back Page H1"/>
    <w:basedOn w:val="Normal"/>
    <w:next w:val="Normal"/>
    <w:uiPriority w:val="99"/>
    <w:rsid w:val="00F202CA"/>
    <w:pPr>
      <w:spacing w:before="720" w:after="6000" w:line="240" w:lineRule="auto"/>
      <w:contextualSpacing/>
    </w:pPr>
    <w:rPr>
      <w:sz w:val="48"/>
      <w:szCs w:val="48"/>
    </w:rPr>
  </w:style>
  <w:style w:type="paragraph" w:customStyle="1" w:styleId="BackPageH2">
    <w:name w:val="Back Page H2"/>
    <w:basedOn w:val="Normal"/>
    <w:uiPriority w:val="99"/>
    <w:rsid w:val="004A4D74"/>
    <w:rPr>
      <w:b/>
    </w:rPr>
  </w:style>
  <w:style w:type="character" w:styleId="PageNumber">
    <w:name w:val="page number"/>
    <w:basedOn w:val="DefaultParagraphFont"/>
    <w:semiHidden/>
    <w:unhideWhenUsed/>
    <w:rsid w:val="005F219D"/>
    <w:rPr>
      <w:rFonts w:asciiTheme="minorHAnsi" w:hAnsiTheme="minorHAnsi"/>
      <w:b/>
      <w:color w:val="117479" w:themeColor="accent2"/>
      <w:sz w:val="16"/>
    </w:rPr>
  </w:style>
  <w:style w:type="paragraph" w:customStyle="1" w:styleId="LargeH1">
    <w:name w:val="Large H1"/>
    <w:basedOn w:val="Heading1"/>
    <w:next w:val="Normal"/>
    <w:uiPriority w:val="2"/>
    <w:qFormat/>
    <w:rsid w:val="009843BA"/>
    <w:rPr>
      <w:sz w:val="186"/>
      <w:szCs w:val="186"/>
    </w:rPr>
  </w:style>
  <w:style w:type="paragraph" w:styleId="ListNumber">
    <w:name w:val="List Number"/>
    <w:basedOn w:val="Normal"/>
    <w:uiPriority w:val="5"/>
    <w:qFormat/>
    <w:rsid w:val="00BA3176"/>
    <w:pPr>
      <w:numPr>
        <w:numId w:val="2"/>
      </w:numPr>
      <w:ind w:left="357" w:hanging="357"/>
    </w:pPr>
  </w:style>
  <w:style w:type="paragraph" w:customStyle="1" w:styleId="LargeTitle">
    <w:name w:val="Large Title"/>
    <w:basedOn w:val="Title"/>
    <w:uiPriority w:val="40"/>
    <w:qFormat/>
    <w:rsid w:val="00F76137"/>
    <w:pPr>
      <w:spacing w:after="480"/>
    </w:pPr>
    <w:rPr>
      <w:sz w:val="130"/>
      <w:szCs w:val="130"/>
    </w:rPr>
  </w:style>
  <w:style w:type="character" w:styleId="CommentReference">
    <w:name w:val="annotation reference"/>
    <w:basedOn w:val="DefaultParagraphFont"/>
    <w:uiPriority w:val="99"/>
    <w:semiHidden/>
    <w:unhideWhenUsed/>
    <w:rsid w:val="009C705A"/>
    <w:rPr>
      <w:sz w:val="16"/>
      <w:szCs w:val="16"/>
    </w:rPr>
  </w:style>
  <w:style w:type="paragraph" w:styleId="Date">
    <w:name w:val="Date"/>
    <w:aliases w:val="Date &amp; Web"/>
    <w:basedOn w:val="Normal"/>
    <w:next w:val="Normal"/>
    <w:link w:val="DateChar"/>
    <w:uiPriority w:val="42"/>
    <w:rsid w:val="006E2C89"/>
    <w:pPr>
      <w:spacing w:line="240" w:lineRule="auto"/>
      <w:contextualSpacing/>
    </w:pPr>
    <w:rPr>
      <w:b/>
      <w:color w:val="000000" w:themeColor="text2"/>
    </w:rPr>
  </w:style>
  <w:style w:type="character" w:customStyle="1" w:styleId="DateChar">
    <w:name w:val="Date Char"/>
    <w:aliases w:val="Date &amp; Web Char"/>
    <w:basedOn w:val="DefaultParagraphFont"/>
    <w:link w:val="Date"/>
    <w:uiPriority w:val="42"/>
    <w:rsid w:val="006E2C89"/>
    <w:rPr>
      <w:rFonts w:asciiTheme="minorHAnsi" w:hAnsiTheme="minorHAnsi"/>
      <w:b/>
      <w:color w:val="000000" w:themeColor="text2"/>
      <w:sz w:val="22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C7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5A"/>
    <w:rPr>
      <w:rFonts w:asciiTheme="minorHAnsi" w:hAnsiTheme="minorHAnsi"/>
      <w:color w:val="3F3F3F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5A"/>
    <w:rPr>
      <w:rFonts w:asciiTheme="minorHAnsi" w:hAnsiTheme="minorHAnsi"/>
      <w:b/>
      <w:bCs/>
      <w:color w:val="3F3F3F" w:themeColor="text1"/>
    </w:rPr>
  </w:style>
  <w:style w:type="character" w:customStyle="1" w:styleId="TitleChar">
    <w:name w:val="Title Char"/>
    <w:aliases w:val="Small Title Char"/>
    <w:basedOn w:val="DefaultParagraphFont"/>
    <w:link w:val="Title"/>
    <w:uiPriority w:val="40"/>
    <w:rsid w:val="007D0FC7"/>
    <w:rPr>
      <w:rFonts w:asciiTheme="majorHAnsi" w:hAnsiTheme="majorHAnsi" w:cs="Arial"/>
      <w:b/>
      <w:bCs/>
      <w:kern w:val="28"/>
      <w:sz w:val="70"/>
      <w:szCs w:val="32"/>
    </w:rPr>
  </w:style>
  <w:style w:type="character" w:customStyle="1" w:styleId="ListParagraphChar">
    <w:name w:val="List Paragraph Char"/>
    <w:aliases w:val="List Paragraph1 Char,List Paragraph11 Char,Recommendation Char,Bullet point Char,L Char,Bullet points Char,Content descriptions Char,Bullet Point Char,NFP GP Bulleted List Char"/>
    <w:basedOn w:val="DefaultParagraphFont"/>
    <w:link w:val="ListParagraph"/>
    <w:uiPriority w:val="34"/>
    <w:rsid w:val="00177EA5"/>
    <w:rPr>
      <w:rFonts w:asciiTheme="minorHAnsi" w:hAnsiTheme="minorHAnsi"/>
      <w:color w:val="3F3F3F" w:themeColor="text1"/>
      <w:sz w:val="22"/>
      <w:szCs w:val="24"/>
    </w:rPr>
  </w:style>
  <w:style w:type="paragraph" w:customStyle="1" w:styleId="Default">
    <w:name w:val="Default"/>
    <w:rsid w:val="00177EA5"/>
    <w:pPr>
      <w:autoSpaceDE w:val="0"/>
      <w:autoSpaceDN w:val="0"/>
      <w:adjustRightInd w:val="0"/>
    </w:pPr>
    <w:rPr>
      <w:rFonts w:ascii="AvantGarde CondBook" w:eastAsiaTheme="minorHAnsi" w:hAnsi="AvantGarde CondBook" w:cs="AvantGarde CondBook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77EA5"/>
    <w:pPr>
      <w:spacing w:before="0" w:after="200" w:line="240" w:lineRule="auto"/>
    </w:pPr>
    <w:rPr>
      <w:rFonts w:ascii="Arial" w:hAnsi="Arial" w:cs="Arial"/>
      <w:b/>
      <w:bCs/>
      <w:color w:val="2158A8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3"/>
    <w:rsid w:val="002C68B5"/>
    <w:rPr>
      <w:rFonts w:asciiTheme="majorHAnsi" w:hAnsiTheme="majorHAnsi"/>
      <w:b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2330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styleId="Revision">
    <w:name w:val="Revision"/>
    <w:hidden/>
    <w:uiPriority w:val="99"/>
    <w:semiHidden/>
    <w:rsid w:val="00B5179B"/>
    <w:rPr>
      <w:rFonts w:asciiTheme="minorHAnsi" w:hAnsiTheme="minorHAnsi"/>
      <w:color w:val="3F3F3F" w:themeColor="text1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7503"/>
    <w:rPr>
      <w:rFonts w:asciiTheme="minorHAnsi" w:hAnsiTheme="minorHAnsi"/>
      <w:color w:val="3F3F3F" w:themeColor="text1"/>
      <w:sz w:val="1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4174"/>
    <w:pPr>
      <w:spacing w:before="0" w:after="0" w:line="240" w:lineRule="auto"/>
    </w:pPr>
    <w:rPr>
      <w:rFonts w:ascii="Calibri" w:eastAsiaTheme="minorHAnsi" w:hAnsi="Calibri" w:cs="Calibri"/>
      <w:color w:val="auto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4174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56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6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1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6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64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ehaviouraleconomics.pmc.gov.au/projects/improving-tax-compliance-deductions-work-related-expenses-income-tax-returns-filed-through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TA">
      <a:dk1>
        <a:srgbClr val="3F3F3F"/>
      </a:dk1>
      <a:lt1>
        <a:sysClr val="window" lastClr="FFFFFF"/>
      </a:lt1>
      <a:dk2>
        <a:srgbClr val="000000"/>
      </a:dk2>
      <a:lt2>
        <a:srgbClr val="20B9A3"/>
      </a:lt2>
      <a:accent1>
        <a:srgbClr val="2158A8"/>
      </a:accent1>
      <a:accent2>
        <a:srgbClr val="117479"/>
      </a:accent2>
      <a:accent3>
        <a:srgbClr val="8D734A"/>
      </a:accent3>
      <a:accent4>
        <a:srgbClr val="9F2234"/>
      </a:accent4>
      <a:accent5>
        <a:srgbClr val="6D6E71"/>
      </a:accent5>
      <a:accent6>
        <a:srgbClr val="142E3B"/>
      </a:accent6>
      <a:hlink>
        <a:srgbClr val="117479"/>
      </a:hlink>
      <a:folHlink>
        <a:srgbClr val="117479"/>
      </a:folHlink>
    </a:clrScheme>
    <a:fontScheme name="BET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DOC18-292617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PMCdoc-213507164-64386</_dlc_DocId>
    <_dlc_DocIdUrl xmlns="d0dfa800-9ef0-44cb-8a12-633e29de1e0b">
      <Url>https://pmc01.sharepoint.com/sites/pmc-ms-cb/_layouts/15/DocIdRedir.aspx?ID=PMCdoc-213507164-64386</Url>
      <Description>PMCdoc-213507164-64386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C1BA81-B23A-4BDC-9DA2-088D6FD51AA1}"/>
</file>

<file path=customXml/itemProps2.xml><?xml version="1.0" encoding="utf-8"?>
<ds:datastoreItem xmlns:ds="http://schemas.openxmlformats.org/officeDocument/2006/customXml" ds:itemID="{3AD01864-8CEF-4264-B2D5-500BE939476B}"/>
</file>

<file path=customXml/itemProps3.xml><?xml version="1.0" encoding="utf-8"?>
<ds:datastoreItem xmlns:ds="http://schemas.openxmlformats.org/officeDocument/2006/customXml" ds:itemID="{823BF140-CEF3-480C-B06D-AD763004298C}"/>
</file>

<file path=customXml/itemProps4.xml><?xml version="1.0" encoding="utf-8"?>
<ds:datastoreItem xmlns:ds="http://schemas.openxmlformats.org/officeDocument/2006/customXml" ds:itemID="{9AFCC1E3-3A35-400C-BE97-23514BD5F9C2}"/>
</file>

<file path=customXml/itemProps5.xml><?xml version="1.0" encoding="utf-8"?>
<ds:datastoreItem xmlns:ds="http://schemas.openxmlformats.org/officeDocument/2006/customXml" ds:itemID="{62C62770-EE7C-4E92-BF9C-DA5C347BB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3229</Characters>
  <Application>Microsoft Office Word</Application>
  <DocSecurity>0</DocSecurity>
  <Lines>1076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tax compliance: deductions for work-related expenses – pre-analysis plan</vt:lpstr>
    </vt:vector>
  </TitlesOfParts>
  <Manager/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tax compliance: deductions for work-related expenses – pre-analysis plan</dc:title>
  <dc:creator/>
  <cp:lastModifiedBy/>
  <cp:revision>1</cp:revision>
  <dcterms:created xsi:type="dcterms:W3CDTF">2018-07-17T06:35:00Z</dcterms:created>
  <dcterms:modified xsi:type="dcterms:W3CDTF">2018-08-08T07:17:00Z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SecurityClassification">
    <vt:i4>1</vt:i4>
  </property>
  <property fmtid="{D5CDD505-2E9C-101B-9397-08002B2CF9AE}" pid="6" name="_dlc_DocIdItemGuid">
    <vt:lpwstr>a6f527c1-1367-484c-b2fe-0fe1fefe2d83</vt:lpwstr>
  </property>
</Properties>
</file>