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09461" w14:textId="5D688755" w:rsidR="00FB2434" w:rsidRDefault="007305EA" w:rsidP="00087D4E">
      <w:bookmarkStart w:id="0" w:name="_Toc432437392"/>
      <w:r w:rsidRPr="007305EA">
        <w:rPr>
          <w:noProof/>
        </w:rPr>
        <w:drawing>
          <wp:anchor distT="0" distB="0" distL="114300" distR="114300" simplePos="0" relativeHeight="251661312" behindDoc="1" locked="0" layoutInCell="1" allowOverlap="1" wp14:anchorId="2150D622" wp14:editId="4D414C1C">
            <wp:simplePos x="0" y="0"/>
            <wp:positionH relativeFrom="margin">
              <wp:align>right</wp:align>
            </wp:positionH>
            <wp:positionV relativeFrom="paragraph">
              <wp:posOffset>878840</wp:posOffset>
            </wp:positionV>
            <wp:extent cx="6645910" cy="4403090"/>
            <wp:effectExtent l="0" t="0" r="2540" b="0"/>
            <wp:wrapTight wrapText="bothSides">
              <wp:wrapPolygon edited="0">
                <wp:start x="0" y="0"/>
                <wp:lineTo x="0" y="21494"/>
                <wp:lineTo x="21546" y="21494"/>
                <wp:lineTo x="21546" y="0"/>
                <wp:lineTo x="0" y="0"/>
              </wp:wrapPolygon>
            </wp:wrapTight>
            <wp:docPr id="12" name="Picture 12" descr="Picture of a man sitting at a desk. On the desk are four stacks of coins, next to a lit light bulb in the man's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internal.pmc.gov.au@SSL\DavWWWRoot\teams\ed_beta\PolicyCoordination\Environment\Consumer engagement trial - bill presentations\Delivery\Cover photo purcha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40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EAD">
        <w:rPr>
          <w:noProof/>
        </w:rPr>
        <w:t xml:space="preserve">  </w:t>
      </w:r>
    </w:p>
    <w:p w14:paraId="34A7E1E5" w14:textId="77777777" w:rsidR="00FB2434" w:rsidRPr="00FB2434" w:rsidRDefault="00FB2434" w:rsidP="00FB2434"/>
    <w:p w14:paraId="20BF0C44" w14:textId="77777777" w:rsidR="00FB2434" w:rsidRPr="00FB2434" w:rsidRDefault="00FB2434" w:rsidP="00FB2434"/>
    <w:p w14:paraId="0FDC4215" w14:textId="77777777" w:rsidR="00FB2434" w:rsidRPr="00FB2434" w:rsidRDefault="00FB2434" w:rsidP="00FB2434"/>
    <w:p w14:paraId="19679C56" w14:textId="77777777" w:rsidR="00FB2434" w:rsidRPr="00FB2434" w:rsidRDefault="00FB2434" w:rsidP="00FB2434"/>
    <w:p w14:paraId="15822FE8" w14:textId="77777777" w:rsidR="00FB2434" w:rsidRPr="00FB2434" w:rsidRDefault="00FB2434" w:rsidP="00FB2434"/>
    <w:p w14:paraId="7C3B3B0E" w14:textId="77777777" w:rsidR="00FB2434" w:rsidRDefault="00FB2434" w:rsidP="00FB2434">
      <w:pPr>
        <w:ind w:left="4321"/>
        <w:outlineLvl w:val="0"/>
      </w:pPr>
      <w:r>
        <w:rPr>
          <w:rFonts w:asciiTheme="majorHAnsi" w:hAnsiTheme="majorHAnsi" w:cs="Arial"/>
          <w:b/>
          <w:bCs/>
          <w:color w:val="auto"/>
          <w:kern w:val="28"/>
          <w:sz w:val="56"/>
          <w:szCs w:val="130"/>
        </w:rPr>
        <w:t>Electricity information to fit the bill</w:t>
      </w:r>
      <w:r>
        <w:tab/>
      </w:r>
      <w:r>
        <w:tab/>
      </w:r>
      <w:r>
        <w:tab/>
      </w:r>
    </w:p>
    <w:p w14:paraId="4E1844C1" w14:textId="77777777" w:rsidR="00FB2434" w:rsidRDefault="00FB2434" w:rsidP="00FB2434">
      <w:pPr>
        <w:ind w:left="4320"/>
      </w:pPr>
    </w:p>
    <w:p w14:paraId="0EE4B7D4" w14:textId="4F793EF6" w:rsidR="00FB2434" w:rsidRDefault="00FB2434" w:rsidP="00FB2434"/>
    <w:p w14:paraId="2955DF7E" w14:textId="77777777" w:rsidR="00FB2434" w:rsidRDefault="00FB2434" w:rsidP="00FB2434">
      <w:pPr>
        <w:ind w:left="4320"/>
      </w:pPr>
    </w:p>
    <w:p w14:paraId="6E910912" w14:textId="236A6E04" w:rsidR="00FB2434" w:rsidRPr="00FB2434" w:rsidRDefault="00FB2434" w:rsidP="00FB2434">
      <w:pPr>
        <w:ind w:left="4320"/>
        <w:rPr>
          <w:b/>
        </w:rPr>
      </w:pPr>
      <w:r w:rsidRPr="00FB2434">
        <w:rPr>
          <w:b/>
        </w:rPr>
        <w:t>December 2018</w:t>
      </w:r>
    </w:p>
    <w:p w14:paraId="0E1CBFFE" w14:textId="6254366F" w:rsidR="008253C4" w:rsidRPr="00FB2434" w:rsidRDefault="008253C4" w:rsidP="00FB2434">
      <w:pPr>
        <w:sectPr w:rsidR="008253C4" w:rsidRPr="00FB2434" w:rsidSect="008D551E">
          <w:headerReference w:type="default" r:id="rId12"/>
          <w:pgSz w:w="11906" w:h="16838" w:code="9"/>
          <w:pgMar w:top="2126" w:right="720" w:bottom="567" w:left="720" w:header="567" w:footer="567" w:gutter="0"/>
          <w:pgNumType w:start="0"/>
          <w:cols w:space="708"/>
          <w:docGrid w:linePitch="360"/>
        </w:sectPr>
      </w:pPr>
    </w:p>
    <w:p w14:paraId="2B39414E" w14:textId="77777777" w:rsidR="00EB0609" w:rsidRDefault="00EB0609" w:rsidP="00EB0609">
      <w:pPr>
        <w:pStyle w:val="DisclaimerH1"/>
      </w:pPr>
    </w:p>
    <w:p w14:paraId="4E8B0EAC" w14:textId="77777777" w:rsidR="00EB0609" w:rsidRDefault="00EB0609" w:rsidP="00EB0609">
      <w:pPr>
        <w:pStyle w:val="DisclaimerH2"/>
      </w:pPr>
      <w:r>
        <w:t>Other uses</w:t>
      </w:r>
    </w:p>
    <w:p w14:paraId="47BEC54F" w14:textId="77777777" w:rsidR="00EB0609" w:rsidRDefault="00EB0609" w:rsidP="00EB0609">
      <w:r>
        <w:t>Enquiries regarding this license and any other use of this document are welcome at:</w:t>
      </w:r>
    </w:p>
    <w:p w14:paraId="7CA445F5" w14:textId="77777777" w:rsidR="00EB0609" w:rsidRDefault="00EB0609" w:rsidP="00EB0609">
      <w:pPr>
        <w:spacing w:before="0" w:after="0"/>
      </w:pPr>
      <w:r>
        <w:t>Managing Director</w:t>
      </w:r>
    </w:p>
    <w:p w14:paraId="451CB52D" w14:textId="77777777" w:rsidR="00EB0609" w:rsidRDefault="00EB0609" w:rsidP="00EB0609">
      <w:pPr>
        <w:spacing w:before="0" w:after="0"/>
      </w:pPr>
      <w:r>
        <w:t>Behavioural Economics Team of the Australian Government</w:t>
      </w:r>
    </w:p>
    <w:p w14:paraId="795F4BD9" w14:textId="77777777" w:rsidR="00EB0609" w:rsidRDefault="00EB0609" w:rsidP="00EB0609">
      <w:pPr>
        <w:spacing w:before="0" w:after="0"/>
      </w:pPr>
      <w:r>
        <w:t>Department of the Prime Minister and Cabinet</w:t>
      </w:r>
    </w:p>
    <w:p w14:paraId="57EDAF21" w14:textId="77777777" w:rsidR="00EB0609" w:rsidRDefault="00EB0609" w:rsidP="00EB0609">
      <w:pPr>
        <w:spacing w:before="0" w:after="0"/>
      </w:pPr>
      <w:r>
        <w:t>Barton ACT 2600</w:t>
      </w:r>
    </w:p>
    <w:p w14:paraId="54646306" w14:textId="77777777" w:rsidR="00EB0609" w:rsidRDefault="00EB0609" w:rsidP="00EB0609">
      <w:pPr>
        <w:spacing w:before="0" w:after="0"/>
      </w:pPr>
      <w:r>
        <w:t>Email: beta@pmc.gov.au</w:t>
      </w:r>
    </w:p>
    <w:p w14:paraId="2A37B572" w14:textId="77777777" w:rsidR="00EB0609" w:rsidRDefault="00EB0609" w:rsidP="00EB0609">
      <w:r>
        <w:t>The views expressed in this paper are those of the authors and do not necessarily reflect those of the Department of the Prime Minister and Cabinet or the Australian Government.</w:t>
      </w:r>
    </w:p>
    <w:p w14:paraId="0E45A523" w14:textId="100D89B7" w:rsidR="001869F1" w:rsidRDefault="001869F1" w:rsidP="001869F1">
      <w:pPr>
        <w:pStyle w:val="DisclaimerH2"/>
      </w:pPr>
      <w:r>
        <w:t>Research team</w:t>
      </w:r>
    </w:p>
    <w:p w14:paraId="37A64119" w14:textId="5040819D" w:rsidR="00EB0609" w:rsidRDefault="001869F1" w:rsidP="001869F1">
      <w:r w:rsidRPr="00CA427E">
        <w:t xml:space="preserve">Staff who contributed to the report were: Janine </w:t>
      </w:r>
      <w:proofErr w:type="spellStart"/>
      <w:r w:rsidRPr="00CA427E">
        <w:t>Bialecki</w:t>
      </w:r>
      <w:proofErr w:type="spellEnd"/>
      <w:r w:rsidR="00CA427E">
        <w:t xml:space="preserve">, Tim </w:t>
      </w:r>
      <w:proofErr w:type="spellStart"/>
      <w:r w:rsidR="00CA427E">
        <w:t>Blomfield</w:t>
      </w:r>
      <w:proofErr w:type="spellEnd"/>
      <w:r w:rsidR="00CA427E">
        <w:t>, Bradley</w:t>
      </w:r>
      <w:r w:rsidR="00D451CC">
        <w:t> </w:t>
      </w:r>
      <w:r w:rsidR="00CA427E">
        <w:t>Carron</w:t>
      </w:r>
      <w:r w:rsidR="00CA427E">
        <w:noBreakHyphen/>
      </w:r>
      <w:r w:rsidR="00E93302">
        <w:t>Arthur,</w:t>
      </w:r>
      <w:r w:rsidRPr="00CA427E">
        <w:t xml:space="preserve"> </w:t>
      </w:r>
      <w:proofErr w:type="spellStart"/>
      <w:r w:rsidRPr="00CA427E">
        <w:t>Lani</w:t>
      </w:r>
      <w:proofErr w:type="spellEnd"/>
      <w:r w:rsidRPr="00CA427E">
        <w:t xml:space="preserve"> </w:t>
      </w:r>
      <w:proofErr w:type="spellStart"/>
      <w:r w:rsidRPr="00CA427E">
        <w:t>Perlesz</w:t>
      </w:r>
      <w:proofErr w:type="spellEnd"/>
      <w:r w:rsidR="0051634B">
        <w:t xml:space="preserve"> and</w:t>
      </w:r>
      <w:r w:rsidR="00E93302">
        <w:t xml:space="preserve"> Heather Cotching.</w:t>
      </w:r>
    </w:p>
    <w:p w14:paraId="001C2272" w14:textId="77777777" w:rsidR="00EB0609" w:rsidRDefault="00EB0609" w:rsidP="00EB0609">
      <w:pPr>
        <w:pStyle w:val="DisclaimerH2"/>
      </w:pPr>
      <w:r>
        <w:t>Acknowledgments</w:t>
      </w:r>
    </w:p>
    <w:p w14:paraId="52621208" w14:textId="7B9B96C4" w:rsidR="00EB0609" w:rsidRDefault="00EB0609" w:rsidP="00EB0609">
      <w:r>
        <w:t>Thank you to the Department</w:t>
      </w:r>
      <w:r w:rsidR="004A105C">
        <w:t xml:space="preserve"> of </w:t>
      </w:r>
      <w:r w:rsidR="00392B81">
        <w:t xml:space="preserve">the </w:t>
      </w:r>
      <w:r w:rsidR="004A105C">
        <w:t>Environment and Energy</w:t>
      </w:r>
      <w:r>
        <w:t xml:space="preserve"> for their support and valuable contribution </w:t>
      </w:r>
      <w:r w:rsidR="00EF57D4">
        <w:t>to</w:t>
      </w:r>
      <w:r>
        <w:t xml:space="preserve"> this project. </w:t>
      </w:r>
    </w:p>
    <w:p w14:paraId="2B5B739A" w14:textId="29684216" w:rsidR="00EB0609" w:rsidRDefault="00EB0609" w:rsidP="00CF582E">
      <w:r>
        <w:t xml:space="preserve">The trial was pre-registered </w:t>
      </w:r>
      <w:r w:rsidR="00CF582E">
        <w:t xml:space="preserve">with </w:t>
      </w:r>
      <w:r w:rsidR="007A7CA8">
        <w:t>BETA’s</w:t>
      </w:r>
      <w:r w:rsidR="00CF582E">
        <w:t xml:space="preserve"> </w:t>
      </w:r>
      <w:r w:rsidR="007A7CA8">
        <w:t>A</w:t>
      </w:r>
      <w:r w:rsidR="00CF582E">
        <w:t xml:space="preserve">cademic </w:t>
      </w:r>
      <w:r w:rsidR="007A7CA8">
        <w:t>A</w:t>
      </w:r>
      <w:r w:rsidR="00CF582E">
        <w:t xml:space="preserve">dvisory </w:t>
      </w:r>
      <w:r w:rsidR="007A7CA8">
        <w:t>P</w:t>
      </w:r>
      <w:r w:rsidR="00CF582E">
        <w:t xml:space="preserve">anel. The </w:t>
      </w:r>
      <w:r w:rsidR="007A7CA8">
        <w:t>pre-analysis plan is published alongside</w:t>
      </w:r>
      <w:r w:rsidR="00CF582E">
        <w:t xml:space="preserve"> this report. </w:t>
      </w:r>
    </w:p>
    <w:p w14:paraId="6E6EA7D2" w14:textId="77777777" w:rsidR="00EB0609" w:rsidRDefault="00EB0609" w:rsidP="00EB0609"/>
    <w:p w14:paraId="26290B11" w14:textId="77777777" w:rsidR="00B14898" w:rsidRDefault="00B14898" w:rsidP="00B14898">
      <w:pPr>
        <w:sectPr w:rsidR="00B14898" w:rsidSect="008253C4">
          <w:headerReference w:type="default" r:id="rId13"/>
          <w:footerReference w:type="default" r:id="rId14"/>
          <w:pgSz w:w="11906" w:h="16838" w:code="9"/>
          <w:pgMar w:top="2041" w:right="2381" w:bottom="1247" w:left="1247" w:header="720" w:footer="851" w:gutter="0"/>
          <w:cols w:space="708"/>
          <w:docGrid w:linePitch="360"/>
        </w:sectPr>
      </w:pPr>
    </w:p>
    <w:p w14:paraId="0F9A54AF" w14:textId="77777777" w:rsidR="004909C3" w:rsidRPr="004909C3" w:rsidRDefault="004909C3" w:rsidP="00FB2434">
      <w:pPr>
        <w:pStyle w:val="WhiteLargeH1"/>
        <w:outlineLvl w:val="1"/>
      </w:pPr>
      <w:r w:rsidRPr="004909C3">
        <w:lastRenderedPageBreak/>
        <w:t>Who?</w:t>
      </w:r>
    </w:p>
    <w:p w14:paraId="2EAF7852" w14:textId="77777777" w:rsidR="004909C3" w:rsidRPr="004909C3" w:rsidRDefault="004909C3" w:rsidP="00FB2434">
      <w:pPr>
        <w:pStyle w:val="WhiteHeading2"/>
        <w:numPr>
          <w:ilvl w:val="0"/>
          <w:numId w:val="0"/>
        </w:numPr>
        <w:outlineLvl w:val="2"/>
      </w:pPr>
      <w:r w:rsidRPr="004909C3">
        <w:t>Who are we?</w:t>
      </w:r>
    </w:p>
    <w:p w14:paraId="1CA7A4DA"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666C0879"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98DFC85" w14:textId="77777777" w:rsidR="004909C3" w:rsidRPr="004909C3" w:rsidRDefault="004909C3" w:rsidP="00FB2434">
      <w:pPr>
        <w:pStyle w:val="WhiteHeading2"/>
        <w:numPr>
          <w:ilvl w:val="0"/>
          <w:numId w:val="0"/>
        </w:numPr>
        <w:outlineLvl w:val="2"/>
      </w:pPr>
      <w:r w:rsidRPr="004909C3">
        <w:t>What is behavioural economics?</w:t>
      </w:r>
    </w:p>
    <w:p w14:paraId="371D701B"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7F6283F6" w14:textId="77777777" w:rsidR="004909C3" w:rsidRPr="004909C3" w:rsidRDefault="004909C3" w:rsidP="00FB2434">
      <w:pPr>
        <w:pStyle w:val="WhiteHeading2"/>
        <w:numPr>
          <w:ilvl w:val="0"/>
          <w:numId w:val="0"/>
        </w:numPr>
        <w:outlineLvl w:val="2"/>
      </w:pPr>
      <w:r w:rsidRPr="004909C3">
        <w:t xml:space="preserve">What are behavioural insights and how are they useful for policy design?  </w:t>
      </w:r>
    </w:p>
    <w:p w14:paraId="016D7180"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5EA7FC29" w14:textId="0674B684"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w:t>
      </w:r>
      <w:r w:rsidR="00EF57D4" w:rsidRPr="004909C3">
        <w:t>, such as saving more money</w:t>
      </w:r>
      <w:r w:rsidRPr="004909C3">
        <w:t>. Policy makers can apply behavioural insights that preserve freedom, but encourage a different choice – by helping citizens to set a plan to save regularly.</w:t>
      </w:r>
    </w:p>
    <w:p w14:paraId="6D81A7BB"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220C9963" w14:textId="77777777" w:rsidR="004909C3" w:rsidRDefault="004909C3" w:rsidP="003D3722">
          <w:pPr>
            <w:pStyle w:val="TOCHeading"/>
            <w:outlineLvl w:val="1"/>
          </w:pPr>
          <w:r>
            <w:t>Contents</w:t>
          </w:r>
        </w:p>
        <w:p w14:paraId="0F006C32" w14:textId="6A1B1C81" w:rsidR="003D3722"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32466552" w:history="1">
            <w:r w:rsidR="003D3722" w:rsidRPr="00614F94">
              <w:rPr>
                <w:rStyle w:val="Hyperlink"/>
              </w:rPr>
              <w:t>Executive summary</w:t>
            </w:r>
            <w:r w:rsidR="003D3722">
              <w:rPr>
                <w:webHidden/>
              </w:rPr>
              <w:tab/>
            </w:r>
            <w:r w:rsidR="003D3722">
              <w:rPr>
                <w:webHidden/>
              </w:rPr>
              <w:fldChar w:fldCharType="begin"/>
            </w:r>
            <w:r w:rsidR="003D3722">
              <w:rPr>
                <w:webHidden/>
              </w:rPr>
              <w:instrText xml:space="preserve"> PAGEREF _Toc532466552 \h </w:instrText>
            </w:r>
            <w:r w:rsidR="003D3722">
              <w:rPr>
                <w:webHidden/>
              </w:rPr>
            </w:r>
            <w:r w:rsidR="003D3722">
              <w:rPr>
                <w:webHidden/>
              </w:rPr>
              <w:fldChar w:fldCharType="separate"/>
            </w:r>
            <w:r w:rsidR="003D3722">
              <w:rPr>
                <w:webHidden/>
              </w:rPr>
              <w:t>4</w:t>
            </w:r>
            <w:r w:rsidR="003D3722">
              <w:rPr>
                <w:webHidden/>
              </w:rPr>
              <w:fldChar w:fldCharType="end"/>
            </w:r>
          </w:hyperlink>
        </w:p>
        <w:p w14:paraId="1E43651A" w14:textId="3A3E5747" w:rsidR="003D3722" w:rsidRDefault="005C44A4">
          <w:pPr>
            <w:pStyle w:val="TOC1"/>
            <w:rPr>
              <w:rFonts w:eastAsiaTheme="minorEastAsia" w:cstheme="minorBidi"/>
              <w:b w:val="0"/>
              <w:color w:val="auto"/>
              <w:sz w:val="22"/>
              <w:szCs w:val="22"/>
            </w:rPr>
          </w:pPr>
          <w:hyperlink w:anchor="_Toc532466553" w:history="1">
            <w:r w:rsidR="003D3722" w:rsidRPr="00614F94">
              <w:rPr>
                <w:rStyle w:val="Hyperlink"/>
              </w:rPr>
              <w:t>Why?</w:t>
            </w:r>
            <w:r w:rsidR="003D3722">
              <w:rPr>
                <w:webHidden/>
              </w:rPr>
              <w:tab/>
            </w:r>
            <w:r w:rsidR="003D3722">
              <w:rPr>
                <w:webHidden/>
              </w:rPr>
              <w:fldChar w:fldCharType="begin"/>
            </w:r>
            <w:r w:rsidR="003D3722">
              <w:rPr>
                <w:webHidden/>
              </w:rPr>
              <w:instrText xml:space="preserve"> PAGEREF _Toc532466553 \h </w:instrText>
            </w:r>
            <w:r w:rsidR="003D3722">
              <w:rPr>
                <w:webHidden/>
              </w:rPr>
            </w:r>
            <w:r w:rsidR="003D3722">
              <w:rPr>
                <w:webHidden/>
              </w:rPr>
              <w:fldChar w:fldCharType="separate"/>
            </w:r>
            <w:r w:rsidR="003D3722">
              <w:rPr>
                <w:webHidden/>
              </w:rPr>
              <w:t>5</w:t>
            </w:r>
            <w:r w:rsidR="003D3722">
              <w:rPr>
                <w:webHidden/>
              </w:rPr>
              <w:fldChar w:fldCharType="end"/>
            </w:r>
          </w:hyperlink>
        </w:p>
        <w:p w14:paraId="1A8A4CFF" w14:textId="18D2C978" w:rsidR="003D3722" w:rsidRDefault="005C44A4">
          <w:pPr>
            <w:pStyle w:val="TOC1"/>
            <w:rPr>
              <w:rFonts w:eastAsiaTheme="minorEastAsia" w:cstheme="minorBidi"/>
              <w:b w:val="0"/>
              <w:color w:val="auto"/>
              <w:sz w:val="22"/>
              <w:szCs w:val="22"/>
            </w:rPr>
          </w:pPr>
          <w:hyperlink w:anchor="_Toc532466554" w:history="1">
            <w:r w:rsidR="003D3722" w:rsidRPr="00614F94">
              <w:rPr>
                <w:rStyle w:val="Hyperlink"/>
              </w:rPr>
              <w:t>What we did</w:t>
            </w:r>
            <w:r w:rsidR="003D3722">
              <w:rPr>
                <w:webHidden/>
              </w:rPr>
              <w:tab/>
            </w:r>
            <w:r w:rsidR="003D3722">
              <w:rPr>
                <w:webHidden/>
              </w:rPr>
              <w:fldChar w:fldCharType="begin"/>
            </w:r>
            <w:r w:rsidR="003D3722">
              <w:rPr>
                <w:webHidden/>
              </w:rPr>
              <w:instrText xml:space="preserve"> PAGEREF _Toc532466554 \h </w:instrText>
            </w:r>
            <w:r w:rsidR="003D3722">
              <w:rPr>
                <w:webHidden/>
              </w:rPr>
            </w:r>
            <w:r w:rsidR="003D3722">
              <w:rPr>
                <w:webHidden/>
              </w:rPr>
              <w:fldChar w:fldCharType="separate"/>
            </w:r>
            <w:r w:rsidR="003D3722">
              <w:rPr>
                <w:webHidden/>
              </w:rPr>
              <w:t>7</w:t>
            </w:r>
            <w:r w:rsidR="003D3722">
              <w:rPr>
                <w:webHidden/>
              </w:rPr>
              <w:fldChar w:fldCharType="end"/>
            </w:r>
          </w:hyperlink>
        </w:p>
        <w:p w14:paraId="46B88F1B" w14:textId="0C04991A" w:rsidR="003D3722" w:rsidRDefault="005C44A4">
          <w:pPr>
            <w:pStyle w:val="TOC1"/>
            <w:rPr>
              <w:rFonts w:eastAsiaTheme="minorEastAsia" w:cstheme="minorBidi"/>
              <w:b w:val="0"/>
              <w:color w:val="auto"/>
              <w:sz w:val="22"/>
              <w:szCs w:val="22"/>
            </w:rPr>
          </w:pPr>
          <w:hyperlink w:anchor="_Toc532466555" w:history="1">
            <w:r w:rsidR="003D3722" w:rsidRPr="00614F94">
              <w:rPr>
                <w:rStyle w:val="Hyperlink"/>
              </w:rPr>
              <w:t>Results</w:t>
            </w:r>
            <w:r w:rsidR="003D3722">
              <w:rPr>
                <w:webHidden/>
              </w:rPr>
              <w:tab/>
            </w:r>
            <w:r w:rsidR="003D3722">
              <w:rPr>
                <w:webHidden/>
              </w:rPr>
              <w:fldChar w:fldCharType="begin"/>
            </w:r>
            <w:r w:rsidR="003D3722">
              <w:rPr>
                <w:webHidden/>
              </w:rPr>
              <w:instrText xml:space="preserve"> PAGEREF _Toc532466555 \h </w:instrText>
            </w:r>
            <w:r w:rsidR="003D3722">
              <w:rPr>
                <w:webHidden/>
              </w:rPr>
            </w:r>
            <w:r w:rsidR="003D3722">
              <w:rPr>
                <w:webHidden/>
              </w:rPr>
              <w:fldChar w:fldCharType="separate"/>
            </w:r>
            <w:r w:rsidR="003D3722">
              <w:rPr>
                <w:webHidden/>
              </w:rPr>
              <w:t>13</w:t>
            </w:r>
            <w:r w:rsidR="003D3722">
              <w:rPr>
                <w:webHidden/>
              </w:rPr>
              <w:fldChar w:fldCharType="end"/>
            </w:r>
          </w:hyperlink>
        </w:p>
        <w:p w14:paraId="3156C8B0" w14:textId="0794D535" w:rsidR="003D3722" w:rsidRDefault="005C44A4">
          <w:pPr>
            <w:pStyle w:val="TOC1"/>
            <w:rPr>
              <w:rFonts w:eastAsiaTheme="minorEastAsia" w:cstheme="minorBidi"/>
              <w:b w:val="0"/>
              <w:color w:val="auto"/>
              <w:sz w:val="22"/>
              <w:szCs w:val="22"/>
            </w:rPr>
          </w:pPr>
          <w:hyperlink w:anchor="_Toc532466556" w:history="1">
            <w:r w:rsidR="003D3722" w:rsidRPr="00614F94">
              <w:rPr>
                <w:rStyle w:val="Hyperlink"/>
              </w:rPr>
              <w:t>Limitations</w:t>
            </w:r>
            <w:r w:rsidR="003D3722">
              <w:rPr>
                <w:webHidden/>
              </w:rPr>
              <w:tab/>
            </w:r>
            <w:r w:rsidR="003D3722">
              <w:rPr>
                <w:webHidden/>
              </w:rPr>
              <w:fldChar w:fldCharType="begin"/>
            </w:r>
            <w:r w:rsidR="003D3722">
              <w:rPr>
                <w:webHidden/>
              </w:rPr>
              <w:instrText xml:space="preserve"> PAGEREF _Toc532466556 \h </w:instrText>
            </w:r>
            <w:r w:rsidR="003D3722">
              <w:rPr>
                <w:webHidden/>
              </w:rPr>
            </w:r>
            <w:r w:rsidR="003D3722">
              <w:rPr>
                <w:webHidden/>
              </w:rPr>
              <w:fldChar w:fldCharType="separate"/>
            </w:r>
            <w:r w:rsidR="003D3722">
              <w:rPr>
                <w:webHidden/>
              </w:rPr>
              <w:t>18</w:t>
            </w:r>
            <w:r w:rsidR="003D3722">
              <w:rPr>
                <w:webHidden/>
              </w:rPr>
              <w:fldChar w:fldCharType="end"/>
            </w:r>
          </w:hyperlink>
        </w:p>
        <w:p w14:paraId="695DE585" w14:textId="50F62690" w:rsidR="003D3722" w:rsidRDefault="005C44A4">
          <w:pPr>
            <w:pStyle w:val="TOC1"/>
            <w:rPr>
              <w:rFonts w:eastAsiaTheme="minorEastAsia" w:cstheme="minorBidi"/>
              <w:b w:val="0"/>
              <w:color w:val="auto"/>
              <w:sz w:val="22"/>
              <w:szCs w:val="22"/>
            </w:rPr>
          </w:pPr>
          <w:hyperlink w:anchor="_Toc532466557" w:history="1">
            <w:r w:rsidR="003D3722" w:rsidRPr="00614F94">
              <w:rPr>
                <w:rStyle w:val="Hyperlink"/>
              </w:rPr>
              <w:t>Discussion and conclusion</w:t>
            </w:r>
            <w:r w:rsidR="003D3722">
              <w:rPr>
                <w:webHidden/>
              </w:rPr>
              <w:tab/>
            </w:r>
            <w:r w:rsidR="003D3722">
              <w:rPr>
                <w:webHidden/>
              </w:rPr>
              <w:fldChar w:fldCharType="begin"/>
            </w:r>
            <w:r w:rsidR="003D3722">
              <w:rPr>
                <w:webHidden/>
              </w:rPr>
              <w:instrText xml:space="preserve"> PAGEREF _Toc532466557 \h </w:instrText>
            </w:r>
            <w:r w:rsidR="003D3722">
              <w:rPr>
                <w:webHidden/>
              </w:rPr>
            </w:r>
            <w:r w:rsidR="003D3722">
              <w:rPr>
                <w:webHidden/>
              </w:rPr>
              <w:fldChar w:fldCharType="separate"/>
            </w:r>
            <w:r w:rsidR="003D3722">
              <w:rPr>
                <w:webHidden/>
              </w:rPr>
              <w:t>19</w:t>
            </w:r>
            <w:r w:rsidR="003D3722">
              <w:rPr>
                <w:webHidden/>
              </w:rPr>
              <w:fldChar w:fldCharType="end"/>
            </w:r>
          </w:hyperlink>
        </w:p>
        <w:p w14:paraId="523B1A7F" w14:textId="574F6056" w:rsidR="003D3722" w:rsidRDefault="005C44A4">
          <w:pPr>
            <w:pStyle w:val="TOC1"/>
            <w:rPr>
              <w:rFonts w:eastAsiaTheme="minorEastAsia" w:cstheme="minorBidi"/>
              <w:b w:val="0"/>
              <w:color w:val="auto"/>
              <w:sz w:val="22"/>
              <w:szCs w:val="22"/>
            </w:rPr>
          </w:pPr>
          <w:hyperlink w:anchor="_Toc532466558" w:history="1">
            <w:r w:rsidR="003D3722" w:rsidRPr="00614F94">
              <w:rPr>
                <w:rStyle w:val="Hyperlink"/>
              </w:rPr>
              <w:t>Appendices</w:t>
            </w:r>
            <w:r w:rsidR="003D3722">
              <w:rPr>
                <w:webHidden/>
              </w:rPr>
              <w:tab/>
            </w:r>
            <w:r w:rsidR="003D3722">
              <w:rPr>
                <w:webHidden/>
              </w:rPr>
              <w:fldChar w:fldCharType="begin"/>
            </w:r>
            <w:r w:rsidR="003D3722">
              <w:rPr>
                <w:webHidden/>
              </w:rPr>
              <w:instrText xml:space="preserve"> PAGEREF _Toc532466558 \h </w:instrText>
            </w:r>
            <w:r w:rsidR="003D3722">
              <w:rPr>
                <w:webHidden/>
              </w:rPr>
            </w:r>
            <w:r w:rsidR="003D3722">
              <w:rPr>
                <w:webHidden/>
              </w:rPr>
              <w:fldChar w:fldCharType="separate"/>
            </w:r>
            <w:r w:rsidR="003D3722">
              <w:rPr>
                <w:webHidden/>
              </w:rPr>
              <w:t>20</w:t>
            </w:r>
            <w:r w:rsidR="003D3722">
              <w:rPr>
                <w:webHidden/>
              </w:rPr>
              <w:fldChar w:fldCharType="end"/>
            </w:r>
          </w:hyperlink>
        </w:p>
        <w:p w14:paraId="40746BA7" w14:textId="605425F7" w:rsidR="003D3722" w:rsidRDefault="005C44A4">
          <w:pPr>
            <w:pStyle w:val="TOC2"/>
            <w:rPr>
              <w:rFonts w:eastAsiaTheme="minorEastAsia" w:cstheme="minorBidi"/>
              <w:color w:val="auto"/>
              <w:sz w:val="22"/>
              <w:szCs w:val="22"/>
            </w:rPr>
          </w:pPr>
          <w:hyperlink w:anchor="_Toc532466559" w:history="1">
            <w:r w:rsidR="003D3722" w:rsidRPr="00614F94">
              <w:rPr>
                <w:rStyle w:val="Hyperlink"/>
              </w:rPr>
              <w:t>Appendix A: Designing the electricity bills</w:t>
            </w:r>
            <w:r w:rsidR="003D3722">
              <w:rPr>
                <w:webHidden/>
              </w:rPr>
              <w:tab/>
            </w:r>
            <w:r w:rsidR="003D3722">
              <w:rPr>
                <w:webHidden/>
              </w:rPr>
              <w:fldChar w:fldCharType="begin"/>
            </w:r>
            <w:r w:rsidR="003D3722">
              <w:rPr>
                <w:webHidden/>
              </w:rPr>
              <w:instrText xml:space="preserve"> PAGEREF _Toc532466559 \h </w:instrText>
            </w:r>
            <w:r w:rsidR="003D3722">
              <w:rPr>
                <w:webHidden/>
              </w:rPr>
            </w:r>
            <w:r w:rsidR="003D3722">
              <w:rPr>
                <w:webHidden/>
              </w:rPr>
              <w:fldChar w:fldCharType="separate"/>
            </w:r>
            <w:r w:rsidR="003D3722">
              <w:rPr>
                <w:webHidden/>
              </w:rPr>
              <w:t>20</w:t>
            </w:r>
            <w:r w:rsidR="003D3722">
              <w:rPr>
                <w:webHidden/>
              </w:rPr>
              <w:fldChar w:fldCharType="end"/>
            </w:r>
          </w:hyperlink>
        </w:p>
        <w:p w14:paraId="4D52C6A0" w14:textId="6E49CC31" w:rsidR="003D3722" w:rsidRDefault="005C44A4">
          <w:pPr>
            <w:pStyle w:val="TOC2"/>
            <w:rPr>
              <w:rFonts w:eastAsiaTheme="minorEastAsia" w:cstheme="minorBidi"/>
              <w:color w:val="auto"/>
              <w:sz w:val="22"/>
              <w:szCs w:val="22"/>
            </w:rPr>
          </w:pPr>
          <w:hyperlink w:anchor="_Toc532466560" w:history="1">
            <w:r w:rsidR="003D3722" w:rsidRPr="00614F94">
              <w:rPr>
                <w:rStyle w:val="Hyperlink"/>
              </w:rPr>
              <w:t>Appendix B: Focus groups</w:t>
            </w:r>
            <w:r w:rsidR="003D3722">
              <w:rPr>
                <w:webHidden/>
              </w:rPr>
              <w:tab/>
            </w:r>
            <w:r w:rsidR="003D3722">
              <w:rPr>
                <w:webHidden/>
              </w:rPr>
              <w:fldChar w:fldCharType="begin"/>
            </w:r>
            <w:r w:rsidR="003D3722">
              <w:rPr>
                <w:webHidden/>
              </w:rPr>
              <w:instrText xml:space="preserve"> PAGEREF _Toc532466560 \h </w:instrText>
            </w:r>
            <w:r w:rsidR="003D3722">
              <w:rPr>
                <w:webHidden/>
              </w:rPr>
            </w:r>
            <w:r w:rsidR="003D3722">
              <w:rPr>
                <w:webHidden/>
              </w:rPr>
              <w:fldChar w:fldCharType="separate"/>
            </w:r>
            <w:r w:rsidR="003D3722">
              <w:rPr>
                <w:webHidden/>
              </w:rPr>
              <w:t>22</w:t>
            </w:r>
            <w:r w:rsidR="003D3722">
              <w:rPr>
                <w:webHidden/>
              </w:rPr>
              <w:fldChar w:fldCharType="end"/>
            </w:r>
          </w:hyperlink>
        </w:p>
        <w:p w14:paraId="7B9AC39C" w14:textId="12D48862" w:rsidR="003D3722" w:rsidRDefault="005C44A4">
          <w:pPr>
            <w:pStyle w:val="TOC2"/>
            <w:rPr>
              <w:rFonts w:eastAsiaTheme="minorEastAsia" w:cstheme="minorBidi"/>
              <w:color w:val="auto"/>
              <w:sz w:val="22"/>
              <w:szCs w:val="22"/>
            </w:rPr>
          </w:pPr>
          <w:hyperlink w:anchor="_Toc532466561" w:history="1">
            <w:r w:rsidR="003D3722" w:rsidRPr="00614F94">
              <w:rPr>
                <w:rStyle w:val="Hyperlink"/>
              </w:rPr>
              <w:t>Appendix C: User testing</w:t>
            </w:r>
            <w:r w:rsidR="003D3722">
              <w:rPr>
                <w:webHidden/>
              </w:rPr>
              <w:tab/>
            </w:r>
            <w:r w:rsidR="003D3722">
              <w:rPr>
                <w:webHidden/>
              </w:rPr>
              <w:fldChar w:fldCharType="begin"/>
            </w:r>
            <w:r w:rsidR="003D3722">
              <w:rPr>
                <w:webHidden/>
              </w:rPr>
              <w:instrText xml:space="preserve"> PAGEREF _Toc532466561 \h </w:instrText>
            </w:r>
            <w:r w:rsidR="003D3722">
              <w:rPr>
                <w:webHidden/>
              </w:rPr>
            </w:r>
            <w:r w:rsidR="003D3722">
              <w:rPr>
                <w:webHidden/>
              </w:rPr>
              <w:fldChar w:fldCharType="separate"/>
            </w:r>
            <w:r w:rsidR="003D3722">
              <w:rPr>
                <w:webHidden/>
              </w:rPr>
              <w:t>23</w:t>
            </w:r>
            <w:r w:rsidR="003D3722">
              <w:rPr>
                <w:webHidden/>
              </w:rPr>
              <w:fldChar w:fldCharType="end"/>
            </w:r>
          </w:hyperlink>
        </w:p>
        <w:p w14:paraId="7B4F2F8E" w14:textId="2F375FD9" w:rsidR="003D3722" w:rsidRDefault="005C44A4">
          <w:pPr>
            <w:pStyle w:val="TOC2"/>
            <w:rPr>
              <w:rFonts w:eastAsiaTheme="minorEastAsia" w:cstheme="minorBidi"/>
              <w:color w:val="auto"/>
              <w:sz w:val="22"/>
              <w:szCs w:val="22"/>
            </w:rPr>
          </w:pPr>
          <w:hyperlink w:anchor="_Toc532466562" w:history="1">
            <w:r w:rsidR="003D3722" w:rsidRPr="00614F94">
              <w:rPr>
                <w:rStyle w:val="Hyperlink"/>
              </w:rPr>
              <w:t>Appendix D: BETA electricity bills</w:t>
            </w:r>
            <w:r w:rsidR="003D3722">
              <w:rPr>
                <w:webHidden/>
              </w:rPr>
              <w:tab/>
            </w:r>
            <w:r w:rsidR="003D3722">
              <w:rPr>
                <w:webHidden/>
              </w:rPr>
              <w:fldChar w:fldCharType="begin"/>
            </w:r>
            <w:r w:rsidR="003D3722">
              <w:rPr>
                <w:webHidden/>
              </w:rPr>
              <w:instrText xml:space="preserve"> PAGEREF _Toc532466562 \h </w:instrText>
            </w:r>
            <w:r w:rsidR="003D3722">
              <w:rPr>
                <w:webHidden/>
              </w:rPr>
            </w:r>
            <w:r w:rsidR="003D3722">
              <w:rPr>
                <w:webHidden/>
              </w:rPr>
              <w:fldChar w:fldCharType="separate"/>
            </w:r>
            <w:r w:rsidR="003D3722">
              <w:rPr>
                <w:webHidden/>
              </w:rPr>
              <w:t>28</w:t>
            </w:r>
            <w:r w:rsidR="003D3722">
              <w:rPr>
                <w:webHidden/>
              </w:rPr>
              <w:fldChar w:fldCharType="end"/>
            </w:r>
          </w:hyperlink>
        </w:p>
        <w:p w14:paraId="27E04C67" w14:textId="2D0FE0A2" w:rsidR="003D3722" w:rsidRDefault="005C44A4">
          <w:pPr>
            <w:pStyle w:val="TOC2"/>
            <w:rPr>
              <w:rFonts w:eastAsiaTheme="minorEastAsia" w:cstheme="minorBidi"/>
              <w:color w:val="auto"/>
              <w:sz w:val="22"/>
              <w:szCs w:val="22"/>
            </w:rPr>
          </w:pPr>
          <w:hyperlink w:anchor="_Toc532466563" w:history="1">
            <w:r w:rsidR="003D3722" w:rsidRPr="00614F94">
              <w:rPr>
                <w:rStyle w:val="Hyperlink"/>
              </w:rPr>
              <w:t>Appendix E: Online survey questions</w:t>
            </w:r>
            <w:r w:rsidR="003D3722">
              <w:rPr>
                <w:webHidden/>
              </w:rPr>
              <w:tab/>
            </w:r>
            <w:r w:rsidR="003D3722">
              <w:rPr>
                <w:webHidden/>
              </w:rPr>
              <w:fldChar w:fldCharType="begin"/>
            </w:r>
            <w:r w:rsidR="003D3722">
              <w:rPr>
                <w:webHidden/>
              </w:rPr>
              <w:instrText xml:space="preserve"> PAGEREF _Toc532466563 \h </w:instrText>
            </w:r>
            <w:r w:rsidR="003D3722">
              <w:rPr>
                <w:webHidden/>
              </w:rPr>
            </w:r>
            <w:r w:rsidR="003D3722">
              <w:rPr>
                <w:webHidden/>
              </w:rPr>
              <w:fldChar w:fldCharType="separate"/>
            </w:r>
            <w:r w:rsidR="003D3722">
              <w:rPr>
                <w:webHidden/>
              </w:rPr>
              <w:t>40</w:t>
            </w:r>
            <w:r w:rsidR="003D3722">
              <w:rPr>
                <w:webHidden/>
              </w:rPr>
              <w:fldChar w:fldCharType="end"/>
            </w:r>
          </w:hyperlink>
        </w:p>
        <w:p w14:paraId="62DFE1F5" w14:textId="149EC555" w:rsidR="003D3722" w:rsidRDefault="005C44A4">
          <w:pPr>
            <w:pStyle w:val="TOC2"/>
            <w:rPr>
              <w:rFonts w:eastAsiaTheme="minorEastAsia" w:cstheme="minorBidi"/>
              <w:color w:val="auto"/>
              <w:sz w:val="22"/>
              <w:szCs w:val="22"/>
            </w:rPr>
          </w:pPr>
          <w:hyperlink w:anchor="_Toc532466564" w:history="1">
            <w:r w:rsidR="003D3722" w:rsidRPr="00614F94">
              <w:rPr>
                <w:rStyle w:val="Hyperlink"/>
              </w:rPr>
              <w:t>Appendix F: Technical details</w:t>
            </w:r>
            <w:r w:rsidR="003D3722">
              <w:rPr>
                <w:webHidden/>
              </w:rPr>
              <w:tab/>
            </w:r>
            <w:r w:rsidR="003D3722">
              <w:rPr>
                <w:webHidden/>
              </w:rPr>
              <w:fldChar w:fldCharType="begin"/>
            </w:r>
            <w:r w:rsidR="003D3722">
              <w:rPr>
                <w:webHidden/>
              </w:rPr>
              <w:instrText xml:space="preserve"> PAGEREF _Toc532466564 \h </w:instrText>
            </w:r>
            <w:r w:rsidR="003D3722">
              <w:rPr>
                <w:webHidden/>
              </w:rPr>
            </w:r>
            <w:r w:rsidR="003D3722">
              <w:rPr>
                <w:webHidden/>
              </w:rPr>
              <w:fldChar w:fldCharType="separate"/>
            </w:r>
            <w:r w:rsidR="003D3722">
              <w:rPr>
                <w:webHidden/>
              </w:rPr>
              <w:t>46</w:t>
            </w:r>
            <w:r w:rsidR="003D3722">
              <w:rPr>
                <w:webHidden/>
              </w:rPr>
              <w:fldChar w:fldCharType="end"/>
            </w:r>
          </w:hyperlink>
        </w:p>
        <w:p w14:paraId="41EC6C57" w14:textId="015FDF99" w:rsidR="003D3722" w:rsidRDefault="005C44A4">
          <w:pPr>
            <w:pStyle w:val="TOC2"/>
            <w:rPr>
              <w:rFonts w:eastAsiaTheme="minorEastAsia" w:cstheme="minorBidi"/>
              <w:color w:val="auto"/>
              <w:sz w:val="22"/>
              <w:szCs w:val="22"/>
            </w:rPr>
          </w:pPr>
          <w:hyperlink w:anchor="_Toc532466565" w:history="1">
            <w:r w:rsidR="003D3722" w:rsidRPr="00614F94">
              <w:rPr>
                <w:rStyle w:val="Hyperlink"/>
              </w:rPr>
              <w:t>Appendix G: Statistical Tables</w:t>
            </w:r>
            <w:r w:rsidR="003D3722">
              <w:rPr>
                <w:webHidden/>
              </w:rPr>
              <w:tab/>
            </w:r>
            <w:r w:rsidR="003D3722">
              <w:rPr>
                <w:webHidden/>
              </w:rPr>
              <w:fldChar w:fldCharType="begin"/>
            </w:r>
            <w:r w:rsidR="003D3722">
              <w:rPr>
                <w:webHidden/>
              </w:rPr>
              <w:instrText xml:space="preserve"> PAGEREF _Toc532466565 \h </w:instrText>
            </w:r>
            <w:r w:rsidR="003D3722">
              <w:rPr>
                <w:webHidden/>
              </w:rPr>
            </w:r>
            <w:r w:rsidR="003D3722">
              <w:rPr>
                <w:webHidden/>
              </w:rPr>
              <w:fldChar w:fldCharType="separate"/>
            </w:r>
            <w:r w:rsidR="003D3722">
              <w:rPr>
                <w:webHidden/>
              </w:rPr>
              <w:t>52</w:t>
            </w:r>
            <w:r w:rsidR="003D3722">
              <w:rPr>
                <w:webHidden/>
              </w:rPr>
              <w:fldChar w:fldCharType="end"/>
            </w:r>
          </w:hyperlink>
        </w:p>
        <w:p w14:paraId="26051482" w14:textId="2CEF957C" w:rsidR="003D3722" w:rsidRDefault="005C44A4">
          <w:pPr>
            <w:pStyle w:val="TOC1"/>
            <w:rPr>
              <w:rFonts w:eastAsiaTheme="minorEastAsia" w:cstheme="minorBidi"/>
              <w:b w:val="0"/>
              <w:color w:val="auto"/>
              <w:sz w:val="22"/>
              <w:szCs w:val="22"/>
            </w:rPr>
          </w:pPr>
          <w:hyperlink w:anchor="_Toc532466566" w:history="1">
            <w:r w:rsidR="003D3722" w:rsidRPr="00614F94">
              <w:rPr>
                <w:rStyle w:val="Hyperlink"/>
              </w:rPr>
              <w:t>References</w:t>
            </w:r>
            <w:r w:rsidR="003D3722">
              <w:rPr>
                <w:webHidden/>
              </w:rPr>
              <w:tab/>
            </w:r>
            <w:r w:rsidR="003D3722">
              <w:rPr>
                <w:webHidden/>
              </w:rPr>
              <w:fldChar w:fldCharType="begin"/>
            </w:r>
            <w:r w:rsidR="003D3722">
              <w:rPr>
                <w:webHidden/>
              </w:rPr>
              <w:instrText xml:space="preserve"> PAGEREF _Toc532466566 \h </w:instrText>
            </w:r>
            <w:r w:rsidR="003D3722">
              <w:rPr>
                <w:webHidden/>
              </w:rPr>
            </w:r>
            <w:r w:rsidR="003D3722">
              <w:rPr>
                <w:webHidden/>
              </w:rPr>
              <w:fldChar w:fldCharType="separate"/>
            </w:r>
            <w:r w:rsidR="003D3722">
              <w:rPr>
                <w:webHidden/>
              </w:rPr>
              <w:t>65</w:t>
            </w:r>
            <w:r w:rsidR="003D3722">
              <w:rPr>
                <w:webHidden/>
              </w:rPr>
              <w:fldChar w:fldCharType="end"/>
            </w:r>
          </w:hyperlink>
        </w:p>
        <w:p w14:paraId="4EE68D32" w14:textId="4A179BFF" w:rsidR="004909C3" w:rsidRDefault="00CB1ED4" w:rsidP="00AB5523">
          <w:pPr>
            <w:tabs>
              <w:tab w:val="left" w:pos="6520"/>
            </w:tabs>
          </w:pPr>
          <w:r>
            <w:rPr>
              <w:noProof/>
              <w:color w:val="FFFFFF" w:themeColor="background1"/>
              <w:sz w:val="28"/>
            </w:rPr>
            <w:fldChar w:fldCharType="end"/>
          </w:r>
        </w:p>
      </w:sdtContent>
    </w:sdt>
    <w:p w14:paraId="7DC396D8" w14:textId="77777777" w:rsidR="008253C4" w:rsidRDefault="008253C4" w:rsidP="004909C3">
      <w:pPr>
        <w:rPr>
          <w:noProof/>
        </w:rPr>
      </w:pPr>
    </w:p>
    <w:p w14:paraId="537EDAF2" w14:textId="77777777" w:rsidR="004909C3" w:rsidRDefault="004909C3" w:rsidP="004909C3">
      <w:pPr>
        <w:rPr>
          <w:noProof/>
        </w:rPr>
      </w:pPr>
    </w:p>
    <w:p w14:paraId="44A26721" w14:textId="77777777" w:rsidR="008253C4" w:rsidRDefault="008253C4" w:rsidP="00087D4E">
      <w:pPr>
        <w:rPr>
          <w:b/>
          <w:noProof/>
          <w:color w:val="FFFFFF" w:themeColor="background1"/>
          <w:sz w:val="28"/>
        </w:rPr>
        <w:sectPr w:rsidR="008253C4" w:rsidSect="008253C4">
          <w:headerReference w:type="default" r:id="rId15"/>
          <w:footerReference w:type="default" r:id="rId16"/>
          <w:pgSz w:w="11906" w:h="16838" w:code="9"/>
          <w:pgMar w:top="2041" w:right="2381" w:bottom="1247" w:left="1247" w:header="720" w:footer="851" w:gutter="0"/>
          <w:cols w:space="708"/>
          <w:docGrid w:linePitch="360"/>
        </w:sectPr>
      </w:pPr>
    </w:p>
    <w:p w14:paraId="255B4870" w14:textId="255A462C" w:rsidR="004B4BC0" w:rsidRPr="003D3722" w:rsidRDefault="00CA787C" w:rsidP="003D3722">
      <w:pPr>
        <w:pStyle w:val="WhiteLargeH1"/>
        <w:outlineLvl w:val="1"/>
        <w:rPr>
          <w:color w:val="auto"/>
          <w:sz w:val="80"/>
        </w:rPr>
      </w:pPr>
      <w:bookmarkStart w:id="1" w:name="_Toc528154580"/>
      <w:bookmarkStart w:id="2" w:name="_Toc528158363"/>
      <w:bookmarkStart w:id="3" w:name="_Toc528164042"/>
      <w:bookmarkStart w:id="4" w:name="_Toc528746425"/>
      <w:bookmarkStart w:id="5" w:name="_Toc530580042"/>
      <w:bookmarkStart w:id="6" w:name="_Toc531085176"/>
      <w:bookmarkStart w:id="7" w:name="_Toc532466552"/>
      <w:r w:rsidRPr="003D3722">
        <w:rPr>
          <w:color w:val="auto"/>
          <w:sz w:val="80"/>
        </w:rPr>
        <w:lastRenderedPageBreak/>
        <w:t>Executive summary</w:t>
      </w:r>
      <w:bookmarkEnd w:id="1"/>
      <w:bookmarkEnd w:id="2"/>
      <w:bookmarkEnd w:id="3"/>
      <w:bookmarkEnd w:id="4"/>
      <w:bookmarkEnd w:id="5"/>
      <w:bookmarkEnd w:id="6"/>
      <w:bookmarkEnd w:id="7"/>
    </w:p>
    <w:p w14:paraId="4BE9649D" w14:textId="23AF1EEB" w:rsidR="00542763" w:rsidRDefault="003E4593" w:rsidP="00C57E48">
      <w:pPr>
        <w:rPr>
          <w:b/>
          <w:sz w:val="28"/>
        </w:rPr>
      </w:pPr>
      <w:r w:rsidRPr="00F50C9C">
        <w:rPr>
          <w:b/>
          <w:sz w:val="28"/>
        </w:rPr>
        <w:t>M</w:t>
      </w:r>
      <w:r w:rsidR="00C57E48" w:rsidRPr="00F50C9C">
        <w:rPr>
          <w:b/>
          <w:sz w:val="28"/>
        </w:rPr>
        <w:t>ost consumers can choose their electricity retailer</w:t>
      </w:r>
      <w:r w:rsidRPr="00F50C9C">
        <w:rPr>
          <w:b/>
          <w:sz w:val="28"/>
        </w:rPr>
        <w:t xml:space="preserve">. But many consumers are not shopping around for the best </w:t>
      </w:r>
      <w:r w:rsidR="00A33D64">
        <w:rPr>
          <w:b/>
          <w:sz w:val="28"/>
        </w:rPr>
        <w:t>offer</w:t>
      </w:r>
      <w:r w:rsidRPr="00F50C9C">
        <w:rPr>
          <w:b/>
          <w:sz w:val="28"/>
        </w:rPr>
        <w:t>.</w:t>
      </w:r>
    </w:p>
    <w:p w14:paraId="500C5B72" w14:textId="6EC41D65" w:rsidR="00C57E48" w:rsidRDefault="00C57E48" w:rsidP="00C57E48">
      <w:pPr>
        <w:rPr>
          <w:rFonts w:ascii="Helvetica" w:hAnsi="Helvetica" w:cs="Helvetica"/>
          <w:szCs w:val="20"/>
        </w:rPr>
      </w:pPr>
      <w:r w:rsidRPr="00C57E48">
        <w:rPr>
          <w:rFonts w:ascii="Helvetica" w:hAnsi="Helvetica" w:cs="Helvetica"/>
          <w:szCs w:val="20"/>
        </w:rPr>
        <w:t xml:space="preserve">Part of the reason for this is the difficulty </w:t>
      </w:r>
      <w:r w:rsidR="002F5565">
        <w:rPr>
          <w:rFonts w:ascii="Helvetica" w:hAnsi="Helvetica" w:cs="Helvetica"/>
          <w:szCs w:val="20"/>
        </w:rPr>
        <w:t>in</w:t>
      </w:r>
      <w:r w:rsidRPr="00C57E48">
        <w:rPr>
          <w:rFonts w:ascii="Helvetica" w:hAnsi="Helvetica" w:cs="Helvetica"/>
          <w:szCs w:val="20"/>
        </w:rPr>
        <w:t xml:space="preserve"> comparing offers, with many consumers reporting they </w:t>
      </w:r>
      <w:r w:rsidR="003E4593">
        <w:rPr>
          <w:rFonts w:ascii="Helvetica" w:hAnsi="Helvetica" w:cs="Helvetica"/>
          <w:szCs w:val="20"/>
        </w:rPr>
        <w:t>are not</w:t>
      </w:r>
      <w:r w:rsidRPr="00C57E48" w:rsidDel="003E4593">
        <w:rPr>
          <w:rFonts w:ascii="Helvetica" w:hAnsi="Helvetica" w:cs="Helvetica"/>
          <w:szCs w:val="20"/>
        </w:rPr>
        <w:t xml:space="preserve"> </w:t>
      </w:r>
      <w:r w:rsidRPr="00C57E48">
        <w:rPr>
          <w:rFonts w:ascii="Helvetica" w:hAnsi="Helvetica" w:cs="Helvetica"/>
          <w:szCs w:val="20"/>
        </w:rPr>
        <w:t>confid</w:t>
      </w:r>
      <w:r w:rsidR="00E60CAF">
        <w:rPr>
          <w:rFonts w:ascii="Helvetica" w:hAnsi="Helvetica" w:cs="Helvetica"/>
          <w:szCs w:val="20"/>
        </w:rPr>
        <w:t>ent making choices in the electricity</w:t>
      </w:r>
      <w:r w:rsidRPr="00C57E48">
        <w:rPr>
          <w:rFonts w:ascii="Helvetica" w:hAnsi="Helvetica" w:cs="Helvetica"/>
          <w:szCs w:val="20"/>
        </w:rPr>
        <w:t xml:space="preserve"> market.</w:t>
      </w:r>
      <w:r w:rsidR="00CF582A">
        <w:rPr>
          <w:rFonts w:ascii="Helvetica" w:hAnsi="Helvetica" w:cs="Helvetica"/>
          <w:szCs w:val="20"/>
        </w:rPr>
        <w:t xml:space="preserve"> </w:t>
      </w:r>
      <w:r w:rsidR="00BD06E8">
        <w:t xml:space="preserve">The </w:t>
      </w:r>
      <w:r w:rsidR="00A57D2A">
        <w:t>ACCC’s</w:t>
      </w:r>
      <w:r w:rsidR="00BD06E8">
        <w:t xml:space="preserve"> recent </w:t>
      </w:r>
      <w:r w:rsidR="00BD06E8" w:rsidRPr="004604A9">
        <w:rPr>
          <w:i/>
        </w:rPr>
        <w:t>Electricity supply and prices inquiry</w:t>
      </w:r>
      <w:r w:rsidR="00BD06E8">
        <w:t xml:space="preserve"> highlight</w:t>
      </w:r>
      <w:r w:rsidR="00A57D2A">
        <w:t>s</w:t>
      </w:r>
      <w:r w:rsidR="00BD06E8">
        <w:t xml:space="preserve"> there is unnecessary complexity in the way electricity plans are communicated. </w:t>
      </w:r>
      <w:r w:rsidR="00CF582A">
        <w:rPr>
          <w:rFonts w:ascii="Helvetica" w:hAnsi="Helvetica" w:cs="Helvetica"/>
          <w:szCs w:val="20"/>
        </w:rPr>
        <w:t>The Australian Energy Market Commission</w:t>
      </w:r>
      <w:r w:rsidR="00A57D2A">
        <w:rPr>
          <w:rFonts w:ascii="Helvetica" w:hAnsi="Helvetica" w:cs="Helvetica"/>
          <w:szCs w:val="20"/>
        </w:rPr>
        <w:t>’s</w:t>
      </w:r>
      <w:r w:rsidR="00CF582A">
        <w:rPr>
          <w:rFonts w:ascii="Helvetica" w:hAnsi="Helvetica" w:cs="Helvetica"/>
          <w:szCs w:val="20"/>
        </w:rPr>
        <w:t xml:space="preserve"> </w:t>
      </w:r>
      <w:r w:rsidR="00BD06E8" w:rsidRPr="001C5DC7">
        <w:rPr>
          <w:rFonts w:ascii="Helvetica" w:hAnsi="Helvetica" w:cs="Helvetica"/>
          <w:i/>
          <w:szCs w:val="20"/>
        </w:rPr>
        <w:t>2018</w:t>
      </w:r>
      <w:r w:rsidR="00BD06E8">
        <w:rPr>
          <w:rFonts w:ascii="Helvetica" w:hAnsi="Helvetica" w:cs="Helvetica"/>
          <w:szCs w:val="20"/>
        </w:rPr>
        <w:t xml:space="preserve"> </w:t>
      </w:r>
      <w:r w:rsidR="00BD06E8" w:rsidRPr="001C5DC7">
        <w:rPr>
          <w:rFonts w:ascii="Helvetica" w:hAnsi="Helvetica" w:cs="Helvetica"/>
          <w:i/>
          <w:szCs w:val="20"/>
        </w:rPr>
        <w:t>Retail Energy Competi</w:t>
      </w:r>
      <w:r w:rsidR="00D34017">
        <w:rPr>
          <w:rFonts w:ascii="Helvetica" w:hAnsi="Helvetica" w:cs="Helvetica"/>
          <w:i/>
          <w:szCs w:val="20"/>
        </w:rPr>
        <w:t>tion R</w:t>
      </w:r>
      <w:r w:rsidR="00BD06E8" w:rsidRPr="001C5DC7">
        <w:rPr>
          <w:rFonts w:ascii="Helvetica" w:hAnsi="Helvetica" w:cs="Helvetica"/>
          <w:i/>
          <w:szCs w:val="20"/>
        </w:rPr>
        <w:t>eview</w:t>
      </w:r>
      <w:r w:rsidR="00BD06E8">
        <w:rPr>
          <w:rFonts w:ascii="Helvetica" w:hAnsi="Helvetica" w:cs="Helvetica"/>
          <w:szCs w:val="20"/>
        </w:rPr>
        <w:t xml:space="preserve"> </w:t>
      </w:r>
      <w:r w:rsidR="00A57D2A">
        <w:rPr>
          <w:rFonts w:ascii="Helvetica" w:hAnsi="Helvetica" w:cs="Helvetica"/>
          <w:szCs w:val="20"/>
        </w:rPr>
        <w:t xml:space="preserve">similarly </w:t>
      </w:r>
      <w:r w:rsidR="00D34017">
        <w:rPr>
          <w:rFonts w:ascii="Helvetica" w:hAnsi="Helvetica" w:cs="Helvetica"/>
          <w:szCs w:val="20"/>
        </w:rPr>
        <w:t>f</w:t>
      </w:r>
      <w:r w:rsidR="00A57D2A">
        <w:rPr>
          <w:rFonts w:ascii="Helvetica" w:hAnsi="Helvetica" w:cs="Helvetica"/>
          <w:szCs w:val="20"/>
        </w:rPr>
        <w:t>inds</w:t>
      </w:r>
      <w:r w:rsidR="00CF582A">
        <w:rPr>
          <w:rFonts w:ascii="Helvetica" w:hAnsi="Helvetica" w:cs="Helvetica"/>
          <w:szCs w:val="20"/>
        </w:rPr>
        <w:t xml:space="preserve"> consumers </w:t>
      </w:r>
      <w:r w:rsidR="00D34017">
        <w:rPr>
          <w:rFonts w:ascii="Helvetica" w:hAnsi="Helvetica" w:cs="Helvetica"/>
          <w:szCs w:val="20"/>
        </w:rPr>
        <w:t>have reached</w:t>
      </w:r>
      <w:r w:rsidR="00CF582A">
        <w:rPr>
          <w:rFonts w:ascii="Helvetica" w:hAnsi="Helvetica" w:cs="Helvetica"/>
          <w:szCs w:val="20"/>
        </w:rPr>
        <w:t xml:space="preserve"> record-low levels of trust in the industry.</w:t>
      </w:r>
    </w:p>
    <w:p w14:paraId="051CF7E3" w14:textId="40DF7B6E" w:rsidR="00C57E48" w:rsidRPr="00C57E48" w:rsidRDefault="00A57D2A" w:rsidP="00C57E48">
      <w:pPr>
        <w:rPr>
          <w:rFonts w:ascii="Helvetica" w:hAnsi="Helvetica" w:cs="Helvetica"/>
          <w:szCs w:val="20"/>
        </w:rPr>
      </w:pPr>
      <w:r>
        <w:rPr>
          <w:rFonts w:ascii="Helvetica" w:hAnsi="Helvetica" w:cs="Helvetica"/>
          <w:szCs w:val="20"/>
        </w:rPr>
        <w:t>In our previous work, BETA found re-designing electri</w:t>
      </w:r>
      <w:r w:rsidR="004422C3">
        <w:rPr>
          <w:rFonts w:ascii="Helvetica" w:hAnsi="Helvetica" w:cs="Helvetica"/>
          <w:szCs w:val="20"/>
        </w:rPr>
        <w:t xml:space="preserve">city price fact sheets </w:t>
      </w:r>
      <w:r w:rsidR="00FB29CE">
        <w:rPr>
          <w:rFonts w:ascii="Helvetica" w:hAnsi="Helvetica" w:cs="Helvetica"/>
          <w:szCs w:val="20"/>
        </w:rPr>
        <w:t>could</w:t>
      </w:r>
      <w:r>
        <w:rPr>
          <w:rFonts w:ascii="Helvetica" w:hAnsi="Helvetica" w:cs="Helvetica"/>
          <w:szCs w:val="20"/>
        </w:rPr>
        <w:t xml:space="preserve"> </w:t>
      </w:r>
      <w:r w:rsidR="00D34017">
        <w:rPr>
          <w:rFonts w:ascii="Helvetica" w:hAnsi="Helvetica" w:cs="Helvetica"/>
          <w:szCs w:val="20"/>
        </w:rPr>
        <w:t>increase consumer confidence</w:t>
      </w:r>
      <w:r w:rsidR="004422C3">
        <w:rPr>
          <w:rFonts w:ascii="Helvetica" w:hAnsi="Helvetica" w:cs="Helvetica"/>
          <w:szCs w:val="20"/>
        </w:rPr>
        <w:t xml:space="preserve"> when it comes to engaging in the electricity market</w:t>
      </w:r>
      <w:r w:rsidR="00D34017">
        <w:rPr>
          <w:rFonts w:ascii="Helvetica" w:hAnsi="Helvetica" w:cs="Helvetica"/>
          <w:szCs w:val="20"/>
        </w:rPr>
        <w:t>. But a</w:t>
      </w:r>
      <w:r w:rsidR="00C57E48" w:rsidRPr="00C57E48">
        <w:rPr>
          <w:rFonts w:ascii="Helvetica" w:hAnsi="Helvetica" w:cs="Helvetica"/>
          <w:szCs w:val="20"/>
        </w:rPr>
        <w:t xml:space="preserve"> range of behavioural traits </w:t>
      </w:r>
      <w:r w:rsidR="00D34017">
        <w:rPr>
          <w:rFonts w:ascii="Helvetica" w:hAnsi="Helvetica" w:cs="Helvetica"/>
          <w:szCs w:val="20"/>
        </w:rPr>
        <w:t xml:space="preserve">still </w:t>
      </w:r>
      <w:r w:rsidR="00C57E48" w:rsidRPr="00C57E48">
        <w:rPr>
          <w:rFonts w:ascii="Helvetica" w:hAnsi="Helvetica" w:cs="Helvetica"/>
          <w:szCs w:val="20"/>
        </w:rPr>
        <w:t xml:space="preserve">contribute to </w:t>
      </w:r>
      <w:r w:rsidR="00C57E48" w:rsidRPr="00C57E48" w:rsidDel="003E4593">
        <w:rPr>
          <w:rFonts w:ascii="Helvetica" w:hAnsi="Helvetica" w:cs="Helvetica"/>
          <w:szCs w:val="20"/>
        </w:rPr>
        <w:t>consumer inertia</w:t>
      </w:r>
      <w:r w:rsidR="00C57E48" w:rsidRPr="00C57E48">
        <w:rPr>
          <w:rFonts w:ascii="Helvetica" w:hAnsi="Helvetica" w:cs="Helvetica"/>
          <w:szCs w:val="20"/>
        </w:rPr>
        <w:t xml:space="preserve">: the time and effort needed to </w:t>
      </w:r>
      <w:r w:rsidR="00D34017">
        <w:rPr>
          <w:rFonts w:ascii="Helvetica" w:hAnsi="Helvetica" w:cs="Helvetica"/>
          <w:szCs w:val="20"/>
        </w:rPr>
        <w:t xml:space="preserve">seek out, </w:t>
      </w:r>
      <w:r w:rsidR="00C57E48" w:rsidRPr="00C57E48">
        <w:rPr>
          <w:rFonts w:ascii="Helvetica" w:hAnsi="Helvetica" w:cs="Helvetica"/>
          <w:szCs w:val="20"/>
        </w:rPr>
        <w:t xml:space="preserve">compare </w:t>
      </w:r>
      <w:r w:rsidR="00A33D64">
        <w:rPr>
          <w:rFonts w:ascii="Helvetica" w:hAnsi="Helvetica" w:cs="Helvetica"/>
          <w:szCs w:val="20"/>
        </w:rPr>
        <w:t xml:space="preserve">offers </w:t>
      </w:r>
      <w:r w:rsidR="00C57E48" w:rsidRPr="00C57E48">
        <w:rPr>
          <w:rFonts w:ascii="Helvetica" w:hAnsi="Helvetica" w:cs="Helvetica"/>
          <w:szCs w:val="20"/>
        </w:rPr>
        <w:t>and choose a plan can seem li</w:t>
      </w:r>
      <w:r w:rsidR="00E31BBE">
        <w:rPr>
          <w:rFonts w:ascii="Helvetica" w:hAnsi="Helvetica" w:cs="Helvetica"/>
          <w:szCs w:val="20"/>
        </w:rPr>
        <w:t>ke it’s just not worth the hassle</w:t>
      </w:r>
      <w:r w:rsidR="00C57E48" w:rsidRPr="00C57E48">
        <w:rPr>
          <w:rFonts w:ascii="Helvetica" w:hAnsi="Helvetica" w:cs="Helvetica"/>
          <w:szCs w:val="20"/>
        </w:rPr>
        <w:t xml:space="preserve">; and many consumers fear something will go wrong if they switch.  </w:t>
      </w:r>
    </w:p>
    <w:p w14:paraId="435E8047" w14:textId="7B33FD86" w:rsidR="00C57E48" w:rsidRPr="00C57E48" w:rsidRDefault="00C57E48" w:rsidP="00C57E48">
      <w:pPr>
        <w:rPr>
          <w:rFonts w:ascii="Helvetica" w:hAnsi="Helvetica" w:cs="Helvetica"/>
          <w:szCs w:val="20"/>
        </w:rPr>
      </w:pPr>
      <w:r w:rsidRPr="00C57E48">
        <w:rPr>
          <w:rFonts w:ascii="Helvetica" w:hAnsi="Helvetica" w:cs="Helvetica"/>
          <w:szCs w:val="20"/>
        </w:rPr>
        <w:t xml:space="preserve">Electricity bills are </w:t>
      </w:r>
      <w:r w:rsidR="00DB724C">
        <w:rPr>
          <w:rFonts w:ascii="Helvetica" w:hAnsi="Helvetica" w:cs="Helvetica"/>
          <w:szCs w:val="20"/>
        </w:rPr>
        <w:t>a key</w:t>
      </w:r>
      <w:r w:rsidRPr="00C57E48">
        <w:rPr>
          <w:rFonts w:ascii="Helvetica" w:hAnsi="Helvetica" w:cs="Helvetica"/>
          <w:szCs w:val="20"/>
        </w:rPr>
        <w:t xml:space="preserve"> </w:t>
      </w:r>
      <w:r w:rsidR="003E4593">
        <w:rPr>
          <w:rFonts w:ascii="Helvetica" w:hAnsi="Helvetica" w:cs="Helvetica"/>
          <w:szCs w:val="20"/>
        </w:rPr>
        <w:t>way</w:t>
      </w:r>
      <w:r w:rsidRPr="00C57E48">
        <w:rPr>
          <w:rFonts w:ascii="Helvetica" w:hAnsi="Helvetica" w:cs="Helvetica"/>
          <w:szCs w:val="20"/>
        </w:rPr>
        <w:t xml:space="preserve"> to inf</w:t>
      </w:r>
      <w:r w:rsidR="00E60CAF">
        <w:rPr>
          <w:rFonts w:ascii="Helvetica" w:hAnsi="Helvetica" w:cs="Helvetica"/>
          <w:szCs w:val="20"/>
        </w:rPr>
        <w:t>orm consumers about their</w:t>
      </w:r>
      <w:r w:rsidRPr="00C57E48">
        <w:rPr>
          <w:rFonts w:ascii="Helvetica" w:hAnsi="Helvetica" w:cs="Helvetica"/>
          <w:szCs w:val="20"/>
        </w:rPr>
        <w:t xml:space="preserve"> plan and usage</w:t>
      </w:r>
      <w:r w:rsidR="00542763">
        <w:rPr>
          <w:rFonts w:ascii="Helvetica" w:hAnsi="Helvetica" w:cs="Helvetica"/>
          <w:szCs w:val="20"/>
        </w:rPr>
        <w:t xml:space="preserve">, but </w:t>
      </w:r>
      <w:r w:rsidR="00E31BBE">
        <w:rPr>
          <w:rFonts w:ascii="Helvetica" w:hAnsi="Helvetica" w:cs="Helvetica"/>
          <w:szCs w:val="20"/>
        </w:rPr>
        <w:t xml:space="preserve">bills </w:t>
      </w:r>
      <w:r w:rsidR="00542763">
        <w:rPr>
          <w:rFonts w:ascii="Helvetica" w:hAnsi="Helvetica" w:cs="Helvetica"/>
          <w:szCs w:val="20"/>
        </w:rPr>
        <w:t xml:space="preserve">are typically </w:t>
      </w:r>
      <w:r w:rsidRPr="00C57E48">
        <w:rPr>
          <w:rFonts w:ascii="Helvetica" w:hAnsi="Helvetica" w:cs="Helvetica"/>
          <w:szCs w:val="20"/>
        </w:rPr>
        <w:t xml:space="preserve">confusing and </w:t>
      </w:r>
      <w:r w:rsidR="003E4593">
        <w:rPr>
          <w:rFonts w:ascii="Helvetica" w:hAnsi="Helvetica" w:cs="Helvetica"/>
          <w:szCs w:val="20"/>
        </w:rPr>
        <w:t>not useful to help</w:t>
      </w:r>
      <w:r w:rsidRPr="00C57E48" w:rsidDel="003E4593">
        <w:rPr>
          <w:rFonts w:ascii="Helvetica" w:hAnsi="Helvetica" w:cs="Helvetica"/>
          <w:szCs w:val="20"/>
        </w:rPr>
        <w:t xml:space="preserve"> </w:t>
      </w:r>
      <w:r w:rsidR="00C62881">
        <w:rPr>
          <w:rFonts w:ascii="Helvetica" w:hAnsi="Helvetica" w:cs="Helvetica"/>
          <w:szCs w:val="20"/>
        </w:rPr>
        <w:t xml:space="preserve">consumers </w:t>
      </w:r>
      <w:r w:rsidRPr="00C57E48">
        <w:rPr>
          <w:rFonts w:ascii="Helvetica" w:hAnsi="Helvetica" w:cs="Helvetica"/>
          <w:szCs w:val="20"/>
        </w:rPr>
        <w:t>navig</w:t>
      </w:r>
      <w:r w:rsidR="00FA752E">
        <w:rPr>
          <w:rFonts w:ascii="Helvetica" w:hAnsi="Helvetica" w:cs="Helvetica"/>
          <w:szCs w:val="20"/>
        </w:rPr>
        <w:t xml:space="preserve">ate the </w:t>
      </w:r>
      <w:r w:rsidR="00C62881">
        <w:rPr>
          <w:rFonts w:ascii="Helvetica" w:hAnsi="Helvetica" w:cs="Helvetica"/>
          <w:szCs w:val="20"/>
        </w:rPr>
        <w:t xml:space="preserve">electricity </w:t>
      </w:r>
      <w:r w:rsidR="00FA752E">
        <w:rPr>
          <w:rFonts w:ascii="Helvetica" w:hAnsi="Helvetica" w:cs="Helvetica"/>
          <w:szCs w:val="20"/>
        </w:rPr>
        <w:t>market. Given all electricity</w:t>
      </w:r>
      <w:r w:rsidRPr="00C57E48">
        <w:rPr>
          <w:rFonts w:ascii="Helvetica" w:hAnsi="Helvetica" w:cs="Helvetica"/>
          <w:szCs w:val="20"/>
        </w:rPr>
        <w:t xml:space="preserve"> consumers</w:t>
      </w:r>
      <w:r w:rsidRPr="00C57E48" w:rsidDel="003E4593">
        <w:rPr>
          <w:rFonts w:ascii="Helvetica" w:hAnsi="Helvetica" w:cs="Helvetica"/>
          <w:szCs w:val="20"/>
        </w:rPr>
        <w:t xml:space="preserve"> </w:t>
      </w:r>
      <w:r w:rsidRPr="00C57E48">
        <w:rPr>
          <w:rFonts w:ascii="Helvetica" w:hAnsi="Helvetica" w:cs="Helvetica"/>
          <w:szCs w:val="20"/>
        </w:rPr>
        <w:t>receive bill</w:t>
      </w:r>
      <w:r w:rsidR="003E4593">
        <w:rPr>
          <w:rFonts w:ascii="Helvetica" w:hAnsi="Helvetica" w:cs="Helvetica"/>
          <w:szCs w:val="20"/>
        </w:rPr>
        <w:t>s</w:t>
      </w:r>
      <w:r w:rsidRPr="00C57E48">
        <w:rPr>
          <w:rFonts w:ascii="Helvetica" w:hAnsi="Helvetica" w:cs="Helvetica"/>
          <w:szCs w:val="20"/>
        </w:rPr>
        <w:t xml:space="preserve">, the bill itself presents a useful vehicle to communicate the information consumers need to </w:t>
      </w:r>
      <w:r w:rsidR="00FA752E">
        <w:rPr>
          <w:rFonts w:ascii="Helvetica" w:hAnsi="Helvetica" w:cs="Helvetica"/>
          <w:szCs w:val="20"/>
        </w:rPr>
        <w:t>engage</w:t>
      </w:r>
      <w:r w:rsidR="00542763">
        <w:rPr>
          <w:rFonts w:ascii="Helvetica" w:hAnsi="Helvetica" w:cs="Helvetica"/>
          <w:szCs w:val="20"/>
        </w:rPr>
        <w:t xml:space="preserve"> </w:t>
      </w:r>
      <w:r w:rsidR="00ED7A4C">
        <w:rPr>
          <w:rFonts w:ascii="Helvetica" w:hAnsi="Helvetica" w:cs="Helvetica"/>
          <w:szCs w:val="20"/>
        </w:rPr>
        <w:t xml:space="preserve">confidently </w:t>
      </w:r>
      <w:r w:rsidR="00542763">
        <w:rPr>
          <w:rFonts w:ascii="Helvetica" w:hAnsi="Helvetica" w:cs="Helvetica"/>
          <w:szCs w:val="20"/>
        </w:rPr>
        <w:t>in the electricity market</w:t>
      </w:r>
      <w:r w:rsidRPr="00C57E48">
        <w:rPr>
          <w:rFonts w:ascii="Helvetica" w:hAnsi="Helvetica" w:cs="Helvetica"/>
          <w:szCs w:val="20"/>
        </w:rPr>
        <w:t xml:space="preserve">.   </w:t>
      </w:r>
    </w:p>
    <w:p w14:paraId="179CD8B3" w14:textId="602F2FF1" w:rsidR="00C57E48" w:rsidRPr="00C57E48" w:rsidRDefault="00C57E48" w:rsidP="00C57E48">
      <w:pPr>
        <w:rPr>
          <w:rFonts w:ascii="Helvetica" w:hAnsi="Helvetica" w:cs="Helvetica"/>
          <w:szCs w:val="20"/>
        </w:rPr>
      </w:pPr>
      <w:r w:rsidRPr="00C57E48">
        <w:rPr>
          <w:rFonts w:ascii="Helvetica" w:hAnsi="Helvetica" w:cs="Helvetica"/>
          <w:szCs w:val="20"/>
        </w:rPr>
        <w:t xml:space="preserve">In partnership with the Department of </w:t>
      </w:r>
      <w:r w:rsidR="008A0251">
        <w:rPr>
          <w:rFonts w:ascii="Helvetica" w:hAnsi="Helvetica" w:cs="Helvetica"/>
          <w:szCs w:val="20"/>
        </w:rPr>
        <w:t xml:space="preserve">the </w:t>
      </w:r>
      <w:r w:rsidRPr="00C57E48">
        <w:rPr>
          <w:rFonts w:ascii="Helvetica" w:hAnsi="Helvetica" w:cs="Helvetica"/>
          <w:szCs w:val="20"/>
        </w:rPr>
        <w:t xml:space="preserve">Environment and Energy, we drew on behavioural insights to design and test six electricity bills. We focussed on </w:t>
      </w:r>
      <w:r w:rsidR="001004D1">
        <w:rPr>
          <w:rFonts w:ascii="Helvetica" w:hAnsi="Helvetica" w:cs="Helvetica"/>
          <w:szCs w:val="20"/>
        </w:rPr>
        <w:t>simplifying</w:t>
      </w:r>
      <w:r w:rsidRPr="00C57E48">
        <w:rPr>
          <w:rFonts w:ascii="Helvetica" w:hAnsi="Helvetica" w:cs="Helvetica"/>
          <w:szCs w:val="20"/>
        </w:rPr>
        <w:t xml:space="preserve"> bill design to draw attention to key information, and including a </w:t>
      </w:r>
      <w:r w:rsidRPr="00C57E48">
        <w:t xml:space="preserve">‘ways to save’ box encouraging consumers to search for and switch to a better </w:t>
      </w:r>
      <w:r w:rsidR="00B8501B">
        <w:t>plan</w:t>
      </w:r>
      <w:r w:rsidRPr="00C57E48">
        <w:t>.</w:t>
      </w:r>
    </w:p>
    <w:p w14:paraId="1B6C0235" w14:textId="0E8B55BE" w:rsidR="00C57E48" w:rsidRPr="00C57E48" w:rsidRDefault="00C57E48" w:rsidP="00C57E48">
      <w:pPr>
        <w:rPr>
          <w:rFonts w:ascii="Helvetica" w:hAnsi="Helvetica" w:cs="Helvetica"/>
          <w:szCs w:val="20"/>
        </w:rPr>
      </w:pPr>
      <w:r w:rsidRPr="00C57E48">
        <w:rPr>
          <w:rFonts w:ascii="Helvetica" w:hAnsi="Helvetica" w:cs="Helvetica"/>
          <w:szCs w:val="20"/>
        </w:rPr>
        <w:t>We tested electricity bills with around 4,200 Australians through an online survey experiment focussing on two key outcomes:</w:t>
      </w:r>
    </w:p>
    <w:p w14:paraId="62D03CB7" w14:textId="0D4F2811" w:rsidR="008425FE" w:rsidRPr="0035244B" w:rsidRDefault="008425FE">
      <w:pPr>
        <w:pStyle w:val="ListParagraph"/>
        <w:numPr>
          <w:ilvl w:val="0"/>
          <w:numId w:val="12"/>
        </w:numPr>
        <w:spacing w:line="300" w:lineRule="atLeast"/>
      </w:pPr>
      <w:r>
        <w:t>confidence using the electricity bill to help look into finding</w:t>
      </w:r>
      <w:r w:rsidRPr="00A15603">
        <w:rPr>
          <w:lang w:val="en-US"/>
        </w:rPr>
        <w:t xml:space="preserve"> a better </w:t>
      </w:r>
      <w:r w:rsidR="00C62881">
        <w:rPr>
          <w:lang w:val="en-US"/>
        </w:rPr>
        <w:t>plan</w:t>
      </w:r>
      <w:r>
        <w:rPr>
          <w:lang w:val="en-US"/>
        </w:rPr>
        <w:t xml:space="preserve">; and </w:t>
      </w:r>
    </w:p>
    <w:p w14:paraId="509B70CB" w14:textId="6D175617" w:rsidR="008425FE" w:rsidRPr="008425FE" w:rsidRDefault="008425FE">
      <w:pPr>
        <w:pStyle w:val="ListParagraph"/>
        <w:numPr>
          <w:ilvl w:val="0"/>
          <w:numId w:val="12"/>
        </w:numPr>
        <w:spacing w:line="300" w:lineRule="atLeast"/>
      </w:pPr>
      <w:proofErr w:type="gramStart"/>
      <w:r>
        <w:rPr>
          <w:lang w:val="en-US"/>
        </w:rPr>
        <w:t>s</w:t>
      </w:r>
      <w:r w:rsidRPr="0035244B">
        <w:rPr>
          <w:lang w:val="en-US"/>
        </w:rPr>
        <w:t>tated</w:t>
      </w:r>
      <w:proofErr w:type="gramEnd"/>
      <w:r w:rsidRPr="0035244B">
        <w:rPr>
          <w:lang w:val="en-US"/>
        </w:rPr>
        <w:t xml:space="preserve"> intention to </w:t>
      </w:r>
      <w:r>
        <w:t xml:space="preserve">look into options </w:t>
      </w:r>
      <w:r w:rsidRPr="0035244B">
        <w:rPr>
          <w:lang w:val="en-US"/>
        </w:rPr>
        <w:t xml:space="preserve">for switching </w:t>
      </w:r>
      <w:r w:rsidR="00B8501B">
        <w:rPr>
          <w:lang w:val="en-US"/>
        </w:rPr>
        <w:t>plans</w:t>
      </w:r>
      <w:r w:rsidRPr="0035244B">
        <w:rPr>
          <w:lang w:val="en-US"/>
        </w:rPr>
        <w:t xml:space="preserve"> </w:t>
      </w:r>
      <w:r w:rsidRPr="00C57E48">
        <w:rPr>
          <w:rFonts w:ascii="Helvetica" w:eastAsiaTheme="minorEastAsia" w:hAnsi="Helvetica" w:cs="Helvetica"/>
          <w:szCs w:val="20"/>
          <w:lang w:val="en-US"/>
        </w:rPr>
        <w:t>in the next year</w:t>
      </w:r>
      <w:r>
        <w:rPr>
          <w:rFonts w:ascii="Helvetica" w:eastAsiaTheme="minorEastAsia" w:hAnsi="Helvetica" w:cs="Helvetica"/>
          <w:szCs w:val="20"/>
          <w:lang w:val="en-US"/>
        </w:rPr>
        <w:t>.</w:t>
      </w:r>
    </w:p>
    <w:p w14:paraId="5512AD46" w14:textId="4333C84B" w:rsidR="00C57E48" w:rsidRPr="00C57E48" w:rsidRDefault="00C57E48" w:rsidP="00C57E48">
      <w:pPr>
        <w:rPr>
          <w:rFonts w:ascii="Helvetica" w:hAnsi="Helvetica" w:cs="Helvetica"/>
          <w:szCs w:val="20"/>
        </w:rPr>
      </w:pPr>
      <w:r w:rsidRPr="00C57E48">
        <w:rPr>
          <w:rFonts w:ascii="Helvetica" w:hAnsi="Helvetica" w:cs="Helvetica"/>
          <w:szCs w:val="20"/>
        </w:rPr>
        <w:t xml:space="preserve">We found </w:t>
      </w:r>
      <w:r w:rsidR="00ED7A4C" w:rsidRPr="00ED7A4C">
        <w:rPr>
          <w:rFonts w:ascii="Helvetica" w:hAnsi="Helvetica" w:cs="Helvetica"/>
          <w:szCs w:val="20"/>
        </w:rPr>
        <w:t xml:space="preserve">simplified bills </w:t>
      </w:r>
      <w:r w:rsidR="00ED7A4C">
        <w:rPr>
          <w:rFonts w:ascii="Helvetica" w:hAnsi="Helvetica" w:cs="Helvetica"/>
          <w:szCs w:val="20"/>
        </w:rPr>
        <w:t xml:space="preserve">with ‘ways to save’ information </w:t>
      </w:r>
      <w:r w:rsidR="00ED7A4C" w:rsidRPr="00ED7A4C">
        <w:rPr>
          <w:rFonts w:ascii="Helvetica" w:hAnsi="Helvetica" w:cs="Helvetica"/>
          <w:szCs w:val="20"/>
        </w:rPr>
        <w:t>increased consumers’ confidence</w:t>
      </w:r>
      <w:r w:rsidR="00ED7A4C">
        <w:rPr>
          <w:rFonts w:ascii="Helvetica" w:hAnsi="Helvetica" w:cs="Helvetica"/>
          <w:szCs w:val="20"/>
        </w:rPr>
        <w:t xml:space="preserve"> by up to 13 per cent</w:t>
      </w:r>
      <w:r w:rsidR="00ED7A4C" w:rsidRPr="00ED7A4C">
        <w:rPr>
          <w:rFonts w:ascii="Helvetica" w:hAnsi="Helvetica" w:cs="Helvetica"/>
          <w:szCs w:val="20"/>
        </w:rPr>
        <w:t xml:space="preserve">. </w:t>
      </w:r>
      <w:r w:rsidR="00ED7A4C">
        <w:rPr>
          <w:rFonts w:ascii="Helvetica" w:hAnsi="Helvetica" w:cs="Helvetica"/>
          <w:szCs w:val="20"/>
        </w:rPr>
        <w:t>But t</w:t>
      </w:r>
      <w:r w:rsidR="00ED7A4C" w:rsidRPr="00ED7A4C">
        <w:rPr>
          <w:rFonts w:ascii="Helvetica" w:hAnsi="Helvetica" w:cs="Helvetica"/>
          <w:szCs w:val="20"/>
        </w:rPr>
        <w:t>his did not translate into intention to look for a better offer.</w:t>
      </w:r>
      <w:r w:rsidRPr="00C57E48">
        <w:rPr>
          <w:rFonts w:ascii="Helvetica" w:hAnsi="Helvetica" w:cs="Helvetica"/>
          <w:szCs w:val="20"/>
        </w:rPr>
        <w:t xml:space="preserve"> </w:t>
      </w:r>
    </w:p>
    <w:p w14:paraId="12CD2E02" w14:textId="490E8D9C" w:rsidR="00C57E48" w:rsidRDefault="007A038C" w:rsidP="008425FE">
      <w:pPr>
        <w:rPr>
          <w:rFonts w:ascii="Helvetica" w:eastAsiaTheme="minorEastAsia" w:hAnsi="Helvetica" w:cs="Helvetica"/>
          <w:szCs w:val="20"/>
          <w:lang w:val="en-US"/>
        </w:rPr>
      </w:pPr>
      <w:r>
        <w:rPr>
          <w:rFonts w:ascii="Helvetica" w:eastAsiaTheme="minorEastAsia" w:hAnsi="Helvetica" w:cs="Helvetica"/>
          <w:szCs w:val="20"/>
          <w:lang w:val="en-US"/>
        </w:rPr>
        <w:t>I</w:t>
      </w:r>
      <w:r w:rsidR="00A2678E">
        <w:rPr>
          <w:rFonts w:ascii="Helvetica" w:eastAsiaTheme="minorEastAsia" w:hAnsi="Helvetica" w:cs="Helvetica"/>
          <w:szCs w:val="20"/>
          <w:lang w:val="en-US"/>
        </w:rPr>
        <w:t>ncreasing consumer confi</w:t>
      </w:r>
      <w:r w:rsidR="0053599B">
        <w:rPr>
          <w:rFonts w:ascii="Helvetica" w:eastAsiaTheme="minorEastAsia" w:hAnsi="Helvetica" w:cs="Helvetica"/>
          <w:szCs w:val="20"/>
          <w:lang w:val="en-US"/>
        </w:rPr>
        <w:t>dence in a market facing record-</w:t>
      </w:r>
      <w:r w:rsidR="00A2678E">
        <w:rPr>
          <w:rFonts w:ascii="Helvetica" w:eastAsiaTheme="minorEastAsia" w:hAnsi="Helvetica" w:cs="Helvetica"/>
          <w:szCs w:val="20"/>
          <w:lang w:val="en-US"/>
        </w:rPr>
        <w:t xml:space="preserve">low levels of trust is </w:t>
      </w:r>
      <w:r w:rsidR="00E114D8">
        <w:rPr>
          <w:rFonts w:ascii="Helvetica" w:eastAsiaTheme="minorEastAsia" w:hAnsi="Helvetica" w:cs="Helvetica"/>
          <w:szCs w:val="20"/>
          <w:lang w:val="en-US"/>
        </w:rPr>
        <w:t>important</w:t>
      </w:r>
      <w:r w:rsidR="00A2678E">
        <w:rPr>
          <w:rFonts w:ascii="Helvetica" w:eastAsiaTheme="minorEastAsia" w:hAnsi="Helvetica" w:cs="Helvetica"/>
          <w:szCs w:val="20"/>
          <w:lang w:val="en-US"/>
        </w:rPr>
        <w:t xml:space="preserve">. </w:t>
      </w:r>
      <w:r w:rsidR="00E114D8">
        <w:rPr>
          <w:rFonts w:ascii="Helvetica" w:eastAsiaTheme="minorEastAsia" w:hAnsi="Helvetica" w:cs="Helvetica"/>
          <w:szCs w:val="20"/>
          <w:lang w:val="en-US"/>
        </w:rPr>
        <w:t xml:space="preserve">For this reason alone, making bills clearer and more accessible </w:t>
      </w:r>
      <w:r w:rsidR="009B484B">
        <w:rPr>
          <w:rFonts w:ascii="Helvetica" w:eastAsiaTheme="minorEastAsia" w:hAnsi="Helvetica" w:cs="Helvetica"/>
          <w:szCs w:val="20"/>
          <w:lang w:val="en-US"/>
        </w:rPr>
        <w:t xml:space="preserve">for consumers makes sense and should be considered by electricity retailers. </w:t>
      </w:r>
    </w:p>
    <w:p w14:paraId="5AFE0A73" w14:textId="77777777" w:rsidR="00090DDC" w:rsidRPr="00C57E48" w:rsidRDefault="00090DDC" w:rsidP="00CA787C"/>
    <w:p w14:paraId="7D08D26E" w14:textId="77777777" w:rsidR="00DF52A2" w:rsidRDefault="00DF52A2" w:rsidP="00CA787C"/>
    <w:p w14:paraId="567DC6FD" w14:textId="77777777" w:rsidR="00973B23" w:rsidRDefault="00973B23" w:rsidP="00CA787C">
      <w:r>
        <w:br w:type="page"/>
      </w:r>
    </w:p>
    <w:p w14:paraId="3247A9A8" w14:textId="77777777" w:rsidR="00973B23" w:rsidRDefault="00973B23" w:rsidP="003D3722">
      <w:pPr>
        <w:pStyle w:val="LargeH1"/>
        <w:outlineLvl w:val="1"/>
      </w:pPr>
      <w:bookmarkStart w:id="8" w:name="_Toc528154581"/>
      <w:bookmarkStart w:id="9" w:name="_Toc528158364"/>
      <w:bookmarkStart w:id="10" w:name="_Toc528164043"/>
      <w:bookmarkStart w:id="11" w:name="_Toc528746426"/>
      <w:bookmarkStart w:id="12" w:name="_Toc530580043"/>
      <w:bookmarkStart w:id="13" w:name="_Toc531085177"/>
      <w:bookmarkStart w:id="14" w:name="_Toc532466553"/>
      <w:r>
        <w:lastRenderedPageBreak/>
        <w:t>Why?</w:t>
      </w:r>
      <w:bookmarkEnd w:id="8"/>
      <w:bookmarkEnd w:id="9"/>
      <w:bookmarkEnd w:id="10"/>
      <w:bookmarkEnd w:id="11"/>
      <w:bookmarkEnd w:id="12"/>
      <w:bookmarkEnd w:id="13"/>
      <w:bookmarkEnd w:id="14"/>
    </w:p>
    <w:p w14:paraId="16E5306F" w14:textId="77777777" w:rsidR="00973B23" w:rsidRPr="000809B1" w:rsidRDefault="00973B23" w:rsidP="000809B1">
      <w:pPr>
        <w:pStyle w:val="AppendixHeading"/>
        <w:numPr>
          <w:ilvl w:val="0"/>
          <w:numId w:val="0"/>
        </w:numPr>
        <w:ind w:left="1134" w:hanging="1134"/>
        <w:outlineLvl w:val="2"/>
      </w:pPr>
      <w:r w:rsidRPr="000809B1">
        <w:t>Policy context</w:t>
      </w:r>
    </w:p>
    <w:p w14:paraId="02057487" w14:textId="19CB3D3E" w:rsidR="002C12F7" w:rsidRPr="002C12F7" w:rsidRDefault="00DE31BF" w:rsidP="00FF512B">
      <w:r>
        <w:t>Over the past decade, t</w:t>
      </w:r>
      <w:r w:rsidR="00096202">
        <w:t xml:space="preserve">he price of electricity </w:t>
      </w:r>
      <w:r w:rsidR="00FF512B">
        <w:t>for Australia</w:t>
      </w:r>
      <w:r w:rsidR="001102CE">
        <w:t>n</w:t>
      </w:r>
      <w:r w:rsidR="00FF512B">
        <w:t xml:space="preserve"> consumers has increased by around 56 per </w:t>
      </w:r>
      <w:r>
        <w:t>cent</w:t>
      </w:r>
      <w:r w:rsidR="002C12F7" w:rsidRPr="002C12F7">
        <w:t xml:space="preserve">. High electricity bills have tightened household budgets and placed strain on businesses </w:t>
      </w:r>
      <w:r w:rsidR="00E27A27">
        <w:t>(ACCC, 2018</w:t>
      </w:r>
      <w:r w:rsidR="002C12F7" w:rsidRPr="002C12F7">
        <w:t>).</w:t>
      </w:r>
    </w:p>
    <w:p w14:paraId="017CD3D3" w14:textId="05B5F91D" w:rsidR="002C12F7" w:rsidRDefault="00DB724C" w:rsidP="002C12F7">
      <w:r>
        <w:t xml:space="preserve">Electricity bills help consumers manage electricity costs by communicating how much electricity </w:t>
      </w:r>
      <w:r w:rsidR="00ED7A4C">
        <w:t>is consumed</w:t>
      </w:r>
      <w:r>
        <w:t xml:space="preserve"> and how much </w:t>
      </w:r>
      <w:r w:rsidR="00ED7A4C">
        <w:t>consumers</w:t>
      </w:r>
      <w:r>
        <w:t xml:space="preserve"> are paying for </w:t>
      </w:r>
      <w:r w:rsidR="00ED7A4C">
        <w:t>electricity</w:t>
      </w:r>
      <w:r>
        <w:t>.</w:t>
      </w:r>
    </w:p>
    <w:p w14:paraId="4DC814F6" w14:textId="0C38B5AD" w:rsidR="003E4593" w:rsidRDefault="002C12F7" w:rsidP="002C12F7">
      <w:r w:rsidRPr="002C12F7">
        <w:t xml:space="preserve">The </w:t>
      </w:r>
      <w:r w:rsidR="0035687F">
        <w:t>National Energy Retail Rules</w:t>
      </w:r>
      <w:r w:rsidRPr="002C12F7">
        <w:t xml:space="preserve"> require energy retailers to include certain information on </w:t>
      </w:r>
      <w:r w:rsidR="00ED7A4C">
        <w:t xml:space="preserve">customer </w:t>
      </w:r>
      <w:r w:rsidRPr="002C12F7">
        <w:t>electricity bills</w:t>
      </w:r>
      <w:r w:rsidR="00E06336">
        <w:t xml:space="preserve"> in New South Wales, Queensland, South Australia, Tasmania and the Australian Capital Territory. These</w:t>
      </w:r>
      <w:r w:rsidRPr="002C12F7">
        <w:t xml:space="preserve"> </w:t>
      </w:r>
      <w:r w:rsidR="003E4593">
        <w:t>includ</w:t>
      </w:r>
      <w:r w:rsidR="00E06336">
        <w:t>e</w:t>
      </w:r>
      <w:r w:rsidR="003E4593">
        <w:t>:</w:t>
      </w:r>
    </w:p>
    <w:p w14:paraId="3CB18E53" w14:textId="78C2B305" w:rsidR="003E4593" w:rsidRDefault="002C12F7">
      <w:pPr>
        <w:pStyle w:val="ListParagraph"/>
        <w:numPr>
          <w:ilvl w:val="0"/>
          <w:numId w:val="13"/>
        </w:numPr>
      </w:pPr>
      <w:r w:rsidRPr="002C12F7">
        <w:t>the household’s average daily consumption during the billing period</w:t>
      </w:r>
      <w:r w:rsidR="00D451CC">
        <w:t>;</w:t>
      </w:r>
      <w:r w:rsidRPr="002C12F7">
        <w:t xml:space="preserve"> and </w:t>
      </w:r>
    </w:p>
    <w:p w14:paraId="48E74A6B" w14:textId="5E373ED7" w:rsidR="003E4593" w:rsidRDefault="00CF0AB2">
      <w:pPr>
        <w:pStyle w:val="ListParagraph"/>
        <w:numPr>
          <w:ilvl w:val="0"/>
          <w:numId w:val="13"/>
        </w:numPr>
      </w:pPr>
      <w:proofErr w:type="gramStart"/>
      <w:r>
        <w:t>an</w:t>
      </w:r>
      <w:proofErr w:type="gramEnd"/>
      <w:r>
        <w:t xml:space="preserve"> </w:t>
      </w:r>
      <w:r w:rsidR="002C12F7" w:rsidRPr="002C12F7">
        <w:t>energy consumption benchmark</w:t>
      </w:r>
      <w:r w:rsidR="00E06336">
        <w:t xml:space="preserve">, </w:t>
      </w:r>
      <w:r w:rsidR="002C12F7" w:rsidRPr="002C12F7">
        <w:t>compar</w:t>
      </w:r>
      <w:r w:rsidR="00ED7A4C">
        <w:t>ing</w:t>
      </w:r>
      <w:r w:rsidR="002C12F7" w:rsidRPr="002C12F7">
        <w:t xml:space="preserve"> quarte</w:t>
      </w:r>
      <w:r w:rsidR="00E31BBE">
        <w:t>rly energy use against similar</w:t>
      </w:r>
      <w:r w:rsidR="002C12F7" w:rsidRPr="002C12F7">
        <w:t xml:space="preserve"> sized</w:t>
      </w:r>
      <w:r w:rsidR="00E40866">
        <w:t xml:space="preserve"> households</w:t>
      </w:r>
      <w:r w:rsidR="002C12F7" w:rsidRPr="002C12F7">
        <w:t xml:space="preserve">. </w:t>
      </w:r>
    </w:p>
    <w:p w14:paraId="2CD6EF9D" w14:textId="21334B0C" w:rsidR="002C12F7" w:rsidRPr="002C12F7" w:rsidRDefault="00FF512B" w:rsidP="002C12F7">
      <w:r>
        <w:t xml:space="preserve">The Australian </w:t>
      </w:r>
      <w:r w:rsidR="00C42680">
        <w:t>Government</w:t>
      </w:r>
      <w:r>
        <w:t xml:space="preserve"> also </w:t>
      </w:r>
      <w:r w:rsidR="00C42680">
        <w:t>maintains</w:t>
      </w:r>
      <w:r>
        <w:t xml:space="preserve"> an energy price comparison website, </w:t>
      </w:r>
      <w:hyperlink r:id="rId17" w:history="1">
        <w:r w:rsidR="00153ADA" w:rsidRPr="0097130B">
          <w:rPr>
            <w:rStyle w:val="Hyperlink"/>
          </w:rPr>
          <w:t>Energy Made Easy</w:t>
        </w:r>
      </w:hyperlink>
      <w:r>
        <w:t xml:space="preserve">, designed to </w:t>
      </w:r>
      <w:r w:rsidR="00E60CAF">
        <w:rPr>
          <w:rFonts w:ascii="Arial" w:hAnsi="Arial" w:cs="Arial"/>
          <w:lang w:val="en"/>
        </w:rPr>
        <w:t>help</w:t>
      </w:r>
      <w:r>
        <w:rPr>
          <w:rFonts w:ascii="Arial" w:hAnsi="Arial" w:cs="Arial"/>
          <w:lang w:val="en"/>
        </w:rPr>
        <w:t xml:space="preserve"> consumers </w:t>
      </w:r>
      <w:r w:rsidR="00ED7A4C">
        <w:rPr>
          <w:rFonts w:ascii="Arial" w:hAnsi="Arial" w:cs="Arial"/>
          <w:lang w:val="en"/>
        </w:rPr>
        <w:t>find a suitable offer in</w:t>
      </w:r>
      <w:r>
        <w:rPr>
          <w:rFonts w:ascii="Arial" w:hAnsi="Arial" w:cs="Arial"/>
          <w:lang w:val="en"/>
        </w:rPr>
        <w:t xml:space="preserve"> </w:t>
      </w:r>
      <w:r w:rsidR="00D451CC">
        <w:rPr>
          <w:rFonts w:ascii="Arial" w:hAnsi="Arial" w:cs="Arial"/>
          <w:lang w:val="en"/>
        </w:rPr>
        <w:t xml:space="preserve">retail </w:t>
      </w:r>
      <w:r>
        <w:rPr>
          <w:rFonts w:ascii="Arial" w:hAnsi="Arial" w:cs="Arial"/>
          <w:lang w:val="en"/>
        </w:rPr>
        <w:t>electricity and gas markets.</w:t>
      </w:r>
      <w:r>
        <w:t xml:space="preserve"> </w:t>
      </w:r>
    </w:p>
    <w:p w14:paraId="5185E799" w14:textId="77777777" w:rsidR="00973B23" w:rsidRDefault="00973B23" w:rsidP="000809B1">
      <w:pPr>
        <w:pStyle w:val="AppendixHeading"/>
        <w:numPr>
          <w:ilvl w:val="0"/>
          <w:numId w:val="0"/>
        </w:numPr>
        <w:ind w:left="1134" w:hanging="1134"/>
        <w:outlineLvl w:val="2"/>
      </w:pPr>
      <w:r>
        <w:t>The problem</w:t>
      </w:r>
    </w:p>
    <w:p w14:paraId="3B12046F" w14:textId="48F313E5" w:rsidR="002C12F7" w:rsidRPr="002C12F7" w:rsidRDefault="00CF0AB2" w:rsidP="002C12F7">
      <w:r>
        <w:t>The</w:t>
      </w:r>
      <w:r w:rsidR="002C12F7" w:rsidRPr="002C12F7">
        <w:t xml:space="preserve"> Austra</w:t>
      </w:r>
      <w:r w:rsidR="00E60CAF">
        <w:t xml:space="preserve">lian retail </w:t>
      </w:r>
      <w:r w:rsidR="00E60CAF">
        <w:rPr>
          <w:rFonts w:ascii="Helvetica" w:hAnsi="Helvetica" w:cs="Helvetica"/>
          <w:szCs w:val="20"/>
        </w:rPr>
        <w:t>electricity</w:t>
      </w:r>
      <w:r w:rsidR="002C12F7" w:rsidRPr="002C12F7">
        <w:t xml:space="preserve"> market is a complex environment for consumers to navigate. Changes in technol</w:t>
      </w:r>
      <w:r w:rsidR="0062117B">
        <w:t>ogy and new product offerings</w:t>
      </w:r>
      <w:r w:rsidR="002C12F7" w:rsidRPr="002C12F7">
        <w:t xml:space="preserve"> present consumers with more ch</w:t>
      </w:r>
      <w:r w:rsidR="00E60CAF">
        <w:t>oices, whether it be wh</w:t>
      </w:r>
      <w:r w:rsidR="00C11C2D">
        <w:t>ich</w:t>
      </w:r>
      <w:r w:rsidR="00E60CAF">
        <w:t xml:space="preserve"> </w:t>
      </w:r>
      <w:r w:rsidR="00E60CAF">
        <w:rPr>
          <w:rFonts w:ascii="Helvetica" w:hAnsi="Helvetica" w:cs="Helvetica"/>
          <w:szCs w:val="20"/>
        </w:rPr>
        <w:t>electricity</w:t>
      </w:r>
      <w:r w:rsidR="002C12F7" w:rsidRPr="002C12F7">
        <w:t xml:space="preserve"> plan</w:t>
      </w:r>
      <w:r w:rsidR="00E60CAF">
        <w:t xml:space="preserve">, how to consume less </w:t>
      </w:r>
      <w:r w:rsidR="00E60CAF">
        <w:rPr>
          <w:rFonts w:ascii="Helvetica" w:hAnsi="Helvetica" w:cs="Helvetica"/>
          <w:szCs w:val="20"/>
        </w:rPr>
        <w:t>electricity</w:t>
      </w:r>
      <w:r w:rsidR="002C12F7" w:rsidRPr="002C12F7">
        <w:t xml:space="preserve"> or how to become </w:t>
      </w:r>
      <w:r w:rsidR="00E60CAF">
        <w:rPr>
          <w:rFonts w:ascii="Helvetica" w:hAnsi="Helvetica" w:cs="Helvetica"/>
          <w:szCs w:val="20"/>
        </w:rPr>
        <w:t>electricity</w:t>
      </w:r>
      <w:r w:rsidR="002C12F7" w:rsidRPr="002C12F7">
        <w:t xml:space="preserve"> generators themselve</w:t>
      </w:r>
      <w:r w:rsidR="00124164">
        <w:t>s.</w:t>
      </w:r>
      <w:r w:rsidR="002C12F7" w:rsidRPr="002C12F7">
        <w:t xml:space="preserve"> </w:t>
      </w:r>
    </w:p>
    <w:p w14:paraId="3D40EE97" w14:textId="3DE6E623" w:rsidR="002C12F7" w:rsidRDefault="00CF0AB2" w:rsidP="002C12F7">
      <w:r>
        <w:t>In most States and Territories, consumers can choose their electricity retailer</w:t>
      </w:r>
      <w:r w:rsidR="002668A8">
        <w:t xml:space="preserve">, with </w:t>
      </w:r>
      <w:r w:rsidR="00D451CC">
        <w:t>around</w:t>
      </w:r>
      <w:r w:rsidR="002668A8">
        <w:t xml:space="preserve"> 300 retail plans available for consumers in central Sydney</w:t>
      </w:r>
      <w:r>
        <w:t xml:space="preserve">. Although competition exists, </w:t>
      </w:r>
      <w:r w:rsidR="002C12F7" w:rsidRPr="002C12F7">
        <w:t xml:space="preserve">there is significant inertia in </w:t>
      </w:r>
      <w:r w:rsidR="002C12F7" w:rsidRPr="00C334E1">
        <w:t xml:space="preserve">the </w:t>
      </w:r>
      <w:r w:rsidR="00E60CAF">
        <w:rPr>
          <w:rFonts w:ascii="Helvetica" w:hAnsi="Helvetica" w:cs="Helvetica"/>
          <w:szCs w:val="20"/>
        </w:rPr>
        <w:t>electricity</w:t>
      </w:r>
      <w:r w:rsidR="00E60CAF" w:rsidRPr="00C334E1">
        <w:t xml:space="preserve"> </w:t>
      </w:r>
      <w:r w:rsidR="002C12F7" w:rsidRPr="00C334E1">
        <w:t xml:space="preserve">market with many consumers failing to shop around for the best </w:t>
      </w:r>
      <w:r w:rsidR="00DB724C">
        <w:t>plan</w:t>
      </w:r>
      <w:r w:rsidR="002C12F7" w:rsidRPr="00C334E1">
        <w:t xml:space="preserve">. In 2017, around 50 per cent of Australian consumers </w:t>
      </w:r>
      <w:r w:rsidRPr="00C334E1">
        <w:t xml:space="preserve">reported they </w:t>
      </w:r>
      <w:r w:rsidR="00E60CAF">
        <w:t xml:space="preserve">had not switched </w:t>
      </w:r>
      <w:r w:rsidR="00E60CAF">
        <w:rPr>
          <w:rFonts w:ascii="Helvetica" w:hAnsi="Helvetica" w:cs="Helvetica"/>
          <w:szCs w:val="20"/>
        </w:rPr>
        <w:t>electricity</w:t>
      </w:r>
      <w:r w:rsidR="002C12F7" w:rsidRPr="00C334E1">
        <w:t xml:space="preserve"> retailer or plan in </w:t>
      </w:r>
      <w:r w:rsidR="0062117B" w:rsidRPr="00C334E1">
        <w:t>the last five years</w:t>
      </w:r>
      <w:r w:rsidR="002C12F7" w:rsidRPr="00C334E1">
        <w:t>. This is despite the significant cost savings many Australians could make by switching (</w:t>
      </w:r>
      <w:r w:rsidR="0062117B" w:rsidRPr="00C334E1">
        <w:t>AEMC, 2017</w:t>
      </w:r>
      <w:r w:rsidR="002C12F7" w:rsidRPr="00C334E1">
        <w:t>).</w:t>
      </w:r>
      <w:r w:rsidR="002C12F7" w:rsidRPr="002C12F7">
        <w:t xml:space="preserve"> </w:t>
      </w:r>
    </w:p>
    <w:p w14:paraId="7F0DEFA4" w14:textId="1CD9AD08" w:rsidR="002C12F7" w:rsidRPr="002C12F7" w:rsidRDefault="00D76C6D" w:rsidP="002C12F7">
      <w:r w:rsidRPr="002C12F7">
        <w:t>C</w:t>
      </w:r>
      <w:r>
        <w:t>onsumers</w:t>
      </w:r>
      <w:r w:rsidRPr="002C12F7">
        <w:t xml:space="preserve"> </w:t>
      </w:r>
      <w:r w:rsidR="002C12F7" w:rsidRPr="002C12F7">
        <w:t xml:space="preserve">who do engage </w:t>
      </w:r>
      <w:r w:rsidR="008521FF" w:rsidRPr="002C12F7">
        <w:t xml:space="preserve">actively </w:t>
      </w:r>
      <w:r w:rsidR="002C12F7" w:rsidRPr="002C12F7">
        <w:t xml:space="preserve">and switch </w:t>
      </w:r>
      <w:r w:rsidR="00F04051">
        <w:t>tend to pay</w:t>
      </w:r>
      <w:r w:rsidR="002C12F7" w:rsidRPr="002C12F7">
        <w:t xml:space="preserve"> less on average for </w:t>
      </w:r>
      <w:r w:rsidR="00E60CAF">
        <w:rPr>
          <w:rFonts w:ascii="Helvetica" w:hAnsi="Helvetica" w:cs="Helvetica"/>
          <w:szCs w:val="20"/>
        </w:rPr>
        <w:t>electricity</w:t>
      </w:r>
      <w:r w:rsidR="00CF0AB2">
        <w:t>. This means</w:t>
      </w:r>
      <w:r w:rsidR="008521FF">
        <w:t xml:space="preserve"> less</w:t>
      </w:r>
      <w:r w:rsidR="00D451CC">
        <w:t xml:space="preserve"> </w:t>
      </w:r>
      <w:r w:rsidR="008521FF">
        <w:t>actively-</w:t>
      </w:r>
      <w:r w:rsidR="002C12F7" w:rsidRPr="002C12F7">
        <w:t xml:space="preserve">engaged customers </w:t>
      </w:r>
      <w:r w:rsidR="00E40866">
        <w:t>tend to bear</w:t>
      </w:r>
      <w:r w:rsidR="002C12F7" w:rsidRPr="002C12F7">
        <w:t xml:space="preserve"> retailers’ costs associated with attracting and retaining customers (ACCC, 2018).</w:t>
      </w:r>
    </w:p>
    <w:p w14:paraId="54AF7025" w14:textId="159066AF" w:rsidR="002C12F7" w:rsidRPr="002C12F7" w:rsidRDefault="002C12F7" w:rsidP="002C12F7">
      <w:r w:rsidRPr="002C12F7">
        <w:lastRenderedPageBreak/>
        <w:t>A range of behavioural traits contribute to consumer inertia: the time and effort needed to compare and choos</w:t>
      </w:r>
      <w:r w:rsidR="0062117B">
        <w:t xml:space="preserve">e a plan can </w:t>
      </w:r>
      <w:r w:rsidR="008521FF">
        <w:t xml:space="preserve">make it </w:t>
      </w:r>
      <w:r w:rsidR="0062117B">
        <w:t>seem lik</w:t>
      </w:r>
      <w:r w:rsidR="00E31BBE">
        <w:t>e it’s just not worth the hassle</w:t>
      </w:r>
      <w:r w:rsidRPr="002C12F7">
        <w:t>; and many consumers fear something will go wrong if they switch</w:t>
      </w:r>
      <w:r w:rsidR="002D4D06">
        <w:t xml:space="preserve"> (</w:t>
      </w:r>
      <w:r w:rsidR="000D7E73">
        <w:t>ECA</w:t>
      </w:r>
      <w:r w:rsidR="002D4D06">
        <w:t xml:space="preserve">, </w:t>
      </w:r>
      <w:r w:rsidR="005D3785">
        <w:t>June</w:t>
      </w:r>
      <w:r w:rsidR="002D4D06">
        <w:t xml:space="preserve"> 2017)</w:t>
      </w:r>
      <w:r w:rsidRPr="002C12F7">
        <w:t xml:space="preserve">.  </w:t>
      </w:r>
    </w:p>
    <w:p w14:paraId="70F95B18" w14:textId="229AE18B" w:rsidR="009A17F9" w:rsidRDefault="00A943AC" w:rsidP="002C12F7">
      <w:r>
        <w:t>D</w:t>
      </w:r>
      <w:r w:rsidR="002C12F7" w:rsidRPr="002C12F7">
        <w:t xml:space="preserve">riving good consumer outcomes is no easy task. As a </w:t>
      </w:r>
      <w:r w:rsidR="00E31BBE">
        <w:t>starting point</w:t>
      </w:r>
      <w:r w:rsidR="002C12F7" w:rsidRPr="002C12F7">
        <w:t xml:space="preserve">, </w:t>
      </w:r>
      <w:r w:rsidR="00E60CAF">
        <w:rPr>
          <w:rFonts w:ascii="Helvetica" w:hAnsi="Helvetica" w:cs="Helvetica"/>
          <w:szCs w:val="20"/>
        </w:rPr>
        <w:t>electricity</w:t>
      </w:r>
      <w:r w:rsidR="00E60CAF" w:rsidRPr="002C12F7">
        <w:t xml:space="preserve"> </w:t>
      </w:r>
      <w:r w:rsidR="002C12F7" w:rsidRPr="002C12F7">
        <w:t xml:space="preserve">information needs to be accessible to consumers. </w:t>
      </w:r>
      <w:r w:rsidR="008521FF">
        <w:t>C</w:t>
      </w:r>
      <w:r w:rsidR="002C12F7" w:rsidRPr="002C12F7">
        <w:t xml:space="preserve">onsumers </w:t>
      </w:r>
      <w:r w:rsidR="00D451CC">
        <w:t>need</w:t>
      </w:r>
      <w:r w:rsidR="008521FF">
        <w:t xml:space="preserve"> </w:t>
      </w:r>
      <w:r w:rsidR="002C12F7" w:rsidRPr="002C12F7">
        <w:t>to have the ski</w:t>
      </w:r>
      <w:r w:rsidR="00FA752E">
        <w:t>lls or assistance to assess</w:t>
      </w:r>
      <w:r w:rsidR="002C12F7" w:rsidRPr="002C12F7">
        <w:t xml:space="preserve"> information. Finally, </w:t>
      </w:r>
      <w:r w:rsidR="008521FF">
        <w:t>consumers</w:t>
      </w:r>
      <w:r w:rsidR="002C12F7" w:rsidRPr="002C12F7">
        <w:t xml:space="preserve"> ne</w:t>
      </w:r>
      <w:r w:rsidR="00FA752E">
        <w:t>ed to be motivated to act on</w:t>
      </w:r>
      <w:r w:rsidR="002C12F7" w:rsidRPr="002C12F7">
        <w:t xml:space="preserve"> information. </w:t>
      </w:r>
    </w:p>
    <w:p w14:paraId="696E2829" w14:textId="6F095C97" w:rsidR="002C12F7" w:rsidRPr="002C12F7" w:rsidRDefault="000D7E73" w:rsidP="002C12F7">
      <w:r>
        <w:t>The two most common reasons consumers cite as their motivation for switching provider are d</w:t>
      </w:r>
      <w:r w:rsidR="009A17F9">
        <w:t xml:space="preserve">issatisfaction with </w:t>
      </w:r>
      <w:r w:rsidR="004A52A7">
        <w:t xml:space="preserve">the </w:t>
      </w:r>
      <w:r w:rsidR="009A17F9">
        <w:t xml:space="preserve">value for money </w:t>
      </w:r>
      <w:r w:rsidR="004A52A7">
        <w:t>they are receiving</w:t>
      </w:r>
      <w:r w:rsidR="00E31BBE">
        <w:t>,</w:t>
      </w:r>
      <w:r w:rsidR="004A52A7">
        <w:t xml:space="preserve"> </w:t>
      </w:r>
      <w:r>
        <w:t>and</w:t>
      </w:r>
      <w:r w:rsidR="009A17F9">
        <w:t xml:space="preserve"> finding a better </w:t>
      </w:r>
      <w:r w:rsidR="004A52A7">
        <w:t xml:space="preserve">value </w:t>
      </w:r>
      <w:r w:rsidR="00B27129">
        <w:t>plan</w:t>
      </w:r>
      <w:r w:rsidR="009A17F9">
        <w:t xml:space="preserve"> elsewhere</w:t>
      </w:r>
      <w:r>
        <w:t xml:space="preserve"> even though they weren’t dissatisfied </w:t>
      </w:r>
      <w:r w:rsidR="004A52A7">
        <w:t xml:space="preserve">with their current provider </w:t>
      </w:r>
      <w:r>
        <w:t>(ECA, June 2017). This project is focused on monetary incentives for switching, although we note dissatisfaction with customer service, faults and other reasons are also motivators for a minority of consumers to switch (ECA, June 2017).</w:t>
      </w:r>
    </w:p>
    <w:p w14:paraId="42079C3D" w14:textId="0DB91F61" w:rsidR="002C12F7" w:rsidRDefault="002C12F7" w:rsidP="002C12F7">
      <w:r w:rsidRPr="002C12F7">
        <w:t xml:space="preserve">Electricity bills </w:t>
      </w:r>
      <w:r w:rsidR="0062117B">
        <w:t xml:space="preserve">are </w:t>
      </w:r>
      <w:r w:rsidR="00A70291">
        <w:t>a</w:t>
      </w:r>
      <w:r w:rsidR="00D76C6D">
        <w:t xml:space="preserve"> key</w:t>
      </w:r>
      <w:r w:rsidR="00C334E1">
        <w:t xml:space="preserve"> tool to inform consumers</w:t>
      </w:r>
      <w:r w:rsidR="0062117B">
        <w:t xml:space="preserve"> about their </w:t>
      </w:r>
      <w:r w:rsidR="00E60CAF">
        <w:rPr>
          <w:rFonts w:ascii="Helvetica" w:hAnsi="Helvetica" w:cs="Helvetica"/>
          <w:szCs w:val="20"/>
        </w:rPr>
        <w:t>electricity</w:t>
      </w:r>
      <w:r w:rsidR="0062117B">
        <w:t xml:space="preserve"> plan and usage. </w:t>
      </w:r>
      <w:r w:rsidR="00E31BBE">
        <w:t xml:space="preserve">However, bills can be difficult to understand and </w:t>
      </w:r>
      <w:r w:rsidR="008521FF">
        <w:t xml:space="preserve">currently </w:t>
      </w:r>
      <w:r w:rsidR="00E31BBE">
        <w:t>aren’t designed to help consumer</w:t>
      </w:r>
      <w:r w:rsidR="007B7C01">
        <w:t>s</w:t>
      </w:r>
      <w:r w:rsidR="00E31BBE">
        <w:t xml:space="preserve"> search the electricity market (ACCC, 2018). </w:t>
      </w:r>
      <w:r w:rsidR="009064C4">
        <w:t xml:space="preserve">Given all </w:t>
      </w:r>
      <w:r w:rsidR="009064C4">
        <w:rPr>
          <w:rFonts w:ascii="Helvetica" w:hAnsi="Helvetica" w:cs="Helvetica"/>
          <w:szCs w:val="20"/>
        </w:rPr>
        <w:t>electricity</w:t>
      </w:r>
      <w:r w:rsidR="009064C4">
        <w:t xml:space="preserve"> consumers must receive a bill, the bill itself presents a useful vehicle</w:t>
      </w:r>
      <w:r w:rsidR="009064C4" w:rsidRPr="002C12F7">
        <w:t xml:space="preserve"> </w:t>
      </w:r>
      <w:r w:rsidR="009064C4">
        <w:t>to communicate the information consumers</w:t>
      </w:r>
      <w:r w:rsidR="009064C4" w:rsidRPr="002C12F7">
        <w:t xml:space="preserve"> need to </w:t>
      </w:r>
      <w:r w:rsidR="009064C4">
        <w:t xml:space="preserve">engage </w:t>
      </w:r>
      <w:r w:rsidR="007B7C01">
        <w:t xml:space="preserve">confidently </w:t>
      </w:r>
      <w:r w:rsidR="009064C4">
        <w:t xml:space="preserve">in the </w:t>
      </w:r>
      <w:r w:rsidR="009064C4">
        <w:rPr>
          <w:rFonts w:ascii="Helvetica" w:hAnsi="Helvetica" w:cs="Helvetica"/>
          <w:szCs w:val="20"/>
        </w:rPr>
        <w:t>electricity</w:t>
      </w:r>
      <w:r w:rsidR="009064C4" w:rsidRPr="002C12F7">
        <w:t xml:space="preserve"> market.   </w:t>
      </w:r>
    </w:p>
    <w:p w14:paraId="3DA536FD" w14:textId="165ACFFC" w:rsidR="00B43C8D" w:rsidRDefault="00B43C8D" w:rsidP="002C12F7"/>
    <w:p w14:paraId="7FB50F7C" w14:textId="77777777" w:rsidR="003122C7" w:rsidRDefault="003122C7" w:rsidP="00973B23"/>
    <w:p w14:paraId="6020107D" w14:textId="77777777" w:rsidR="00973B23" w:rsidRDefault="00973B23" w:rsidP="00973B23"/>
    <w:p w14:paraId="492582C5" w14:textId="77777777" w:rsidR="00973B23" w:rsidRDefault="00973B23" w:rsidP="00973B23">
      <w:r>
        <w:br w:type="page"/>
      </w:r>
    </w:p>
    <w:p w14:paraId="3F16A6F8" w14:textId="51261CD3" w:rsidR="00973B23" w:rsidRPr="000809B1" w:rsidRDefault="00973B23" w:rsidP="000809B1">
      <w:pPr>
        <w:pStyle w:val="WhiteLargeH1"/>
        <w:outlineLvl w:val="1"/>
        <w:rPr>
          <w:color w:val="auto"/>
          <w:sz w:val="80"/>
        </w:rPr>
      </w:pPr>
      <w:bookmarkStart w:id="15" w:name="_Toc528154582"/>
      <w:bookmarkStart w:id="16" w:name="_Toc528158365"/>
      <w:bookmarkStart w:id="17" w:name="_Toc528164044"/>
      <w:bookmarkStart w:id="18" w:name="_Toc528746427"/>
      <w:bookmarkStart w:id="19" w:name="_Toc530580044"/>
      <w:bookmarkStart w:id="20" w:name="_Toc531085178"/>
      <w:bookmarkStart w:id="21" w:name="_Toc532466554"/>
      <w:r w:rsidRPr="000809B1">
        <w:rPr>
          <w:color w:val="auto"/>
          <w:sz w:val="80"/>
        </w:rPr>
        <w:lastRenderedPageBreak/>
        <w:t>What we did</w:t>
      </w:r>
      <w:bookmarkEnd w:id="15"/>
      <w:bookmarkEnd w:id="16"/>
      <w:bookmarkEnd w:id="17"/>
      <w:bookmarkEnd w:id="18"/>
      <w:bookmarkEnd w:id="19"/>
      <w:bookmarkEnd w:id="20"/>
      <w:bookmarkEnd w:id="21"/>
    </w:p>
    <w:p w14:paraId="6310450B" w14:textId="1BAC1406" w:rsidR="00973B23" w:rsidRDefault="004E0160" w:rsidP="00210DB9">
      <w:pPr>
        <w:pStyle w:val="Intro"/>
      </w:pPr>
      <w:r>
        <w:t>We conducted a three-</w:t>
      </w:r>
      <w:r w:rsidR="002E2872">
        <w:t xml:space="preserve">stage </w:t>
      </w:r>
      <w:r w:rsidR="00F5025C">
        <w:t>investigation into</w:t>
      </w:r>
      <w:r>
        <w:t xml:space="preserve"> consumer behaviour, culminating in new electricity bill designs. We </w:t>
      </w:r>
      <w:r w:rsidR="00901692">
        <w:t xml:space="preserve">rigorously </w:t>
      </w:r>
      <w:r>
        <w:t xml:space="preserve">tested the new designs to see </w:t>
      </w:r>
      <w:r w:rsidR="00901692">
        <w:t>if they</w:t>
      </w:r>
      <w:r>
        <w:t xml:space="preserve"> </w:t>
      </w:r>
      <w:r w:rsidR="008322B5">
        <w:t>supported greater consumer engagement in the electricity market</w:t>
      </w:r>
      <w:r>
        <w:t xml:space="preserve">. </w:t>
      </w:r>
    </w:p>
    <w:p w14:paraId="3C7FC75E" w14:textId="77777777" w:rsidR="00F5025C" w:rsidRDefault="00F5025C" w:rsidP="000809B1">
      <w:pPr>
        <w:pStyle w:val="AppendixHeading"/>
        <w:numPr>
          <w:ilvl w:val="0"/>
          <w:numId w:val="0"/>
        </w:numPr>
        <w:ind w:left="1134" w:hanging="1134"/>
        <w:outlineLvl w:val="2"/>
      </w:pPr>
      <w:r>
        <w:t>Overview</w:t>
      </w:r>
    </w:p>
    <w:p w14:paraId="324D31BD" w14:textId="6576954F" w:rsidR="00EF5AB7" w:rsidRPr="00F50C9C" w:rsidRDefault="00EF5AB7" w:rsidP="00F50C9C">
      <w:pPr>
        <w:spacing w:line="276" w:lineRule="auto"/>
        <w:rPr>
          <w:rFonts w:eastAsia="STZhongsong"/>
          <w:lang w:eastAsia="zh-CN"/>
        </w:rPr>
      </w:pPr>
      <w:r>
        <w:t>Th</w:t>
      </w:r>
      <w:r w:rsidR="004A52A7">
        <w:t>is</w:t>
      </w:r>
      <w:r>
        <w:t xml:space="preserve"> project was exploratory in nature and aimed </w:t>
      </w:r>
      <w:r w:rsidR="00C11C2D">
        <w:t>at</w:t>
      </w:r>
      <w:r w:rsidR="00C11C2D">
        <w:rPr>
          <w:rFonts w:eastAsia="STZhongsong"/>
          <w:lang w:eastAsia="zh-CN"/>
        </w:rPr>
        <w:t xml:space="preserve"> </w:t>
      </w:r>
      <w:r w:rsidR="00174B38">
        <w:rPr>
          <w:rFonts w:eastAsia="STZhongsong"/>
          <w:lang w:eastAsia="zh-CN"/>
        </w:rPr>
        <w:t>provid</w:t>
      </w:r>
      <w:r w:rsidR="00C11C2D">
        <w:rPr>
          <w:rFonts w:eastAsia="STZhongsong"/>
          <w:lang w:eastAsia="zh-CN"/>
        </w:rPr>
        <w:t>ing</w:t>
      </w:r>
      <w:r w:rsidR="00174B38">
        <w:rPr>
          <w:rFonts w:eastAsia="STZhongsong"/>
          <w:lang w:eastAsia="zh-CN"/>
        </w:rPr>
        <w:t xml:space="preserve"> insight</w:t>
      </w:r>
      <w:r w:rsidR="008322B5">
        <w:rPr>
          <w:rFonts w:eastAsia="STZhongsong"/>
          <w:lang w:eastAsia="zh-CN"/>
        </w:rPr>
        <w:t>s</w:t>
      </w:r>
      <w:r w:rsidR="00174B38">
        <w:rPr>
          <w:rFonts w:eastAsia="STZhongsong"/>
          <w:lang w:eastAsia="zh-CN"/>
        </w:rPr>
        <w:t xml:space="preserve"> </w:t>
      </w:r>
      <w:r w:rsidR="008322B5">
        <w:rPr>
          <w:rFonts w:eastAsia="STZhongsong"/>
          <w:lang w:eastAsia="zh-CN"/>
        </w:rPr>
        <w:t>into</w:t>
      </w:r>
      <w:r>
        <w:rPr>
          <w:rFonts w:eastAsia="STZhongsong"/>
          <w:lang w:eastAsia="zh-CN"/>
        </w:rPr>
        <w:t xml:space="preserve"> whether electricity bills are a useful tool for prom</w:t>
      </w:r>
      <w:r w:rsidR="00E31BBE">
        <w:rPr>
          <w:rFonts w:eastAsia="STZhongsong"/>
          <w:lang w:eastAsia="zh-CN"/>
        </w:rPr>
        <w:t>pting</w:t>
      </w:r>
      <w:r>
        <w:rPr>
          <w:rFonts w:eastAsia="STZhongsong"/>
          <w:lang w:eastAsia="zh-CN"/>
        </w:rPr>
        <w:t xml:space="preserve"> Australian consumers to </w:t>
      </w:r>
      <w:r w:rsidRPr="001B6879">
        <w:rPr>
          <w:rFonts w:eastAsia="STZhongsong"/>
          <w:lang w:eastAsia="zh-CN"/>
        </w:rPr>
        <w:t xml:space="preserve">engage in the </w:t>
      </w:r>
      <w:r>
        <w:rPr>
          <w:rFonts w:eastAsia="STZhongsong"/>
          <w:lang w:eastAsia="zh-CN"/>
        </w:rPr>
        <w:t>electricity</w:t>
      </w:r>
      <w:r w:rsidRPr="001B6879">
        <w:rPr>
          <w:rFonts w:eastAsia="STZhongsong"/>
          <w:lang w:eastAsia="zh-CN"/>
        </w:rPr>
        <w:t xml:space="preserve"> market</w:t>
      </w:r>
      <w:r>
        <w:rPr>
          <w:rFonts w:eastAsia="STZhongsong"/>
          <w:lang w:eastAsia="zh-CN"/>
        </w:rPr>
        <w:t xml:space="preserve">. </w:t>
      </w:r>
      <w:r w:rsidR="00174B38" w:rsidDel="00E914D4">
        <w:t>O</w:t>
      </w:r>
      <w:r w:rsidR="00174B38">
        <w:t>ur goal was</w:t>
      </w:r>
      <w:r w:rsidR="00174B38" w:rsidDel="00E914D4">
        <w:t xml:space="preserve"> </w:t>
      </w:r>
      <w:r w:rsidR="00174B38">
        <w:t>to design an electricity bill which would increase</w:t>
      </w:r>
      <w:r w:rsidR="004C2824">
        <w:rPr>
          <w:rFonts w:eastAsia="STZhongsong"/>
          <w:lang w:eastAsia="zh-CN"/>
        </w:rPr>
        <w:t xml:space="preserve"> consumer confidence and stated intention to engage in the market to find the most suitable plan for them.</w:t>
      </w:r>
      <w:r>
        <w:rPr>
          <w:rFonts w:eastAsia="STZhongsong"/>
          <w:lang w:eastAsia="zh-CN"/>
        </w:rPr>
        <w:t xml:space="preserve"> </w:t>
      </w:r>
    </w:p>
    <w:p w14:paraId="14AC9479" w14:textId="11B31B35" w:rsidR="00AE23EA" w:rsidRDefault="00F5025C" w:rsidP="00F5025C">
      <w:r>
        <w:t>In partnership with the Department of the Environment and Energy, we conducted a three</w:t>
      </w:r>
      <w:r>
        <w:noBreakHyphen/>
        <w:t>stage design process</w:t>
      </w:r>
      <w:r w:rsidR="00AC4074">
        <w:t>. A</w:t>
      </w:r>
      <w:r w:rsidR="00D34B3A">
        <w:t>s shown in Figure 1</w:t>
      </w:r>
      <w:r w:rsidR="00AC4074">
        <w:t xml:space="preserve">, </w:t>
      </w:r>
      <w:r>
        <w:t>we</w:t>
      </w:r>
      <w:r w:rsidR="00AE23EA">
        <w:t xml:space="preserve"> </w:t>
      </w:r>
      <w:r w:rsidR="008322B5">
        <w:t xml:space="preserve">first </w:t>
      </w:r>
      <w:r w:rsidR="00AE23EA">
        <w:t>reviewed existing literature</w:t>
      </w:r>
      <w:r w:rsidR="00AC4074">
        <w:t xml:space="preserve"> to understand what is already known about </w:t>
      </w:r>
      <w:r w:rsidR="00204001">
        <w:t>how consumers interact with electricity bills</w:t>
      </w:r>
      <w:r w:rsidR="00AE23EA">
        <w:t xml:space="preserve">. </w:t>
      </w:r>
      <w:r w:rsidR="00D25449">
        <w:t>W</w:t>
      </w:r>
      <w:r w:rsidR="00AE23EA">
        <w:t>e</w:t>
      </w:r>
      <w:r w:rsidR="00D25449">
        <w:t xml:space="preserve"> then</w:t>
      </w:r>
      <w:r>
        <w:t xml:space="preserve"> talked </w:t>
      </w:r>
      <w:r w:rsidR="00C11C2D">
        <w:t xml:space="preserve">to </w:t>
      </w:r>
      <w:r>
        <w:t xml:space="preserve">consumers in focus groups to understand their experience using existing electricity bills. </w:t>
      </w:r>
      <w:r w:rsidR="00D25449">
        <w:t>Finally</w:t>
      </w:r>
      <w:r>
        <w:t>, we created several different bill design prototypes and sought feedback through user</w:t>
      </w:r>
      <w:r w:rsidR="00117CC6">
        <w:t xml:space="preserve"> </w:t>
      </w:r>
      <w:r>
        <w:t xml:space="preserve">testing interviews with consumers. </w:t>
      </w:r>
    </w:p>
    <w:p w14:paraId="08145313" w14:textId="67187EBD" w:rsidR="00F5025C" w:rsidRDefault="00AE23EA" w:rsidP="00F50C9C">
      <w:pPr>
        <w:spacing w:before="0" w:after="0"/>
      </w:pPr>
      <w:r>
        <w:t>To</w:t>
      </w:r>
      <w:r w:rsidR="00386A99">
        <w:t xml:space="preserve"> find out what changes to the bills</w:t>
      </w:r>
      <w:r w:rsidR="00DF400E">
        <w:t xml:space="preserve"> </w:t>
      </w:r>
      <w:r w:rsidR="00386A99">
        <w:t>help</w:t>
      </w:r>
      <w:r w:rsidR="00EA5781">
        <w:t xml:space="preserve"> consumers</w:t>
      </w:r>
      <w:r w:rsidR="00386A99">
        <w:t xml:space="preserve">, we used what we learned </w:t>
      </w:r>
      <w:r w:rsidR="0092521B">
        <w:t xml:space="preserve">from the first three stages </w:t>
      </w:r>
      <w:r w:rsidR="00386A99">
        <w:t>to design</w:t>
      </w:r>
      <w:r w:rsidR="00F5025C">
        <w:t xml:space="preserve"> </w:t>
      </w:r>
      <w:r w:rsidR="00386A99">
        <w:t>six bill</w:t>
      </w:r>
      <w:r w:rsidR="00AC4074">
        <w:t xml:space="preserve">s. We then </w:t>
      </w:r>
      <w:r w:rsidR="00386A99">
        <w:t>tested the</w:t>
      </w:r>
      <w:r w:rsidR="00E31BBE">
        <w:t>se designs</w:t>
      </w:r>
      <w:r w:rsidR="00F5025C">
        <w:t xml:space="preserve"> in a framed</w:t>
      </w:r>
      <w:r w:rsidR="00E31BBE">
        <w:t xml:space="preserve"> </w:t>
      </w:r>
      <w:r w:rsidR="00F5025C">
        <w:t>field experiment</w:t>
      </w:r>
      <w:r w:rsidR="00F5025C" w:rsidDel="00636160">
        <w:t>.</w:t>
      </w:r>
    </w:p>
    <w:p w14:paraId="05FE16A1" w14:textId="05A5816D" w:rsidR="00F5025C" w:rsidRDefault="00AE23EA" w:rsidP="00F5025C">
      <w:r>
        <w:rPr>
          <w:rFonts w:cstheme="minorHAnsi"/>
          <w:b/>
          <w:szCs w:val="20"/>
        </w:rPr>
        <w:softHyphen/>
      </w:r>
      <w:r w:rsidR="00553869" w:rsidRPr="00F50C9C">
        <w:rPr>
          <w:rFonts w:cstheme="minorHAnsi"/>
          <w:b/>
          <w:szCs w:val="20"/>
        </w:rPr>
        <w:t>Figure 1. Project sequence</w:t>
      </w:r>
    </w:p>
    <w:p w14:paraId="17DA4739" w14:textId="172B9934" w:rsidR="00696470" w:rsidRDefault="00696470" w:rsidP="00F50C9C">
      <w:r>
        <w:rPr>
          <w:noProof/>
        </w:rPr>
        <w:drawing>
          <wp:inline distT="0" distB="0" distL="0" distR="0" wp14:anchorId="7EA118C2" wp14:editId="4EB0A65F">
            <wp:extent cx="5256530" cy="1279525"/>
            <wp:effectExtent l="0" t="0" r="1270" b="0"/>
            <wp:docPr id="8" name="Picture 8" descr="This figure illustartes the three step sequence of design phase of this project (lietarature review, focus groups, and user testing) followed by the framed field experiment which was used to evaluate the impact of the bills." title="Projec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6530" cy="1279525"/>
                    </a:xfrm>
                    <a:prstGeom prst="rect">
                      <a:avLst/>
                    </a:prstGeom>
                  </pic:spPr>
                </pic:pic>
              </a:graphicData>
            </a:graphic>
          </wp:inline>
        </w:drawing>
      </w:r>
    </w:p>
    <w:p w14:paraId="1307C362" w14:textId="77777777" w:rsidR="00696470" w:rsidRDefault="00696470" w:rsidP="00F50C9C"/>
    <w:p w14:paraId="13E4F55B" w14:textId="2F4C0926" w:rsidR="00D34B3A" w:rsidRDefault="0092521B" w:rsidP="00F50C9C">
      <w:r>
        <w:t xml:space="preserve">A summary of the method and findings for each of these stages is set out below. The findings of </w:t>
      </w:r>
      <w:r w:rsidR="00E31BBE">
        <w:t xml:space="preserve">the framed </w:t>
      </w:r>
      <w:r>
        <w:t xml:space="preserve">field experiment are detailed in the </w:t>
      </w:r>
      <w:r w:rsidR="004E53E2">
        <w:t>R</w:t>
      </w:r>
      <w:r>
        <w:t xml:space="preserve">esults section. </w:t>
      </w:r>
    </w:p>
    <w:p w14:paraId="1D2AB21C" w14:textId="0108E769" w:rsidR="00B66B48" w:rsidRPr="000809B1" w:rsidRDefault="001225FA"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Literature review</w:t>
      </w:r>
    </w:p>
    <w:p w14:paraId="53DA7DF7" w14:textId="0782103E" w:rsidR="00AB1917" w:rsidRDefault="00021CFA" w:rsidP="00B66B48">
      <w:r>
        <w:t xml:space="preserve">Electricity bills are </w:t>
      </w:r>
      <w:r w:rsidR="00F125D8">
        <w:t>the primary</w:t>
      </w:r>
      <w:r>
        <w:t xml:space="preserve"> touch point between consumers and their </w:t>
      </w:r>
      <w:r w:rsidR="00E60CAF">
        <w:rPr>
          <w:rFonts w:ascii="Helvetica" w:hAnsi="Helvetica" w:cs="Helvetica"/>
          <w:szCs w:val="20"/>
        </w:rPr>
        <w:t>electricity</w:t>
      </w:r>
      <w:r w:rsidR="009E7F82">
        <w:t xml:space="preserve"> provider</w:t>
      </w:r>
      <w:r>
        <w:t>. However,</w:t>
      </w:r>
      <w:r w:rsidR="009E7F82">
        <w:t xml:space="preserve"> </w:t>
      </w:r>
      <w:r>
        <w:t>t</w:t>
      </w:r>
      <w:r w:rsidR="000C5E0A">
        <w:t xml:space="preserve">he </w:t>
      </w:r>
      <w:r w:rsidR="0093714F">
        <w:t>complexity and presentation of</w:t>
      </w:r>
      <w:r w:rsidR="00A42B47">
        <w:t xml:space="preserve"> </w:t>
      </w:r>
      <w:r w:rsidR="000C5E0A">
        <w:t>information</w:t>
      </w:r>
      <w:r w:rsidR="00A42B47">
        <w:t xml:space="preserve"> </w:t>
      </w:r>
      <w:r w:rsidR="000C5E0A">
        <w:t xml:space="preserve">on electricity bills can </w:t>
      </w:r>
      <w:r w:rsidR="00A42B47">
        <w:t>b</w:t>
      </w:r>
      <w:r w:rsidR="0093714F">
        <w:t xml:space="preserve">e hard for consumers to digest, leading them to ignore much of the information </w:t>
      </w:r>
      <w:r w:rsidR="00A42B47">
        <w:t>(</w:t>
      </w:r>
      <w:proofErr w:type="spellStart"/>
      <w:r w:rsidR="0093714F" w:rsidRPr="00302E02">
        <w:t>Gigerenzer</w:t>
      </w:r>
      <w:proofErr w:type="spellEnd"/>
      <w:r w:rsidR="00B82404">
        <w:t> </w:t>
      </w:r>
      <w:r w:rsidR="0093714F" w:rsidRPr="00302E02">
        <w:t>G</w:t>
      </w:r>
      <w:r w:rsidR="00B82404">
        <w:t> </w:t>
      </w:r>
      <w:r w:rsidR="0093714F" w:rsidRPr="00302E02">
        <w:t>et</w:t>
      </w:r>
      <w:r w:rsidR="00B82404">
        <w:t> </w:t>
      </w:r>
      <w:r w:rsidR="0093714F" w:rsidRPr="00302E02">
        <w:t>al.,</w:t>
      </w:r>
      <w:r w:rsidR="00B82404">
        <w:t> </w:t>
      </w:r>
      <w:r w:rsidR="0093714F" w:rsidRPr="00302E02">
        <w:t>1999</w:t>
      </w:r>
      <w:r w:rsidR="0093714F">
        <w:t xml:space="preserve">; </w:t>
      </w:r>
      <w:r w:rsidR="00A202B5">
        <w:t>Roberts and Baker, 200</w:t>
      </w:r>
      <w:r w:rsidR="00A42B47">
        <w:t xml:space="preserve">3). </w:t>
      </w:r>
      <w:r w:rsidR="00302E02">
        <w:t>When c</w:t>
      </w:r>
      <w:r w:rsidR="00A42B47">
        <w:t xml:space="preserve">onsumers </w:t>
      </w:r>
      <w:r w:rsidR="00302E02">
        <w:t xml:space="preserve">face ‘cognitive </w:t>
      </w:r>
      <w:r w:rsidR="00302E02">
        <w:lastRenderedPageBreak/>
        <w:t>overload</w:t>
      </w:r>
      <w:r w:rsidR="00A42B47">
        <w:t>’</w:t>
      </w:r>
      <w:r w:rsidR="00302E02">
        <w:t>, they</w:t>
      </w:r>
      <w:r w:rsidR="00A42B47">
        <w:t xml:space="preserve"> </w:t>
      </w:r>
      <w:r w:rsidR="000C5E0A">
        <w:t>are more likely to make poor choices (Jacoby et al., 1974) o</w:t>
      </w:r>
      <w:r w:rsidR="00A42B47">
        <w:t>r give up on making</w:t>
      </w:r>
      <w:r w:rsidR="000C5E0A">
        <w:t xml:space="preserve"> </w:t>
      </w:r>
      <w:r w:rsidR="00946C00">
        <w:t xml:space="preserve">a </w:t>
      </w:r>
      <w:r w:rsidR="000C5E0A">
        <w:t>decision altogether (Gardner and Nilsson, 2017).</w:t>
      </w:r>
    </w:p>
    <w:p w14:paraId="5C381DA6" w14:textId="0E28C4A5" w:rsidR="0093714F" w:rsidRDefault="00946C00" w:rsidP="0093714F">
      <w:pPr>
        <w:rPr>
          <w:lang w:val="en-US"/>
        </w:rPr>
      </w:pPr>
      <w:r>
        <w:t>S</w:t>
      </w:r>
      <w:r w:rsidR="0093714F">
        <w:t>implification can increase bill comprehension (</w:t>
      </w:r>
      <w:proofErr w:type="spellStart"/>
      <w:r w:rsidR="00B431DB">
        <w:t>BEworks</w:t>
      </w:r>
      <w:proofErr w:type="spellEnd"/>
      <w:r w:rsidR="00B431DB">
        <w:t>, 2016</w:t>
      </w:r>
      <w:r w:rsidR="0093714F">
        <w:t xml:space="preserve">) and </w:t>
      </w:r>
      <w:r w:rsidR="00021CFA">
        <w:rPr>
          <w:lang w:val="en-US"/>
        </w:rPr>
        <w:t xml:space="preserve">peer </w:t>
      </w:r>
      <w:r w:rsidR="0093714F">
        <w:rPr>
          <w:lang w:val="en-US"/>
        </w:rPr>
        <w:t>comparisons can l</w:t>
      </w:r>
      <w:r w:rsidR="00021CFA">
        <w:rPr>
          <w:lang w:val="en-US"/>
        </w:rPr>
        <w:t xml:space="preserve">ead consumers to reduce </w:t>
      </w:r>
      <w:r w:rsidR="00F125D8">
        <w:rPr>
          <w:lang w:val="en-US"/>
        </w:rPr>
        <w:t xml:space="preserve">their </w:t>
      </w:r>
      <w:r w:rsidR="00E60CAF">
        <w:rPr>
          <w:rFonts w:ascii="Helvetica" w:hAnsi="Helvetica" w:cs="Helvetica"/>
          <w:szCs w:val="20"/>
        </w:rPr>
        <w:t>electricity</w:t>
      </w:r>
      <w:r w:rsidR="00A202B5">
        <w:rPr>
          <w:lang w:val="en-US"/>
        </w:rPr>
        <w:t xml:space="preserve"> use (</w:t>
      </w:r>
      <w:proofErr w:type="spellStart"/>
      <w:r w:rsidR="00A202B5">
        <w:rPr>
          <w:lang w:val="en-US"/>
        </w:rPr>
        <w:t>Andor</w:t>
      </w:r>
      <w:proofErr w:type="spellEnd"/>
      <w:r w:rsidR="00021CFA">
        <w:rPr>
          <w:lang w:val="en-US"/>
        </w:rPr>
        <w:t xml:space="preserve"> and </w:t>
      </w:r>
      <w:proofErr w:type="spellStart"/>
      <w:r w:rsidR="00021CFA">
        <w:rPr>
          <w:lang w:val="en-US"/>
        </w:rPr>
        <w:t>Fels</w:t>
      </w:r>
      <w:proofErr w:type="spellEnd"/>
      <w:r w:rsidR="00021CFA">
        <w:rPr>
          <w:lang w:val="en-US"/>
        </w:rPr>
        <w:t xml:space="preserve">, 2018). </w:t>
      </w:r>
      <w:r w:rsidR="00F125D8">
        <w:rPr>
          <w:lang w:val="en-US"/>
        </w:rPr>
        <w:t xml:space="preserve">But </w:t>
      </w:r>
      <w:r w:rsidR="0093714F">
        <w:rPr>
          <w:lang w:val="en-US"/>
        </w:rPr>
        <w:t xml:space="preserve">there is little </w:t>
      </w:r>
      <w:r w:rsidR="00021CFA">
        <w:rPr>
          <w:lang w:val="en-US"/>
        </w:rPr>
        <w:t xml:space="preserve">evidence on whether electricity bills </w:t>
      </w:r>
      <w:r w:rsidR="0093714F">
        <w:rPr>
          <w:lang w:val="en-US"/>
        </w:rPr>
        <w:t xml:space="preserve">can work as a vehicle to promote switching to </w:t>
      </w:r>
      <w:r w:rsidR="0093714F" w:rsidRPr="00C609C8">
        <w:rPr>
          <w:lang w:val="en-US"/>
        </w:rPr>
        <w:t>a</w:t>
      </w:r>
      <w:r w:rsidR="00021CFA">
        <w:rPr>
          <w:lang w:val="en-US"/>
        </w:rPr>
        <w:t xml:space="preserve"> better </w:t>
      </w:r>
      <w:r w:rsidR="00B8501B">
        <w:rPr>
          <w:lang w:val="en-US"/>
        </w:rPr>
        <w:t>plan</w:t>
      </w:r>
      <w:r w:rsidR="0093714F">
        <w:rPr>
          <w:lang w:val="en-US"/>
        </w:rPr>
        <w:t>.</w:t>
      </w:r>
    </w:p>
    <w:p w14:paraId="35DF7526" w14:textId="4288B903" w:rsidR="00D4555C" w:rsidRDefault="00F125D8" w:rsidP="0093714F">
      <w:r>
        <w:rPr>
          <w:lang w:val="en-US"/>
        </w:rPr>
        <w:t xml:space="preserve">Importantly, if </w:t>
      </w:r>
      <w:r w:rsidR="00E16A99">
        <w:rPr>
          <w:lang w:val="en-US"/>
        </w:rPr>
        <w:t xml:space="preserve">the potential benefits of switching are unclear, uncertain or seem small, consumers are less likely to </w:t>
      </w:r>
      <w:r w:rsidR="00092071">
        <w:rPr>
          <w:lang w:val="en-US"/>
        </w:rPr>
        <w:t>act</w:t>
      </w:r>
      <w:r w:rsidR="00E16A99">
        <w:rPr>
          <w:lang w:val="en-US"/>
        </w:rPr>
        <w:t>.</w:t>
      </w:r>
      <w:r w:rsidR="00D4555C">
        <w:rPr>
          <w:lang w:val="en-US"/>
        </w:rPr>
        <w:t xml:space="preserve"> </w:t>
      </w:r>
      <w:r>
        <w:rPr>
          <w:lang w:val="en-US"/>
        </w:rPr>
        <w:t>Presenting</w:t>
      </w:r>
      <w:r w:rsidR="00D4555C">
        <w:rPr>
          <w:lang w:val="en-US"/>
        </w:rPr>
        <w:t xml:space="preserve"> information in a clear and attractive way </w:t>
      </w:r>
      <w:r w:rsidR="00946C00">
        <w:rPr>
          <w:lang w:val="en-US"/>
        </w:rPr>
        <w:t>can help</w:t>
      </w:r>
      <w:r w:rsidR="00D4555C">
        <w:rPr>
          <w:lang w:val="en-US"/>
        </w:rPr>
        <w:t xml:space="preserve"> (</w:t>
      </w:r>
      <w:r w:rsidR="00D4555C">
        <w:t xml:space="preserve">Roberts and </w:t>
      </w:r>
      <w:r w:rsidR="00D4555C" w:rsidRPr="00620F60">
        <w:t>Baker</w:t>
      </w:r>
      <w:r w:rsidR="008B0CFB">
        <w:t>,</w:t>
      </w:r>
      <w:r w:rsidR="00A202B5">
        <w:t xml:space="preserve"> 200</w:t>
      </w:r>
      <w:r w:rsidR="00D4555C">
        <w:t>3)</w:t>
      </w:r>
      <w:r w:rsidR="004B34EF">
        <w:t>,</w:t>
      </w:r>
      <w:r w:rsidR="00D4555C">
        <w:t xml:space="preserve"> as does </w:t>
      </w:r>
      <w:r w:rsidR="004B34EF">
        <w:t>standardising</w:t>
      </w:r>
      <w:r w:rsidR="00D4555C">
        <w:t xml:space="preserve"> the way energy </w:t>
      </w:r>
      <w:r w:rsidR="008B0CFB">
        <w:t>information is presented</w:t>
      </w:r>
      <w:r w:rsidR="00D4555C">
        <w:t xml:space="preserve"> (Fletcher, 2016</w:t>
      </w:r>
      <w:r w:rsidR="00B61D27">
        <w:t>; European Commission, 2016</w:t>
      </w:r>
      <w:r w:rsidR="00D4555C">
        <w:t>).</w:t>
      </w:r>
      <w:r w:rsidR="008B0CFB">
        <w:t xml:space="preserve"> </w:t>
      </w:r>
    </w:p>
    <w:p w14:paraId="65F42183" w14:textId="51ECD2CA" w:rsidR="00143838" w:rsidRPr="00143838" w:rsidRDefault="00143838" w:rsidP="0093714F">
      <w:r w:rsidRPr="00143838">
        <w:rPr>
          <w:lang w:val="en-US"/>
        </w:rPr>
        <w:t>We also know</w:t>
      </w:r>
      <w:r w:rsidR="00446901">
        <w:t xml:space="preserve"> conversational language </w:t>
      </w:r>
      <w:r w:rsidRPr="00511223">
        <w:t>with limited jar</w:t>
      </w:r>
      <w:r w:rsidR="00446901">
        <w:t>gon</w:t>
      </w:r>
      <w:r w:rsidRPr="00511223">
        <w:t xml:space="preserve"> is more likely to be well received a</w:t>
      </w:r>
      <w:r w:rsidR="00BF1F1C">
        <w:t>nd understood (</w:t>
      </w:r>
      <w:proofErr w:type="spellStart"/>
      <w:r w:rsidR="00BF1F1C">
        <w:t>BEworks</w:t>
      </w:r>
      <w:proofErr w:type="spellEnd"/>
      <w:r w:rsidR="00BF1F1C">
        <w:t>, 2016). This is because c</w:t>
      </w:r>
      <w:r w:rsidRPr="00511223">
        <w:t>ertain concepts like ‘kilowatt hours’ (</w:t>
      </w:r>
      <w:proofErr w:type="spellStart"/>
      <w:r w:rsidRPr="00511223">
        <w:t>Karjalainen</w:t>
      </w:r>
      <w:proofErr w:type="spellEnd"/>
      <w:r w:rsidRPr="00511223">
        <w:t>, 2011) and ‘supply charges’ can be difficult to understand</w:t>
      </w:r>
      <w:r w:rsidR="00BF1F1C">
        <w:t>.</w:t>
      </w:r>
    </w:p>
    <w:p w14:paraId="5C918999" w14:textId="65D93A40" w:rsidR="00525D2D" w:rsidRDefault="006B221E" w:rsidP="00AB1917">
      <w:r>
        <w:t xml:space="preserve">Even consumers who do </w:t>
      </w:r>
      <w:r w:rsidR="00542040">
        <w:t>learn of</w:t>
      </w:r>
      <w:r w:rsidR="00EB2C3E">
        <w:t xml:space="preserve"> a better electricity </w:t>
      </w:r>
      <w:r w:rsidR="00DB724C">
        <w:t>plan</w:t>
      </w:r>
      <w:r w:rsidR="00EB2C3E">
        <w:t xml:space="preserve"> may still </w:t>
      </w:r>
      <w:r w:rsidR="00F125D8">
        <w:t>stick with their current retailer</w:t>
      </w:r>
      <w:r>
        <w:t xml:space="preserve"> because of </w:t>
      </w:r>
      <w:r w:rsidR="00542040">
        <w:t xml:space="preserve">status quo bias and </w:t>
      </w:r>
      <w:r w:rsidR="00525D2D">
        <w:t>loss</w:t>
      </w:r>
      <w:r w:rsidR="00EB2C3E">
        <w:t xml:space="preserve"> aversion – </w:t>
      </w:r>
      <w:r w:rsidR="007D4026">
        <w:t>consumers</w:t>
      </w:r>
      <w:r w:rsidR="00EB2C3E">
        <w:t xml:space="preserve"> fear something will go wrong</w:t>
      </w:r>
      <w:r>
        <w:t xml:space="preserve"> if they switch</w:t>
      </w:r>
      <w:r w:rsidR="00EB2C3E">
        <w:t xml:space="preserve">. However, research </w:t>
      </w:r>
      <w:r w:rsidR="00310BC6">
        <w:t xml:space="preserve">in the UK and Australia </w:t>
      </w:r>
      <w:r w:rsidR="00946C00">
        <w:t>finds</w:t>
      </w:r>
      <w:r w:rsidR="00310BC6">
        <w:t xml:space="preserve"> </w:t>
      </w:r>
      <w:r w:rsidR="00946C00">
        <w:t>while most consumers perceive switching</w:t>
      </w:r>
      <w:r w:rsidR="00EB2C3E">
        <w:t xml:space="preserve"> to be difficult and risky, those who did switch found it easier than expected (</w:t>
      </w:r>
      <w:r w:rsidR="00310BC6">
        <w:t xml:space="preserve">OFGEM, 2008; </w:t>
      </w:r>
      <w:proofErr w:type="spellStart"/>
      <w:r w:rsidR="00EB2C3E">
        <w:t>Newgate</w:t>
      </w:r>
      <w:proofErr w:type="spellEnd"/>
      <w:r w:rsidR="00EB2C3E">
        <w:t xml:space="preserve"> Research, 2016).</w:t>
      </w:r>
    </w:p>
    <w:p w14:paraId="4415EE4C" w14:textId="72D00292" w:rsidR="00AC4074" w:rsidRDefault="00AC4074" w:rsidP="00AB1917">
      <w:r>
        <w:t xml:space="preserve">Further considerations we took into account from literature during the design process are in </w:t>
      </w:r>
      <w:r w:rsidRPr="00554320">
        <w:rPr>
          <w:b/>
        </w:rPr>
        <w:t>Appendix A</w:t>
      </w:r>
      <w:r w:rsidRPr="00554320">
        <w:t>.</w:t>
      </w:r>
      <w:r>
        <w:t xml:space="preserve">  </w:t>
      </w:r>
    </w:p>
    <w:p w14:paraId="580148FC" w14:textId="1A79200A" w:rsidR="00525D2D" w:rsidRDefault="00525D2D">
      <w:pPr>
        <w:spacing w:before="0" w:after="0" w:line="240" w:lineRule="auto"/>
      </w:pPr>
    </w:p>
    <w:tbl>
      <w:tblPr>
        <w:tblStyle w:val="DefaultTable"/>
        <w:tblW w:w="0" w:type="auto"/>
        <w:tblBorders>
          <w:bottom w:val="none" w:sz="0" w:space="0" w:color="auto"/>
          <w:insideH w:val="none" w:sz="0" w:space="0" w:color="auto"/>
        </w:tblBorders>
        <w:tblLook w:val="0420" w:firstRow="1" w:lastRow="0" w:firstColumn="0" w:lastColumn="0" w:noHBand="0" w:noVBand="1"/>
      </w:tblPr>
      <w:tblGrid>
        <w:gridCol w:w="8278"/>
      </w:tblGrid>
      <w:tr w:rsidR="00525D2D" w:rsidRPr="00E43E48" w14:paraId="4602618F" w14:textId="77777777" w:rsidTr="00E97914">
        <w:trPr>
          <w:cnfStyle w:val="100000000000" w:firstRow="1" w:lastRow="0" w:firstColumn="0" w:lastColumn="0" w:oddVBand="0" w:evenVBand="0" w:oddHBand="0" w:evenHBand="0" w:firstRowFirstColumn="0" w:firstRowLastColumn="0" w:lastRowFirstColumn="0" w:lastRowLastColumn="0"/>
          <w:tblHeader/>
        </w:trPr>
        <w:tc>
          <w:tcPr>
            <w:tcW w:w="8278" w:type="dxa"/>
          </w:tcPr>
          <w:p w14:paraId="02530563" w14:textId="60A5A1AA" w:rsidR="00525D2D" w:rsidRPr="00E43E48" w:rsidRDefault="00525D2D" w:rsidP="00525D2D">
            <w:pPr>
              <w:pStyle w:val="TableHeading"/>
            </w:pPr>
            <w:r>
              <w:t>Box</w:t>
            </w:r>
            <w:r w:rsidR="00F63F55">
              <w:t xml:space="preserve"> 1</w:t>
            </w:r>
            <w:r w:rsidRPr="00E43E48">
              <w:t xml:space="preserve">: </w:t>
            </w:r>
            <w:r>
              <w:t>Behavioural factors affecting electricity consumers</w:t>
            </w:r>
          </w:p>
        </w:tc>
      </w:tr>
      <w:tr w:rsidR="00525D2D" w:rsidRPr="002F7248" w14:paraId="16B34D9B" w14:textId="77777777" w:rsidTr="005E1EE8">
        <w:trPr>
          <w:cantSplit w:val="0"/>
        </w:trPr>
        <w:tc>
          <w:tcPr>
            <w:tcW w:w="8278" w:type="dxa"/>
          </w:tcPr>
          <w:p w14:paraId="25E35F37" w14:textId="0010FAD8" w:rsidR="00525D2D" w:rsidRPr="00994C55" w:rsidRDefault="00525D2D" w:rsidP="005E1EE8">
            <w:pPr>
              <w:spacing w:after="240"/>
              <w:rPr>
                <w:rStyle w:val="Strong"/>
                <w:rFonts w:cstheme="minorHAnsi"/>
                <w:color w:val="auto"/>
                <w:szCs w:val="20"/>
              </w:rPr>
            </w:pPr>
            <w:r w:rsidRPr="00994C55">
              <w:rPr>
                <w:rStyle w:val="Strong"/>
                <w:rFonts w:cstheme="minorHAnsi"/>
                <w:color w:val="auto"/>
                <w:szCs w:val="20"/>
              </w:rPr>
              <w:t xml:space="preserve">Cognitive overload </w:t>
            </w:r>
            <w:r w:rsidRPr="00994C55">
              <w:rPr>
                <w:rFonts w:cstheme="minorHAnsi"/>
                <w:color w:val="auto"/>
                <w:szCs w:val="20"/>
              </w:rPr>
              <w:t>is a tendency to become overwhelmed by large amounts of information. Cognitive overload may lead us to forget things and delay decisions.</w:t>
            </w:r>
          </w:p>
          <w:p w14:paraId="6439ADFA" w14:textId="43FC7D69" w:rsidR="00525D2D" w:rsidRPr="00994C55" w:rsidRDefault="00525D2D" w:rsidP="005E1EE8">
            <w:pPr>
              <w:spacing w:after="240"/>
              <w:rPr>
                <w:rStyle w:val="Strong"/>
                <w:rFonts w:cstheme="minorHAnsi"/>
                <w:color w:val="auto"/>
                <w:szCs w:val="20"/>
              </w:rPr>
            </w:pPr>
            <w:r w:rsidRPr="00994C55">
              <w:rPr>
                <w:rStyle w:val="Strong"/>
                <w:rFonts w:cstheme="minorHAnsi"/>
                <w:color w:val="auto"/>
                <w:szCs w:val="20"/>
              </w:rPr>
              <w:t xml:space="preserve">Loss aversion </w:t>
            </w:r>
            <w:r w:rsidRPr="00994C55">
              <w:rPr>
                <w:rFonts w:cstheme="minorHAnsi"/>
                <w:color w:val="auto"/>
                <w:szCs w:val="20"/>
              </w:rPr>
              <w:t>is encapsulated in the expression ‘losses loom larger than gains’ as the pain of a loss is psychologically about twice as powerful as the pleasure of an equivalent gain. Loss aversion can result in not switching if the losses (such as the time to search) weigh more heavily than the potential financial gains</w:t>
            </w:r>
            <w:r w:rsidR="00A943AC">
              <w:rPr>
                <w:rFonts w:cstheme="minorHAnsi"/>
                <w:color w:val="auto"/>
                <w:szCs w:val="20"/>
              </w:rPr>
              <w:t>.</w:t>
            </w:r>
          </w:p>
          <w:p w14:paraId="04425BDA" w14:textId="4BB4479C" w:rsidR="00525D2D" w:rsidRPr="00994C55" w:rsidRDefault="00525D2D" w:rsidP="008308DF">
            <w:pPr>
              <w:numPr>
                <w:ilvl w:val="0"/>
                <w:numId w:val="11"/>
              </w:numPr>
              <w:spacing w:after="240"/>
              <w:ind w:left="0"/>
              <w:rPr>
                <w:rStyle w:val="Strong"/>
                <w:rFonts w:cstheme="minorHAnsi"/>
                <w:b w:val="0"/>
                <w:color w:val="auto"/>
                <w:szCs w:val="20"/>
              </w:rPr>
            </w:pPr>
            <w:r w:rsidRPr="00994C55">
              <w:rPr>
                <w:rStyle w:val="Strong"/>
                <w:rFonts w:cstheme="minorHAnsi"/>
                <w:color w:val="auto"/>
                <w:szCs w:val="20"/>
              </w:rPr>
              <w:t xml:space="preserve">Salience </w:t>
            </w:r>
            <w:r w:rsidRPr="00B209E6">
              <w:rPr>
                <w:rStyle w:val="Strong"/>
                <w:rFonts w:cstheme="minorHAnsi"/>
                <w:b w:val="0"/>
                <w:color w:val="auto"/>
                <w:szCs w:val="20"/>
              </w:rPr>
              <w:t>is</w:t>
            </w:r>
            <w:r w:rsidRPr="00994C55">
              <w:rPr>
                <w:rStyle w:val="Strong"/>
                <w:rFonts w:cstheme="minorHAnsi"/>
                <w:color w:val="auto"/>
                <w:szCs w:val="20"/>
              </w:rPr>
              <w:t xml:space="preserve"> </w:t>
            </w:r>
            <w:r w:rsidRPr="00994C55">
              <w:rPr>
                <w:rFonts w:cstheme="minorHAnsi"/>
                <w:color w:val="auto"/>
                <w:szCs w:val="20"/>
              </w:rPr>
              <w:t>the quality of being noticeable or prominent. Disclosure documents can make certain products or features more or less salient.</w:t>
            </w:r>
          </w:p>
          <w:p w14:paraId="730EB7EF" w14:textId="77777777" w:rsidR="00525D2D" w:rsidRPr="002F7248" w:rsidRDefault="00525D2D" w:rsidP="005E1EE8">
            <w:pPr>
              <w:rPr>
                <w:rFonts w:cstheme="minorHAnsi"/>
                <w:b/>
                <w:szCs w:val="20"/>
              </w:rPr>
            </w:pPr>
            <w:r w:rsidRPr="00994C55">
              <w:rPr>
                <w:rStyle w:val="Strong"/>
                <w:rFonts w:cstheme="minorHAnsi"/>
                <w:color w:val="auto"/>
                <w:szCs w:val="20"/>
              </w:rPr>
              <w:t xml:space="preserve">Status quo bias </w:t>
            </w:r>
            <w:r w:rsidRPr="00994C55">
              <w:rPr>
                <w:rFonts w:cstheme="minorHAnsi"/>
                <w:color w:val="auto"/>
                <w:szCs w:val="20"/>
              </w:rPr>
              <w:t>is a tendency to stick with a chosen option or default, even where a better option may be available.</w:t>
            </w:r>
          </w:p>
        </w:tc>
      </w:tr>
    </w:tbl>
    <w:p w14:paraId="1FEF824A" w14:textId="77777777" w:rsidR="00580B82" w:rsidRPr="000809B1" w:rsidRDefault="00580B82"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Focus groups</w:t>
      </w:r>
    </w:p>
    <w:p w14:paraId="426604BC" w14:textId="30525BF5" w:rsidR="00580B82" w:rsidRDefault="00580B82" w:rsidP="00580B82">
      <w:r w:rsidRPr="00C84E42">
        <w:rPr>
          <w:szCs w:val="20"/>
        </w:rPr>
        <w:t xml:space="preserve">We ran </w:t>
      </w:r>
      <w:r w:rsidR="005D2A67">
        <w:rPr>
          <w:szCs w:val="20"/>
        </w:rPr>
        <w:t xml:space="preserve">four </w:t>
      </w:r>
      <w:r w:rsidRPr="00C84E42">
        <w:rPr>
          <w:szCs w:val="20"/>
        </w:rPr>
        <w:t>focus groups</w:t>
      </w:r>
      <w:r>
        <w:t xml:space="preserve"> in three locations across the country to understand consumers’ experience with existing electricity bills. We asked questions</w:t>
      </w:r>
      <w:r w:rsidDel="00B63809">
        <w:t xml:space="preserve"> </w:t>
      </w:r>
      <w:r>
        <w:t xml:space="preserve">to gauge how </w:t>
      </w:r>
      <w:r w:rsidR="008C1871">
        <w:t>consumers</w:t>
      </w:r>
      <w:r>
        <w:t xml:space="preserve"> interact with their electricity bill and how they engage </w:t>
      </w:r>
      <w:r w:rsidR="00320929">
        <w:t xml:space="preserve">in </w:t>
      </w:r>
      <w:r>
        <w:t xml:space="preserve">the </w:t>
      </w:r>
      <w:r>
        <w:rPr>
          <w:rFonts w:ascii="Helvetica" w:hAnsi="Helvetica" w:cs="Helvetica"/>
          <w:szCs w:val="20"/>
        </w:rPr>
        <w:t>electricity</w:t>
      </w:r>
      <w:r>
        <w:t xml:space="preserve"> market more broadly. Overall, we found varying levels of comprehension around key energy concepts, but broad consensus electricity bills could be </w:t>
      </w:r>
      <w:r w:rsidR="00C11C2D">
        <w:t xml:space="preserve">much </w:t>
      </w:r>
      <w:r>
        <w:t xml:space="preserve">simpler. There was also a strong emphasis on </w:t>
      </w:r>
      <w:r w:rsidR="008C1871">
        <w:t>discounts</w:t>
      </w:r>
      <w:r w:rsidDel="0097130B">
        <w:t xml:space="preserve"> </w:t>
      </w:r>
      <w:r>
        <w:t xml:space="preserve">as a measure for whether a </w:t>
      </w:r>
      <w:r w:rsidR="00DB724C">
        <w:t>plan</w:t>
      </w:r>
      <w:r>
        <w:t xml:space="preserve"> was good or not. This is concerning as some </w:t>
      </w:r>
      <w:r>
        <w:lastRenderedPageBreak/>
        <w:t>retailers “increase discounts to gain customers, and then inflate the underlying tariffs that discounts are taken from” (ACCC, 2018).</w:t>
      </w:r>
    </w:p>
    <w:p w14:paraId="5ED08573" w14:textId="609C70C9" w:rsidR="00580B82" w:rsidRDefault="00AC4074" w:rsidP="00580B82">
      <w:r>
        <w:t>Further d</w:t>
      </w:r>
      <w:r w:rsidR="00580B82">
        <w:t>etail on our focus group work</w:t>
      </w:r>
      <w:r w:rsidR="00580B82" w:rsidDel="00B63809">
        <w:t xml:space="preserve"> </w:t>
      </w:r>
      <w:r w:rsidR="00580B82">
        <w:t xml:space="preserve">is in </w:t>
      </w:r>
      <w:r w:rsidR="00580B82" w:rsidRPr="00554320">
        <w:rPr>
          <w:b/>
        </w:rPr>
        <w:t xml:space="preserve">Appendix </w:t>
      </w:r>
      <w:r w:rsidR="00484A9B">
        <w:rPr>
          <w:b/>
        </w:rPr>
        <w:t>B</w:t>
      </w:r>
      <w:r w:rsidR="00A513A9">
        <w:rPr>
          <w:b/>
        </w:rPr>
        <w:t>.</w:t>
      </w:r>
    </w:p>
    <w:p w14:paraId="009C6EDD" w14:textId="77777777" w:rsidR="00580B82" w:rsidRPr="000809B1" w:rsidRDefault="00580B82"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User testing</w:t>
      </w:r>
    </w:p>
    <w:p w14:paraId="0C55BED9" w14:textId="7455901D" w:rsidR="00580B82" w:rsidRDefault="00580B82" w:rsidP="00580B82">
      <w:r>
        <w:t>We used the feedback from focus groups to design a number of bill prototypes for further testing. We used eye</w:t>
      </w:r>
      <w:r>
        <w:noBreakHyphen/>
        <w:t xml:space="preserve">tracking technology to see how </w:t>
      </w:r>
      <w:r w:rsidR="00E70B9E">
        <w:t xml:space="preserve">consumers </w:t>
      </w:r>
      <w:r>
        <w:t xml:space="preserve">interact with electricity bills in various formats – paper, computer-based and on mobile devices. Overall, most </w:t>
      </w:r>
      <w:r w:rsidR="00E70B9E">
        <w:t xml:space="preserve">participants in the user-testing sessions </w:t>
      </w:r>
      <w:r>
        <w:t xml:space="preserve">appreciated simplified bills. They were also drawn to ‘ways to save’ information, with most </w:t>
      </w:r>
      <w:r w:rsidR="00E70B9E">
        <w:t xml:space="preserve">participants </w:t>
      </w:r>
      <w:r>
        <w:t>reporting it would motivate them to visit the energy comparison site Energy Made Easy</w:t>
      </w:r>
      <w:r w:rsidR="000B0191">
        <w:t xml:space="preserve"> (</w:t>
      </w:r>
      <w:r w:rsidR="00E31BBE">
        <w:t>though t</w:t>
      </w:r>
      <w:r>
        <w:t xml:space="preserve">his was not </w:t>
      </w:r>
      <w:r w:rsidRPr="00387837">
        <w:t>corroborated in our framed field experiment</w:t>
      </w:r>
      <w:r w:rsidR="000B0191">
        <w:t>. S</w:t>
      </w:r>
      <w:r>
        <w:t>ee Results section for further detail). T</w:t>
      </w:r>
      <w:r>
        <w:rPr>
          <w:noProof/>
        </w:rPr>
        <w:t xml:space="preserve">his stage helped us refine our </w:t>
      </w:r>
      <w:r w:rsidR="000B0191">
        <w:rPr>
          <w:noProof/>
        </w:rPr>
        <w:t xml:space="preserve">bill </w:t>
      </w:r>
      <w:r>
        <w:rPr>
          <w:noProof/>
        </w:rPr>
        <w:t>designs</w:t>
      </w:r>
      <w:r>
        <w:t>.</w:t>
      </w:r>
    </w:p>
    <w:p w14:paraId="508744E7" w14:textId="69DCD7FA" w:rsidR="00580B82" w:rsidRDefault="00AC4074" w:rsidP="00580B82">
      <w:pPr>
        <w:rPr>
          <w:b/>
        </w:rPr>
      </w:pPr>
      <w:r>
        <w:t>Further d</w:t>
      </w:r>
      <w:r w:rsidR="00781978">
        <w:t>etail on our user testing work,</w:t>
      </w:r>
      <w:r w:rsidR="00580B82">
        <w:t xml:space="preserve"> </w:t>
      </w:r>
      <w:r w:rsidR="00781978">
        <w:t>including our prototype bills,</w:t>
      </w:r>
      <w:r w:rsidR="00580B82" w:rsidRPr="00F207F4">
        <w:t xml:space="preserve"> is </w:t>
      </w:r>
      <w:r w:rsidR="00580B82" w:rsidRPr="00554320">
        <w:t xml:space="preserve">in </w:t>
      </w:r>
      <w:r w:rsidR="00580B82" w:rsidRPr="00554320">
        <w:rPr>
          <w:b/>
        </w:rPr>
        <w:t xml:space="preserve">Appendix </w:t>
      </w:r>
      <w:r w:rsidR="00A513A9">
        <w:rPr>
          <w:b/>
        </w:rPr>
        <w:t>C</w:t>
      </w:r>
      <w:r w:rsidR="00580B82" w:rsidRPr="00554320">
        <w:rPr>
          <w:b/>
        </w:rPr>
        <w:t>.</w:t>
      </w:r>
    </w:p>
    <w:p w14:paraId="76ED8932" w14:textId="497E7C3D" w:rsidR="00D37083" w:rsidRPr="000809B1" w:rsidRDefault="00FE51B3"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The six</w:t>
      </w:r>
      <w:r w:rsidR="00D37083" w:rsidRPr="000809B1">
        <w:rPr>
          <w:rFonts w:asciiTheme="majorHAnsi" w:hAnsiTheme="majorHAnsi"/>
          <w:b/>
          <w:color w:val="auto"/>
          <w:sz w:val="22"/>
          <w:szCs w:val="44"/>
        </w:rPr>
        <w:t xml:space="preserve"> bill designs</w:t>
      </w:r>
    </w:p>
    <w:p w14:paraId="69E776E2" w14:textId="50F223A2" w:rsidR="00FE51B3" w:rsidRDefault="00374458" w:rsidP="00FE51B3">
      <w:r>
        <w:t xml:space="preserve">We created </w:t>
      </w:r>
      <w:r w:rsidR="00D6203F">
        <w:t xml:space="preserve">six </w:t>
      </w:r>
      <w:r w:rsidR="00E6465F">
        <w:t xml:space="preserve">bills </w:t>
      </w:r>
      <w:r>
        <w:t xml:space="preserve">which </w:t>
      </w:r>
      <w:r w:rsidR="00E6465F">
        <w:t>were all two pages</w:t>
      </w:r>
      <w:r w:rsidR="00FE51B3">
        <w:t xml:space="preserve">. </w:t>
      </w:r>
      <w:r w:rsidR="002D75C3">
        <w:t xml:space="preserve">Figure 2 outlines the design elements of each of the six bills, which were: </w:t>
      </w:r>
    </w:p>
    <w:p w14:paraId="6FC89BEF" w14:textId="76629CC9" w:rsidR="00FE51B3" w:rsidRDefault="00FE51B3">
      <w:pPr>
        <w:pStyle w:val="ListParagraph"/>
        <w:numPr>
          <w:ilvl w:val="0"/>
          <w:numId w:val="14"/>
        </w:numPr>
      </w:pPr>
      <w:r>
        <w:t xml:space="preserve">A control bill, modelled on </w:t>
      </w:r>
      <w:r w:rsidR="00C51DEB">
        <w:t>exemplar bills from retailer websites</w:t>
      </w:r>
      <w:r>
        <w:t>. This bill served as a benchmark for our trial.</w:t>
      </w:r>
    </w:p>
    <w:p w14:paraId="7E1305E0" w14:textId="325EC883" w:rsidR="00FE51B3" w:rsidRDefault="00FE51B3">
      <w:pPr>
        <w:pStyle w:val="ListParagraph"/>
        <w:numPr>
          <w:ilvl w:val="0"/>
          <w:numId w:val="14"/>
        </w:numPr>
      </w:pPr>
      <w:r>
        <w:t xml:space="preserve">A control bill with a generic ‘ways to save’ box, encouraging consumers to shop around for a better </w:t>
      </w:r>
      <w:r w:rsidR="00DB724C">
        <w:t>plan</w:t>
      </w:r>
      <w:r>
        <w:t xml:space="preserve"> based on average savings.</w:t>
      </w:r>
    </w:p>
    <w:p w14:paraId="3AD54B80" w14:textId="77777777" w:rsidR="00FE51B3" w:rsidRDefault="00FE51B3">
      <w:pPr>
        <w:pStyle w:val="ListParagraph"/>
        <w:numPr>
          <w:ilvl w:val="0"/>
          <w:numId w:val="14"/>
        </w:numPr>
      </w:pPr>
      <w:r>
        <w:t>A simple bill, which presented key information up front, but did not explicitly encourage consumers to shop around.</w:t>
      </w:r>
    </w:p>
    <w:p w14:paraId="23BE4159" w14:textId="77777777" w:rsidR="00FE51B3" w:rsidRDefault="00FE51B3">
      <w:pPr>
        <w:pStyle w:val="ListParagraph"/>
        <w:numPr>
          <w:ilvl w:val="0"/>
          <w:numId w:val="14"/>
        </w:numPr>
      </w:pPr>
      <w:r>
        <w:t>A simple bill with a generic ‘ways to save’ box.</w:t>
      </w:r>
    </w:p>
    <w:p w14:paraId="54DDB09F" w14:textId="793F1411" w:rsidR="00FE51B3" w:rsidRDefault="00FE51B3">
      <w:pPr>
        <w:pStyle w:val="ListParagraph"/>
        <w:numPr>
          <w:ilvl w:val="0"/>
          <w:numId w:val="14"/>
        </w:numPr>
      </w:pPr>
      <w:r>
        <w:t xml:space="preserve">A simple bill with a personalised ‘ways to save’ box, encouraging consumers to shop around for a better </w:t>
      </w:r>
      <w:r w:rsidR="00DB724C">
        <w:t>plan</w:t>
      </w:r>
      <w:r>
        <w:t xml:space="preserve"> based on how much they could personally save.</w:t>
      </w:r>
    </w:p>
    <w:p w14:paraId="57CDB3EE" w14:textId="62A48BF2" w:rsidR="001D5E62" w:rsidRDefault="00FE51B3" w:rsidP="0091330F">
      <w:pPr>
        <w:pStyle w:val="ListParagraph"/>
        <w:numPr>
          <w:ilvl w:val="0"/>
          <w:numId w:val="14"/>
        </w:numPr>
      </w:pPr>
      <w:r>
        <w:t>A simple bill with a personalised ‘ways to save’ box and unique Energy Made Easy code, providing consumers the option to skip entering their own data into Energy Made Easy and go straight to a personalised comparison page.</w:t>
      </w:r>
    </w:p>
    <w:p w14:paraId="62A8628B" w14:textId="75847BBD" w:rsidR="0091330F" w:rsidRDefault="0091330F">
      <w:pPr>
        <w:spacing w:before="0" w:after="0" w:line="240" w:lineRule="auto"/>
      </w:pPr>
    </w:p>
    <w:p w14:paraId="768BFCD7" w14:textId="15B8CD96" w:rsidR="0091330F" w:rsidRDefault="0091330F">
      <w:pPr>
        <w:spacing w:before="0" w:after="0" w:line="240" w:lineRule="auto"/>
      </w:pPr>
      <w:r>
        <w:rPr>
          <w:b/>
        </w:rPr>
        <w:t>Figure 2</w:t>
      </w:r>
      <w:r>
        <w:t>.</w:t>
      </w:r>
      <w:r w:rsidRPr="00E31BBE">
        <w:rPr>
          <w:b/>
        </w:rPr>
        <w:t xml:space="preserve"> Design elements in</w:t>
      </w:r>
      <w:r w:rsidR="00E31BBE" w:rsidRPr="00E31BBE">
        <w:rPr>
          <w:b/>
        </w:rPr>
        <w:t>cluded in each of the six bills</w:t>
      </w:r>
    </w:p>
    <w:p w14:paraId="6C1FA8B7" w14:textId="77777777" w:rsidR="0091330F" w:rsidRDefault="0091330F">
      <w:pPr>
        <w:spacing w:before="0" w:after="0" w:line="240" w:lineRule="auto"/>
      </w:pPr>
    </w:p>
    <w:p w14:paraId="0606468F" w14:textId="65F7C08B" w:rsidR="001D5E62" w:rsidRDefault="0091330F">
      <w:pPr>
        <w:spacing w:before="0" w:after="0" w:line="240" w:lineRule="auto"/>
      </w:pPr>
      <w:r>
        <w:rPr>
          <w:noProof/>
        </w:rPr>
        <w:drawing>
          <wp:inline distT="0" distB="0" distL="0" distR="0" wp14:anchorId="6CA28470" wp14:editId="48D759A3">
            <wp:extent cx="5256530" cy="1687195"/>
            <wp:effectExtent l="0" t="0" r="1270" b="8255"/>
            <wp:docPr id="142" name="Picture 142" descr="This figure is a tabulated illustrating of the components in each of the six bills. The first column includes the four components of bills we changed: (1) simple design, (2) ways to save, (3) personalised estimate of savings, and (4) Unique Energy Made Easy code. Across the top are listed the six different bills. There is a tick in each corresponding box as to whether the component was included in that bills. This illustrates the description of each bill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1687195"/>
                    </a:xfrm>
                    <a:prstGeom prst="rect">
                      <a:avLst/>
                    </a:prstGeom>
                  </pic:spPr>
                </pic:pic>
              </a:graphicData>
            </a:graphic>
          </wp:inline>
        </w:drawing>
      </w:r>
    </w:p>
    <w:p w14:paraId="63197FCA" w14:textId="77777777" w:rsidR="0039462A" w:rsidRDefault="0039462A">
      <w:pPr>
        <w:spacing w:before="0" w:after="0" w:line="240" w:lineRule="auto"/>
      </w:pPr>
      <w:r>
        <w:br w:type="page"/>
      </w:r>
    </w:p>
    <w:p w14:paraId="07D4A4A7" w14:textId="0701463A" w:rsidR="00392ACF" w:rsidRDefault="00FE51B3" w:rsidP="00F50C9C">
      <w:pPr>
        <w:rPr>
          <w:rFonts w:cstheme="minorHAnsi"/>
          <w:b/>
          <w:szCs w:val="20"/>
        </w:rPr>
      </w:pPr>
      <w:r w:rsidRPr="00C71108">
        <w:lastRenderedPageBreak/>
        <w:t xml:space="preserve">One design element </w:t>
      </w:r>
      <w:r w:rsidR="00F77A26" w:rsidRPr="00C71108">
        <w:t>involved</w:t>
      </w:r>
      <w:r w:rsidRPr="00C71108">
        <w:t xml:space="preserve"> simplifying</w:t>
      </w:r>
      <w:r w:rsidR="00F77A26" w:rsidRPr="00C71108">
        <w:t xml:space="preserve"> the overall layout of the bill. </w:t>
      </w:r>
      <w:r w:rsidR="00B11B01" w:rsidRPr="00C71108">
        <w:t>Four</w:t>
      </w:r>
      <w:r w:rsidR="00B11B01">
        <w:t xml:space="preserve"> of the six bills used the simplified design (Bills 3-6) and two used a design modelled on </w:t>
      </w:r>
      <w:r w:rsidR="00242EAB">
        <w:t xml:space="preserve">exemplar bills sourced from retailer websites </w:t>
      </w:r>
      <w:r w:rsidR="00B11B01">
        <w:t xml:space="preserve">(Bills 1-2). An example of how they differed, using the bill summary information, is included in Figure </w:t>
      </w:r>
      <w:r w:rsidR="00FC2164">
        <w:t>3</w:t>
      </w:r>
      <w:r w:rsidR="00B11B01">
        <w:t>.</w:t>
      </w:r>
    </w:p>
    <w:p w14:paraId="72DD17A4" w14:textId="56EFD5B1" w:rsidR="00FE51B3" w:rsidRDefault="00FE51B3" w:rsidP="00FE51B3">
      <w:pPr>
        <w:keepNext/>
        <w:keepLines/>
        <w:rPr>
          <w:rFonts w:cstheme="minorHAnsi"/>
          <w:b/>
          <w:szCs w:val="20"/>
        </w:rPr>
      </w:pPr>
      <w:r w:rsidRPr="00714EE4">
        <w:rPr>
          <w:rFonts w:cstheme="minorHAnsi"/>
          <w:b/>
          <w:szCs w:val="20"/>
        </w:rPr>
        <w:t xml:space="preserve">Figure </w:t>
      </w:r>
      <w:r w:rsidR="00FC2164">
        <w:rPr>
          <w:rFonts w:cstheme="minorHAnsi"/>
          <w:b/>
          <w:szCs w:val="20"/>
        </w:rPr>
        <w:t>3</w:t>
      </w:r>
      <w:r w:rsidRPr="00714EE4">
        <w:rPr>
          <w:rFonts w:cstheme="minorHAnsi"/>
          <w:b/>
          <w:szCs w:val="20"/>
        </w:rPr>
        <w:t xml:space="preserve">: </w:t>
      </w:r>
      <w:r>
        <w:rPr>
          <w:rFonts w:cstheme="minorHAnsi"/>
          <w:b/>
          <w:szCs w:val="20"/>
        </w:rPr>
        <w:t>Bill design</w:t>
      </w:r>
    </w:p>
    <w:p w14:paraId="26E0F0CE" w14:textId="77777777" w:rsidR="00FE51B3" w:rsidRPr="0056417C" w:rsidRDefault="00FE51B3" w:rsidP="00FE51B3">
      <w:pPr>
        <w:keepNext/>
        <w:keepLines/>
        <w:jc w:val="center"/>
        <w:rPr>
          <w:rFonts w:cstheme="minorHAnsi"/>
          <w:i/>
          <w:szCs w:val="20"/>
        </w:rPr>
      </w:pPr>
      <w:r w:rsidRPr="0056417C">
        <w:rPr>
          <w:rFonts w:cstheme="minorHAnsi"/>
          <w:i/>
          <w:szCs w:val="20"/>
        </w:rPr>
        <w:t xml:space="preserve">Typical </w:t>
      </w:r>
      <w:r>
        <w:rPr>
          <w:rFonts w:cstheme="minorHAnsi"/>
          <w:i/>
          <w:szCs w:val="20"/>
        </w:rPr>
        <w:t xml:space="preserve">bill </w:t>
      </w:r>
      <w:r w:rsidRPr="0056417C">
        <w:rPr>
          <w:rFonts w:cstheme="minorHAnsi"/>
          <w:i/>
          <w:szCs w:val="20"/>
        </w:rPr>
        <w:t>design</w:t>
      </w:r>
      <w:r>
        <w:rPr>
          <w:rFonts w:cstheme="minorHAnsi"/>
          <w:i/>
          <w:szCs w:val="20"/>
        </w:rPr>
        <w:t xml:space="preserve"> (Bills 1-2)</w:t>
      </w:r>
      <w:r w:rsidRPr="0056417C">
        <w:rPr>
          <w:rFonts w:cstheme="minorHAnsi"/>
          <w:i/>
          <w:szCs w:val="20"/>
        </w:rPr>
        <w:t xml:space="preserve"> </w:t>
      </w:r>
    </w:p>
    <w:p w14:paraId="1E82DCFD" w14:textId="77777777" w:rsidR="00FE51B3" w:rsidRDefault="00FE51B3" w:rsidP="00FE51B3">
      <w:pPr>
        <w:keepNext/>
        <w:keepLines/>
        <w:rPr>
          <w:rFonts w:cstheme="minorHAnsi"/>
          <w:b/>
          <w:szCs w:val="20"/>
        </w:rPr>
      </w:pPr>
      <w:r>
        <w:rPr>
          <w:rFonts w:cstheme="minorHAnsi"/>
          <w:b/>
          <w:noProof/>
          <w:szCs w:val="20"/>
        </w:rPr>
        <w:drawing>
          <wp:inline distT="0" distB="0" distL="0" distR="0" wp14:anchorId="33B1A3C3" wp14:editId="44C0E3EC">
            <wp:extent cx="4898486" cy="1619250"/>
            <wp:effectExtent l="0" t="0" r="0" b="0"/>
            <wp:docPr id="135" name="Picture 135" descr="This picture illustrates how key information was presented on the typical bi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128" cy="1620454"/>
                    </a:xfrm>
                    <a:prstGeom prst="rect">
                      <a:avLst/>
                    </a:prstGeom>
                    <a:noFill/>
                    <a:ln>
                      <a:noFill/>
                    </a:ln>
                  </pic:spPr>
                </pic:pic>
              </a:graphicData>
            </a:graphic>
          </wp:inline>
        </w:drawing>
      </w:r>
    </w:p>
    <w:p w14:paraId="1D649AB2" w14:textId="77777777" w:rsidR="00FE51B3" w:rsidRDefault="00FE51B3" w:rsidP="00FE51B3">
      <w:pPr>
        <w:keepNext/>
        <w:keepLines/>
        <w:jc w:val="center"/>
        <w:rPr>
          <w:rFonts w:cstheme="minorHAnsi"/>
          <w:i/>
          <w:szCs w:val="20"/>
        </w:rPr>
      </w:pPr>
    </w:p>
    <w:p w14:paraId="378F6EC3" w14:textId="77777777" w:rsidR="00FE51B3" w:rsidRPr="00B80F22" w:rsidRDefault="00FE51B3" w:rsidP="00FE51B3">
      <w:pPr>
        <w:keepNext/>
        <w:keepLines/>
        <w:jc w:val="center"/>
        <w:rPr>
          <w:rFonts w:cstheme="minorHAnsi"/>
          <w:i/>
          <w:szCs w:val="20"/>
        </w:rPr>
      </w:pPr>
      <w:r>
        <w:rPr>
          <w:rFonts w:cstheme="minorHAnsi"/>
          <w:i/>
          <w:szCs w:val="20"/>
        </w:rPr>
        <w:t>Simplified</w:t>
      </w:r>
      <w:r w:rsidRPr="00B80F22">
        <w:rPr>
          <w:rFonts w:cstheme="minorHAnsi"/>
          <w:i/>
          <w:szCs w:val="20"/>
        </w:rPr>
        <w:t xml:space="preserve"> </w:t>
      </w:r>
      <w:r>
        <w:rPr>
          <w:rFonts w:cstheme="minorHAnsi"/>
          <w:i/>
          <w:szCs w:val="20"/>
        </w:rPr>
        <w:t xml:space="preserve">bill </w:t>
      </w:r>
      <w:r w:rsidRPr="00B80F22">
        <w:rPr>
          <w:rFonts w:cstheme="minorHAnsi"/>
          <w:i/>
          <w:szCs w:val="20"/>
        </w:rPr>
        <w:t xml:space="preserve">design </w:t>
      </w:r>
      <w:r>
        <w:rPr>
          <w:rFonts w:cstheme="minorHAnsi"/>
          <w:i/>
          <w:szCs w:val="20"/>
        </w:rPr>
        <w:t>(Bills 3-6)</w:t>
      </w:r>
    </w:p>
    <w:p w14:paraId="14990F5A" w14:textId="77777777" w:rsidR="00FE51B3" w:rsidRDefault="00FE51B3" w:rsidP="00FE51B3">
      <w:pPr>
        <w:keepNext/>
        <w:keepLines/>
        <w:rPr>
          <w:rFonts w:cstheme="minorHAnsi"/>
          <w:b/>
          <w:szCs w:val="20"/>
        </w:rPr>
      </w:pPr>
    </w:p>
    <w:p w14:paraId="4EEEA15F" w14:textId="77777777" w:rsidR="00FE51B3" w:rsidRDefault="00FE51B3" w:rsidP="00FE51B3">
      <w:pPr>
        <w:keepNext/>
        <w:keepLines/>
        <w:rPr>
          <w:rFonts w:cstheme="minorHAnsi"/>
          <w:b/>
          <w:szCs w:val="20"/>
        </w:rPr>
      </w:pPr>
      <w:r>
        <w:rPr>
          <w:noProof/>
        </w:rPr>
        <w:drawing>
          <wp:inline distT="0" distB="0" distL="0" distR="0" wp14:anchorId="0E6D4699" wp14:editId="19BCF138">
            <wp:extent cx="5256530" cy="2522855"/>
            <wp:effectExtent l="0" t="0" r="1270" b="0"/>
            <wp:docPr id="138" name="Picture 138" descr="This picture illustrates how key information was presented on the simplified bi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2522855"/>
                    </a:xfrm>
                    <a:prstGeom prst="rect">
                      <a:avLst/>
                    </a:prstGeom>
                  </pic:spPr>
                </pic:pic>
              </a:graphicData>
            </a:graphic>
          </wp:inline>
        </w:drawing>
      </w:r>
    </w:p>
    <w:p w14:paraId="5DE17640" w14:textId="77777777" w:rsidR="00FE51B3" w:rsidRDefault="00FE51B3" w:rsidP="00C71108"/>
    <w:p w14:paraId="3F3A1B58" w14:textId="77777777" w:rsidR="0039462A" w:rsidRDefault="0039462A">
      <w:pPr>
        <w:spacing w:before="0" w:after="0" w:line="240" w:lineRule="auto"/>
      </w:pPr>
      <w:r>
        <w:br w:type="page"/>
      </w:r>
    </w:p>
    <w:p w14:paraId="687EBEC8" w14:textId="7D496CF2" w:rsidR="00297D61" w:rsidRDefault="00FE51B3" w:rsidP="00F50C9C">
      <w:pPr>
        <w:rPr>
          <w:rFonts w:cstheme="minorHAnsi"/>
          <w:b/>
          <w:szCs w:val="20"/>
        </w:rPr>
      </w:pPr>
      <w:r>
        <w:lastRenderedPageBreak/>
        <w:t xml:space="preserve">The primary element encouraging consumers to search for and switch to a better </w:t>
      </w:r>
      <w:r w:rsidR="00E845B7">
        <w:t>plan</w:t>
      </w:r>
      <w:r>
        <w:t xml:space="preserve"> was the ‘ways to save’ box. This box was on the front page and includ</w:t>
      </w:r>
      <w:r w:rsidR="00B11B01">
        <w:t>e</w:t>
      </w:r>
      <w:r w:rsidR="00C9117A">
        <w:t>d</w:t>
      </w:r>
      <w:r>
        <w:t xml:space="preserve"> a call-to-action to visit the Australian Government energy price comparison website, Energy Made Easy. </w:t>
      </w:r>
      <w:r w:rsidR="00446901">
        <w:t>Existing</w:t>
      </w:r>
      <w:r>
        <w:t xml:space="preserve"> regulation</w:t>
      </w:r>
      <w:r w:rsidR="00446901">
        <w:t xml:space="preserve"> requires</w:t>
      </w:r>
      <w:r>
        <w:t xml:space="preserve"> a link to Energy Made Easy </w:t>
      </w:r>
      <w:r w:rsidR="00446901">
        <w:t>to be</w:t>
      </w:r>
      <w:r>
        <w:t xml:space="preserve"> included on all energy bills, however it is not typically framed as a way to help consumers save money.</w:t>
      </w:r>
      <w:r w:rsidR="00B11B01">
        <w:t xml:space="preserve"> The </w:t>
      </w:r>
      <w:r w:rsidR="004D0D69">
        <w:t>different</w:t>
      </w:r>
      <w:r w:rsidR="00ED5B6C">
        <w:t xml:space="preserve"> </w:t>
      </w:r>
      <w:r w:rsidR="00B11B01">
        <w:t>‘</w:t>
      </w:r>
      <w:r w:rsidR="00E31BBE">
        <w:t>w</w:t>
      </w:r>
      <w:r w:rsidR="00B11B01">
        <w:t>ays to save’ box</w:t>
      </w:r>
      <w:r w:rsidR="00ED5B6C">
        <w:t>es</w:t>
      </w:r>
      <w:r w:rsidR="00B11B01">
        <w:t xml:space="preserve"> for each of the bill designs is set out in Figure </w:t>
      </w:r>
      <w:r w:rsidR="00FC2164">
        <w:t>4</w:t>
      </w:r>
      <w:r w:rsidR="00ED5B6C">
        <w:t>, including the unique code in Bill 6</w:t>
      </w:r>
      <w:r w:rsidR="00B11B01">
        <w:t>.</w:t>
      </w:r>
    </w:p>
    <w:p w14:paraId="29A18E9E" w14:textId="25FB4B46" w:rsidR="00714EE4" w:rsidRDefault="00714EE4" w:rsidP="00F50C9C">
      <w:pPr>
        <w:spacing w:before="0" w:after="0" w:line="240" w:lineRule="auto"/>
        <w:rPr>
          <w:rFonts w:cstheme="minorHAnsi"/>
          <w:b/>
          <w:szCs w:val="20"/>
        </w:rPr>
      </w:pPr>
      <w:r w:rsidRPr="00714EE4">
        <w:rPr>
          <w:rFonts w:cstheme="minorHAnsi"/>
          <w:b/>
          <w:szCs w:val="20"/>
        </w:rPr>
        <w:t xml:space="preserve">Figure </w:t>
      </w:r>
      <w:r w:rsidR="00FC2164">
        <w:rPr>
          <w:rFonts w:cstheme="minorHAnsi"/>
          <w:b/>
          <w:szCs w:val="20"/>
        </w:rPr>
        <w:t>4</w:t>
      </w:r>
      <w:r w:rsidRPr="00714EE4">
        <w:rPr>
          <w:rFonts w:cstheme="minorHAnsi"/>
          <w:b/>
          <w:szCs w:val="20"/>
        </w:rPr>
        <w:t xml:space="preserve">: </w:t>
      </w:r>
      <w:r w:rsidR="002049C2">
        <w:rPr>
          <w:rFonts w:cstheme="minorHAnsi"/>
          <w:b/>
          <w:szCs w:val="20"/>
        </w:rPr>
        <w:t>‘</w:t>
      </w:r>
      <w:r w:rsidRPr="00714EE4">
        <w:rPr>
          <w:rFonts w:cstheme="minorHAnsi"/>
          <w:b/>
          <w:szCs w:val="20"/>
        </w:rPr>
        <w:t>Ways to Save</w:t>
      </w:r>
      <w:r w:rsidR="002049C2">
        <w:rPr>
          <w:rFonts w:cstheme="minorHAnsi"/>
          <w:b/>
          <w:szCs w:val="20"/>
        </w:rPr>
        <w:t>’</w:t>
      </w:r>
      <w:r w:rsidRPr="00714EE4">
        <w:rPr>
          <w:rFonts w:cstheme="minorHAnsi"/>
          <w:b/>
          <w:szCs w:val="20"/>
        </w:rPr>
        <w:t xml:space="preserve"> boxes from BETA designed bills</w:t>
      </w:r>
    </w:p>
    <w:p w14:paraId="2CE5C431" w14:textId="6FDF89BE" w:rsidR="0011212E" w:rsidRPr="0011212E" w:rsidRDefault="0011212E" w:rsidP="0011212E">
      <w:pPr>
        <w:jc w:val="center"/>
        <w:rPr>
          <w:rFonts w:cstheme="minorHAnsi"/>
          <w:i/>
          <w:szCs w:val="20"/>
        </w:rPr>
      </w:pPr>
      <w:r w:rsidRPr="0011212E">
        <w:rPr>
          <w:rFonts w:cstheme="minorHAnsi"/>
          <w:i/>
          <w:szCs w:val="20"/>
        </w:rPr>
        <w:t>Bill 2</w:t>
      </w:r>
      <w:r w:rsidR="002E76E2">
        <w:rPr>
          <w:rFonts w:cstheme="minorHAnsi"/>
          <w:i/>
          <w:szCs w:val="20"/>
        </w:rPr>
        <w:t xml:space="preserve"> (generic)</w:t>
      </w:r>
    </w:p>
    <w:p w14:paraId="0ED8F70D" w14:textId="0C502608" w:rsidR="0011212E" w:rsidRPr="00714EE4" w:rsidRDefault="0011212E" w:rsidP="00B66B48">
      <w:pPr>
        <w:rPr>
          <w:rFonts w:cstheme="minorHAnsi"/>
          <w:b/>
          <w:szCs w:val="20"/>
        </w:rPr>
        <w:sectPr w:rsidR="0011212E" w:rsidRPr="00714EE4" w:rsidSect="008253C4">
          <w:headerReference w:type="default" r:id="rId22"/>
          <w:footerReference w:type="default" r:id="rId23"/>
          <w:pgSz w:w="11906" w:h="16838" w:code="9"/>
          <w:pgMar w:top="2041" w:right="2381" w:bottom="1247" w:left="1247" w:header="720" w:footer="851" w:gutter="0"/>
          <w:cols w:space="708"/>
          <w:docGrid w:linePitch="360"/>
        </w:sectPr>
      </w:pPr>
      <w:r>
        <w:rPr>
          <w:noProof/>
        </w:rPr>
        <w:drawing>
          <wp:inline distT="0" distB="0" distL="0" distR="0" wp14:anchorId="79CFB13B" wp14:editId="40E2197B">
            <wp:extent cx="5256530" cy="1655445"/>
            <wp:effectExtent l="0" t="0" r="1270" b="1905"/>
            <wp:docPr id="154" name="Picture 154" descr="This is a picture of the 'Ways to save' box on B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6530" cy="1655445"/>
                    </a:xfrm>
                    <a:prstGeom prst="rect">
                      <a:avLst/>
                    </a:prstGeom>
                  </pic:spPr>
                </pic:pic>
              </a:graphicData>
            </a:graphic>
          </wp:inline>
        </w:drawing>
      </w:r>
    </w:p>
    <w:p w14:paraId="5AA45E7D" w14:textId="10C60417" w:rsidR="00714EE4" w:rsidRPr="00714EE4" w:rsidRDefault="00714EE4" w:rsidP="00B66B48">
      <w:pPr>
        <w:rPr>
          <w:rFonts w:cstheme="minorHAnsi"/>
          <w:i/>
          <w:szCs w:val="20"/>
        </w:rPr>
      </w:pPr>
      <w:r w:rsidRPr="00714EE4">
        <w:rPr>
          <w:rFonts w:cstheme="minorHAnsi"/>
          <w:i/>
          <w:szCs w:val="20"/>
        </w:rPr>
        <w:t xml:space="preserve">                                      Bill 4</w:t>
      </w:r>
      <w:r w:rsidR="002E76E2">
        <w:rPr>
          <w:rFonts w:cstheme="minorHAnsi"/>
          <w:i/>
          <w:szCs w:val="20"/>
        </w:rPr>
        <w:t xml:space="preserve"> (generic)</w:t>
      </w:r>
      <w:r w:rsidRPr="00714EE4">
        <w:rPr>
          <w:rFonts w:cstheme="minorHAnsi"/>
          <w:i/>
          <w:szCs w:val="20"/>
        </w:rPr>
        <w:t xml:space="preserve">                                                           Bill 5</w:t>
      </w:r>
      <w:r w:rsidR="002E76E2">
        <w:rPr>
          <w:rFonts w:cstheme="minorHAnsi"/>
          <w:i/>
          <w:szCs w:val="20"/>
        </w:rPr>
        <w:t xml:space="preserve"> (personalised)</w:t>
      </w:r>
    </w:p>
    <w:p w14:paraId="0C660BA4" w14:textId="678E3DE4" w:rsidR="00714EE4" w:rsidRPr="00714EE4" w:rsidRDefault="00714EE4" w:rsidP="00714EE4">
      <w:pPr>
        <w:rPr>
          <w:rFonts w:cstheme="minorHAnsi"/>
          <w:b/>
          <w:szCs w:val="20"/>
        </w:rPr>
      </w:pPr>
      <w:r w:rsidRPr="00714EE4">
        <w:rPr>
          <w:rFonts w:cstheme="minorHAnsi"/>
          <w:noProof/>
          <w:szCs w:val="20"/>
        </w:rPr>
        <w:drawing>
          <wp:inline distT="0" distB="0" distL="0" distR="0" wp14:anchorId="08C1D619" wp14:editId="528D952F">
            <wp:extent cx="3030241" cy="1575887"/>
            <wp:effectExtent l="0" t="0" r="0" b="5715"/>
            <wp:docPr id="11" name="Picture 11" descr="This is a picture of the 'Ways to save' box on Bi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3607" cy="1598439"/>
                    </a:xfrm>
                    <a:prstGeom prst="rect">
                      <a:avLst/>
                    </a:prstGeom>
                  </pic:spPr>
                </pic:pic>
              </a:graphicData>
            </a:graphic>
          </wp:inline>
        </w:drawing>
      </w:r>
      <w:r w:rsidRPr="00714EE4">
        <w:rPr>
          <w:rFonts w:cstheme="minorHAnsi"/>
          <w:noProof/>
          <w:szCs w:val="20"/>
        </w:rPr>
        <w:t xml:space="preserve">        </w:t>
      </w:r>
      <w:r w:rsidRPr="00714EE4">
        <w:rPr>
          <w:rFonts w:cstheme="minorHAnsi"/>
          <w:noProof/>
          <w:szCs w:val="20"/>
        </w:rPr>
        <w:drawing>
          <wp:inline distT="0" distB="0" distL="0" distR="0" wp14:anchorId="26996BC1" wp14:editId="5A342BE1">
            <wp:extent cx="2794407" cy="1564640"/>
            <wp:effectExtent l="0" t="0" r="6350" b="0"/>
            <wp:docPr id="10" name="Picture 10" descr="This is a picture of the 'Ways to save' box on Bi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1882" cy="1568825"/>
                    </a:xfrm>
                    <a:prstGeom prst="rect">
                      <a:avLst/>
                    </a:prstGeom>
                  </pic:spPr>
                </pic:pic>
              </a:graphicData>
            </a:graphic>
          </wp:inline>
        </w:drawing>
      </w:r>
    </w:p>
    <w:p w14:paraId="793559E8" w14:textId="0686ADCC" w:rsidR="00714EE4" w:rsidRPr="00714EE4" w:rsidRDefault="00714EE4" w:rsidP="00714EE4">
      <w:pPr>
        <w:jc w:val="center"/>
        <w:rPr>
          <w:rFonts w:cstheme="minorHAnsi"/>
          <w:i/>
          <w:szCs w:val="20"/>
        </w:rPr>
      </w:pPr>
      <w:r w:rsidRPr="00714EE4">
        <w:rPr>
          <w:rFonts w:cstheme="minorHAnsi"/>
          <w:i/>
          <w:szCs w:val="20"/>
        </w:rPr>
        <w:t>Bill 6</w:t>
      </w:r>
      <w:r w:rsidR="002E76E2">
        <w:rPr>
          <w:rFonts w:cstheme="minorHAnsi"/>
          <w:i/>
          <w:szCs w:val="20"/>
        </w:rPr>
        <w:t xml:space="preserve"> (personalised + unique code)</w:t>
      </w:r>
    </w:p>
    <w:p w14:paraId="41FA2581" w14:textId="5E0026AD" w:rsidR="00714EE4" w:rsidRPr="00714EE4" w:rsidRDefault="00714EE4" w:rsidP="00714EE4">
      <w:pPr>
        <w:jc w:val="center"/>
        <w:rPr>
          <w:rFonts w:cstheme="minorHAnsi"/>
          <w:szCs w:val="20"/>
        </w:rPr>
        <w:sectPr w:rsidR="00714EE4" w:rsidRPr="00714EE4" w:rsidSect="00714EE4">
          <w:type w:val="continuous"/>
          <w:pgSz w:w="11906" w:h="16838" w:code="9"/>
          <w:pgMar w:top="2041" w:right="1416" w:bottom="1247" w:left="851" w:header="720" w:footer="851" w:gutter="0"/>
          <w:cols w:space="170"/>
          <w:docGrid w:linePitch="360"/>
        </w:sectPr>
      </w:pPr>
      <w:r w:rsidRPr="00714EE4">
        <w:rPr>
          <w:rFonts w:cstheme="minorHAnsi"/>
          <w:noProof/>
          <w:szCs w:val="20"/>
        </w:rPr>
        <w:drawing>
          <wp:inline distT="0" distB="0" distL="0" distR="0" wp14:anchorId="7B5CF8DF" wp14:editId="3DBD0A0D">
            <wp:extent cx="2881320" cy="1634882"/>
            <wp:effectExtent l="0" t="0" r="0" b="3810"/>
            <wp:docPr id="7" name="Picture 7" descr="This is a picture of the 'Ways to save' box on Bi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6074" cy="1648927"/>
                    </a:xfrm>
                    <a:prstGeom prst="rect">
                      <a:avLst/>
                    </a:prstGeom>
                  </pic:spPr>
                </pic:pic>
              </a:graphicData>
            </a:graphic>
          </wp:inline>
        </w:drawing>
      </w:r>
    </w:p>
    <w:p w14:paraId="7B05285E" w14:textId="632790AC" w:rsidR="00557CAF" w:rsidRDefault="00557CAF" w:rsidP="00C71108">
      <w:r w:rsidRPr="00557CAF">
        <w:rPr>
          <w:rFonts w:cstheme="minorHAnsi"/>
          <w:sz w:val="16"/>
          <w:szCs w:val="20"/>
        </w:rPr>
        <w:t>Note: Bills 1 and 3 did not contain a ‘ways to save’ box</w:t>
      </w:r>
      <w:r w:rsidR="005C5421">
        <w:rPr>
          <w:rFonts w:cstheme="minorHAnsi"/>
          <w:sz w:val="16"/>
          <w:szCs w:val="20"/>
        </w:rPr>
        <w:t>.</w:t>
      </w:r>
    </w:p>
    <w:p w14:paraId="065C7D5A" w14:textId="2E801E53" w:rsidR="00714EE4" w:rsidRPr="00714EE4" w:rsidRDefault="00E31BBE" w:rsidP="00C71108">
      <w:pPr>
        <w:rPr>
          <w:rFonts w:cstheme="minorHAnsi"/>
          <w:color w:val="3B3B3B"/>
          <w:szCs w:val="20"/>
        </w:rPr>
      </w:pPr>
      <w:r>
        <w:t>Full versions of all six</w:t>
      </w:r>
      <w:r w:rsidR="002049C2">
        <w:t xml:space="preserve"> e</w:t>
      </w:r>
      <w:r w:rsidR="00FA752E">
        <w:rPr>
          <w:rFonts w:cstheme="minorHAnsi"/>
          <w:color w:val="3B3B3B"/>
          <w:szCs w:val="20"/>
        </w:rPr>
        <w:t>lectricity bill</w:t>
      </w:r>
      <w:r>
        <w:rPr>
          <w:rFonts w:cstheme="minorHAnsi"/>
          <w:color w:val="3B3B3B"/>
          <w:szCs w:val="20"/>
        </w:rPr>
        <w:t xml:space="preserve"> designs</w:t>
      </w:r>
      <w:r w:rsidR="00FA752E">
        <w:rPr>
          <w:rFonts w:cstheme="minorHAnsi"/>
          <w:color w:val="3B3B3B"/>
          <w:szCs w:val="20"/>
        </w:rPr>
        <w:t xml:space="preserve"> </w:t>
      </w:r>
      <w:r w:rsidR="00714EE4" w:rsidRPr="00714EE4">
        <w:rPr>
          <w:rFonts w:cstheme="minorHAnsi"/>
          <w:color w:val="3B3B3B"/>
          <w:szCs w:val="20"/>
        </w:rPr>
        <w:t xml:space="preserve">are in </w:t>
      </w:r>
      <w:r w:rsidR="00714EE4" w:rsidRPr="00554320">
        <w:rPr>
          <w:rFonts w:cstheme="minorHAnsi"/>
          <w:b/>
          <w:bCs/>
          <w:color w:val="3B3B3B"/>
          <w:szCs w:val="20"/>
        </w:rPr>
        <w:t xml:space="preserve">Appendix </w:t>
      </w:r>
      <w:r w:rsidR="00FC2164">
        <w:rPr>
          <w:rFonts w:cstheme="minorHAnsi"/>
          <w:b/>
          <w:bCs/>
          <w:color w:val="3B3B3B"/>
          <w:szCs w:val="20"/>
        </w:rPr>
        <w:t>D</w:t>
      </w:r>
      <w:r w:rsidR="00714EE4" w:rsidRPr="00554320">
        <w:rPr>
          <w:rFonts w:cstheme="minorHAnsi"/>
          <w:color w:val="3B3B3B"/>
          <w:szCs w:val="20"/>
        </w:rPr>
        <w:t>.</w:t>
      </w:r>
      <w:r w:rsidR="00714EE4" w:rsidRPr="00714EE4">
        <w:rPr>
          <w:rFonts w:cstheme="minorHAnsi"/>
          <w:color w:val="3B3B3B"/>
          <w:szCs w:val="20"/>
        </w:rPr>
        <w:t xml:space="preserve"> </w:t>
      </w:r>
    </w:p>
    <w:p w14:paraId="1A2565AE" w14:textId="77777777" w:rsidR="00CF582A" w:rsidRDefault="00CF582A">
      <w:pPr>
        <w:spacing w:before="0" w:after="0" w:line="240" w:lineRule="auto"/>
        <w:rPr>
          <w:rFonts w:asciiTheme="majorHAnsi" w:hAnsiTheme="majorHAnsi"/>
          <w:b/>
          <w:color w:val="2158A8" w:themeColor="accent1"/>
          <w:sz w:val="22"/>
          <w:szCs w:val="44"/>
        </w:rPr>
      </w:pPr>
      <w:r>
        <w:br w:type="page"/>
      </w:r>
    </w:p>
    <w:p w14:paraId="598AC375" w14:textId="52E44484" w:rsidR="00D37083" w:rsidRDefault="00E31BBE" w:rsidP="000809B1">
      <w:pPr>
        <w:pStyle w:val="AppendixHeading"/>
        <w:numPr>
          <w:ilvl w:val="0"/>
          <w:numId w:val="0"/>
        </w:numPr>
        <w:ind w:left="1134" w:hanging="1134"/>
        <w:outlineLvl w:val="2"/>
      </w:pPr>
      <w:r>
        <w:lastRenderedPageBreak/>
        <w:t xml:space="preserve">Framed </w:t>
      </w:r>
      <w:r w:rsidR="00D37083">
        <w:t>field experiment</w:t>
      </w:r>
    </w:p>
    <w:p w14:paraId="638F7CEF" w14:textId="450F303B" w:rsidR="00AC4074" w:rsidRDefault="00496EC3" w:rsidP="00446901">
      <w:pPr>
        <w:pStyle w:val="ListBullet"/>
        <w:numPr>
          <w:ilvl w:val="0"/>
          <w:numId w:val="0"/>
        </w:numPr>
        <w:rPr>
          <w:szCs w:val="20"/>
          <w:lang w:val="en-US"/>
        </w:rPr>
      </w:pPr>
      <w:r>
        <w:rPr>
          <w:color w:val="3B3B3B"/>
          <w:szCs w:val="20"/>
        </w:rPr>
        <w:t xml:space="preserve">We conducted a </w:t>
      </w:r>
      <w:r w:rsidR="00EA575E">
        <w:rPr>
          <w:color w:val="3B3B3B"/>
          <w:szCs w:val="20"/>
        </w:rPr>
        <w:t>framed field experiment</w:t>
      </w:r>
      <w:r>
        <w:rPr>
          <w:color w:val="3B3B3B"/>
          <w:szCs w:val="20"/>
        </w:rPr>
        <w:t xml:space="preserve"> involving </w:t>
      </w:r>
      <w:r w:rsidR="004D0D69">
        <w:rPr>
          <w:color w:val="3B3B3B"/>
          <w:szCs w:val="20"/>
        </w:rPr>
        <w:t>4,224</w:t>
      </w:r>
      <w:r w:rsidR="00782608" w:rsidRPr="006002C1">
        <w:rPr>
          <w:color w:val="3B3B3B"/>
          <w:szCs w:val="20"/>
        </w:rPr>
        <w:t xml:space="preserve"> Australian adults with experience choosing an electricity retailer</w:t>
      </w:r>
      <w:r>
        <w:rPr>
          <w:color w:val="3B3B3B"/>
          <w:szCs w:val="20"/>
        </w:rPr>
        <w:t>, who were asked</w:t>
      </w:r>
      <w:r w:rsidR="00782608" w:rsidRPr="006002C1">
        <w:rPr>
          <w:color w:val="3B3B3B"/>
          <w:szCs w:val="20"/>
        </w:rPr>
        <w:t xml:space="preserve"> to complete an online survey.</w:t>
      </w:r>
      <w:r w:rsidR="00F207F4">
        <w:rPr>
          <w:color w:val="3B3B3B"/>
          <w:szCs w:val="20"/>
        </w:rPr>
        <w:t xml:space="preserve"> Participants</w:t>
      </w:r>
      <w:r w:rsidR="00782608" w:rsidRPr="006002C1">
        <w:rPr>
          <w:color w:val="3B3B3B"/>
          <w:szCs w:val="20"/>
        </w:rPr>
        <w:t xml:space="preserve"> in our survey came from </w:t>
      </w:r>
      <w:r w:rsidR="00782608" w:rsidRPr="006002C1">
        <w:rPr>
          <w:szCs w:val="20"/>
          <w:lang w:val="en-US"/>
        </w:rPr>
        <w:t>deregulated National Electricity Market states (South Austral</w:t>
      </w:r>
      <w:r w:rsidR="00554320">
        <w:rPr>
          <w:szCs w:val="20"/>
          <w:lang w:val="en-US"/>
        </w:rPr>
        <w:t>ia</w:t>
      </w:r>
      <w:r w:rsidR="00117CC6">
        <w:rPr>
          <w:szCs w:val="20"/>
          <w:lang w:val="en-US"/>
        </w:rPr>
        <w:t>, New </w:t>
      </w:r>
      <w:r w:rsidR="00554320">
        <w:rPr>
          <w:szCs w:val="20"/>
          <w:lang w:val="en-US"/>
        </w:rPr>
        <w:t>South Wales, South-</w:t>
      </w:r>
      <w:r w:rsidR="002049C2">
        <w:rPr>
          <w:szCs w:val="20"/>
          <w:lang w:val="en-US"/>
        </w:rPr>
        <w:t>East</w:t>
      </w:r>
      <w:r w:rsidR="00554320">
        <w:rPr>
          <w:szCs w:val="20"/>
          <w:lang w:val="en-US"/>
        </w:rPr>
        <w:t xml:space="preserve"> </w:t>
      </w:r>
      <w:r w:rsidR="00782608" w:rsidRPr="006002C1">
        <w:rPr>
          <w:szCs w:val="20"/>
          <w:lang w:val="en-US"/>
        </w:rPr>
        <w:t>Queensland and Victoria),</w:t>
      </w:r>
      <w:r w:rsidR="00615CA1">
        <w:rPr>
          <w:rStyle w:val="FootnoteReference"/>
          <w:szCs w:val="20"/>
          <w:lang w:val="en-US"/>
        </w:rPr>
        <w:footnoteReference w:id="2"/>
      </w:r>
      <w:r w:rsidR="00782608" w:rsidRPr="006002C1">
        <w:rPr>
          <w:szCs w:val="20"/>
          <w:lang w:val="en-US"/>
        </w:rPr>
        <w:t xml:space="preserve"> and </w:t>
      </w:r>
      <w:r w:rsidR="002049C2">
        <w:rPr>
          <w:szCs w:val="20"/>
          <w:lang w:val="en-US"/>
        </w:rPr>
        <w:t>met</w:t>
      </w:r>
      <w:r w:rsidR="00782608" w:rsidRPr="006002C1">
        <w:rPr>
          <w:szCs w:val="20"/>
          <w:lang w:val="en-US"/>
        </w:rPr>
        <w:t xml:space="preserve"> demographic quotas</w:t>
      </w:r>
      <w:r w:rsidR="002049C2">
        <w:rPr>
          <w:szCs w:val="20"/>
          <w:lang w:val="en-US"/>
        </w:rPr>
        <w:t xml:space="preserve"> for </w:t>
      </w:r>
      <w:r w:rsidR="00554320">
        <w:rPr>
          <w:szCs w:val="20"/>
          <w:lang w:val="en-US"/>
        </w:rPr>
        <w:t>age, gender and geographic location</w:t>
      </w:r>
      <w:r w:rsidR="00782608" w:rsidRPr="006002C1">
        <w:rPr>
          <w:szCs w:val="20"/>
          <w:lang w:val="en-US"/>
        </w:rPr>
        <w:t xml:space="preserve">. </w:t>
      </w:r>
    </w:p>
    <w:p w14:paraId="25BFC7CC" w14:textId="173122B0" w:rsidR="0039462A" w:rsidRPr="00F50C9C" w:rsidRDefault="00AC4074">
      <w:pPr>
        <w:pStyle w:val="ListBullet"/>
        <w:numPr>
          <w:ilvl w:val="0"/>
          <w:numId w:val="0"/>
        </w:numPr>
        <w:spacing w:after="240"/>
        <w:rPr>
          <w:lang w:val="en-US"/>
        </w:rPr>
      </w:pPr>
      <w:r>
        <w:rPr>
          <w:szCs w:val="20"/>
          <w:lang w:val="en-US"/>
        </w:rPr>
        <w:t xml:space="preserve">Participants were asked to have their most recent electricity bill </w:t>
      </w:r>
      <w:r w:rsidR="0039462A">
        <w:rPr>
          <w:szCs w:val="20"/>
          <w:lang w:val="en-US"/>
        </w:rPr>
        <w:t xml:space="preserve">on hand </w:t>
      </w:r>
      <w:r>
        <w:rPr>
          <w:szCs w:val="20"/>
          <w:lang w:val="en-US"/>
        </w:rPr>
        <w:t>while completing the survey. In the first part of the survey, participants were asked questions about the</w:t>
      </w:r>
      <w:r w:rsidR="0039462A">
        <w:rPr>
          <w:szCs w:val="20"/>
          <w:lang w:val="en-US"/>
        </w:rPr>
        <w:t>mselves, their household</w:t>
      </w:r>
      <w:r>
        <w:rPr>
          <w:szCs w:val="20"/>
          <w:lang w:val="en-US"/>
        </w:rPr>
        <w:t xml:space="preserve"> and their most recent bill. Participants were then </w:t>
      </w:r>
      <w:r w:rsidR="005F6F26" w:rsidRPr="00F50C9C">
        <w:rPr>
          <w:szCs w:val="20"/>
          <w:lang w:val="en-US"/>
        </w:rPr>
        <w:t>randomly split into six subgroups of approximately 700 people</w:t>
      </w:r>
      <w:r w:rsidR="005F6F26">
        <w:rPr>
          <w:szCs w:val="20"/>
          <w:lang w:val="en-US"/>
        </w:rPr>
        <w:t xml:space="preserve"> and </w:t>
      </w:r>
      <w:r>
        <w:rPr>
          <w:szCs w:val="20"/>
          <w:lang w:val="en-US"/>
        </w:rPr>
        <w:t xml:space="preserve">shown </w:t>
      </w:r>
      <w:r w:rsidR="005F6F26">
        <w:rPr>
          <w:szCs w:val="20"/>
          <w:lang w:val="en-US"/>
        </w:rPr>
        <w:t xml:space="preserve">just </w:t>
      </w:r>
      <w:r>
        <w:rPr>
          <w:szCs w:val="20"/>
          <w:lang w:val="en-US"/>
        </w:rPr>
        <w:t>one of the six</w:t>
      </w:r>
      <w:r w:rsidR="005F6F26">
        <w:rPr>
          <w:szCs w:val="20"/>
          <w:lang w:val="en-US"/>
        </w:rPr>
        <w:t xml:space="preserve"> BETA-de</w:t>
      </w:r>
      <w:r>
        <w:rPr>
          <w:szCs w:val="20"/>
          <w:lang w:val="en-US"/>
        </w:rPr>
        <w:t>s</w:t>
      </w:r>
      <w:r w:rsidR="005F6F26">
        <w:rPr>
          <w:szCs w:val="20"/>
          <w:lang w:val="en-US"/>
        </w:rPr>
        <w:t>i</w:t>
      </w:r>
      <w:r>
        <w:rPr>
          <w:szCs w:val="20"/>
          <w:lang w:val="en-US"/>
        </w:rPr>
        <w:t>gned bills</w:t>
      </w:r>
      <w:r w:rsidR="005F6F26">
        <w:rPr>
          <w:szCs w:val="20"/>
          <w:lang w:val="en-US"/>
        </w:rPr>
        <w:t xml:space="preserve">. </w:t>
      </w:r>
      <w:r w:rsidR="0039462A">
        <w:rPr>
          <w:szCs w:val="20"/>
          <w:lang w:val="en-US"/>
        </w:rPr>
        <w:t>Participants</w:t>
      </w:r>
      <w:r w:rsidR="005F6F26">
        <w:rPr>
          <w:szCs w:val="20"/>
          <w:lang w:val="en-US"/>
        </w:rPr>
        <w:t xml:space="preserve"> were asked </w:t>
      </w:r>
      <w:r>
        <w:rPr>
          <w:szCs w:val="20"/>
          <w:lang w:val="en-US"/>
        </w:rPr>
        <w:t xml:space="preserve">questions </w:t>
      </w:r>
      <w:r w:rsidR="005F6F26">
        <w:rPr>
          <w:szCs w:val="20"/>
          <w:lang w:val="en-US"/>
        </w:rPr>
        <w:t>about</w:t>
      </w:r>
      <w:r w:rsidR="0039462A">
        <w:rPr>
          <w:szCs w:val="20"/>
          <w:lang w:val="en-US"/>
        </w:rPr>
        <w:t xml:space="preserve"> the bill, such as which parts of the bill were important to them, how clear the information was, and how it affected their confidence and intention to engage in the electricity market.</w:t>
      </w:r>
      <w:r w:rsidR="005F6F26">
        <w:rPr>
          <w:szCs w:val="20"/>
          <w:lang w:val="en-US"/>
        </w:rPr>
        <w:t xml:space="preserve"> </w:t>
      </w:r>
      <w:r w:rsidR="006C4EED">
        <w:t>All bills were based on the same hypothetical provider, customer, plan and usage</w:t>
      </w:r>
      <w:r w:rsidR="00B66B48">
        <w:t>.</w:t>
      </w:r>
    </w:p>
    <w:tbl>
      <w:tblPr>
        <w:tblStyle w:val="DefaultTable"/>
        <w:tblW w:w="0" w:type="auto"/>
        <w:tblBorders>
          <w:bottom w:val="none" w:sz="0" w:space="0" w:color="auto"/>
          <w:insideH w:val="none" w:sz="0" w:space="0" w:color="auto"/>
        </w:tblBorders>
        <w:tblLook w:val="0420" w:firstRow="1" w:lastRow="0" w:firstColumn="0" w:lastColumn="0" w:noHBand="0" w:noVBand="1"/>
      </w:tblPr>
      <w:tblGrid>
        <w:gridCol w:w="8278"/>
      </w:tblGrid>
      <w:tr w:rsidR="00B66B48" w14:paraId="18917AFF" w14:textId="77777777" w:rsidTr="00E97914">
        <w:trPr>
          <w:cnfStyle w:val="100000000000" w:firstRow="1" w:lastRow="0" w:firstColumn="0" w:lastColumn="0" w:oddVBand="0" w:evenVBand="0" w:oddHBand="0" w:evenHBand="0" w:firstRowFirstColumn="0" w:firstRowLastColumn="0" w:lastRowFirstColumn="0" w:lastRowLastColumn="0"/>
          <w:tblHeader/>
        </w:trPr>
        <w:tc>
          <w:tcPr>
            <w:tcW w:w="8278" w:type="dxa"/>
            <w:hideMark/>
          </w:tcPr>
          <w:p w14:paraId="156D2E2F" w14:textId="7028A800" w:rsidR="00B66B48" w:rsidRDefault="00F63F55" w:rsidP="00C71108">
            <w:pPr>
              <w:pStyle w:val="TableHeading"/>
              <w:keepNext/>
              <w:keepLines/>
              <w:rPr>
                <w:szCs w:val="20"/>
              </w:rPr>
            </w:pPr>
            <w:r>
              <w:t>Box 2</w:t>
            </w:r>
            <w:r w:rsidR="00B66B48">
              <w:t>: What is a framed field experiment?</w:t>
            </w:r>
          </w:p>
        </w:tc>
      </w:tr>
      <w:tr w:rsidR="00B66B48" w14:paraId="44EFBB2E" w14:textId="77777777" w:rsidTr="00B66B48">
        <w:tc>
          <w:tcPr>
            <w:tcW w:w="8278" w:type="dxa"/>
            <w:hideMark/>
          </w:tcPr>
          <w:p w14:paraId="20284BC6" w14:textId="0B4DD56D" w:rsidR="00B66B48" w:rsidRPr="000D2834" w:rsidRDefault="00B66B48" w:rsidP="00C71108">
            <w:pPr>
              <w:keepNext/>
              <w:keepLines/>
              <w:rPr>
                <w:b/>
                <w:bCs/>
                <w:color w:val="auto"/>
              </w:rPr>
            </w:pPr>
            <w:r w:rsidRPr="000D2834">
              <w:rPr>
                <w:rStyle w:val="Strong"/>
                <w:b w:val="0"/>
                <w:color w:val="auto"/>
              </w:rPr>
              <w:t xml:space="preserve">A framed field experiment is </w:t>
            </w:r>
            <w:r w:rsidR="00117CC6">
              <w:rPr>
                <w:rStyle w:val="Strong"/>
                <w:b w:val="0"/>
                <w:color w:val="auto"/>
              </w:rPr>
              <w:t>a type of randomised control</w:t>
            </w:r>
            <w:r w:rsidR="00496EC3">
              <w:rPr>
                <w:rStyle w:val="Strong"/>
                <w:b w:val="0"/>
                <w:color w:val="auto"/>
              </w:rPr>
              <w:t xml:space="preserve"> trial </w:t>
            </w:r>
            <w:r w:rsidRPr="000D2834">
              <w:rPr>
                <w:rStyle w:val="Strong"/>
                <w:b w:val="0"/>
                <w:color w:val="auto"/>
              </w:rPr>
              <w:t>conducted with a sample of people drawn from the population of interest (in this case, electricity consumers). Framed field experiments are designed to mimic features of naturally occurring settings in a controlled environment, to better understand how people respond to different types of stimuli. Framed field experiments generally ask participants to make choices in settings which approximate how they make decisions in real life (for example, sitting in front of their own computer in their own office or home).</w:t>
            </w:r>
          </w:p>
        </w:tc>
      </w:tr>
    </w:tbl>
    <w:p w14:paraId="083F37A6" w14:textId="5F14784E" w:rsidR="009C1C35" w:rsidRDefault="009C1C35" w:rsidP="009C1C35">
      <w:r>
        <w:t xml:space="preserve">We identified and tested for two primary outcomes. These were a participant’s: </w:t>
      </w:r>
    </w:p>
    <w:p w14:paraId="7C468B8E" w14:textId="634E3A98" w:rsidR="009C1C35" w:rsidRPr="0035244B" w:rsidRDefault="009C1C35" w:rsidP="009C1C35">
      <w:pPr>
        <w:pStyle w:val="ListParagraph"/>
        <w:numPr>
          <w:ilvl w:val="0"/>
          <w:numId w:val="5"/>
        </w:numPr>
        <w:spacing w:line="300" w:lineRule="atLeast"/>
      </w:pPr>
      <w:r>
        <w:t xml:space="preserve">confidence using the electricity bill to help look into options </w:t>
      </w:r>
      <w:r w:rsidRPr="00A15603">
        <w:rPr>
          <w:lang w:val="en-US"/>
        </w:rPr>
        <w:t xml:space="preserve">for switching </w:t>
      </w:r>
      <w:r w:rsidR="00E845B7">
        <w:rPr>
          <w:lang w:val="en-US"/>
        </w:rPr>
        <w:t xml:space="preserve">to </w:t>
      </w:r>
      <w:r w:rsidRPr="00A15603">
        <w:rPr>
          <w:lang w:val="en-US"/>
        </w:rPr>
        <w:t xml:space="preserve">a better </w:t>
      </w:r>
      <w:r w:rsidR="00E845B7">
        <w:rPr>
          <w:lang w:val="en-US"/>
        </w:rPr>
        <w:t>plan</w:t>
      </w:r>
      <w:r>
        <w:rPr>
          <w:lang w:val="en-US"/>
        </w:rPr>
        <w:t xml:space="preserve">; and </w:t>
      </w:r>
    </w:p>
    <w:p w14:paraId="3964C5E4" w14:textId="4B59C6E8" w:rsidR="009C1C35" w:rsidRDefault="009C1C35" w:rsidP="009C1C35">
      <w:pPr>
        <w:pStyle w:val="ListParagraph"/>
        <w:numPr>
          <w:ilvl w:val="0"/>
          <w:numId w:val="5"/>
        </w:numPr>
        <w:spacing w:line="300" w:lineRule="atLeast"/>
      </w:pPr>
      <w:proofErr w:type="gramStart"/>
      <w:r>
        <w:rPr>
          <w:lang w:val="en-US"/>
        </w:rPr>
        <w:t>s</w:t>
      </w:r>
      <w:r w:rsidRPr="0035244B">
        <w:rPr>
          <w:lang w:val="en-US"/>
        </w:rPr>
        <w:t>tated</w:t>
      </w:r>
      <w:proofErr w:type="gramEnd"/>
      <w:r w:rsidRPr="0035244B">
        <w:rPr>
          <w:lang w:val="en-US"/>
        </w:rPr>
        <w:t xml:space="preserve"> intention to </w:t>
      </w:r>
      <w:r>
        <w:t xml:space="preserve">look into options </w:t>
      </w:r>
      <w:r w:rsidRPr="0035244B">
        <w:rPr>
          <w:lang w:val="en-US"/>
        </w:rPr>
        <w:t xml:space="preserve">for switching to a better </w:t>
      </w:r>
      <w:r w:rsidR="00E845B7">
        <w:rPr>
          <w:lang w:val="en-US"/>
        </w:rPr>
        <w:t>plan</w:t>
      </w:r>
      <w:r>
        <w:rPr>
          <w:lang w:val="en-US"/>
        </w:rPr>
        <w:t>.</w:t>
      </w:r>
    </w:p>
    <w:p w14:paraId="6A0886AE" w14:textId="77777777" w:rsidR="009C1C35" w:rsidRDefault="009C1C35" w:rsidP="009C1C35">
      <w:r>
        <w:t>We hypothesised each additional component added to the bill would lead to an increase in both primary outcomes.</w:t>
      </w:r>
    </w:p>
    <w:p w14:paraId="6423ACA8" w14:textId="77777777" w:rsidR="009C1C35" w:rsidRDefault="009C1C35" w:rsidP="009C1C35">
      <w:pPr>
        <w:rPr>
          <w:b/>
        </w:rPr>
      </w:pPr>
      <w:r>
        <w:t xml:space="preserve">A copy of the questions asked in the experiment is in </w:t>
      </w:r>
      <w:r w:rsidRPr="00727EDA">
        <w:rPr>
          <w:b/>
        </w:rPr>
        <w:t>Appendix E</w:t>
      </w:r>
      <w:r w:rsidRPr="00727EDA">
        <w:t xml:space="preserve"> and</w:t>
      </w:r>
      <w:r>
        <w:t xml:space="preserve"> more detail on the trial design </w:t>
      </w:r>
      <w:r w:rsidRPr="00727EDA">
        <w:t xml:space="preserve">is in </w:t>
      </w:r>
      <w:r w:rsidRPr="00727EDA">
        <w:rPr>
          <w:b/>
        </w:rPr>
        <w:t>Appendix F</w:t>
      </w:r>
      <w:r>
        <w:rPr>
          <w:b/>
        </w:rPr>
        <w:t>.</w:t>
      </w:r>
    </w:p>
    <w:p w14:paraId="0690A903" w14:textId="019B91FB" w:rsidR="001B16A8" w:rsidRPr="006002C1" w:rsidRDefault="001B16A8" w:rsidP="006002C1">
      <w:pPr>
        <w:rPr>
          <w:b/>
          <w:lang w:val="en-US"/>
        </w:rPr>
      </w:pPr>
    </w:p>
    <w:p w14:paraId="559A2B2A" w14:textId="339EF511" w:rsidR="00782608" w:rsidRDefault="00782608" w:rsidP="00EA721F">
      <w:pPr>
        <w:rPr>
          <w:rFonts w:asciiTheme="majorHAnsi" w:hAnsiTheme="majorHAnsi"/>
          <w:b/>
          <w:color w:val="auto"/>
          <w:sz w:val="80"/>
          <w:szCs w:val="44"/>
        </w:rPr>
      </w:pPr>
      <w:r>
        <w:br w:type="page"/>
      </w:r>
    </w:p>
    <w:p w14:paraId="43FA854B" w14:textId="0A50B771" w:rsidR="00081366" w:rsidRPr="000809B1" w:rsidRDefault="00081366" w:rsidP="000809B1">
      <w:pPr>
        <w:pStyle w:val="WhiteLargeH1"/>
        <w:outlineLvl w:val="1"/>
        <w:rPr>
          <w:color w:val="auto"/>
          <w:sz w:val="80"/>
        </w:rPr>
      </w:pPr>
      <w:bookmarkStart w:id="22" w:name="_Toc528154583"/>
      <w:bookmarkStart w:id="23" w:name="_Toc528158366"/>
      <w:bookmarkStart w:id="24" w:name="_Toc528164045"/>
      <w:bookmarkStart w:id="25" w:name="_Toc528746428"/>
      <w:bookmarkStart w:id="26" w:name="_Toc530580045"/>
      <w:bookmarkStart w:id="27" w:name="_Toc531085179"/>
      <w:bookmarkStart w:id="28" w:name="_Toc532466555"/>
      <w:r w:rsidRPr="000809B1">
        <w:rPr>
          <w:color w:val="auto"/>
          <w:sz w:val="80"/>
        </w:rPr>
        <w:lastRenderedPageBreak/>
        <w:t>Results</w:t>
      </w:r>
      <w:bookmarkEnd w:id="22"/>
      <w:bookmarkEnd w:id="23"/>
      <w:bookmarkEnd w:id="24"/>
      <w:bookmarkEnd w:id="25"/>
      <w:bookmarkEnd w:id="26"/>
      <w:bookmarkEnd w:id="27"/>
      <w:bookmarkEnd w:id="28"/>
    </w:p>
    <w:p w14:paraId="7CD8714C" w14:textId="54FFBB2B" w:rsidR="00081366" w:rsidRDefault="00AF288F" w:rsidP="00081366">
      <w:pPr>
        <w:pStyle w:val="Intro"/>
      </w:pPr>
      <w:r>
        <w:t>BETA’s</w:t>
      </w:r>
      <w:r w:rsidR="008E27DA">
        <w:t xml:space="preserve"> </w:t>
      </w:r>
      <w:r w:rsidR="00505718">
        <w:t>simplified</w:t>
      </w:r>
      <w:r w:rsidR="008E27DA">
        <w:t xml:space="preserve"> bills increased </w:t>
      </w:r>
      <w:r w:rsidR="00E70B9E">
        <w:t xml:space="preserve">participants’ </w:t>
      </w:r>
      <w:r w:rsidR="008E27DA">
        <w:t xml:space="preserve">confidence. </w:t>
      </w:r>
      <w:r w:rsidR="000B0191">
        <w:t>T</w:t>
      </w:r>
      <w:r w:rsidR="008E27DA">
        <w:t>his did not translate into</w:t>
      </w:r>
      <w:r w:rsidR="00F7721D">
        <w:t xml:space="preserve"> intention</w:t>
      </w:r>
      <w:r w:rsidR="008E27DA">
        <w:t xml:space="preserve"> to look</w:t>
      </w:r>
      <w:r w:rsidR="00F7721D">
        <w:t xml:space="preserve"> for a better </w:t>
      </w:r>
      <w:r w:rsidR="004A52A7">
        <w:t>offer</w:t>
      </w:r>
      <w:r w:rsidR="008E27DA">
        <w:t>.</w:t>
      </w:r>
    </w:p>
    <w:p w14:paraId="14368AC4" w14:textId="71BC3D88" w:rsidR="00F9365A" w:rsidRDefault="00FF6C44" w:rsidP="000809B1">
      <w:pPr>
        <w:pStyle w:val="AppendixHeading"/>
        <w:numPr>
          <w:ilvl w:val="0"/>
          <w:numId w:val="0"/>
        </w:numPr>
        <w:ind w:left="1134" w:hanging="1134"/>
        <w:outlineLvl w:val="2"/>
      </w:pPr>
      <w:r>
        <w:t xml:space="preserve">Were the changes BETA made to the bills valued by </w:t>
      </w:r>
      <w:r w:rsidR="00E70B9E">
        <w:t>participants</w:t>
      </w:r>
      <w:r w:rsidR="00F9365A">
        <w:t>?</w:t>
      </w:r>
    </w:p>
    <w:p w14:paraId="2607B9CB" w14:textId="11D57502" w:rsidR="00F9365A" w:rsidRDefault="00F9365A" w:rsidP="00D85018">
      <w:r>
        <w:t xml:space="preserve">We asked participants to rate clarity </w:t>
      </w:r>
      <w:r w:rsidR="00B4278B">
        <w:t xml:space="preserve">and comprehension </w:t>
      </w:r>
      <w:r>
        <w:t>of the</w:t>
      </w:r>
      <w:r w:rsidR="00772DC8">
        <w:t>ir</w:t>
      </w:r>
      <w:r>
        <w:t xml:space="preserve"> most </w:t>
      </w:r>
      <w:r w:rsidR="00117CC6">
        <w:t>recent</w:t>
      </w:r>
      <w:r>
        <w:t xml:space="preserve"> bill as well as the bill </w:t>
      </w:r>
      <w:r w:rsidR="00C11C2D">
        <w:t>with which they were</w:t>
      </w:r>
      <w:r w:rsidR="00D23207">
        <w:t xml:space="preserve"> presented </w:t>
      </w:r>
      <w:r>
        <w:t>in the survey</w:t>
      </w:r>
      <w:r w:rsidR="00FF6C44">
        <w:t xml:space="preserve"> on a seven-point scale</w:t>
      </w:r>
      <w:r>
        <w:t xml:space="preserve">. </w:t>
      </w:r>
      <w:r w:rsidR="00B4278B">
        <w:t xml:space="preserve">As shown </w:t>
      </w:r>
      <w:r w:rsidR="00B4278B" w:rsidRPr="00DF408B">
        <w:t xml:space="preserve">in </w:t>
      </w:r>
      <w:r w:rsidR="00B4278B" w:rsidRPr="004604A9">
        <w:t xml:space="preserve">Figure </w:t>
      </w:r>
      <w:r w:rsidR="00FC2164">
        <w:t>5</w:t>
      </w:r>
      <w:r w:rsidR="00B4278B">
        <w:t>, w</w:t>
      </w:r>
      <w:r>
        <w:t>e found bills in the survey were rated as being clearer and more comprehensible than participants’ existing bills</w:t>
      </w:r>
      <w:r w:rsidR="005F4A6D">
        <w:t xml:space="preserve"> (0.37 to 0.48 points greater than 5.12)</w:t>
      </w:r>
      <w:r>
        <w:t>.</w:t>
      </w:r>
      <w:r w:rsidR="00B4278B">
        <w:t xml:space="preserve"> T</w:t>
      </w:r>
      <w:r>
        <w:t>he bills with a simplified design (Bills 3-6) were rated more highly than the bills with</w:t>
      </w:r>
      <w:r w:rsidR="00B4278B">
        <w:t xml:space="preserve"> the typical</w:t>
      </w:r>
      <w:r>
        <w:t xml:space="preserve"> design (Bills 1 and 2) (p=0.002).</w:t>
      </w:r>
      <w:r w:rsidR="00D85018" w:rsidRPr="00D85018">
        <w:rPr>
          <w:rStyle w:val="FootnoteReference"/>
        </w:rPr>
        <w:t xml:space="preserve"> </w:t>
      </w:r>
      <w:r w:rsidR="00D85018">
        <w:rPr>
          <w:rStyle w:val="FootnoteReference"/>
        </w:rPr>
        <w:footnoteReference w:id="3"/>
      </w:r>
    </w:p>
    <w:p w14:paraId="116F6D53" w14:textId="66D36180" w:rsidR="00F9365A" w:rsidRPr="00F50C9C" w:rsidRDefault="00F9365A" w:rsidP="00F50C9C">
      <w:pPr>
        <w:pStyle w:val="FigureHeading"/>
        <w:numPr>
          <w:ilvl w:val="0"/>
          <w:numId w:val="0"/>
        </w:numPr>
        <w:spacing w:before="120"/>
        <w:rPr>
          <w:sz w:val="20"/>
        </w:rPr>
      </w:pPr>
      <w:r w:rsidRPr="00F50C9C">
        <w:rPr>
          <w:sz w:val="20"/>
        </w:rPr>
        <w:t xml:space="preserve">Figure </w:t>
      </w:r>
      <w:r w:rsidR="00FC2164" w:rsidRPr="00F50C9C">
        <w:rPr>
          <w:sz w:val="20"/>
        </w:rPr>
        <w:t>5</w:t>
      </w:r>
      <w:r w:rsidRPr="00F50C9C">
        <w:rPr>
          <w:sz w:val="20"/>
        </w:rPr>
        <w:t>: Clarity and comprehension of the bill designs</w:t>
      </w:r>
    </w:p>
    <w:p w14:paraId="7AC1D50D" w14:textId="377BE7D4" w:rsidR="00F9365A" w:rsidRPr="007E4D82" w:rsidRDefault="00CF5E6A" w:rsidP="00F9365A">
      <w:r>
        <w:rPr>
          <w:noProof/>
        </w:rPr>
        <w:drawing>
          <wp:inline distT="0" distB="0" distL="0" distR="0" wp14:anchorId="27797A1F" wp14:editId="180FC118">
            <wp:extent cx="5256530" cy="2808605"/>
            <wp:effectExtent l="0" t="0" r="1270" b="0"/>
            <wp:docPr id="16" name="Picture 16" descr="This figure is a stacked bar chart graph illustrating the results of analysis for clarity and comprehension of the simplified bill design versus the typic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2808605"/>
                    </a:xfrm>
                    <a:prstGeom prst="rect">
                      <a:avLst/>
                    </a:prstGeom>
                  </pic:spPr>
                </pic:pic>
              </a:graphicData>
            </a:graphic>
          </wp:inline>
        </w:drawing>
      </w:r>
    </w:p>
    <w:p w14:paraId="791753FF" w14:textId="4E7A17FC" w:rsidR="00F9365A" w:rsidRPr="00C71108" w:rsidRDefault="00F9365A" w:rsidP="00F9365A">
      <w:pPr>
        <w:rPr>
          <w:sz w:val="18"/>
        </w:rPr>
      </w:pPr>
      <w:r w:rsidRPr="00C71108">
        <w:rPr>
          <w:sz w:val="18"/>
        </w:rPr>
        <w:t>Secondary outcome, n=4,2</w:t>
      </w:r>
      <w:r>
        <w:rPr>
          <w:sz w:val="18"/>
        </w:rPr>
        <w:t>24</w:t>
      </w:r>
      <w:r w:rsidRPr="00C71108">
        <w:rPr>
          <w:sz w:val="18"/>
        </w:rPr>
        <w:t xml:space="preserve">. The bills in the survey were rated </w:t>
      </w:r>
      <w:r>
        <w:rPr>
          <w:sz w:val="18"/>
        </w:rPr>
        <w:t>clearer</w:t>
      </w:r>
      <w:r w:rsidRPr="00C71108">
        <w:rPr>
          <w:sz w:val="18"/>
        </w:rPr>
        <w:t xml:space="preserve"> and more comprehensible than participants</w:t>
      </w:r>
      <w:r w:rsidR="00117CC6">
        <w:rPr>
          <w:sz w:val="18"/>
        </w:rPr>
        <w:t>’</w:t>
      </w:r>
      <w:r w:rsidRPr="00C71108">
        <w:rPr>
          <w:sz w:val="18"/>
        </w:rPr>
        <w:t xml:space="preserve"> existing bills. Survey bills with the simplified design</w:t>
      </w:r>
      <w:r>
        <w:rPr>
          <w:sz w:val="18"/>
        </w:rPr>
        <w:t xml:space="preserve"> (Bills 3-6)</w:t>
      </w:r>
      <w:r w:rsidRPr="00C71108">
        <w:rPr>
          <w:sz w:val="18"/>
        </w:rPr>
        <w:t xml:space="preserve"> were rated more highly than survey bills without the simplified design </w:t>
      </w:r>
      <w:r>
        <w:rPr>
          <w:sz w:val="18"/>
        </w:rPr>
        <w:t xml:space="preserve">(Bills 1 and 2) </w:t>
      </w:r>
      <w:r w:rsidRPr="00C71108">
        <w:rPr>
          <w:sz w:val="18"/>
        </w:rPr>
        <w:t>(p=0.002).</w:t>
      </w:r>
    </w:p>
    <w:p w14:paraId="1D156616" w14:textId="77777777" w:rsidR="00237D72" w:rsidRDefault="00237D72" w:rsidP="00F9365A"/>
    <w:p w14:paraId="0EFE5CA5" w14:textId="746CC56E" w:rsidR="00F9365A" w:rsidRPr="00013C2B" w:rsidRDefault="00B4278B" w:rsidP="00F9365A">
      <w:r>
        <w:lastRenderedPageBreak/>
        <w:t xml:space="preserve">We also found </w:t>
      </w:r>
      <w:r w:rsidR="006C7C9D">
        <w:t>participants indicate</w:t>
      </w:r>
      <w:r w:rsidR="00A80361">
        <w:t>d</w:t>
      </w:r>
      <w:r w:rsidR="006C7C9D">
        <w:t xml:space="preserve"> </w:t>
      </w:r>
      <w:r>
        <w:t>t</w:t>
      </w:r>
      <w:r w:rsidR="006C7C9D">
        <w:t>he link to Energy Made Easy was</w:t>
      </w:r>
      <w:r>
        <w:t xml:space="preserve"> important </w:t>
      </w:r>
      <w:r w:rsidR="006C7C9D">
        <w:t xml:space="preserve">to them </w:t>
      </w:r>
      <w:r w:rsidR="00A80361">
        <w:t xml:space="preserve">more frequently </w:t>
      </w:r>
      <w:r>
        <w:t>when a</w:t>
      </w:r>
      <w:r w:rsidR="00E31BBE">
        <w:t xml:space="preserve"> ‘w</w:t>
      </w:r>
      <w:r>
        <w:t>ays to save’ box was included on the bill contextualising the link</w:t>
      </w:r>
      <w:r w:rsidR="00402322">
        <w:t>’s purpose</w:t>
      </w:r>
      <w:r>
        <w:t xml:space="preserve">. </w:t>
      </w:r>
      <w:r w:rsidR="003163E2">
        <w:t>As illustrated in Figure</w:t>
      </w:r>
      <w:r w:rsidR="00402322">
        <w:t> </w:t>
      </w:r>
      <w:r w:rsidR="00FC2164">
        <w:t>6</w:t>
      </w:r>
      <w:r w:rsidR="003163E2">
        <w:t xml:space="preserve">, less than </w:t>
      </w:r>
      <w:r w:rsidR="00402322">
        <w:t>one</w:t>
      </w:r>
      <w:r w:rsidR="003163E2">
        <w:t xml:space="preserve"> per cent of the </w:t>
      </w:r>
      <w:r w:rsidR="007D4026">
        <w:t>participants</w:t>
      </w:r>
      <w:r w:rsidR="003163E2">
        <w:t xml:space="preserve"> </w:t>
      </w:r>
      <w:r w:rsidR="00E807DD">
        <w:t>selected</w:t>
      </w:r>
      <w:r w:rsidR="003163E2">
        <w:t xml:space="preserve"> the Energy Made Easy link as</w:t>
      </w:r>
      <w:r w:rsidR="00E807DD">
        <w:t xml:space="preserve"> being</w:t>
      </w:r>
      <w:r w:rsidR="003163E2">
        <w:t xml:space="preserve"> important</w:t>
      </w:r>
      <w:r w:rsidR="00E807DD">
        <w:t xml:space="preserve"> </w:t>
      </w:r>
      <w:r w:rsidR="00A80361">
        <w:t>to them when shown a</w:t>
      </w:r>
      <w:r w:rsidR="003163E2">
        <w:t xml:space="preserve"> </w:t>
      </w:r>
      <w:r w:rsidR="00A80361">
        <w:t>bill</w:t>
      </w:r>
      <w:r w:rsidR="00F9365A">
        <w:t xml:space="preserve"> without the ‘ways to save’ box </w:t>
      </w:r>
      <w:r w:rsidR="003163E2">
        <w:t>(Bills 1 and 3)</w:t>
      </w:r>
      <w:r w:rsidR="00E31BBE">
        <w:t>. In bills with a ‘w</w:t>
      </w:r>
      <w:r w:rsidR="00F9365A">
        <w:t xml:space="preserve">ays to save’ box </w:t>
      </w:r>
      <w:r w:rsidR="003B2C1B">
        <w:t>framing</w:t>
      </w:r>
      <w:r w:rsidR="00F9365A">
        <w:t xml:space="preserve"> the link </w:t>
      </w:r>
      <w:r w:rsidR="003B2C1B">
        <w:t>(Bills 2, 4-6),</w:t>
      </w:r>
      <w:r w:rsidR="00F9365A">
        <w:t xml:space="preserve"> </w:t>
      </w:r>
      <w:r w:rsidR="003B2C1B">
        <w:t xml:space="preserve">between 7.0 and 45.8 per cent of participants </w:t>
      </w:r>
      <w:r w:rsidR="00E807DD">
        <w:t>selected</w:t>
      </w:r>
      <w:r w:rsidR="003163E2">
        <w:t xml:space="preserve"> this</w:t>
      </w:r>
      <w:r w:rsidR="00F9365A">
        <w:t xml:space="preserve"> component as</w:t>
      </w:r>
      <w:r w:rsidR="00E807DD">
        <w:t xml:space="preserve"> being</w:t>
      </w:r>
      <w:r w:rsidR="00F9365A">
        <w:t xml:space="preserve"> important</w:t>
      </w:r>
      <w:r w:rsidR="004A52A7">
        <w:t xml:space="preserve"> to them</w:t>
      </w:r>
      <w:r w:rsidR="00F9365A">
        <w:t xml:space="preserve">. </w:t>
      </w:r>
      <w:r w:rsidR="00331FCF">
        <w:t>Relative to the control bill</w:t>
      </w:r>
      <w:r w:rsidR="003163E2">
        <w:t>, these increases were all statistically significant (p&lt;0.001). P</w:t>
      </w:r>
      <w:r w:rsidR="00F9365A">
        <w:t>articipants who viewed the personalised ways to save information were the most likely to endorse this information as important.</w:t>
      </w:r>
      <w:r w:rsidR="003B2C1B">
        <w:t xml:space="preserve"> </w:t>
      </w:r>
      <w:r w:rsidR="00331FCF">
        <w:t xml:space="preserve">Only three components of the bill were rated as important by more </w:t>
      </w:r>
      <w:r w:rsidR="006C7C9D">
        <w:t>participants</w:t>
      </w:r>
      <w:r w:rsidR="00331FCF">
        <w:t xml:space="preserve">: the amount </w:t>
      </w:r>
      <w:r w:rsidR="003163E2">
        <w:t>due</w:t>
      </w:r>
      <w:r w:rsidR="00331FCF">
        <w:t xml:space="preserve"> and when, the bill breakdown, and bill history.</w:t>
      </w:r>
      <w:r w:rsidR="00F9365A">
        <w:t xml:space="preserve"> </w:t>
      </w:r>
    </w:p>
    <w:p w14:paraId="4F34D4EC" w14:textId="36CD36DF" w:rsidR="00F9365A" w:rsidRPr="00F50C9C" w:rsidRDefault="00F9365A" w:rsidP="00F50C9C">
      <w:pPr>
        <w:pStyle w:val="FigureHeading"/>
        <w:numPr>
          <w:ilvl w:val="0"/>
          <w:numId w:val="0"/>
        </w:numPr>
        <w:spacing w:before="120"/>
        <w:rPr>
          <w:sz w:val="20"/>
        </w:rPr>
      </w:pPr>
      <w:r w:rsidRPr="00F50C9C">
        <w:rPr>
          <w:sz w:val="20"/>
        </w:rPr>
        <w:t xml:space="preserve">Figure </w:t>
      </w:r>
      <w:r w:rsidR="00FC2164" w:rsidRPr="00F50C9C">
        <w:rPr>
          <w:sz w:val="20"/>
        </w:rPr>
        <w:t>6</w:t>
      </w:r>
      <w:r w:rsidRPr="00F50C9C">
        <w:rPr>
          <w:sz w:val="20"/>
        </w:rPr>
        <w:t>: The impo</w:t>
      </w:r>
      <w:r w:rsidR="00446901">
        <w:rPr>
          <w:sz w:val="20"/>
        </w:rPr>
        <w:t xml:space="preserve">rtance of Energy Made Easy and </w:t>
      </w:r>
      <w:r w:rsidR="00E31BBE">
        <w:rPr>
          <w:sz w:val="20"/>
        </w:rPr>
        <w:t>‘w</w:t>
      </w:r>
      <w:r w:rsidRPr="00F50C9C">
        <w:rPr>
          <w:sz w:val="20"/>
        </w:rPr>
        <w:t>ays to save’ information</w:t>
      </w:r>
    </w:p>
    <w:p w14:paraId="38D9374E" w14:textId="2E76874F" w:rsidR="00F9365A" w:rsidRDefault="00696470" w:rsidP="00F9365A">
      <w:r>
        <w:rPr>
          <w:noProof/>
        </w:rPr>
        <w:drawing>
          <wp:inline distT="0" distB="0" distL="0" distR="0" wp14:anchorId="1431A4C3" wp14:editId="7583E7A3">
            <wp:extent cx="5210175" cy="2762250"/>
            <wp:effectExtent l="0" t="0" r="9525" b="0"/>
            <wp:docPr id="15" name="Picture 15" descr="This figure is a bar chart illustrating the proportion of people in each experimental group who selected the Energy Made Easy/ ‘Ways to save’ information as being importan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0175" cy="2762250"/>
                    </a:xfrm>
                    <a:prstGeom prst="rect">
                      <a:avLst/>
                    </a:prstGeom>
                  </pic:spPr>
                </pic:pic>
              </a:graphicData>
            </a:graphic>
          </wp:inline>
        </w:drawing>
      </w:r>
    </w:p>
    <w:p w14:paraId="61257961" w14:textId="4A89DA26" w:rsidR="00F9365A" w:rsidRPr="00F50C9C" w:rsidRDefault="00F9365A" w:rsidP="00F50C9C">
      <w:pPr>
        <w:rPr>
          <w:sz w:val="18"/>
          <w:szCs w:val="18"/>
        </w:rPr>
      </w:pPr>
      <w:r w:rsidRPr="00C71108">
        <w:rPr>
          <w:sz w:val="18"/>
          <w:szCs w:val="18"/>
        </w:rPr>
        <w:t xml:space="preserve">Secondary outcome, n=4,224. Bill with ‘ways to save’ </w:t>
      </w:r>
      <w:r w:rsidR="003163E2">
        <w:rPr>
          <w:sz w:val="18"/>
          <w:szCs w:val="18"/>
        </w:rPr>
        <w:t>box</w:t>
      </w:r>
      <w:r w:rsidRPr="00C71108">
        <w:rPr>
          <w:sz w:val="18"/>
          <w:szCs w:val="18"/>
        </w:rPr>
        <w:t xml:space="preserve"> contextualising the Energy Made Easy link </w:t>
      </w:r>
      <w:r w:rsidR="003163E2">
        <w:rPr>
          <w:sz w:val="18"/>
          <w:szCs w:val="18"/>
        </w:rPr>
        <w:t xml:space="preserve">(Bills 2, 4-6) led to a statistically significant </w:t>
      </w:r>
      <w:r w:rsidRPr="00C71108">
        <w:rPr>
          <w:sz w:val="18"/>
          <w:szCs w:val="18"/>
        </w:rPr>
        <w:t>increase in the proportion of participants reporting that component of the bill was important to them</w:t>
      </w:r>
      <w:r w:rsidR="003163E2">
        <w:rPr>
          <w:sz w:val="18"/>
          <w:szCs w:val="18"/>
        </w:rPr>
        <w:t xml:space="preserve"> (p&lt;0.001)</w:t>
      </w:r>
      <w:r w:rsidRPr="00C71108">
        <w:rPr>
          <w:sz w:val="18"/>
          <w:szCs w:val="18"/>
        </w:rPr>
        <w:t xml:space="preserve">.  </w:t>
      </w:r>
    </w:p>
    <w:p w14:paraId="254C7DE5" w14:textId="77777777" w:rsidR="00237D72" w:rsidRDefault="00237D72">
      <w:pPr>
        <w:spacing w:before="0" w:after="0" w:line="240" w:lineRule="auto"/>
        <w:rPr>
          <w:rFonts w:asciiTheme="majorHAnsi" w:hAnsiTheme="majorHAnsi"/>
          <w:b/>
          <w:color w:val="2158A8" w:themeColor="accent1"/>
          <w:sz w:val="22"/>
          <w:szCs w:val="44"/>
        </w:rPr>
      </w:pPr>
      <w:r>
        <w:br w:type="page"/>
      </w:r>
    </w:p>
    <w:p w14:paraId="13300E2D" w14:textId="48D81939" w:rsidR="000103F8" w:rsidRDefault="00BB4E15" w:rsidP="000809B1">
      <w:pPr>
        <w:pStyle w:val="AppendixHeading"/>
        <w:numPr>
          <w:ilvl w:val="0"/>
          <w:numId w:val="0"/>
        </w:numPr>
        <w:ind w:left="1134" w:hanging="1134"/>
        <w:outlineLvl w:val="2"/>
      </w:pPr>
      <w:r>
        <w:lastRenderedPageBreak/>
        <w:t xml:space="preserve">Did the </w:t>
      </w:r>
      <w:r w:rsidR="00496EC3">
        <w:t>BETA</w:t>
      </w:r>
      <w:r w:rsidR="00496EC3">
        <w:noBreakHyphen/>
      </w:r>
      <w:r w:rsidR="00F7721D">
        <w:t>designed bills</w:t>
      </w:r>
      <w:r>
        <w:t xml:space="preserve"> increase c</w:t>
      </w:r>
      <w:r w:rsidR="000103F8">
        <w:t>onfidence</w:t>
      </w:r>
      <w:r>
        <w:t>?</w:t>
      </w:r>
    </w:p>
    <w:p w14:paraId="620128EF" w14:textId="3C462099" w:rsidR="00B63809" w:rsidRDefault="00B63809" w:rsidP="00CB1E33">
      <w:r>
        <w:t>After viewing one of the bill types, w</w:t>
      </w:r>
      <w:r w:rsidR="00DC1F82">
        <w:t xml:space="preserve">e asked participants </w:t>
      </w:r>
      <w:r w:rsidR="00D85018">
        <w:t xml:space="preserve">how the bill affected </w:t>
      </w:r>
      <w:r w:rsidR="00F7721D">
        <w:t>their</w:t>
      </w:r>
      <w:r w:rsidR="00DC1F82">
        <w:t xml:space="preserve"> confidence </w:t>
      </w:r>
      <w:r w:rsidR="00D85018">
        <w:t xml:space="preserve">to engage in the electricity market to find a better </w:t>
      </w:r>
      <w:r w:rsidR="00DB724C">
        <w:t>plan</w:t>
      </w:r>
      <w:r w:rsidR="00F7721D">
        <w:t xml:space="preserve">. Participants scored their confidence on a </w:t>
      </w:r>
      <w:r w:rsidR="00DC1F82">
        <w:t>seven</w:t>
      </w:r>
      <w:r w:rsidR="00BC3AF3">
        <w:noBreakHyphen/>
      </w:r>
      <w:r w:rsidR="00DC1F82">
        <w:t>poi</w:t>
      </w:r>
      <w:r w:rsidR="00F7721D">
        <w:t xml:space="preserve">nt scale, with a score of </w:t>
      </w:r>
      <w:r w:rsidR="00646F5D">
        <w:t>four</w:t>
      </w:r>
      <w:r w:rsidR="00F7721D">
        <w:t xml:space="preserve"> indicating the participant felt just as confident </w:t>
      </w:r>
      <w:r w:rsidR="00013C2B">
        <w:t xml:space="preserve">using the experimental bill </w:t>
      </w:r>
      <w:r w:rsidR="00DC1F82">
        <w:t>as their existing e</w:t>
      </w:r>
      <w:r w:rsidR="00F7721D">
        <w:t xml:space="preserve">lectricity bill. </w:t>
      </w:r>
    </w:p>
    <w:p w14:paraId="31754E3A" w14:textId="2AB007BD" w:rsidR="002454CC" w:rsidRPr="00F50C9C" w:rsidRDefault="002454CC" w:rsidP="007A7CA8">
      <w:pPr>
        <w:pStyle w:val="FigureHeading"/>
        <w:numPr>
          <w:ilvl w:val="0"/>
          <w:numId w:val="0"/>
        </w:numPr>
        <w:rPr>
          <w:sz w:val="20"/>
        </w:rPr>
      </w:pPr>
      <w:r w:rsidRPr="00F50C9C">
        <w:rPr>
          <w:sz w:val="20"/>
        </w:rPr>
        <w:t>Figure</w:t>
      </w:r>
      <w:r w:rsidR="00D37083" w:rsidRPr="00F50C9C">
        <w:rPr>
          <w:sz w:val="20"/>
        </w:rPr>
        <w:t xml:space="preserve"> </w:t>
      </w:r>
      <w:r w:rsidR="008F6D8E" w:rsidRPr="00F50C9C">
        <w:rPr>
          <w:sz w:val="20"/>
        </w:rPr>
        <w:t>7</w:t>
      </w:r>
      <w:r w:rsidRPr="00F50C9C">
        <w:rPr>
          <w:sz w:val="20"/>
        </w:rPr>
        <w:t>: Participant confidence in ability to use the bill to look into switching</w:t>
      </w:r>
    </w:p>
    <w:p w14:paraId="1FC08D9F" w14:textId="0213AE39" w:rsidR="002454CC" w:rsidRDefault="00696470" w:rsidP="00C71108">
      <w:pPr>
        <w:keepNext/>
      </w:pPr>
      <w:r>
        <w:rPr>
          <w:noProof/>
        </w:rPr>
        <w:drawing>
          <wp:inline distT="0" distB="0" distL="0" distR="0" wp14:anchorId="480F6D37" wp14:editId="3D23FE9C">
            <wp:extent cx="5256530" cy="2880360"/>
            <wp:effectExtent l="0" t="0" r="1270" b="0"/>
            <wp:docPr id="13" name="Picture 13" descr="This figure is a bar chart illustrating the mean score in each of the experimental groups for the primary outcome: confidence in ability to use the bill to look into switch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2880360"/>
                    </a:xfrm>
                    <a:prstGeom prst="rect">
                      <a:avLst/>
                    </a:prstGeom>
                  </pic:spPr>
                </pic:pic>
              </a:graphicData>
            </a:graphic>
          </wp:inline>
        </w:drawing>
      </w:r>
      <w:r w:rsidR="00382790" w:rsidRPr="00FC5DDD">
        <w:rPr>
          <w:noProof/>
        </w:rPr>
        <mc:AlternateContent>
          <mc:Choice Requires="wps">
            <w:drawing>
              <wp:anchor distT="0" distB="0" distL="114300" distR="114300" simplePos="0" relativeHeight="251657216" behindDoc="0" locked="0" layoutInCell="1" allowOverlap="1" wp14:anchorId="45630580" wp14:editId="671F92A8">
                <wp:simplePos x="0" y="0"/>
                <wp:positionH relativeFrom="page">
                  <wp:posOffset>1543050</wp:posOffset>
                </wp:positionH>
                <wp:positionV relativeFrom="paragraph">
                  <wp:posOffset>1424940</wp:posOffset>
                </wp:positionV>
                <wp:extent cx="4124325" cy="9525"/>
                <wp:effectExtent l="0" t="0" r="9525" b="28575"/>
                <wp:wrapNone/>
                <wp:docPr id="5" name="Straight Connector 7"/>
                <wp:cNvGraphicFramePr/>
                <a:graphic xmlns:a="http://schemas.openxmlformats.org/drawingml/2006/main">
                  <a:graphicData uri="http://schemas.microsoft.com/office/word/2010/wordprocessingShape">
                    <wps:wsp>
                      <wps:cNvCnPr/>
                      <wps:spPr>
                        <a:xfrm>
                          <a:off x="0" y="0"/>
                          <a:ext cx="4124325" cy="9525"/>
                        </a:xfrm>
                        <a:prstGeom prst="line">
                          <a:avLst/>
                        </a:prstGeom>
                        <a:ln w="952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6E342" id="Straight Connector 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112.2pt" to="446.2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" strokecolor="#002060">
                <v:stroke dashstyle="dash"/>
                <w10:wrap anchorx="page"/>
              </v:line>
            </w:pict>
          </mc:Fallback>
        </mc:AlternateContent>
      </w:r>
    </w:p>
    <w:p w14:paraId="5DD76369" w14:textId="2AB248E4" w:rsidR="002454CC" w:rsidRPr="00C71108" w:rsidRDefault="00BC3AF3" w:rsidP="00C71108">
      <w:pPr>
        <w:keepNext/>
        <w:rPr>
          <w:sz w:val="18"/>
          <w:szCs w:val="18"/>
        </w:rPr>
      </w:pPr>
      <w:r>
        <w:rPr>
          <w:sz w:val="18"/>
          <w:szCs w:val="18"/>
        </w:rPr>
        <w:t>Primary outcome</w:t>
      </w:r>
      <w:r w:rsidR="00B82AD9">
        <w:rPr>
          <w:sz w:val="18"/>
          <w:szCs w:val="18"/>
        </w:rPr>
        <w:t>, n=4,2</w:t>
      </w:r>
      <w:r w:rsidR="00510588">
        <w:rPr>
          <w:sz w:val="18"/>
          <w:szCs w:val="18"/>
        </w:rPr>
        <w:t>24</w:t>
      </w:r>
      <w:r>
        <w:rPr>
          <w:sz w:val="18"/>
          <w:szCs w:val="18"/>
        </w:rPr>
        <w:t xml:space="preserve">. </w:t>
      </w:r>
      <w:r w:rsidR="00AF6B5C">
        <w:rPr>
          <w:sz w:val="18"/>
          <w:szCs w:val="18"/>
        </w:rPr>
        <w:t>I</w:t>
      </w:r>
      <w:r>
        <w:rPr>
          <w:sz w:val="18"/>
          <w:szCs w:val="18"/>
        </w:rPr>
        <w:t xml:space="preserve">ncreases in confidence, relative to the control bill, were statistically significant. See Appendix </w:t>
      </w:r>
      <w:r w:rsidR="008D5EAE">
        <w:rPr>
          <w:sz w:val="18"/>
          <w:szCs w:val="18"/>
        </w:rPr>
        <w:t>G</w:t>
      </w:r>
      <w:r>
        <w:rPr>
          <w:sz w:val="18"/>
          <w:szCs w:val="18"/>
        </w:rPr>
        <w:t xml:space="preserve"> for relevant p</w:t>
      </w:r>
      <w:r>
        <w:rPr>
          <w:sz w:val="18"/>
          <w:szCs w:val="18"/>
        </w:rPr>
        <w:noBreakHyphen/>
        <w:t>values</w:t>
      </w:r>
      <w:r w:rsidR="0030487B">
        <w:rPr>
          <w:sz w:val="18"/>
          <w:szCs w:val="18"/>
        </w:rPr>
        <w:t xml:space="preserve">, </w:t>
      </w:r>
      <w:r>
        <w:rPr>
          <w:sz w:val="18"/>
          <w:szCs w:val="18"/>
        </w:rPr>
        <w:t>confidence intervals</w:t>
      </w:r>
      <w:r w:rsidR="0030487B">
        <w:rPr>
          <w:sz w:val="18"/>
          <w:szCs w:val="18"/>
        </w:rPr>
        <w:t xml:space="preserve"> and a discussion of the statistical significance of these effects</w:t>
      </w:r>
      <w:r w:rsidR="002A3E90">
        <w:rPr>
          <w:sz w:val="18"/>
          <w:szCs w:val="18"/>
        </w:rPr>
        <w:t>.</w:t>
      </w:r>
      <w:r w:rsidR="00B82AD9">
        <w:rPr>
          <w:sz w:val="18"/>
          <w:szCs w:val="18"/>
        </w:rPr>
        <w:t xml:space="preserve"> </w:t>
      </w:r>
    </w:p>
    <w:p w14:paraId="1E3E6CB0" w14:textId="77777777" w:rsidR="00237D72" w:rsidRDefault="00237D72" w:rsidP="00237D72">
      <w:r>
        <w:t>As shown in Figure 7, a</w:t>
      </w:r>
      <w:r w:rsidRPr="00624B5E">
        <w:t xml:space="preserve">ll bills received a higher confidence rating than the participants’ </w:t>
      </w:r>
      <w:r w:rsidRPr="00AF6B5C">
        <w:rPr>
          <w:i/>
        </w:rPr>
        <w:t>existing</w:t>
      </w:r>
      <w:r w:rsidRPr="00624B5E">
        <w:t xml:space="preserve"> bills</w:t>
      </w:r>
      <w:r>
        <w:t xml:space="preserve"> and all of the re-designed bills led to increased confidence relative to the control bill</w:t>
      </w:r>
      <w:r w:rsidRPr="00624B5E">
        <w:t>. The largest improvement was a 13</w:t>
      </w:r>
      <w:r>
        <w:t xml:space="preserve"> per cent</w:t>
      </w:r>
      <w:r w:rsidRPr="00624B5E">
        <w:t xml:space="preserve"> increase in confidence, which came from </w:t>
      </w:r>
      <w:r>
        <w:t xml:space="preserve">the two </w:t>
      </w:r>
      <w:r w:rsidRPr="00624B5E">
        <w:t>bills which included a simplified</w:t>
      </w:r>
      <w:r>
        <w:t xml:space="preserve"> design and personalised savings information (Bills 5 and 6). These differences were both statistically significant (p&lt;0.001). The bill with a simplified design and generic savings information (Bill 4) also led to a statistically significant increase in confidence of six per cent.</w:t>
      </w:r>
    </w:p>
    <w:p w14:paraId="3206A979" w14:textId="775B5B8A" w:rsidR="00DC1F82" w:rsidRDefault="0098172D" w:rsidP="00CB1E33">
      <w:r>
        <w:t xml:space="preserve">We </w:t>
      </w:r>
      <w:r w:rsidR="002A3E90">
        <w:t xml:space="preserve">also </w:t>
      </w:r>
      <w:r>
        <w:t xml:space="preserve">ran an overall test </w:t>
      </w:r>
      <w:r w:rsidR="00DC1F82">
        <w:t>for the effect of each component we added to the bill</w:t>
      </w:r>
      <w:r w:rsidR="005704F4">
        <w:t xml:space="preserve"> (that is, simplified design, </w:t>
      </w:r>
      <w:r w:rsidR="00117CC6">
        <w:t>‘</w:t>
      </w:r>
      <w:r w:rsidR="00727EDA">
        <w:t>ways to save</w:t>
      </w:r>
      <w:r w:rsidR="00117CC6">
        <w:t>’</w:t>
      </w:r>
      <w:r w:rsidR="00727EDA">
        <w:t xml:space="preserve"> information</w:t>
      </w:r>
      <w:r w:rsidR="005704F4">
        <w:t>, personalised</w:t>
      </w:r>
      <w:r w:rsidR="00727EDA">
        <w:t xml:space="preserve"> estimate of</w:t>
      </w:r>
      <w:r w:rsidR="005704F4">
        <w:t xml:space="preserve"> savings, or a unique code)</w:t>
      </w:r>
      <w:r>
        <w:t xml:space="preserve">. </w:t>
      </w:r>
      <w:r w:rsidR="004E15B4">
        <w:t>We</w:t>
      </w:r>
      <w:r w:rsidR="00DC1F82">
        <w:t xml:space="preserve"> found all components to be statistically significant predictor</w:t>
      </w:r>
      <w:r>
        <w:t>s</w:t>
      </w:r>
      <w:r w:rsidR="00DC1F82">
        <w:t xml:space="preserve"> of increased confidence</w:t>
      </w:r>
      <w:r>
        <w:t>,</w:t>
      </w:r>
      <w:r w:rsidR="00013C2B">
        <w:t xml:space="preserve"> with the exception of the </w:t>
      </w:r>
      <w:r w:rsidR="00643D42">
        <w:t>unique</w:t>
      </w:r>
      <w:r w:rsidR="00013C2B">
        <w:t xml:space="preserve"> code.</w:t>
      </w:r>
      <w:r w:rsidR="00DC1F82">
        <w:t xml:space="preserve"> </w:t>
      </w:r>
      <w:r>
        <w:t xml:space="preserve">Further detail is provided </w:t>
      </w:r>
      <w:r w:rsidRPr="00DF408B">
        <w:t xml:space="preserve">in </w:t>
      </w:r>
      <w:r w:rsidR="00F7721D" w:rsidRPr="00F50C9C">
        <w:rPr>
          <w:b/>
        </w:rPr>
        <w:t>A</w:t>
      </w:r>
      <w:r w:rsidR="00DC1F82" w:rsidRPr="00F50C9C">
        <w:rPr>
          <w:b/>
        </w:rPr>
        <w:t xml:space="preserve">ppendix </w:t>
      </w:r>
      <w:r w:rsidR="00754E56" w:rsidRPr="00F50C9C">
        <w:rPr>
          <w:b/>
        </w:rPr>
        <w:t>G</w:t>
      </w:r>
      <w:r w:rsidRPr="00DF408B">
        <w:t>, which</w:t>
      </w:r>
      <w:r>
        <w:t xml:space="preserve"> contains full results of analys</w:t>
      </w:r>
      <w:r w:rsidR="0047524A">
        <w:t>es</w:t>
      </w:r>
      <w:r>
        <w:t xml:space="preserve"> undertaken, including effect sizes, p-values and confidence intervals</w:t>
      </w:r>
      <w:r w:rsidR="00DC1F82">
        <w:t xml:space="preserve">. </w:t>
      </w:r>
    </w:p>
    <w:p w14:paraId="5E019606" w14:textId="77777777" w:rsidR="00853C6D" w:rsidRDefault="00853C6D">
      <w:pPr>
        <w:spacing w:before="0" w:after="0" w:line="240" w:lineRule="auto"/>
        <w:rPr>
          <w:rFonts w:asciiTheme="majorHAnsi" w:hAnsiTheme="majorHAnsi"/>
          <w:b/>
          <w:color w:val="2158A8" w:themeColor="accent1"/>
          <w:sz w:val="22"/>
          <w:szCs w:val="44"/>
        </w:rPr>
      </w:pPr>
      <w:r>
        <w:br w:type="page"/>
      </w:r>
    </w:p>
    <w:p w14:paraId="78AF67A6" w14:textId="0D666981" w:rsidR="000103F8" w:rsidRDefault="007E4D82" w:rsidP="000809B1">
      <w:pPr>
        <w:pStyle w:val="AppendixHeading"/>
        <w:numPr>
          <w:ilvl w:val="0"/>
          <w:numId w:val="0"/>
        </w:numPr>
        <w:ind w:left="1134" w:hanging="1134"/>
        <w:outlineLvl w:val="2"/>
      </w:pPr>
      <w:r>
        <w:lastRenderedPageBreak/>
        <w:t>Did the alternative bills affect i</w:t>
      </w:r>
      <w:r w:rsidR="00A80361">
        <w:t>ntention</w:t>
      </w:r>
      <w:r w:rsidR="000103F8">
        <w:t xml:space="preserve"> to look into switching</w:t>
      </w:r>
      <w:r>
        <w:t>?</w:t>
      </w:r>
    </w:p>
    <w:p w14:paraId="5D50F598" w14:textId="1E850874" w:rsidR="000103F8" w:rsidRDefault="00754E56" w:rsidP="000103F8">
      <w:pPr>
        <w:rPr>
          <w:lang w:val="en-US"/>
        </w:rPr>
      </w:pPr>
      <w:r>
        <w:rPr>
          <w:lang w:val="en-US"/>
        </w:rPr>
        <w:t>We</w:t>
      </w:r>
      <w:r w:rsidR="000103F8">
        <w:rPr>
          <w:lang w:val="en-US"/>
        </w:rPr>
        <w:t xml:space="preserve"> found no difference in the impact of the different bills on </w:t>
      </w:r>
      <w:r w:rsidR="00013C2B">
        <w:rPr>
          <w:lang w:val="en-US"/>
        </w:rPr>
        <w:t>participant</w:t>
      </w:r>
      <w:r w:rsidR="000103F8">
        <w:rPr>
          <w:lang w:val="en-US"/>
        </w:rPr>
        <w:t>s</w:t>
      </w:r>
      <w:r w:rsidR="00013C2B">
        <w:rPr>
          <w:lang w:val="en-US"/>
        </w:rPr>
        <w:t>’</w:t>
      </w:r>
      <w:r w:rsidR="00A80361">
        <w:rPr>
          <w:lang w:val="en-US"/>
        </w:rPr>
        <w:t xml:space="preserve"> stated intention</w:t>
      </w:r>
      <w:r w:rsidR="000103F8">
        <w:rPr>
          <w:lang w:val="en-US"/>
        </w:rPr>
        <w:t xml:space="preserve"> </w:t>
      </w:r>
      <w:r w:rsidR="000103F8" w:rsidRPr="004555CC">
        <w:rPr>
          <w:lang w:val="en-US"/>
        </w:rPr>
        <w:t xml:space="preserve">to </w:t>
      </w:r>
      <w:r w:rsidR="000103F8">
        <w:t xml:space="preserve">look into </w:t>
      </w:r>
      <w:r w:rsidR="00FC5DDD">
        <w:t xml:space="preserve">their </w:t>
      </w:r>
      <w:r w:rsidR="000103F8">
        <w:t xml:space="preserve">options </w:t>
      </w:r>
      <w:r w:rsidR="000103F8" w:rsidRPr="004555CC">
        <w:rPr>
          <w:lang w:val="en-US"/>
        </w:rPr>
        <w:t xml:space="preserve">for switching </w:t>
      </w:r>
      <w:r w:rsidR="007C263C">
        <w:rPr>
          <w:lang w:val="en-US"/>
        </w:rPr>
        <w:t xml:space="preserve">to a different </w:t>
      </w:r>
      <w:r w:rsidR="00E845B7">
        <w:rPr>
          <w:lang w:val="en-US"/>
        </w:rPr>
        <w:t>plan</w:t>
      </w:r>
      <w:r w:rsidR="007C263C">
        <w:rPr>
          <w:lang w:val="en-US"/>
        </w:rPr>
        <w:t xml:space="preserve"> </w:t>
      </w:r>
      <w:r w:rsidR="00FC5DDD">
        <w:rPr>
          <w:lang w:val="en-US"/>
        </w:rPr>
        <w:t>in the next 12 months</w:t>
      </w:r>
      <w:r w:rsidR="000103F8">
        <w:rPr>
          <w:lang w:val="en-US"/>
        </w:rPr>
        <w:t>. Across all six experimental groups, ap</w:t>
      </w:r>
      <w:r w:rsidR="00F7721D">
        <w:rPr>
          <w:lang w:val="en-US"/>
        </w:rPr>
        <w:t xml:space="preserve">proximately </w:t>
      </w:r>
      <w:r w:rsidR="0098172D">
        <w:rPr>
          <w:lang w:val="en-US"/>
        </w:rPr>
        <w:t>57</w:t>
      </w:r>
      <w:r w:rsidR="0098172D">
        <w:rPr>
          <w:lang w:val="en-US"/>
        </w:rPr>
        <w:noBreakHyphen/>
      </w:r>
      <w:r w:rsidR="00F7721D">
        <w:rPr>
          <w:lang w:val="en-US"/>
        </w:rPr>
        <w:t>60 per cent</w:t>
      </w:r>
      <w:r w:rsidR="000103F8">
        <w:rPr>
          <w:lang w:val="en-US"/>
        </w:rPr>
        <w:t xml:space="preserve"> of participants stated they were planning </w:t>
      </w:r>
      <w:r w:rsidR="00643D42">
        <w:rPr>
          <w:lang w:val="en-US"/>
        </w:rPr>
        <w:t>to look</w:t>
      </w:r>
      <w:r w:rsidR="000103F8">
        <w:rPr>
          <w:lang w:val="en-US"/>
        </w:rPr>
        <w:t xml:space="preserve"> into their options</w:t>
      </w:r>
      <w:r w:rsidR="00FC5DDD">
        <w:rPr>
          <w:lang w:val="en-US"/>
        </w:rPr>
        <w:t xml:space="preserve">, as shown in </w:t>
      </w:r>
      <w:r w:rsidR="00013C2B" w:rsidRPr="004604A9">
        <w:rPr>
          <w:lang w:val="en-US"/>
        </w:rPr>
        <w:t xml:space="preserve">Figure </w:t>
      </w:r>
      <w:r w:rsidR="00853C6D">
        <w:rPr>
          <w:lang w:val="en-US"/>
        </w:rPr>
        <w:t>8</w:t>
      </w:r>
      <w:r w:rsidR="000103F8">
        <w:rPr>
          <w:lang w:val="en-US"/>
        </w:rPr>
        <w:t>.</w:t>
      </w:r>
      <w:r w:rsidR="00FC5DDD">
        <w:rPr>
          <w:lang w:val="en-US"/>
        </w:rPr>
        <w:t xml:space="preserve"> None of these groups differed by a substantial or statistically significant amount from the control.</w:t>
      </w:r>
    </w:p>
    <w:p w14:paraId="05EB8BEC" w14:textId="10342498" w:rsidR="00FC5DDD" w:rsidRPr="00F50C9C" w:rsidRDefault="00013C2B" w:rsidP="00013C2B">
      <w:pPr>
        <w:pStyle w:val="FigureHeading"/>
        <w:numPr>
          <w:ilvl w:val="0"/>
          <w:numId w:val="0"/>
        </w:numPr>
        <w:rPr>
          <w:sz w:val="20"/>
          <w:szCs w:val="20"/>
        </w:rPr>
      </w:pPr>
      <w:r w:rsidRPr="00F50C9C">
        <w:rPr>
          <w:sz w:val="20"/>
          <w:szCs w:val="20"/>
        </w:rPr>
        <w:t xml:space="preserve">Figure </w:t>
      </w:r>
      <w:r w:rsidR="008F6D8E" w:rsidRPr="00F50C9C">
        <w:rPr>
          <w:sz w:val="20"/>
          <w:szCs w:val="20"/>
        </w:rPr>
        <w:t>8</w:t>
      </w:r>
      <w:r w:rsidRPr="00F50C9C">
        <w:rPr>
          <w:sz w:val="20"/>
          <w:szCs w:val="20"/>
        </w:rPr>
        <w:t xml:space="preserve">: </w:t>
      </w:r>
      <w:r w:rsidR="00FC5DDD" w:rsidRPr="00F50C9C">
        <w:rPr>
          <w:sz w:val="20"/>
          <w:szCs w:val="20"/>
        </w:rPr>
        <w:t>Intention to look into switching in the next 12 months</w:t>
      </w:r>
    </w:p>
    <w:p w14:paraId="1CB7B61A" w14:textId="4EC8DA25" w:rsidR="00436525" w:rsidRDefault="00696470" w:rsidP="00436525">
      <w:r>
        <w:rPr>
          <w:noProof/>
        </w:rPr>
        <w:drawing>
          <wp:inline distT="0" distB="0" distL="0" distR="0" wp14:anchorId="0A658B25" wp14:editId="7D3BEDF8">
            <wp:extent cx="5248275" cy="2838450"/>
            <wp:effectExtent l="0" t="0" r="9525" b="0"/>
            <wp:docPr id="14" name="Picture 14" descr="This figure is a bar chart showing populations looking to switch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8275" cy="2838450"/>
                    </a:xfrm>
                    <a:prstGeom prst="rect">
                      <a:avLst/>
                    </a:prstGeom>
                  </pic:spPr>
                </pic:pic>
              </a:graphicData>
            </a:graphic>
          </wp:inline>
        </w:drawing>
      </w:r>
      <w:r w:rsidR="00382790" w:rsidRPr="00FC5DDD">
        <w:rPr>
          <w:noProof/>
        </w:rPr>
        <mc:AlternateContent>
          <mc:Choice Requires="wps">
            <w:drawing>
              <wp:anchor distT="0" distB="0" distL="114300" distR="114300" simplePos="0" relativeHeight="251656192" behindDoc="0" locked="0" layoutInCell="1" allowOverlap="1" wp14:anchorId="73E3A903" wp14:editId="7D865757">
                <wp:simplePos x="0" y="0"/>
                <wp:positionH relativeFrom="column">
                  <wp:posOffset>884555</wp:posOffset>
                </wp:positionH>
                <wp:positionV relativeFrom="paragraph">
                  <wp:posOffset>866140</wp:posOffset>
                </wp:positionV>
                <wp:extent cx="4010025" cy="9525"/>
                <wp:effectExtent l="0" t="0" r="28575" b="28575"/>
                <wp:wrapNone/>
                <wp:docPr id="130" name="Straight Connector 10"/>
                <wp:cNvGraphicFramePr/>
                <a:graphic xmlns:a="http://schemas.openxmlformats.org/drawingml/2006/main">
                  <a:graphicData uri="http://schemas.microsoft.com/office/word/2010/wordprocessingShape">
                    <wps:wsp>
                      <wps:cNvCnPr/>
                      <wps:spPr>
                        <a:xfrm>
                          <a:off x="0" y="0"/>
                          <a:ext cx="4010025" cy="9525"/>
                        </a:xfrm>
                        <a:prstGeom prst="line">
                          <a:avLst/>
                        </a:prstGeom>
                        <a:ln w="9525">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D34AC" id="Straight Connector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68.2pt" to="385.4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" strokecolor="#002060">
                <v:stroke dashstyle="dash"/>
              </v:line>
            </w:pict>
          </mc:Fallback>
        </mc:AlternateContent>
      </w:r>
    </w:p>
    <w:p w14:paraId="328FEDF7" w14:textId="315890A2" w:rsidR="00D32A75" w:rsidRDefault="00B82AD9" w:rsidP="00B63809">
      <w:r>
        <w:rPr>
          <w:sz w:val="18"/>
        </w:rPr>
        <w:t>Primary outcome, n=4,2</w:t>
      </w:r>
      <w:r w:rsidR="00510588">
        <w:rPr>
          <w:sz w:val="18"/>
        </w:rPr>
        <w:t>24</w:t>
      </w:r>
      <w:r>
        <w:rPr>
          <w:sz w:val="18"/>
        </w:rPr>
        <w:t xml:space="preserve">. </w:t>
      </w:r>
      <w:r w:rsidR="00D32A75" w:rsidRPr="00C71108">
        <w:rPr>
          <w:sz w:val="18"/>
        </w:rPr>
        <w:t>There was no statistically significant difference between the control bill and any other of the bills in their impact on participant</w:t>
      </w:r>
      <w:r w:rsidR="00A80361">
        <w:rPr>
          <w:sz w:val="18"/>
        </w:rPr>
        <w:t>s’</w:t>
      </w:r>
      <w:r w:rsidR="00D32A75" w:rsidRPr="00C71108">
        <w:rPr>
          <w:sz w:val="18"/>
        </w:rPr>
        <w:t xml:space="preserve"> intention to look into switching in the next 12</w:t>
      </w:r>
      <w:r w:rsidR="00A80361">
        <w:rPr>
          <w:sz w:val="18"/>
        </w:rPr>
        <w:t> m</w:t>
      </w:r>
      <w:r w:rsidR="00D32A75" w:rsidRPr="00C71108">
        <w:rPr>
          <w:sz w:val="18"/>
        </w:rPr>
        <w:t>onths.</w:t>
      </w:r>
    </w:p>
    <w:p w14:paraId="6C8FADA8" w14:textId="308295C0" w:rsidR="00436525" w:rsidRDefault="00436525" w:rsidP="00F50C9C">
      <w:r>
        <w:t xml:space="preserve"> </w:t>
      </w:r>
    </w:p>
    <w:p w14:paraId="63EAE921" w14:textId="015E625A" w:rsidR="00A05E7D" w:rsidRDefault="007E4D82" w:rsidP="000809B1">
      <w:pPr>
        <w:pStyle w:val="AppendixHeading"/>
        <w:numPr>
          <w:ilvl w:val="0"/>
          <w:numId w:val="0"/>
        </w:numPr>
        <w:ind w:left="1134" w:hanging="1134"/>
        <w:outlineLvl w:val="2"/>
      </w:pPr>
      <w:r>
        <w:t>Did the alternative bills affect s</w:t>
      </w:r>
      <w:r w:rsidR="00A05E7D">
        <w:t>witc</w:t>
      </w:r>
      <w:r w:rsidR="00BE0A19">
        <w:t>hing</w:t>
      </w:r>
      <w:r>
        <w:t>-related</w:t>
      </w:r>
      <w:r w:rsidR="00A05E7D">
        <w:t xml:space="preserve"> behaviour</w:t>
      </w:r>
      <w:r>
        <w:t>?</w:t>
      </w:r>
    </w:p>
    <w:p w14:paraId="368F98ED" w14:textId="07C5D044" w:rsidR="00DB6A57" w:rsidRPr="00D96967" w:rsidRDefault="00A05E7D" w:rsidP="00A05E7D">
      <w:r>
        <w:t xml:space="preserve">At the end of the survey, we drew </w:t>
      </w:r>
      <w:r w:rsidR="00BE0A19">
        <w:t>participants</w:t>
      </w:r>
      <w:r w:rsidR="00013C2B">
        <w:t>’</w:t>
      </w:r>
      <w:r>
        <w:t xml:space="preserve"> attention to the Australian Government e</w:t>
      </w:r>
      <w:r w:rsidR="00E60CAF">
        <w:t>nergy price comparison website, Energy Made Easy,</w:t>
      </w:r>
      <w:r>
        <w:t xml:space="preserve"> and provided a </w:t>
      </w:r>
      <w:r w:rsidR="00643D42">
        <w:t>noticeable</w:t>
      </w:r>
      <w:r>
        <w:t xml:space="preserve"> link to the website. We tracked whether </w:t>
      </w:r>
      <w:r w:rsidR="00BE0A19">
        <w:t>participants</w:t>
      </w:r>
      <w:r>
        <w:t xml:space="preserve"> clicked </w:t>
      </w:r>
      <w:r w:rsidR="00D23207">
        <w:t xml:space="preserve">on </w:t>
      </w:r>
      <w:r>
        <w:t>the link</w:t>
      </w:r>
      <w:r w:rsidR="00A7058B">
        <w:t>. W</w:t>
      </w:r>
      <w:r>
        <w:t>e found no statistical difference between the experimental groups in the proportion of people who clicked on the link</w:t>
      </w:r>
      <w:r w:rsidR="00A7058B">
        <w:t>. This is consistent with the pattern of res</w:t>
      </w:r>
      <w:r w:rsidR="00A80361">
        <w:t>ults regarding stated intention</w:t>
      </w:r>
      <w:r w:rsidR="00A7058B">
        <w:t xml:space="preserve"> to look into switching</w:t>
      </w:r>
      <w:r>
        <w:t>. In all</w:t>
      </w:r>
      <w:r w:rsidR="00F7721D">
        <w:t xml:space="preserve"> groups, </w:t>
      </w:r>
      <w:r w:rsidR="00D22BDC">
        <w:t>only</w:t>
      </w:r>
      <w:r w:rsidR="00637BEE">
        <w:t xml:space="preserve"> </w:t>
      </w:r>
      <w:r w:rsidR="00496EC3">
        <w:t>two</w:t>
      </w:r>
      <w:r w:rsidR="00F7721D">
        <w:t xml:space="preserve"> per cent</w:t>
      </w:r>
      <w:r w:rsidR="00013C2B">
        <w:t xml:space="preserve"> of participants</w:t>
      </w:r>
      <w:r>
        <w:t xml:space="preserve"> clicked on the link.</w:t>
      </w:r>
    </w:p>
    <w:p w14:paraId="3DCA0C89" w14:textId="56BA1FD7" w:rsidR="007E4D82" w:rsidRDefault="007E4D82" w:rsidP="000809B1">
      <w:pPr>
        <w:pStyle w:val="AppendixHeading"/>
        <w:numPr>
          <w:ilvl w:val="0"/>
          <w:numId w:val="0"/>
        </w:numPr>
        <w:outlineLvl w:val="2"/>
      </w:pPr>
      <w:r>
        <w:t>Wh</w:t>
      </w:r>
      <w:r w:rsidR="002335EF">
        <w:t>y didn’t increased confiden</w:t>
      </w:r>
      <w:r w:rsidR="00A80361">
        <w:t>ce lead to changes in intention</w:t>
      </w:r>
      <w:r w:rsidR="000809B1">
        <w:t xml:space="preserve"> or </w:t>
      </w:r>
      <w:r w:rsidR="002335EF">
        <w:t>behaviour?</w:t>
      </w:r>
    </w:p>
    <w:p w14:paraId="61AE8CD9" w14:textId="722E86FB" w:rsidR="00D96967" w:rsidRDefault="00643D42" w:rsidP="000103F8">
      <w:r>
        <w:t>Going</w:t>
      </w:r>
      <w:r w:rsidR="0097522E">
        <w:t xml:space="preserve"> beyond the bill, </w:t>
      </w:r>
      <w:r w:rsidR="00D96967">
        <w:t>w</w:t>
      </w:r>
      <w:r w:rsidR="00DB6A57">
        <w:t xml:space="preserve">e asked participants about their expectations of switching. We </w:t>
      </w:r>
      <w:r w:rsidR="005A4202">
        <w:t xml:space="preserve">found </w:t>
      </w:r>
      <w:r w:rsidR="0097522E">
        <w:t>on average</w:t>
      </w:r>
      <w:r w:rsidR="00117CC6">
        <w:t>,</w:t>
      </w:r>
      <w:r w:rsidR="00D914D7">
        <w:t xml:space="preserve"> participants </w:t>
      </w:r>
      <w:r w:rsidR="00DB6A57">
        <w:t xml:space="preserve">expected </w:t>
      </w:r>
      <w:r w:rsidR="00117CC6">
        <w:t>it would take</w:t>
      </w:r>
      <w:r w:rsidR="00DB6A57">
        <w:t xml:space="preserve"> a little over two hours looking into their o</w:t>
      </w:r>
      <w:r w:rsidR="00D96967">
        <w:t>ptions</w:t>
      </w:r>
      <w:r w:rsidR="0097522E">
        <w:t xml:space="preserve"> to find a better </w:t>
      </w:r>
      <w:r w:rsidR="00DB724C">
        <w:t>plan</w:t>
      </w:r>
      <w:r w:rsidR="0097522E">
        <w:t>. T</w:t>
      </w:r>
      <w:r w:rsidR="00172195">
        <w:t xml:space="preserve">o </w:t>
      </w:r>
      <w:r w:rsidR="00DB6A57">
        <w:t xml:space="preserve">make this time spent worthwhile, </w:t>
      </w:r>
      <w:r w:rsidR="005A4202">
        <w:t xml:space="preserve">they </w:t>
      </w:r>
      <w:r w:rsidR="00DB6A57">
        <w:t xml:space="preserve">wanted to save </w:t>
      </w:r>
      <w:r w:rsidR="00D914D7">
        <w:t xml:space="preserve">at least </w:t>
      </w:r>
      <w:r w:rsidR="00DB6A57">
        <w:t xml:space="preserve">$237 </w:t>
      </w:r>
      <w:r>
        <w:t>annually</w:t>
      </w:r>
      <w:r w:rsidR="00172195">
        <w:t>.</w:t>
      </w:r>
    </w:p>
    <w:p w14:paraId="6A64793A" w14:textId="6AE100BE" w:rsidR="005A4202" w:rsidRDefault="00FA752E" w:rsidP="000103F8">
      <w:r>
        <w:t>Given</w:t>
      </w:r>
      <w:r w:rsidR="00117CC6">
        <w:t xml:space="preserve"> a typical household in New South Wales</w:t>
      </w:r>
      <w:r w:rsidR="00D914D7">
        <w:t xml:space="preserve"> could save around $300 by switching to the best available market off</w:t>
      </w:r>
      <w:r w:rsidR="00D914D7" w:rsidRPr="00E54069">
        <w:t>er</w:t>
      </w:r>
      <w:r w:rsidR="0097522E" w:rsidRPr="00E54069">
        <w:t xml:space="preserve"> </w:t>
      </w:r>
      <w:r w:rsidR="00E54069" w:rsidRPr="00E54069">
        <w:t>(AEMC, 2017</w:t>
      </w:r>
      <w:r w:rsidR="0097522E" w:rsidRPr="00E54069">
        <w:t>)</w:t>
      </w:r>
      <w:r w:rsidR="00D914D7">
        <w:t xml:space="preserve"> (as was stated in bills with </w:t>
      </w:r>
      <w:r w:rsidR="00727EDA">
        <w:t>‘</w:t>
      </w:r>
      <w:r w:rsidR="00E31BBE">
        <w:t>w</w:t>
      </w:r>
      <w:r w:rsidR="00727EDA">
        <w:t>ays to</w:t>
      </w:r>
      <w:r w:rsidR="00D914D7">
        <w:t xml:space="preserve"> sav</w:t>
      </w:r>
      <w:r w:rsidR="00727EDA">
        <w:t>e’</w:t>
      </w:r>
      <w:r w:rsidR="00D914D7">
        <w:t xml:space="preserve"> </w:t>
      </w:r>
      <w:r w:rsidR="00D914D7">
        <w:lastRenderedPageBreak/>
        <w:t xml:space="preserve">information), it </w:t>
      </w:r>
      <w:r w:rsidR="005A4202">
        <w:t>appears</w:t>
      </w:r>
      <w:r w:rsidR="00D914D7">
        <w:t xml:space="preserve"> there </w:t>
      </w:r>
      <w:r w:rsidR="005A4202">
        <w:t>is</w:t>
      </w:r>
      <w:r w:rsidR="00D914D7">
        <w:t xml:space="preserve"> a </w:t>
      </w:r>
      <w:r w:rsidR="00BA2E7B">
        <w:t xml:space="preserve">gap </w:t>
      </w:r>
      <w:r w:rsidR="0097522E">
        <w:t xml:space="preserve">between what </w:t>
      </w:r>
      <w:r w:rsidR="00643D42">
        <w:t>consumers</w:t>
      </w:r>
      <w:r w:rsidR="00D914D7">
        <w:t xml:space="preserve"> say they would do and </w:t>
      </w:r>
      <w:r w:rsidR="005A4202">
        <w:t>what they actually do</w:t>
      </w:r>
      <w:r w:rsidR="00D914D7">
        <w:t xml:space="preserve">. </w:t>
      </w:r>
      <w:r w:rsidR="005A4202">
        <w:t>I</w:t>
      </w:r>
      <w:r>
        <w:t xml:space="preserve">n support of this, we found </w:t>
      </w:r>
      <w:r w:rsidR="0097522E">
        <w:t>a majority of participants (56 per cent</w:t>
      </w:r>
      <w:r w:rsidR="005A4202">
        <w:t>) stated they were at least somewhat concerned</w:t>
      </w:r>
      <w:r w:rsidR="00117CC6">
        <w:t xml:space="preserve"> switching could lead them to end up</w:t>
      </w:r>
      <w:r w:rsidR="005A4202">
        <w:t xml:space="preserve"> on a worse </w:t>
      </w:r>
      <w:r w:rsidR="00DB724C">
        <w:t>plan</w:t>
      </w:r>
      <w:r w:rsidR="005A4202">
        <w:t>. When asked what might prompt them to look into their options, one part</w:t>
      </w:r>
      <w:r>
        <w:t>icipant described how</w:t>
      </w:r>
      <w:r w:rsidR="005A4202">
        <w:t xml:space="preserve"> an offer exceeding their desired savings could be insufficient to prompt action.</w:t>
      </w:r>
    </w:p>
    <w:p w14:paraId="10D02D71" w14:textId="64769186" w:rsidR="005A4202" w:rsidRPr="005A4202" w:rsidRDefault="005A4202" w:rsidP="00F50C9C">
      <w:pPr>
        <w:ind w:left="720"/>
        <w:rPr>
          <w:lang w:val="en-US"/>
        </w:rPr>
      </w:pPr>
      <w:r>
        <w:t>“</w:t>
      </w:r>
      <w:r w:rsidRPr="004F4FFF">
        <w:rPr>
          <w:i/>
          <w:lang w:val="en-US"/>
        </w:rPr>
        <w:t xml:space="preserve">The plans all seem to be the same or </w:t>
      </w:r>
      <w:r>
        <w:rPr>
          <w:i/>
          <w:lang w:val="en-US"/>
        </w:rPr>
        <w:t>[so]</w:t>
      </w:r>
      <w:r w:rsidRPr="004F4FFF">
        <w:rPr>
          <w:i/>
          <w:lang w:val="en-US"/>
        </w:rPr>
        <w:t xml:space="preserve"> similar that it does not matter. It would have to be a good discount but then I would probably believe t</w:t>
      </w:r>
      <w:r>
        <w:rPr>
          <w:i/>
          <w:lang w:val="en-US"/>
        </w:rPr>
        <w:t>hat it was too good to be true.</w:t>
      </w:r>
      <w:r>
        <w:rPr>
          <w:lang w:val="en-US"/>
        </w:rPr>
        <w:t>”</w:t>
      </w:r>
    </w:p>
    <w:p w14:paraId="039BA459" w14:textId="4D4A0782" w:rsidR="00A05E7D" w:rsidRPr="000103F8" w:rsidRDefault="005A4202" w:rsidP="00515097">
      <w:r>
        <w:t xml:space="preserve">Other </w:t>
      </w:r>
      <w:r w:rsidR="00515097">
        <w:t xml:space="preserve">participant feedback similarly highlighted trust issues in the market and the difficulty in trying to compare offers. </w:t>
      </w:r>
      <w:r w:rsidR="002335EF">
        <w:t xml:space="preserve">Some participants </w:t>
      </w:r>
      <w:r w:rsidR="00515097">
        <w:t>suggest</w:t>
      </w:r>
      <w:r w:rsidR="002335EF">
        <w:t xml:space="preserve">ed </w:t>
      </w:r>
      <w:r w:rsidR="00515097">
        <w:t>ways to overcome these issues</w:t>
      </w:r>
      <w:r w:rsidR="002335EF">
        <w:t>. In summary, they</w:t>
      </w:r>
      <w:r w:rsidR="00515097">
        <w:t xml:space="preserve"> pointed towards easy-to-use, trusted and objective comparison tools, with Go</w:t>
      </w:r>
      <w:r w:rsidR="00951C75">
        <w:t>vernment having a role to play in their design and delivery.</w:t>
      </w:r>
    </w:p>
    <w:p w14:paraId="72EA0E02" w14:textId="77777777" w:rsidR="00B85446" w:rsidRDefault="00B85446" w:rsidP="00081366">
      <w:r>
        <w:br w:type="page"/>
      </w:r>
    </w:p>
    <w:p w14:paraId="18285D89" w14:textId="77777777" w:rsidR="00B85446" w:rsidRPr="000809B1" w:rsidRDefault="00B85446" w:rsidP="000809B1">
      <w:pPr>
        <w:pStyle w:val="WhiteLargeH1"/>
        <w:outlineLvl w:val="1"/>
        <w:rPr>
          <w:color w:val="auto"/>
          <w:sz w:val="80"/>
        </w:rPr>
      </w:pPr>
      <w:bookmarkStart w:id="29" w:name="_Toc528154584"/>
      <w:bookmarkStart w:id="30" w:name="_Toc528158367"/>
      <w:bookmarkStart w:id="31" w:name="_Toc528164046"/>
      <w:bookmarkStart w:id="32" w:name="_Toc528746429"/>
      <w:bookmarkStart w:id="33" w:name="_Toc530580046"/>
      <w:bookmarkStart w:id="34" w:name="_Toc531085180"/>
      <w:bookmarkStart w:id="35" w:name="_Toc532466556"/>
      <w:r w:rsidRPr="000809B1">
        <w:rPr>
          <w:color w:val="auto"/>
          <w:sz w:val="80"/>
        </w:rPr>
        <w:lastRenderedPageBreak/>
        <w:t>Limitations</w:t>
      </w:r>
      <w:bookmarkEnd w:id="29"/>
      <w:bookmarkEnd w:id="30"/>
      <w:bookmarkEnd w:id="31"/>
      <w:bookmarkEnd w:id="32"/>
      <w:bookmarkEnd w:id="33"/>
      <w:bookmarkEnd w:id="34"/>
      <w:bookmarkEnd w:id="35"/>
    </w:p>
    <w:p w14:paraId="0F3AF58B" w14:textId="5F1D70E5" w:rsidR="00B85446" w:rsidRDefault="00CF2EB3" w:rsidP="00B85446">
      <w:r>
        <w:t>Th</w:t>
      </w:r>
      <w:r w:rsidR="00D66874">
        <w:t xml:space="preserve">e framed field experiment </w:t>
      </w:r>
      <w:r>
        <w:t>component of this</w:t>
      </w:r>
      <w:r w:rsidR="00D66874">
        <w:t xml:space="preserve"> study </w:t>
      </w:r>
      <w:r w:rsidR="005E1EE8">
        <w:t xml:space="preserve">measured </w:t>
      </w:r>
      <w:r w:rsidR="00F36FA9">
        <w:t>participant</w:t>
      </w:r>
      <w:r w:rsidR="00B21781">
        <w:t xml:space="preserve">s’ </w:t>
      </w:r>
      <w:r w:rsidR="005E1EE8">
        <w:t xml:space="preserve">intention to switch, rather than whether </w:t>
      </w:r>
      <w:r w:rsidR="00F36FA9">
        <w:t>participants</w:t>
      </w:r>
      <w:r w:rsidR="005E1EE8">
        <w:t xml:space="preserve"> actually </w:t>
      </w:r>
      <w:r w:rsidR="006F4F27">
        <w:t xml:space="preserve">switched provider or </w:t>
      </w:r>
      <w:r w:rsidR="00DB724C">
        <w:t>plan</w:t>
      </w:r>
      <w:r w:rsidR="006F4F27">
        <w:t xml:space="preserve"> after viewing the electricity bill</w:t>
      </w:r>
      <w:r w:rsidR="00B7701C">
        <w:t xml:space="preserve">. </w:t>
      </w:r>
      <w:r w:rsidR="000F4AB1">
        <w:t xml:space="preserve">Unlike a naturally occurring situation, participants did not </w:t>
      </w:r>
      <w:r w:rsidR="00B21781">
        <w:t xml:space="preserve">actually </w:t>
      </w:r>
      <w:r w:rsidR="000F4AB1">
        <w:t>receive the bill in the mail or online. It is possible participants spent more time examining the bills than they would have in real life and</w:t>
      </w:r>
      <w:r w:rsidR="004E15B4">
        <w:t>,</w:t>
      </w:r>
      <w:r w:rsidR="000F4AB1">
        <w:t xml:space="preserve"> as a result</w:t>
      </w:r>
      <w:r w:rsidR="004E15B4">
        <w:t>,</w:t>
      </w:r>
      <w:r w:rsidR="000F4AB1">
        <w:t xml:space="preserve"> responded differently to how they </w:t>
      </w:r>
      <w:r w:rsidR="00964AAB">
        <w:t xml:space="preserve">would </w:t>
      </w:r>
      <w:r w:rsidR="006F4F27">
        <w:t xml:space="preserve">have </w:t>
      </w:r>
      <w:r w:rsidR="000F4AB1">
        <w:t xml:space="preserve">in </w:t>
      </w:r>
      <w:r w:rsidR="000103F8">
        <w:t>practice</w:t>
      </w:r>
      <w:r w:rsidR="000F4AB1">
        <w:t xml:space="preserve">. </w:t>
      </w:r>
    </w:p>
    <w:p w14:paraId="7F6C8F00" w14:textId="5D9E18D3" w:rsidR="00250BBC" w:rsidRDefault="00B7701C" w:rsidP="00F64A9C">
      <w:r>
        <w:t xml:space="preserve">In addition, </w:t>
      </w:r>
      <w:r w:rsidR="00B21781">
        <w:t>there may be limitations in how far we can generalise the findings from this</w:t>
      </w:r>
      <w:r>
        <w:t xml:space="preserve"> </w:t>
      </w:r>
      <w:r w:rsidR="00D66874">
        <w:t xml:space="preserve">study </w:t>
      </w:r>
      <w:r w:rsidR="00964AAB">
        <w:t xml:space="preserve">because </w:t>
      </w:r>
      <w:r w:rsidR="00D66874">
        <w:t>the focus gro</w:t>
      </w:r>
      <w:r w:rsidR="00117CC6">
        <w:t>ups, user t</w:t>
      </w:r>
      <w:r w:rsidR="00D66874">
        <w:t>esting sessions and the framed field experiment</w:t>
      </w:r>
      <w:r w:rsidR="00CF2EB3">
        <w:t xml:space="preserve"> </w:t>
      </w:r>
      <w:r w:rsidR="00964AAB">
        <w:t xml:space="preserve">all involve </w:t>
      </w:r>
      <w:r w:rsidR="00CF2EB3">
        <w:t>voluntary</w:t>
      </w:r>
      <w:r w:rsidR="00964AAB">
        <w:t xml:space="preserve"> participation</w:t>
      </w:r>
      <w:r>
        <w:t xml:space="preserve">. </w:t>
      </w:r>
      <w:r w:rsidR="00F64A9C">
        <w:t>We designed</w:t>
      </w:r>
      <w:r w:rsidR="00D66874">
        <w:t xml:space="preserve"> each component of the study</w:t>
      </w:r>
      <w:r w:rsidR="00F64A9C">
        <w:t xml:space="preserve"> with demographic quotas</w:t>
      </w:r>
      <w:r w:rsidR="00D66874">
        <w:t xml:space="preserve"> to ensure our results could be as </w:t>
      </w:r>
      <w:r w:rsidR="001A0924">
        <w:t>representative</w:t>
      </w:r>
      <w:r w:rsidR="00D66874">
        <w:t xml:space="preserve"> as possible</w:t>
      </w:r>
      <w:r w:rsidR="00F64A9C">
        <w:t xml:space="preserve"> </w:t>
      </w:r>
      <w:r w:rsidR="001A0924">
        <w:t>of</w:t>
      </w:r>
      <w:r w:rsidR="00F64A9C">
        <w:t xml:space="preserve"> the broader population. Howe</w:t>
      </w:r>
      <w:r w:rsidR="0097522E">
        <w:t xml:space="preserve">ver, </w:t>
      </w:r>
      <w:r w:rsidR="00964AAB">
        <w:t xml:space="preserve">the </w:t>
      </w:r>
      <w:r w:rsidR="00D66874">
        <w:t>focus group, user</w:t>
      </w:r>
      <w:r w:rsidR="00117CC6">
        <w:t xml:space="preserve"> </w:t>
      </w:r>
      <w:r w:rsidR="00D66874">
        <w:t xml:space="preserve">testing and survey participants </w:t>
      </w:r>
      <w:r>
        <w:t>were incentivised</w:t>
      </w:r>
      <w:r w:rsidR="00F64A9C">
        <w:t xml:space="preserve"> to </w:t>
      </w:r>
      <w:r w:rsidR="00D66874">
        <w:t>engage in the research</w:t>
      </w:r>
      <w:r w:rsidR="00964AAB">
        <w:t xml:space="preserve"> so i</w:t>
      </w:r>
      <w:r w:rsidR="009B08C6">
        <w:t xml:space="preserve">t is possible the study attracted participation by people who were more motivated by financial incentives. A </w:t>
      </w:r>
      <w:r w:rsidR="000103F8">
        <w:t>field experiment</w:t>
      </w:r>
      <w:r w:rsidR="009B08C6">
        <w:t xml:space="preserve"> conducted among the broader Australian population </w:t>
      </w:r>
      <w:r w:rsidR="00964AAB">
        <w:t>c</w:t>
      </w:r>
      <w:r w:rsidR="009B08C6">
        <w:t>ould help reduce this potential response bias.</w:t>
      </w:r>
    </w:p>
    <w:p w14:paraId="5D52B900" w14:textId="01FC7F12" w:rsidR="00F64A9C" w:rsidRDefault="00CA25B9" w:rsidP="00F64A9C">
      <w:r>
        <w:t>We conducted multiple tests on our primary outcomes, which could inflate our risk of false</w:t>
      </w:r>
      <w:r>
        <w:noBreakHyphen/>
        <w:t>positive findings (</w:t>
      </w:r>
      <w:r w:rsidR="00C11C2D">
        <w:t xml:space="preserve">for example, </w:t>
      </w:r>
      <w:r>
        <w:t>incorrectly conclud</w:t>
      </w:r>
      <w:r w:rsidR="003F0EF6">
        <w:t>ing</w:t>
      </w:r>
      <w:r>
        <w:t xml:space="preserve"> </w:t>
      </w:r>
      <w:r w:rsidR="003F0EF6">
        <w:t xml:space="preserve">the </w:t>
      </w:r>
      <w:r>
        <w:t>differen</w:t>
      </w:r>
      <w:r w:rsidR="00763AB1">
        <w:t>ce</w:t>
      </w:r>
      <w:r>
        <w:t xml:space="preserve"> between </w:t>
      </w:r>
      <w:r w:rsidR="002E2872">
        <w:t>the bills</w:t>
      </w:r>
      <w:r>
        <w:t xml:space="preserve"> </w:t>
      </w:r>
      <w:r w:rsidR="003F0EF6">
        <w:t xml:space="preserve">is </w:t>
      </w:r>
      <w:r>
        <w:t xml:space="preserve">a real effect and not just a result of chance). We did not adjust our statistical thresholds for multiple testing but we did take this into account when interpreting our results. For further discussion, see </w:t>
      </w:r>
      <w:r w:rsidRPr="00F50C9C">
        <w:rPr>
          <w:b/>
        </w:rPr>
        <w:t>Appendix G</w:t>
      </w:r>
      <w:r w:rsidR="00D83E8C">
        <w:t>.</w:t>
      </w:r>
      <w:r w:rsidR="00250BBC">
        <w:t xml:space="preserve"> </w:t>
      </w:r>
    </w:p>
    <w:p w14:paraId="5D4800F8" w14:textId="77777777" w:rsidR="00261468" w:rsidRDefault="00261468" w:rsidP="00B85446"/>
    <w:p w14:paraId="4B2051D4" w14:textId="77777777" w:rsidR="00261468" w:rsidRDefault="00261468" w:rsidP="00B85446"/>
    <w:p w14:paraId="63EA92A3" w14:textId="77777777" w:rsidR="00B85446" w:rsidRDefault="00B85446" w:rsidP="00B85446">
      <w:r>
        <w:br w:type="page"/>
      </w:r>
    </w:p>
    <w:p w14:paraId="39085972" w14:textId="77777777" w:rsidR="00B85446" w:rsidRPr="000809B1" w:rsidRDefault="00B85446" w:rsidP="000809B1">
      <w:pPr>
        <w:pStyle w:val="WhiteLargeH1"/>
        <w:outlineLvl w:val="1"/>
        <w:rPr>
          <w:color w:val="auto"/>
          <w:sz w:val="80"/>
        </w:rPr>
      </w:pPr>
      <w:bookmarkStart w:id="36" w:name="_Toc528154585"/>
      <w:bookmarkStart w:id="37" w:name="_Toc528158368"/>
      <w:bookmarkStart w:id="38" w:name="_Toc528164047"/>
      <w:bookmarkStart w:id="39" w:name="_Toc528746430"/>
      <w:bookmarkStart w:id="40" w:name="_Toc530580047"/>
      <w:bookmarkStart w:id="41" w:name="_Toc531085181"/>
      <w:bookmarkStart w:id="42" w:name="_Toc532466557"/>
      <w:r w:rsidRPr="000809B1">
        <w:rPr>
          <w:color w:val="auto"/>
          <w:sz w:val="80"/>
        </w:rPr>
        <w:lastRenderedPageBreak/>
        <w:t>Discussion and conclusion</w:t>
      </w:r>
      <w:bookmarkEnd w:id="36"/>
      <w:bookmarkEnd w:id="37"/>
      <w:bookmarkEnd w:id="38"/>
      <w:bookmarkEnd w:id="39"/>
      <w:bookmarkEnd w:id="40"/>
      <w:bookmarkEnd w:id="41"/>
      <w:bookmarkEnd w:id="42"/>
    </w:p>
    <w:p w14:paraId="105C4947" w14:textId="0B92203F" w:rsidR="00B85446" w:rsidRDefault="00CA34BF" w:rsidP="00CA34BF">
      <w:pPr>
        <w:pStyle w:val="Intro"/>
      </w:pPr>
      <w:r>
        <w:t xml:space="preserve">Clear and accessible information </w:t>
      </w:r>
      <w:r w:rsidR="00495968">
        <w:t xml:space="preserve">improves consumers’ confidence in </w:t>
      </w:r>
      <w:r>
        <w:t xml:space="preserve">making decisions in the electricity market. But </w:t>
      </w:r>
      <w:r w:rsidR="00385E0F">
        <w:t>compl</w:t>
      </w:r>
      <w:r w:rsidR="00637F90">
        <w:t>e</w:t>
      </w:r>
      <w:r w:rsidR="00385E0F">
        <w:t>mentary measures may be required</w:t>
      </w:r>
      <w:r w:rsidR="00AF288F">
        <w:t xml:space="preserve"> to prompt </w:t>
      </w:r>
      <w:r>
        <w:t>action</w:t>
      </w:r>
      <w:r w:rsidR="00AF288F">
        <w:t xml:space="preserve">. </w:t>
      </w:r>
    </w:p>
    <w:p w14:paraId="7773E21C" w14:textId="1F79B00F" w:rsidR="00AF288F" w:rsidRDefault="00AF288F" w:rsidP="00AF288F">
      <w:r>
        <w:t xml:space="preserve">This is the second </w:t>
      </w:r>
      <w:r w:rsidR="004E15B4">
        <w:t>BETA study</w:t>
      </w:r>
      <w:r>
        <w:t xml:space="preserve"> looking at </w:t>
      </w:r>
      <w:r w:rsidR="00385E0F">
        <w:t xml:space="preserve">increasing </w:t>
      </w:r>
      <w:r>
        <w:t>consumer engagement in the e</w:t>
      </w:r>
      <w:r w:rsidR="00CA34BF">
        <w:t>lectricity</w:t>
      </w:r>
      <w:r>
        <w:t xml:space="preserve"> market. The first, which involved redesigning </w:t>
      </w:r>
      <w:r w:rsidR="004E15B4">
        <w:t>electricity price</w:t>
      </w:r>
      <w:r>
        <w:t xml:space="preserve"> fact sheets, found </w:t>
      </w:r>
      <w:r w:rsidR="00CA34BF">
        <w:t>very</w:t>
      </w:r>
      <w:r>
        <w:t xml:space="preserve"> similar results to the curre</w:t>
      </w:r>
      <w:r w:rsidR="00CA34BF">
        <w:t xml:space="preserve">nt study. That is, </w:t>
      </w:r>
      <w:r w:rsidR="000518FC">
        <w:t>simplifying content and product design</w:t>
      </w:r>
      <w:r>
        <w:t xml:space="preserve"> led to a clear increase in consumer confidence, but </w:t>
      </w:r>
      <w:r w:rsidR="004E15B4">
        <w:t xml:space="preserve">had </w:t>
      </w:r>
      <w:r>
        <w:t>no impact on intentions to engage in the market</w:t>
      </w:r>
      <w:r w:rsidR="00FC1F6C">
        <w:t xml:space="preserve"> (BETA, 2017)</w:t>
      </w:r>
      <w:r>
        <w:t>.</w:t>
      </w:r>
    </w:p>
    <w:p w14:paraId="302DC30A" w14:textId="0AF09CC8" w:rsidR="00637DB8" w:rsidRDefault="00637DB8" w:rsidP="00AF288F">
      <w:r>
        <w:t>Increasing consumer confidence is a necessary step towards promoting engagement</w:t>
      </w:r>
      <w:r w:rsidR="000518FC">
        <w:t xml:space="preserve"> in the electricity market</w:t>
      </w:r>
      <w:r>
        <w:t xml:space="preserve">. Fact sheets and bills are the most </w:t>
      </w:r>
      <w:r w:rsidR="00EB5DF5">
        <w:t>obvious</w:t>
      </w:r>
      <w:r>
        <w:t xml:space="preserve"> channels through which we could do so. </w:t>
      </w:r>
      <w:r w:rsidR="00446901">
        <w:t>I</w:t>
      </w:r>
      <w:r>
        <w:t>ncreas</w:t>
      </w:r>
      <w:r w:rsidR="00446901">
        <w:t>ing</w:t>
      </w:r>
      <w:r>
        <w:t xml:space="preserve"> confidence through these channels</w:t>
      </w:r>
      <w:r w:rsidR="00446901">
        <w:t xml:space="preserve"> is a good start</w:t>
      </w:r>
      <w:r>
        <w:t>.</w:t>
      </w:r>
      <w:r w:rsidR="00637F90">
        <w:t xml:space="preserve"> Even though a one-off viewing was not s</w:t>
      </w:r>
      <w:r w:rsidR="00F36FA9">
        <w:t>ufficient to increase intentions</w:t>
      </w:r>
      <w:r w:rsidR="00637F90">
        <w:t xml:space="preserve"> to switch, </w:t>
      </w:r>
      <w:r w:rsidR="00446901">
        <w:t xml:space="preserve">it is possible repeated viewing </w:t>
      </w:r>
      <w:r w:rsidR="00637F90">
        <w:t>c</w:t>
      </w:r>
      <w:r>
        <w:t xml:space="preserve">ould </w:t>
      </w:r>
      <w:r w:rsidR="00637F90">
        <w:t>be</w:t>
      </w:r>
      <w:r>
        <w:t>.</w:t>
      </w:r>
      <w:r w:rsidR="00385E0F">
        <w:t xml:space="preserve"> </w:t>
      </w:r>
      <w:r w:rsidR="00DA0F60">
        <w:t xml:space="preserve">Over time, familiarity may develop and promote greater </w:t>
      </w:r>
      <w:r w:rsidR="00853C6D">
        <w:t>confidence</w:t>
      </w:r>
      <w:r w:rsidR="00DA0F60">
        <w:t xml:space="preserve">. </w:t>
      </w:r>
      <w:r w:rsidR="00385E0F">
        <w:t xml:space="preserve">Further research could consider </w:t>
      </w:r>
      <w:r w:rsidR="00446901">
        <w:t>whether</w:t>
      </w:r>
      <w:r w:rsidR="00385E0F">
        <w:t xml:space="preserve"> repeated exposure</w:t>
      </w:r>
      <w:r w:rsidR="00637F90">
        <w:t xml:space="preserve"> to such information </w:t>
      </w:r>
      <w:r w:rsidR="00C11C2D">
        <w:t xml:space="preserve">included in </w:t>
      </w:r>
      <w:r w:rsidR="00637F90">
        <w:t>regular bills</w:t>
      </w:r>
      <w:r w:rsidR="00385E0F">
        <w:t xml:space="preserve"> </w:t>
      </w:r>
      <w:r w:rsidR="00446901">
        <w:t>would increase switching.</w:t>
      </w:r>
    </w:p>
    <w:p w14:paraId="6D35BAE9" w14:textId="20FE7F2C" w:rsidR="00127846" w:rsidRDefault="00EB5DF5" w:rsidP="0038215C">
      <w:r>
        <w:t xml:space="preserve">There </w:t>
      </w:r>
      <w:r w:rsidR="00C11C2D">
        <w:t>are</w:t>
      </w:r>
      <w:r>
        <w:t xml:space="preserve"> currently record</w:t>
      </w:r>
      <w:r w:rsidR="00E70B9E">
        <w:t>-</w:t>
      </w:r>
      <w:r>
        <w:t>low levels of consumer trust in the retail energy sector (AEMC, 2018). In this context, even small improvements in consumer confidence are worthwhile. BETA notes other steps the Government is taking to improve trust in the e</w:t>
      </w:r>
      <w:r w:rsidR="000518FC">
        <w:t>lectricity</w:t>
      </w:r>
      <w:r>
        <w:t xml:space="preserve"> market and improve competition. </w:t>
      </w:r>
      <w:r w:rsidR="0038215C">
        <w:t xml:space="preserve">The </w:t>
      </w:r>
      <w:r w:rsidR="004E15B4">
        <w:t>ACCC’s</w:t>
      </w:r>
      <w:r w:rsidR="0038215C">
        <w:t xml:space="preserve"> recent </w:t>
      </w:r>
      <w:r w:rsidR="00385E0F" w:rsidRPr="004604A9">
        <w:rPr>
          <w:i/>
        </w:rPr>
        <w:t>Electricity supply and prices inquiry</w:t>
      </w:r>
      <w:r w:rsidR="00385E0F">
        <w:t xml:space="preserve"> </w:t>
      </w:r>
      <w:r w:rsidR="00BA2E7B">
        <w:t>(2018)</w:t>
      </w:r>
      <w:r>
        <w:t xml:space="preserve"> </w:t>
      </w:r>
      <w:r w:rsidR="0038215C">
        <w:t xml:space="preserve">highlighted there is unnecessary complexity in the way electricity </w:t>
      </w:r>
      <w:r w:rsidR="00DB724C">
        <w:t>plan</w:t>
      </w:r>
      <w:r w:rsidR="0038215C">
        <w:t>s are communicated.</w:t>
      </w:r>
      <w:r w:rsidR="00F36169">
        <w:t xml:space="preserve"> The ACCC found retailers have made pricing structures confusing and have developed a practice of discounting which is opaque</w:t>
      </w:r>
      <w:r w:rsidR="00127846">
        <w:t xml:space="preserve">. </w:t>
      </w:r>
    </w:p>
    <w:p w14:paraId="3FB00E16" w14:textId="34ACC48A" w:rsidR="0038215C" w:rsidRDefault="0038215C" w:rsidP="0038215C">
      <w:r>
        <w:t>The</w:t>
      </w:r>
      <w:r w:rsidR="002D0B14">
        <w:t xml:space="preserve"> ACCC </w:t>
      </w:r>
      <w:r>
        <w:t xml:space="preserve">recommended making </w:t>
      </w:r>
      <w:r w:rsidR="008C06BF">
        <w:t>regulatory changes</w:t>
      </w:r>
      <w:r>
        <w:t xml:space="preserve"> to the way </w:t>
      </w:r>
      <w:r w:rsidR="00DB724C">
        <w:t>plan</w:t>
      </w:r>
      <w:r>
        <w:t xml:space="preserve">s could be structured. In particular, the ACCC </w:t>
      </w:r>
      <w:r w:rsidR="002D0B14">
        <w:t xml:space="preserve">recommended discounts be quoted with reference to </w:t>
      </w:r>
      <w:r>
        <w:t>a consistent base rate.</w:t>
      </w:r>
      <w:r w:rsidR="005A53F9">
        <w:t xml:space="preserve"> The Government has accepted this recommendation.</w:t>
      </w:r>
      <w:r w:rsidR="00637F90">
        <w:t xml:space="preserve"> BETA’s work comple</w:t>
      </w:r>
      <w:r w:rsidR="00127846">
        <w:t xml:space="preserve">ments the </w:t>
      </w:r>
      <w:r w:rsidR="004E15B4">
        <w:t xml:space="preserve">ACCC’s </w:t>
      </w:r>
      <w:r w:rsidR="00127846">
        <w:t xml:space="preserve">findings by confirming electricity bills and fact sheets form part of </w:t>
      </w:r>
      <w:r w:rsidR="00637F90">
        <w:t xml:space="preserve">reducing </w:t>
      </w:r>
      <w:r w:rsidR="00127846">
        <w:t xml:space="preserve">market complexity. </w:t>
      </w:r>
    </w:p>
    <w:p w14:paraId="12938F18" w14:textId="4CE41CC9" w:rsidR="00127846" w:rsidRDefault="00E114D8" w:rsidP="00081366">
      <w:r>
        <w:t>Our</w:t>
      </w:r>
      <w:r w:rsidR="009A19A2">
        <w:t xml:space="preserve"> designs may assist </w:t>
      </w:r>
      <w:r w:rsidR="00AF288F">
        <w:t>retailers seeking to improve the experience of their customers and give them confidence in their ab</w:t>
      </w:r>
      <w:r w:rsidR="002D0B14">
        <w:t xml:space="preserve">ility to engage </w:t>
      </w:r>
      <w:r w:rsidR="00320929">
        <w:t xml:space="preserve">in </w:t>
      </w:r>
      <w:r w:rsidR="002D0B14">
        <w:t>the market.</w:t>
      </w:r>
      <w:r w:rsidR="00520584">
        <w:t xml:space="preserve"> </w:t>
      </w:r>
      <w:r w:rsidR="00127846">
        <w:t xml:space="preserve">In light of underlying market changes, it is timely that simple changes to electricity bill design be given consideration. </w:t>
      </w:r>
    </w:p>
    <w:p w14:paraId="17D68C7D" w14:textId="5478CF62" w:rsidR="00081366" w:rsidRDefault="00081366" w:rsidP="00081366"/>
    <w:p w14:paraId="1CD863EA" w14:textId="77777777" w:rsidR="00081366" w:rsidRPr="000809B1" w:rsidRDefault="00081366" w:rsidP="000809B1">
      <w:pPr>
        <w:pStyle w:val="WhiteLargeH1"/>
        <w:outlineLvl w:val="1"/>
        <w:rPr>
          <w:color w:val="auto"/>
          <w:sz w:val="80"/>
        </w:rPr>
      </w:pPr>
      <w:bookmarkStart w:id="43" w:name="_Toc528154586"/>
      <w:bookmarkStart w:id="44" w:name="_Toc528158369"/>
      <w:bookmarkStart w:id="45" w:name="_Toc528164048"/>
      <w:bookmarkStart w:id="46" w:name="_Toc528746431"/>
      <w:bookmarkStart w:id="47" w:name="_Toc530580048"/>
      <w:bookmarkStart w:id="48" w:name="_Toc531085182"/>
      <w:bookmarkStart w:id="49" w:name="_Toc532466558"/>
      <w:r w:rsidRPr="000809B1">
        <w:rPr>
          <w:color w:val="auto"/>
          <w:sz w:val="80"/>
        </w:rPr>
        <w:lastRenderedPageBreak/>
        <w:t>Appendices</w:t>
      </w:r>
      <w:bookmarkEnd w:id="43"/>
      <w:bookmarkEnd w:id="44"/>
      <w:bookmarkEnd w:id="45"/>
      <w:bookmarkEnd w:id="46"/>
      <w:bookmarkEnd w:id="47"/>
      <w:bookmarkEnd w:id="48"/>
      <w:bookmarkEnd w:id="49"/>
    </w:p>
    <w:p w14:paraId="6D66D249" w14:textId="3541BDD9" w:rsidR="00511223" w:rsidRDefault="00511223" w:rsidP="000809B1">
      <w:pPr>
        <w:pStyle w:val="AppendixHeading"/>
        <w:numPr>
          <w:ilvl w:val="0"/>
          <w:numId w:val="0"/>
        </w:numPr>
        <w:ind w:left="1134" w:hanging="1134"/>
        <w:outlineLvl w:val="2"/>
      </w:pPr>
      <w:bookmarkStart w:id="50" w:name="_Toc528154587"/>
      <w:bookmarkStart w:id="51" w:name="_Toc528158370"/>
      <w:bookmarkStart w:id="52" w:name="_Toc528164049"/>
      <w:bookmarkStart w:id="53" w:name="_Toc528746432"/>
      <w:bookmarkStart w:id="54" w:name="_Toc530580049"/>
      <w:bookmarkStart w:id="55" w:name="_Toc531085183"/>
      <w:bookmarkStart w:id="56" w:name="_Toc532466559"/>
      <w:r>
        <w:t xml:space="preserve">Appendix A: Designing </w:t>
      </w:r>
      <w:r w:rsidR="00CF582E">
        <w:t xml:space="preserve">the </w:t>
      </w:r>
      <w:r>
        <w:t>electricity bills</w:t>
      </w:r>
      <w:bookmarkEnd w:id="50"/>
      <w:bookmarkEnd w:id="51"/>
      <w:bookmarkEnd w:id="52"/>
      <w:bookmarkEnd w:id="53"/>
      <w:bookmarkEnd w:id="54"/>
      <w:bookmarkEnd w:id="55"/>
      <w:bookmarkEnd w:id="56"/>
    </w:p>
    <w:p w14:paraId="1C9E1F73" w14:textId="4C98FC4B" w:rsidR="00511223" w:rsidRDefault="00511223" w:rsidP="00511223">
      <w:r w:rsidRPr="00F0385C">
        <w:t>We consi</w:t>
      </w:r>
      <w:r>
        <w:t>dered a number of behavioural factors</w:t>
      </w:r>
      <w:r w:rsidRPr="00F0385C">
        <w:t xml:space="preserve"> in </w:t>
      </w:r>
      <w:r w:rsidR="00A04F1D">
        <w:t>designing</w:t>
      </w:r>
      <w:r w:rsidRPr="00F0385C">
        <w:t xml:space="preserve"> the BETA </w:t>
      </w:r>
      <w:r>
        <w:t>electricity bills</w:t>
      </w:r>
      <w:r w:rsidRPr="00F0385C">
        <w:t xml:space="preserve">. </w:t>
      </w:r>
      <w:r>
        <w:t xml:space="preserve">Using bills to drive switching behaviour takes advantage of consumers </w:t>
      </w:r>
      <w:r w:rsidR="006339A2">
        <w:t>being</w:t>
      </w:r>
      <w:r w:rsidR="00BA7F29">
        <w:t xml:space="preserve"> most</w:t>
      </w:r>
      <w:r>
        <w:t xml:space="preserve"> aware of their electricity use and c</w:t>
      </w:r>
      <w:r w:rsidR="00A04F1D">
        <w:t xml:space="preserve">osts when they have to </w:t>
      </w:r>
      <w:r w:rsidR="00BA7F29">
        <w:t xml:space="preserve">pay. </w:t>
      </w:r>
      <w:r w:rsidR="00A04F1D">
        <w:t>Th</w:t>
      </w:r>
      <w:r>
        <w:t>is makes the bill a natural catalyst to help consumers consider switching (</w:t>
      </w:r>
      <w:proofErr w:type="spellStart"/>
      <w:r>
        <w:rPr>
          <w:color w:val="222222"/>
        </w:rPr>
        <w:t>Gourville</w:t>
      </w:r>
      <w:proofErr w:type="spellEnd"/>
      <w:r>
        <w:rPr>
          <w:color w:val="222222"/>
        </w:rPr>
        <w:t xml:space="preserve">, J.T. and </w:t>
      </w:r>
      <w:proofErr w:type="spellStart"/>
      <w:r>
        <w:rPr>
          <w:color w:val="222222"/>
        </w:rPr>
        <w:t>Soman</w:t>
      </w:r>
      <w:proofErr w:type="spellEnd"/>
      <w:r>
        <w:rPr>
          <w:color w:val="222222"/>
        </w:rPr>
        <w:t>, D., 1998</w:t>
      </w:r>
      <w:r w:rsidR="00BA7F29">
        <w:rPr>
          <w:color w:val="222222"/>
        </w:rPr>
        <w:t>.)</w:t>
      </w:r>
    </w:p>
    <w:p w14:paraId="79294C06" w14:textId="1B1AE15A" w:rsidR="00511223" w:rsidRDefault="00A04F1D" w:rsidP="00511223">
      <w:r>
        <w:t>K</w:t>
      </w:r>
      <w:r w:rsidR="00511223" w:rsidRPr="00F0385C">
        <w:t xml:space="preserve">ey design elements </w:t>
      </w:r>
      <w:r w:rsidR="009C1C35">
        <w:t xml:space="preserve">derived from our review of the existing literature </w:t>
      </w:r>
      <w:r w:rsidR="00511223" w:rsidRPr="00F0385C">
        <w:t>are set out below</w:t>
      </w:r>
      <w:r w:rsidR="00511223">
        <w:t>.</w:t>
      </w:r>
    </w:p>
    <w:p w14:paraId="40568CCC" w14:textId="77777777" w:rsidR="00511223" w:rsidRPr="00511223" w:rsidRDefault="00511223" w:rsidP="000809B1">
      <w:pPr>
        <w:outlineLvl w:val="3"/>
        <w:rPr>
          <w:rFonts w:asciiTheme="majorHAnsi" w:hAnsiTheme="majorHAnsi"/>
          <w:b/>
          <w:color w:val="auto"/>
          <w:sz w:val="22"/>
          <w:szCs w:val="28"/>
        </w:rPr>
      </w:pPr>
      <w:r w:rsidRPr="00511223">
        <w:rPr>
          <w:rFonts w:asciiTheme="majorHAnsi" w:hAnsiTheme="majorHAnsi"/>
          <w:b/>
          <w:color w:val="auto"/>
          <w:sz w:val="22"/>
          <w:szCs w:val="28"/>
        </w:rPr>
        <w:t>Addressing cognitive overload by making electricity bills simpler</w:t>
      </w:r>
    </w:p>
    <w:p w14:paraId="53644972" w14:textId="09F6A260" w:rsidR="00511223" w:rsidRDefault="00511223" w:rsidP="00511223">
      <w:r>
        <w:t xml:space="preserve">To make it easier for consumers to understand their </w:t>
      </w:r>
      <w:r w:rsidR="00DB724C">
        <w:t>plan</w:t>
      </w:r>
      <w:r>
        <w:t xml:space="preserve"> and feel confident searching for a better one, our research suggested electricity bills should:  </w:t>
      </w:r>
    </w:p>
    <w:p w14:paraId="4962845D" w14:textId="42FC5878" w:rsidR="00511223" w:rsidRPr="00564113" w:rsidRDefault="00511223">
      <w:pPr>
        <w:pStyle w:val="ListParagraph"/>
        <w:numPr>
          <w:ilvl w:val="0"/>
          <w:numId w:val="6"/>
        </w:numPr>
      </w:pPr>
      <w:r>
        <w:t xml:space="preserve">Be no longer than two pages and </w:t>
      </w:r>
      <w:r w:rsidRPr="00511223">
        <w:t xml:space="preserve">include </w:t>
      </w:r>
      <w:r w:rsidRPr="00564113">
        <w:t xml:space="preserve">key information (such as bill amount and date due) on the front page. The second page should </w:t>
      </w:r>
      <w:r w:rsidR="00C42680" w:rsidRPr="00564113">
        <w:t>include</w:t>
      </w:r>
      <w:r w:rsidRPr="00564113">
        <w:t xml:space="preserve"> more detailed plan information for consumers who </w:t>
      </w:r>
      <w:r w:rsidR="00C11C2D">
        <w:t>seek more</w:t>
      </w:r>
      <w:r w:rsidRPr="00564113">
        <w:t xml:space="preserve"> detail (</w:t>
      </w:r>
      <w:r w:rsidR="00564113" w:rsidRPr="00564113">
        <w:t>SSE, 2016</w:t>
      </w:r>
      <w:r w:rsidRPr="00564113">
        <w:t>).</w:t>
      </w:r>
    </w:p>
    <w:p w14:paraId="637CB77A" w14:textId="4721808E" w:rsidR="00511223" w:rsidRPr="00511223" w:rsidRDefault="00511223">
      <w:pPr>
        <w:pStyle w:val="ListParagraph"/>
        <w:numPr>
          <w:ilvl w:val="0"/>
          <w:numId w:val="6"/>
        </w:numPr>
      </w:pPr>
      <w:r w:rsidRPr="00564113">
        <w:t>Use conversational language (with limited jargon) as it is more likely to be well received and understood (</w:t>
      </w:r>
      <w:proofErr w:type="spellStart"/>
      <w:r w:rsidRPr="00564113">
        <w:t>BEworks</w:t>
      </w:r>
      <w:proofErr w:type="spellEnd"/>
      <w:r w:rsidRPr="00564113">
        <w:t>, 2016). Certain concepts like ‘kilowatt hours’ (</w:t>
      </w:r>
      <w:proofErr w:type="spellStart"/>
      <w:r w:rsidRPr="00564113">
        <w:t>Karjalainen</w:t>
      </w:r>
      <w:proofErr w:type="spellEnd"/>
      <w:r w:rsidRPr="00564113">
        <w:t>, 2011) and ‘supply charges’ can be difficult to understand, so it</w:t>
      </w:r>
      <w:r w:rsidRPr="00511223">
        <w:t xml:space="preserve"> can help to put these terms in</w:t>
      </w:r>
      <w:r w:rsidR="00C11C2D">
        <w:t>to</w:t>
      </w:r>
      <w:r w:rsidRPr="00511223">
        <w:t xml:space="preserve"> more everyday language.</w:t>
      </w:r>
    </w:p>
    <w:p w14:paraId="4297BF67" w14:textId="77777777" w:rsidR="00511223" w:rsidRDefault="00511223">
      <w:pPr>
        <w:pStyle w:val="ListParagraph"/>
        <w:numPr>
          <w:ilvl w:val="0"/>
          <w:numId w:val="6"/>
        </w:numPr>
      </w:pPr>
      <w:r>
        <w:t>Use a combination of text, diagrams and tables. This is more effective than single</w:t>
      </w:r>
      <w:r>
        <w:noBreakHyphen/>
        <w:t>format presentations when providing information on electricity bills (Roberts and Baker, 2003).</w:t>
      </w:r>
    </w:p>
    <w:p w14:paraId="5296A477" w14:textId="5424A6F5" w:rsidR="00511223" w:rsidRPr="005C65B8" w:rsidRDefault="00511223">
      <w:pPr>
        <w:pStyle w:val="ListParagraph"/>
        <w:numPr>
          <w:ilvl w:val="0"/>
          <w:numId w:val="6"/>
        </w:numPr>
      </w:pPr>
      <w:r>
        <w:t xml:space="preserve">Order information carefully and draw out key facts. Decisions can be influenced by the way </w:t>
      </w:r>
      <w:r w:rsidRPr="005C65B8">
        <w:t>information is structured (Simon, 1956). To draw people toward</w:t>
      </w:r>
      <w:r w:rsidR="00C11C2D">
        <w:t>s</w:t>
      </w:r>
      <w:r w:rsidRPr="005C65B8">
        <w:t xml:space="preserve"> information on getting a better </w:t>
      </w:r>
      <w:r w:rsidR="00DB724C">
        <w:t>plan</w:t>
      </w:r>
      <w:r w:rsidRPr="005C65B8">
        <w:t xml:space="preserve">, it helps </w:t>
      </w:r>
      <w:r w:rsidR="00A04F1D">
        <w:t>if information</w:t>
      </w:r>
      <w:r w:rsidRPr="005C65B8">
        <w:t xml:space="preserve"> stand</w:t>
      </w:r>
      <w:r w:rsidR="00A04F1D">
        <w:t>s out on the front page and is</w:t>
      </w:r>
      <w:r w:rsidRPr="005C65B8">
        <w:t xml:space="preserve"> visually appealing. </w:t>
      </w:r>
    </w:p>
    <w:p w14:paraId="78303F18" w14:textId="25C7D891" w:rsidR="00511223" w:rsidRPr="00234F8C" w:rsidRDefault="00511223">
      <w:pPr>
        <w:pStyle w:val="ListParagraph"/>
        <w:numPr>
          <w:ilvl w:val="0"/>
          <w:numId w:val="6"/>
        </w:numPr>
      </w:pPr>
      <w:r>
        <w:t xml:space="preserve">Present comparisons using simple visuals. </w:t>
      </w:r>
      <w:r w:rsidRPr="005C65B8">
        <w:t xml:space="preserve">For benchmarks or </w:t>
      </w:r>
      <w:r w:rsidR="00C42680" w:rsidRPr="005C65B8">
        <w:t>compar</w:t>
      </w:r>
      <w:r w:rsidR="00C42680">
        <w:t>isons</w:t>
      </w:r>
      <w:r>
        <w:t xml:space="preserve">, bar </w:t>
      </w:r>
      <w:r w:rsidRPr="00234F8C">
        <w:t xml:space="preserve">charts are easy to interpret and provide a quick way for consumers to </w:t>
      </w:r>
      <w:r w:rsidR="00C42680" w:rsidRPr="00234F8C">
        <w:t>understand</w:t>
      </w:r>
      <w:r w:rsidRPr="00234F8C">
        <w:t xml:space="preserve"> how their electricity use compares (</w:t>
      </w:r>
      <w:proofErr w:type="spellStart"/>
      <w:r w:rsidR="00704119">
        <w:rPr>
          <w:color w:val="222222"/>
        </w:rPr>
        <w:t>Karjalainen</w:t>
      </w:r>
      <w:proofErr w:type="spellEnd"/>
      <w:r>
        <w:rPr>
          <w:color w:val="222222"/>
        </w:rPr>
        <w:t>, 2011</w:t>
      </w:r>
      <w:r w:rsidRPr="00234F8C">
        <w:rPr>
          <w:color w:val="222222"/>
        </w:rPr>
        <w:t>.)</w:t>
      </w:r>
    </w:p>
    <w:p w14:paraId="6DF18210" w14:textId="0F3BD2A6" w:rsidR="00511223" w:rsidRPr="005C65B8" w:rsidRDefault="00511223">
      <w:pPr>
        <w:pStyle w:val="ListParagraph"/>
        <w:numPr>
          <w:ilvl w:val="0"/>
          <w:numId w:val="6"/>
        </w:numPr>
      </w:pPr>
      <w:r w:rsidRPr="00234F8C">
        <w:rPr>
          <w:color w:val="222222"/>
        </w:rPr>
        <w:t xml:space="preserve">Only include one ‘amount due’ figure. </w:t>
      </w:r>
      <w:r w:rsidR="00A04F1D">
        <w:rPr>
          <w:color w:val="222222"/>
        </w:rPr>
        <w:t>Existing</w:t>
      </w:r>
      <w:r>
        <w:rPr>
          <w:color w:val="222222"/>
        </w:rPr>
        <w:t xml:space="preserve"> d</w:t>
      </w:r>
      <w:r w:rsidRPr="00234F8C">
        <w:rPr>
          <w:color w:val="222222"/>
        </w:rPr>
        <w:t xml:space="preserve">iscounts are particularly difficult for consumers to navigate, with many participants in our focus groups confused about </w:t>
      </w:r>
      <w:r w:rsidR="00C11C2D">
        <w:rPr>
          <w:color w:val="222222"/>
        </w:rPr>
        <w:t xml:space="preserve">from where </w:t>
      </w:r>
      <w:r w:rsidRPr="00234F8C">
        <w:rPr>
          <w:color w:val="222222"/>
        </w:rPr>
        <w:t xml:space="preserve">the underlying tariff discounts are taken, and the impact of </w:t>
      </w:r>
      <w:r>
        <w:rPr>
          <w:color w:val="222222"/>
        </w:rPr>
        <w:t>pay-on-time discounts</w:t>
      </w:r>
      <w:r w:rsidRPr="00234F8C">
        <w:rPr>
          <w:color w:val="222222"/>
        </w:rPr>
        <w:t>. To minimise confusion, our bill designs do not include any contingent</w:t>
      </w:r>
      <w:r>
        <w:rPr>
          <w:color w:val="222222"/>
        </w:rPr>
        <w:t xml:space="preserve"> discounts. Adopting Recommendation 32 from the ACCC’s Retail Electricity Price Inquiry </w:t>
      </w:r>
      <w:r w:rsidR="006B2A8B">
        <w:rPr>
          <w:color w:val="222222"/>
        </w:rPr>
        <w:t>-</w:t>
      </w:r>
      <w:r>
        <w:rPr>
          <w:color w:val="222222"/>
        </w:rPr>
        <w:t xml:space="preserve"> </w:t>
      </w:r>
      <w:r w:rsidR="00A04F1D">
        <w:rPr>
          <w:color w:val="222222"/>
        </w:rPr>
        <w:t>quoting discounts</w:t>
      </w:r>
      <w:r>
        <w:rPr>
          <w:color w:val="222222"/>
        </w:rPr>
        <w:t xml:space="preserve"> with reference to a standard reference bill - would also assist consumers</w:t>
      </w:r>
      <w:r w:rsidR="00A04F1D">
        <w:rPr>
          <w:color w:val="222222"/>
        </w:rPr>
        <w:t>, allowing them to ‘compare apples with apples’</w:t>
      </w:r>
      <w:r>
        <w:rPr>
          <w:color w:val="222222"/>
        </w:rPr>
        <w:t xml:space="preserve">. </w:t>
      </w:r>
    </w:p>
    <w:p w14:paraId="6D3D82ED" w14:textId="77777777" w:rsidR="001869F1" w:rsidRDefault="001869F1" w:rsidP="00511223">
      <w:pPr>
        <w:rPr>
          <w:rFonts w:asciiTheme="majorHAnsi" w:hAnsiTheme="majorHAnsi"/>
          <w:b/>
          <w:color w:val="auto"/>
          <w:sz w:val="22"/>
          <w:szCs w:val="28"/>
        </w:rPr>
      </w:pPr>
    </w:p>
    <w:p w14:paraId="4D558726" w14:textId="77777777" w:rsidR="001869F1" w:rsidRDefault="001869F1" w:rsidP="00511223">
      <w:pPr>
        <w:rPr>
          <w:rFonts w:asciiTheme="majorHAnsi" w:hAnsiTheme="majorHAnsi"/>
          <w:b/>
          <w:color w:val="auto"/>
          <w:sz w:val="22"/>
          <w:szCs w:val="28"/>
        </w:rPr>
      </w:pPr>
    </w:p>
    <w:p w14:paraId="651793E0" w14:textId="3CC78567" w:rsidR="00511223" w:rsidRPr="00511223" w:rsidRDefault="00511223" w:rsidP="000809B1">
      <w:pPr>
        <w:outlineLvl w:val="3"/>
        <w:rPr>
          <w:rFonts w:asciiTheme="majorHAnsi" w:hAnsiTheme="majorHAnsi"/>
          <w:b/>
          <w:color w:val="auto"/>
          <w:sz w:val="22"/>
          <w:szCs w:val="28"/>
        </w:rPr>
      </w:pPr>
      <w:r w:rsidRPr="00511223">
        <w:rPr>
          <w:rFonts w:asciiTheme="majorHAnsi" w:hAnsiTheme="majorHAnsi"/>
          <w:b/>
          <w:color w:val="auto"/>
          <w:sz w:val="22"/>
          <w:szCs w:val="28"/>
        </w:rPr>
        <w:lastRenderedPageBreak/>
        <w:t>Addressing status quo bias by encouraging consumers to consider switching</w:t>
      </w:r>
    </w:p>
    <w:p w14:paraId="5490E026" w14:textId="3E664A86" w:rsidR="00511223" w:rsidRDefault="00511223" w:rsidP="00511223">
      <w:r>
        <w:t xml:space="preserve">To motivate switching behaviour, we considered a number of ways to encourage consumers to think about whether they were on the best </w:t>
      </w:r>
      <w:r w:rsidR="00DB724C">
        <w:t>plan</w:t>
      </w:r>
      <w:r>
        <w:t xml:space="preserve"> for them, including: </w:t>
      </w:r>
    </w:p>
    <w:p w14:paraId="54F40199" w14:textId="6CC2F693" w:rsidR="00511223" w:rsidRDefault="00511223">
      <w:pPr>
        <w:pStyle w:val="ListParagraph"/>
        <w:numPr>
          <w:ilvl w:val="0"/>
          <w:numId w:val="7"/>
        </w:numPr>
      </w:pPr>
      <w:r>
        <w:t xml:space="preserve">Prompting consumers by making it salient there are other </w:t>
      </w:r>
      <w:r w:rsidR="00DB724C">
        <w:t>plan</w:t>
      </w:r>
      <w:r>
        <w:t>s which could save them money and providing suggestions on how easily</w:t>
      </w:r>
      <w:r w:rsidR="00C11C2D">
        <w:t xml:space="preserve"> to</w:t>
      </w:r>
      <w:r>
        <w:t xml:space="preserve"> go about initiating the process.</w:t>
      </w:r>
    </w:p>
    <w:p w14:paraId="2FEE24B9" w14:textId="12DBCA4D" w:rsidR="00511223" w:rsidRDefault="00511223">
      <w:pPr>
        <w:pStyle w:val="ListParagraph"/>
        <w:numPr>
          <w:ilvl w:val="0"/>
          <w:numId w:val="7"/>
        </w:numPr>
      </w:pPr>
      <w:r>
        <w:t xml:space="preserve">Making the potential savings personal or making them social, by drawing comparisons with others getting a cheaper </w:t>
      </w:r>
      <w:r w:rsidR="00DB724C">
        <w:t>plan</w:t>
      </w:r>
      <w:r>
        <w:t xml:space="preserve"> for the same electricity. Evidence from electricity usage comparisons suggests they can be effective in dr</w:t>
      </w:r>
      <w:r w:rsidR="00A202B5">
        <w:t>iving behavioural change (</w:t>
      </w:r>
      <w:proofErr w:type="spellStart"/>
      <w:r w:rsidR="00A202B5">
        <w:t>Andor</w:t>
      </w:r>
      <w:proofErr w:type="spellEnd"/>
      <w:r>
        <w:t xml:space="preserve"> and </w:t>
      </w:r>
      <w:proofErr w:type="spellStart"/>
      <w:r>
        <w:t>Fels</w:t>
      </w:r>
      <w:proofErr w:type="spellEnd"/>
      <w:r>
        <w:t>, 2018).</w:t>
      </w:r>
    </w:p>
    <w:p w14:paraId="5E039463" w14:textId="6FCEE400" w:rsidR="00511223" w:rsidRDefault="00511223">
      <w:pPr>
        <w:pStyle w:val="ListParagraph"/>
        <w:numPr>
          <w:ilvl w:val="0"/>
          <w:numId w:val="7"/>
        </w:numPr>
      </w:pPr>
      <w:r>
        <w:t>Presenting the potential savings over a year-long horizon, so consumers can clearly see the benefits to them over time (</w:t>
      </w:r>
      <w:proofErr w:type="spellStart"/>
      <w:r w:rsidR="00B61D27">
        <w:t>Gourville</w:t>
      </w:r>
      <w:proofErr w:type="spellEnd"/>
      <w:r w:rsidR="00B61D27">
        <w:t>, 2003</w:t>
      </w:r>
      <w:r>
        <w:t xml:space="preserve">). </w:t>
      </w:r>
    </w:p>
    <w:p w14:paraId="0EAB0584" w14:textId="77777777" w:rsidR="00511223" w:rsidRDefault="00511223">
      <w:pPr>
        <w:spacing w:before="0" w:after="0" w:line="240" w:lineRule="auto"/>
        <w:rPr>
          <w:b/>
          <w:color w:val="2158A8" w:themeColor="accent1"/>
          <w:sz w:val="24"/>
        </w:rPr>
      </w:pPr>
      <w:r>
        <w:br w:type="page"/>
      </w:r>
    </w:p>
    <w:p w14:paraId="69479E17" w14:textId="77777777" w:rsidR="00484A9B" w:rsidRDefault="00484A9B" w:rsidP="000809B1">
      <w:pPr>
        <w:pStyle w:val="AppendixHeading"/>
        <w:numPr>
          <w:ilvl w:val="0"/>
          <w:numId w:val="0"/>
        </w:numPr>
        <w:ind w:left="1134" w:hanging="1134"/>
        <w:outlineLvl w:val="2"/>
      </w:pPr>
      <w:bookmarkStart w:id="57" w:name="_Toc530580050"/>
      <w:bookmarkStart w:id="58" w:name="_Toc531085184"/>
      <w:bookmarkStart w:id="59" w:name="_Toc532466560"/>
      <w:bookmarkStart w:id="60" w:name="_Toc528154588"/>
      <w:bookmarkStart w:id="61" w:name="_Toc528158371"/>
      <w:bookmarkStart w:id="62" w:name="_Toc528164050"/>
      <w:bookmarkStart w:id="63" w:name="_Toc528746433"/>
      <w:r>
        <w:lastRenderedPageBreak/>
        <w:t>Appendix B: Focus groups</w:t>
      </w:r>
      <w:bookmarkEnd w:id="57"/>
      <w:bookmarkEnd w:id="58"/>
      <w:bookmarkEnd w:id="59"/>
    </w:p>
    <w:p w14:paraId="7B88CF43" w14:textId="77777777" w:rsidR="00484A9B" w:rsidRPr="000809B1" w:rsidRDefault="00484A9B"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Focus group goals </w:t>
      </w:r>
    </w:p>
    <w:p w14:paraId="4A8447A8" w14:textId="77777777" w:rsidR="00484A9B" w:rsidRDefault="00484A9B" w:rsidP="00484A9B">
      <w:r>
        <w:t>We ran four focus groups in South Australia, New South Wales and Queensland, each containing between five and eight participants. The focus groups included</w:t>
      </w:r>
      <w:r w:rsidRPr="00CB4184">
        <w:t xml:space="preserve"> a cross section of household electricity consumers</w:t>
      </w:r>
      <w:r>
        <w:t xml:space="preserve">, with one group specifically targeting regional consumers, and one group targeting low-income consumers.  The purpose of our focus groups was to seek views from electricity consumers </w:t>
      </w:r>
      <w:r w:rsidRPr="00F956E8">
        <w:rPr>
          <w:rFonts w:cstheme="minorHAnsi"/>
        </w:rPr>
        <w:t xml:space="preserve">about their understanding of and engagement with </w:t>
      </w:r>
      <w:r>
        <w:rPr>
          <w:rFonts w:cstheme="minorHAnsi"/>
        </w:rPr>
        <w:t xml:space="preserve">existing </w:t>
      </w:r>
      <w:r w:rsidRPr="00F956E8">
        <w:rPr>
          <w:rFonts w:cstheme="minorHAnsi"/>
        </w:rPr>
        <w:t>electricity bills</w:t>
      </w:r>
      <w:r>
        <w:rPr>
          <w:rFonts w:cstheme="minorHAnsi"/>
        </w:rPr>
        <w:t>.</w:t>
      </w:r>
    </w:p>
    <w:p w14:paraId="4FBDDDDC" w14:textId="77777777" w:rsidR="00484A9B" w:rsidRPr="000809B1" w:rsidRDefault="00484A9B" w:rsidP="000809B1">
      <w:pPr>
        <w:outlineLvl w:val="3"/>
        <w:rPr>
          <w:rFonts w:asciiTheme="majorHAnsi" w:hAnsiTheme="majorHAnsi"/>
          <w:b/>
          <w:color w:val="auto"/>
          <w:sz w:val="22"/>
          <w:szCs w:val="28"/>
        </w:rPr>
      </w:pPr>
      <w:r w:rsidRPr="000809B1">
        <w:rPr>
          <w:rFonts w:asciiTheme="majorHAnsi" w:hAnsiTheme="majorHAnsi"/>
          <w:b/>
          <w:color w:val="auto"/>
          <w:sz w:val="22"/>
          <w:szCs w:val="28"/>
        </w:rPr>
        <w:t>Focus group methodology</w:t>
      </w:r>
    </w:p>
    <w:p w14:paraId="41F514FE" w14:textId="77777777" w:rsidR="00484A9B" w:rsidRDefault="00484A9B" w:rsidP="00484A9B">
      <w:pPr>
        <w:rPr>
          <w:szCs w:val="20"/>
        </w:rPr>
      </w:pPr>
      <w:r>
        <w:t>The two-</w:t>
      </w:r>
      <w:r w:rsidRPr="006E324D">
        <w:rPr>
          <w:szCs w:val="20"/>
        </w:rPr>
        <w:t>hour focus groups compared th</w:t>
      </w:r>
      <w:r>
        <w:rPr>
          <w:szCs w:val="20"/>
        </w:rPr>
        <w:t>ree existing electricity bills,</w:t>
      </w:r>
      <w:r w:rsidRPr="006E324D">
        <w:rPr>
          <w:szCs w:val="20"/>
        </w:rPr>
        <w:t xml:space="preserve"> drawing out views on content, format, comprehension, awareness of alternative plans and barriers to switching. </w:t>
      </w:r>
    </w:p>
    <w:p w14:paraId="72332678" w14:textId="40E44B8A" w:rsidR="00484A9B" w:rsidRPr="006E324D" w:rsidRDefault="00484A9B" w:rsidP="00484A9B">
      <w:r w:rsidRPr="006E324D">
        <w:t>Each focus group</w:t>
      </w:r>
      <w:r w:rsidR="00117CC6">
        <w:t xml:space="preserve"> responded to</w:t>
      </w:r>
      <w:r w:rsidRPr="006E324D">
        <w:t xml:space="preserve"> the same set of semi-structured questions intended to guide discussion, including questions designed to gauge participants' current engagement </w:t>
      </w:r>
      <w:r>
        <w:t>in</w:t>
      </w:r>
      <w:r w:rsidRPr="006E324D">
        <w:t xml:space="preserve"> the electricity market. </w:t>
      </w:r>
      <w:r>
        <w:t>We</w:t>
      </w:r>
      <w:r w:rsidRPr="006E324D">
        <w:t xml:space="preserve"> collected each group’s set of preferences for the electricity bill design comparisons and articulated areas of agreement and disagreement among participants. </w:t>
      </w:r>
    </w:p>
    <w:p w14:paraId="2F57AD66" w14:textId="4D577808" w:rsidR="00484A9B" w:rsidRPr="006E324D" w:rsidRDefault="00484A9B" w:rsidP="00484A9B">
      <w:pPr>
        <w:rPr>
          <w:szCs w:val="20"/>
        </w:rPr>
      </w:pPr>
      <w:r w:rsidRPr="006E324D">
        <w:rPr>
          <w:szCs w:val="20"/>
        </w:rPr>
        <w:t>After discussing elem</w:t>
      </w:r>
      <w:r>
        <w:rPr>
          <w:szCs w:val="20"/>
        </w:rPr>
        <w:t>e</w:t>
      </w:r>
      <w:r w:rsidRPr="006E324D">
        <w:rPr>
          <w:szCs w:val="20"/>
        </w:rPr>
        <w:t xml:space="preserve">nts of existing bills </w:t>
      </w:r>
      <w:r w:rsidR="00853C6D">
        <w:rPr>
          <w:szCs w:val="20"/>
        </w:rPr>
        <w:t>participants</w:t>
      </w:r>
      <w:r>
        <w:rPr>
          <w:szCs w:val="20"/>
        </w:rPr>
        <w:t xml:space="preserve"> found</w:t>
      </w:r>
      <w:r w:rsidRPr="006E324D">
        <w:rPr>
          <w:szCs w:val="20"/>
        </w:rPr>
        <w:t xml:space="preserve"> most/least easy to understand, participants created their own ‘i</w:t>
      </w:r>
      <w:r w:rsidR="0037218B">
        <w:rPr>
          <w:szCs w:val="20"/>
        </w:rPr>
        <w:t>deal</w:t>
      </w:r>
      <w:r w:rsidRPr="006E324D">
        <w:rPr>
          <w:szCs w:val="20"/>
        </w:rPr>
        <w:t xml:space="preserve"> bill’, informed by guiding questions:</w:t>
      </w:r>
    </w:p>
    <w:p w14:paraId="51A3F9CC" w14:textId="77777777" w:rsidR="00484A9B" w:rsidRPr="006E324D" w:rsidRDefault="00484A9B" w:rsidP="00484A9B">
      <w:pPr>
        <w:pStyle w:val="ListParagraph"/>
        <w:numPr>
          <w:ilvl w:val="0"/>
          <w:numId w:val="9"/>
        </w:numPr>
        <w:rPr>
          <w:rFonts w:cstheme="minorHAnsi"/>
          <w:szCs w:val="20"/>
        </w:rPr>
      </w:pPr>
      <w:r w:rsidRPr="006E324D">
        <w:rPr>
          <w:rFonts w:cstheme="minorHAnsi"/>
          <w:szCs w:val="20"/>
        </w:rPr>
        <w:t>What layout helps you find the most useful information</w:t>
      </w:r>
      <w:r>
        <w:rPr>
          <w:rFonts w:cstheme="minorHAnsi"/>
          <w:szCs w:val="20"/>
        </w:rPr>
        <w:t>?</w:t>
      </w:r>
    </w:p>
    <w:p w14:paraId="1AB2D57D" w14:textId="77777777" w:rsidR="00484A9B" w:rsidRPr="006E324D" w:rsidRDefault="00484A9B" w:rsidP="00484A9B">
      <w:pPr>
        <w:pStyle w:val="ListParagraph"/>
        <w:numPr>
          <w:ilvl w:val="0"/>
          <w:numId w:val="9"/>
        </w:numPr>
        <w:rPr>
          <w:rFonts w:cstheme="minorHAnsi"/>
          <w:szCs w:val="20"/>
        </w:rPr>
      </w:pPr>
      <w:r w:rsidRPr="006E324D">
        <w:rPr>
          <w:rFonts w:cstheme="minorHAnsi"/>
          <w:szCs w:val="20"/>
        </w:rPr>
        <w:t>What information would you include on your bill</w:t>
      </w:r>
      <w:r>
        <w:rPr>
          <w:rFonts w:cstheme="minorHAnsi"/>
          <w:szCs w:val="20"/>
        </w:rPr>
        <w:t xml:space="preserve"> to help you find the best plan?</w:t>
      </w:r>
    </w:p>
    <w:p w14:paraId="59B4CFBC" w14:textId="77777777" w:rsidR="00484A9B" w:rsidRPr="006E324D" w:rsidRDefault="00484A9B" w:rsidP="00484A9B">
      <w:pPr>
        <w:pStyle w:val="ListParagraph"/>
        <w:numPr>
          <w:ilvl w:val="0"/>
          <w:numId w:val="8"/>
        </w:numPr>
        <w:rPr>
          <w:rFonts w:cstheme="minorHAnsi"/>
          <w:szCs w:val="20"/>
          <w:lang w:val="en-US"/>
        </w:rPr>
      </w:pPr>
      <w:r w:rsidRPr="006E324D">
        <w:rPr>
          <w:rFonts w:cstheme="minorHAnsi"/>
          <w:szCs w:val="20"/>
        </w:rPr>
        <w:t xml:space="preserve">What information would you include on your bill </w:t>
      </w:r>
      <w:r>
        <w:rPr>
          <w:rFonts w:cstheme="minorHAnsi"/>
          <w:szCs w:val="20"/>
        </w:rPr>
        <w:t>to make it easier to understand?</w:t>
      </w:r>
    </w:p>
    <w:p w14:paraId="08924966" w14:textId="77777777" w:rsidR="00484A9B" w:rsidRPr="000809B1" w:rsidRDefault="00484A9B"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Focus group results </w:t>
      </w:r>
    </w:p>
    <w:p w14:paraId="6F168952" w14:textId="5634BEDC" w:rsidR="00484A9B" w:rsidRDefault="00484A9B" w:rsidP="00484A9B">
      <w:pPr>
        <w:rPr>
          <w:rFonts w:cstheme="minorHAnsi"/>
          <w:szCs w:val="20"/>
          <w:lang w:val="en-US"/>
        </w:rPr>
      </w:pPr>
      <w:r>
        <w:rPr>
          <w:rFonts w:cstheme="minorHAnsi"/>
          <w:szCs w:val="20"/>
          <w:lang w:val="en-US"/>
        </w:rPr>
        <w:t xml:space="preserve">For their </w:t>
      </w:r>
      <w:r w:rsidR="00B8501B">
        <w:rPr>
          <w:rFonts w:cstheme="minorHAnsi"/>
          <w:szCs w:val="20"/>
          <w:lang w:val="en-US"/>
        </w:rPr>
        <w:t>ideal</w:t>
      </w:r>
      <w:r>
        <w:rPr>
          <w:rFonts w:cstheme="minorHAnsi"/>
          <w:szCs w:val="20"/>
          <w:lang w:val="en-US"/>
        </w:rPr>
        <w:t xml:space="preserve"> bill, we found:</w:t>
      </w:r>
    </w:p>
    <w:p w14:paraId="4E9F02A1" w14:textId="77777777" w:rsidR="00484A9B" w:rsidRPr="0070090C" w:rsidRDefault="00484A9B" w:rsidP="00484A9B">
      <w:pPr>
        <w:pStyle w:val="ListParagraph"/>
        <w:numPr>
          <w:ilvl w:val="0"/>
          <w:numId w:val="10"/>
        </w:numPr>
        <w:rPr>
          <w:lang w:val="en-US"/>
        </w:rPr>
      </w:pPr>
      <w:r w:rsidRPr="0070090C">
        <w:rPr>
          <w:lang w:val="en-US"/>
        </w:rPr>
        <w:t>All</w:t>
      </w:r>
      <w:r>
        <w:rPr>
          <w:lang w:val="en-US"/>
        </w:rPr>
        <w:t xml:space="preserve"> participants prefer bills no longer than two pages. </w:t>
      </w:r>
    </w:p>
    <w:p w14:paraId="4534AD6F" w14:textId="77777777" w:rsidR="00484A9B" w:rsidRDefault="00484A9B" w:rsidP="00484A9B">
      <w:pPr>
        <w:pStyle w:val="ListParagraph"/>
        <w:numPr>
          <w:ilvl w:val="0"/>
          <w:numId w:val="10"/>
        </w:numPr>
        <w:rPr>
          <w:lang w:val="en-US"/>
        </w:rPr>
      </w:pPr>
      <w:r>
        <w:rPr>
          <w:lang w:val="en-US"/>
        </w:rPr>
        <w:t xml:space="preserve">Participants generally preferred different information in clearly separated areas, with </w:t>
      </w:r>
      <w:proofErr w:type="spellStart"/>
      <w:r>
        <w:rPr>
          <w:lang w:val="en-US"/>
        </w:rPr>
        <w:t>colour</w:t>
      </w:r>
      <w:proofErr w:type="spellEnd"/>
      <w:r>
        <w:rPr>
          <w:lang w:val="en-US"/>
        </w:rPr>
        <w:t xml:space="preserve"> in headings to break up sections of the bill.</w:t>
      </w:r>
    </w:p>
    <w:p w14:paraId="10EE5817" w14:textId="77777777" w:rsidR="00484A9B" w:rsidRDefault="00484A9B" w:rsidP="00484A9B">
      <w:pPr>
        <w:pStyle w:val="ListParagraph"/>
        <w:numPr>
          <w:ilvl w:val="0"/>
          <w:numId w:val="10"/>
        </w:numPr>
        <w:rPr>
          <w:lang w:val="en-US"/>
        </w:rPr>
      </w:pPr>
      <w:r w:rsidRPr="0070090C">
        <w:rPr>
          <w:lang w:val="en-US"/>
        </w:rPr>
        <w:t>Participants wa</w:t>
      </w:r>
      <w:r>
        <w:rPr>
          <w:lang w:val="en-US"/>
        </w:rPr>
        <w:t>nted key information up front</w:t>
      </w:r>
      <w:r w:rsidRPr="0070090C">
        <w:rPr>
          <w:lang w:val="en-US"/>
        </w:rPr>
        <w:t xml:space="preserve">, including: </w:t>
      </w:r>
      <w:r>
        <w:rPr>
          <w:lang w:val="en-US"/>
        </w:rPr>
        <w:t>b</w:t>
      </w:r>
      <w:r w:rsidRPr="0070090C">
        <w:rPr>
          <w:lang w:val="en-US"/>
        </w:rPr>
        <w:t>ill period (date and/or days)</w:t>
      </w:r>
      <w:r>
        <w:rPr>
          <w:lang w:val="en-US"/>
        </w:rPr>
        <w:t>,</w:t>
      </w:r>
      <w:r w:rsidRPr="0070090C">
        <w:rPr>
          <w:lang w:val="en-US"/>
        </w:rPr>
        <w:t xml:space="preserve"> due</w:t>
      </w:r>
      <w:r>
        <w:rPr>
          <w:lang w:val="en-US"/>
        </w:rPr>
        <w:t xml:space="preserve"> date, a</w:t>
      </w:r>
      <w:r w:rsidRPr="0070090C">
        <w:rPr>
          <w:lang w:val="en-US"/>
        </w:rPr>
        <w:t>mount due</w:t>
      </w:r>
      <w:r>
        <w:rPr>
          <w:lang w:val="en-US"/>
        </w:rPr>
        <w:t xml:space="preserve"> and</w:t>
      </w:r>
      <w:r w:rsidRPr="0070090C">
        <w:rPr>
          <w:lang w:val="en-US"/>
        </w:rPr>
        <w:t xml:space="preserve"> discounts</w:t>
      </w:r>
      <w:r>
        <w:rPr>
          <w:lang w:val="en-US"/>
        </w:rPr>
        <w:t>.</w:t>
      </w:r>
    </w:p>
    <w:p w14:paraId="22B618E3" w14:textId="77777777" w:rsidR="00484A9B" w:rsidRDefault="00484A9B" w:rsidP="00484A9B">
      <w:pPr>
        <w:pStyle w:val="ListParagraph"/>
        <w:numPr>
          <w:ilvl w:val="0"/>
          <w:numId w:val="10"/>
        </w:numPr>
        <w:rPr>
          <w:lang w:val="en-US"/>
        </w:rPr>
      </w:pPr>
      <w:r w:rsidRPr="009F7186">
        <w:rPr>
          <w:lang w:val="en-US"/>
        </w:rPr>
        <w:t xml:space="preserve">Participants generally wanted extra detail on the back including: </w:t>
      </w:r>
      <w:r>
        <w:rPr>
          <w:lang w:val="en-US"/>
        </w:rPr>
        <w:t>c</w:t>
      </w:r>
      <w:r w:rsidRPr="009F7186">
        <w:rPr>
          <w:lang w:val="en-US"/>
        </w:rPr>
        <w:t>ontact details</w:t>
      </w:r>
      <w:r>
        <w:rPr>
          <w:lang w:val="en-US"/>
        </w:rPr>
        <w:t>,</w:t>
      </w:r>
      <w:r w:rsidRPr="009F7186">
        <w:rPr>
          <w:lang w:val="en-US"/>
        </w:rPr>
        <w:t xml:space="preserve"> </w:t>
      </w:r>
      <w:r>
        <w:rPr>
          <w:lang w:val="en-US"/>
        </w:rPr>
        <w:t>d</w:t>
      </w:r>
      <w:r w:rsidRPr="009F7186">
        <w:rPr>
          <w:lang w:val="en-US"/>
        </w:rPr>
        <w:t>etailed usage information</w:t>
      </w:r>
      <w:r>
        <w:rPr>
          <w:lang w:val="en-US"/>
        </w:rPr>
        <w:t>, p</w:t>
      </w:r>
      <w:r w:rsidRPr="009F7186">
        <w:rPr>
          <w:lang w:val="en-US"/>
        </w:rPr>
        <w:t>ayment options</w:t>
      </w:r>
      <w:r>
        <w:rPr>
          <w:lang w:val="en-US"/>
        </w:rPr>
        <w:t>.</w:t>
      </w:r>
    </w:p>
    <w:p w14:paraId="3EE58E96" w14:textId="77777777" w:rsidR="00484A9B" w:rsidRDefault="00484A9B" w:rsidP="00484A9B">
      <w:pPr>
        <w:pStyle w:val="ListParagraph"/>
        <w:numPr>
          <w:ilvl w:val="0"/>
          <w:numId w:val="10"/>
        </w:numPr>
        <w:rPr>
          <w:lang w:val="en-US"/>
        </w:rPr>
      </w:pPr>
      <w:r>
        <w:rPr>
          <w:lang w:val="en-US"/>
        </w:rPr>
        <w:t>Many participants found a</w:t>
      </w:r>
      <w:r w:rsidRPr="00E71386">
        <w:rPr>
          <w:lang w:val="en-US"/>
        </w:rPr>
        <w:t xml:space="preserve"> historical comparison graph helpful for understanding their own electricity use. </w:t>
      </w:r>
    </w:p>
    <w:p w14:paraId="079BED55" w14:textId="77777777" w:rsidR="00484A9B" w:rsidRPr="00260B55" w:rsidRDefault="00484A9B" w:rsidP="00484A9B">
      <w:pPr>
        <w:pStyle w:val="ListParagraph"/>
        <w:numPr>
          <w:ilvl w:val="0"/>
          <w:numId w:val="10"/>
        </w:numPr>
        <w:rPr>
          <w:lang w:val="en-US"/>
        </w:rPr>
      </w:pPr>
      <w:r>
        <w:rPr>
          <w:lang w:val="en-US"/>
        </w:rPr>
        <w:t>Many</w:t>
      </w:r>
      <w:r w:rsidRPr="00E71386">
        <w:rPr>
          <w:lang w:val="en-US"/>
        </w:rPr>
        <w:t xml:space="preserve"> participants </w:t>
      </w:r>
      <w:r>
        <w:rPr>
          <w:lang w:val="en-US"/>
        </w:rPr>
        <w:t>found discount information attractive</w:t>
      </w:r>
      <w:r w:rsidRPr="00E71386">
        <w:rPr>
          <w:lang w:val="en-US"/>
        </w:rPr>
        <w:t xml:space="preserve">, without properly understanding the tariff rate the discount applied to. </w:t>
      </w:r>
      <w:r>
        <w:rPr>
          <w:lang w:val="en-US"/>
        </w:rPr>
        <w:t>While some</w:t>
      </w:r>
      <w:r w:rsidRPr="00E71386">
        <w:rPr>
          <w:lang w:val="en-US"/>
        </w:rPr>
        <w:t xml:space="preserve"> participants </w:t>
      </w:r>
      <w:r>
        <w:rPr>
          <w:lang w:val="en-US"/>
        </w:rPr>
        <w:t>understood</w:t>
      </w:r>
      <w:r w:rsidRPr="00E71386">
        <w:rPr>
          <w:lang w:val="en-US"/>
        </w:rPr>
        <w:t xml:space="preserve"> they couldn’t make direct compariso</w:t>
      </w:r>
      <w:r>
        <w:rPr>
          <w:lang w:val="en-US"/>
        </w:rPr>
        <w:t>ns between discount numbers,</w:t>
      </w:r>
      <w:r w:rsidRPr="00E71386">
        <w:rPr>
          <w:lang w:val="en-US"/>
        </w:rPr>
        <w:t xml:space="preserve"> they were still confused by the array of discounts and tariffs</w:t>
      </w:r>
      <w:r>
        <w:rPr>
          <w:lang w:val="en-US"/>
        </w:rPr>
        <w:t>.</w:t>
      </w:r>
      <w:r w:rsidRPr="00E71386">
        <w:rPr>
          <w:lang w:val="en-US"/>
        </w:rPr>
        <w:t xml:space="preserve"> </w:t>
      </w:r>
    </w:p>
    <w:p w14:paraId="03EC8B62" w14:textId="330E70E4" w:rsidR="00484A9B" w:rsidRPr="00C86D69" w:rsidRDefault="00484A9B" w:rsidP="00484A9B">
      <w:pPr>
        <w:rPr>
          <w:lang w:val="en-US"/>
        </w:rPr>
      </w:pPr>
      <w:r>
        <w:rPr>
          <w:lang w:val="en-US"/>
        </w:rPr>
        <w:t xml:space="preserve">With regard to engaging in the electricity market, we found </w:t>
      </w:r>
      <w:r>
        <w:rPr>
          <w:rFonts w:eastAsia="Calibri Light"/>
          <w:lang w:val="en-GB"/>
        </w:rPr>
        <w:t>mixed views on the challenges of switching. The main barrier was the perceived time required to switch. However</w:t>
      </w:r>
      <w:r w:rsidR="00C11C2D">
        <w:rPr>
          <w:rFonts w:eastAsia="Calibri Light"/>
          <w:lang w:val="en-GB"/>
        </w:rPr>
        <w:t>,</w:t>
      </w:r>
      <w:r>
        <w:rPr>
          <w:rFonts w:eastAsia="Calibri Light"/>
          <w:lang w:val="en-GB"/>
        </w:rPr>
        <w:t xml:space="preserve"> many participants reported they proactively look for better plans based on price, or they could be encouraged to shop around by hearing about discounts or experiencing ‘bill shock’.</w:t>
      </w:r>
    </w:p>
    <w:p w14:paraId="4D4353DD" w14:textId="77777777" w:rsidR="00484A9B" w:rsidRDefault="00484A9B">
      <w:pPr>
        <w:pStyle w:val="AppendixHeading"/>
        <w:numPr>
          <w:ilvl w:val="0"/>
          <w:numId w:val="0"/>
        </w:numPr>
      </w:pPr>
    </w:p>
    <w:p w14:paraId="743C1A67" w14:textId="77777777" w:rsidR="00A513A9" w:rsidRPr="008D551E" w:rsidRDefault="00511223" w:rsidP="00C22110">
      <w:pPr>
        <w:pStyle w:val="AppendixHeading"/>
        <w:numPr>
          <w:ilvl w:val="0"/>
          <w:numId w:val="0"/>
        </w:numPr>
        <w:ind w:left="1134" w:hanging="1134"/>
        <w:outlineLvl w:val="2"/>
      </w:pPr>
      <w:bookmarkStart w:id="64" w:name="_Toc530580051"/>
      <w:bookmarkStart w:id="65" w:name="_Toc531085185"/>
      <w:bookmarkStart w:id="66" w:name="_Toc532466561"/>
      <w:r w:rsidRPr="00AB5523">
        <w:t xml:space="preserve">Appendix </w:t>
      </w:r>
      <w:r w:rsidR="00A513A9">
        <w:t>C: User testing</w:t>
      </w:r>
      <w:bookmarkEnd w:id="64"/>
      <w:bookmarkEnd w:id="65"/>
      <w:bookmarkEnd w:id="66"/>
    </w:p>
    <w:p w14:paraId="40CDDFD3" w14:textId="5EED3411" w:rsidR="00A513A9" w:rsidRPr="000809B1" w:rsidRDefault="00117CC6"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User </w:t>
      </w:r>
      <w:r w:rsidR="00A513A9" w:rsidRPr="000809B1">
        <w:rPr>
          <w:rFonts w:asciiTheme="majorHAnsi" w:hAnsiTheme="majorHAnsi"/>
          <w:b/>
          <w:color w:val="auto"/>
          <w:sz w:val="22"/>
          <w:szCs w:val="28"/>
        </w:rPr>
        <w:t xml:space="preserve">testing goals </w:t>
      </w:r>
    </w:p>
    <w:p w14:paraId="3510659D" w14:textId="2F2EF657" w:rsidR="00A513A9" w:rsidRPr="009C0D21" w:rsidRDefault="00A513A9" w:rsidP="00A513A9">
      <w:r>
        <w:t xml:space="preserve">Following our focus groups, we created several prototype electricity bills for further testing. User testing (including eye-tracking) helped us determine which design was most useful for helping consumers understand information on the bills and supporting consumers to make better energy choices. The </w:t>
      </w:r>
      <w:r w:rsidR="00E67EE4">
        <w:t xml:space="preserve">user </w:t>
      </w:r>
      <w:r>
        <w:t xml:space="preserve">testing results informed the final design of the bills we used in the framed field experimental survey. </w:t>
      </w:r>
    </w:p>
    <w:p w14:paraId="51170835" w14:textId="3F3C8CDC" w:rsidR="00A513A9" w:rsidRPr="000809B1" w:rsidRDefault="006B2A8B"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User </w:t>
      </w:r>
      <w:r w:rsidR="00A513A9" w:rsidRPr="000809B1">
        <w:rPr>
          <w:rFonts w:asciiTheme="majorHAnsi" w:hAnsiTheme="majorHAnsi"/>
          <w:b/>
          <w:color w:val="auto"/>
          <w:sz w:val="22"/>
          <w:szCs w:val="28"/>
        </w:rPr>
        <w:t>testing methodology</w:t>
      </w:r>
    </w:p>
    <w:p w14:paraId="7BA2C0BA" w14:textId="7ECC4001" w:rsidR="00A513A9" w:rsidRDefault="00A513A9" w:rsidP="00A513A9">
      <w:r>
        <w:t>Sixteen user</w:t>
      </w:r>
      <w:r w:rsidR="00117CC6">
        <w:t xml:space="preserve"> </w:t>
      </w:r>
      <w:r>
        <w:t>testing sessions were conducted, each for 90 minutes with a single participant per session. Eleven one</w:t>
      </w:r>
      <w:r>
        <w:noBreakHyphen/>
        <w:t>on-one sessions took place in Sydney and five were conducted in Brisbane. We recruited a variety of participants with the aim of broadly covering a cross</w:t>
      </w:r>
      <w:r w:rsidR="001C6DCC">
        <w:noBreakHyphen/>
      </w:r>
      <w:r>
        <w:t xml:space="preserve">section of household electricity consumers. </w:t>
      </w:r>
      <w:r w:rsidR="00292A26">
        <w:t xml:space="preserve">Participants were recruited via a panel maintained by research partners </w:t>
      </w:r>
      <w:proofErr w:type="spellStart"/>
      <w:r w:rsidR="00292A26">
        <w:t>Farron</w:t>
      </w:r>
      <w:proofErr w:type="spellEnd"/>
      <w:r w:rsidR="00292A26">
        <w:t xml:space="preserve"> Research and </w:t>
      </w:r>
      <w:proofErr w:type="spellStart"/>
      <w:r w:rsidR="00292A26">
        <w:t>AccessHQ</w:t>
      </w:r>
      <w:proofErr w:type="spellEnd"/>
      <w:r w:rsidR="00292A26">
        <w:t>.</w:t>
      </w:r>
    </w:p>
    <w:p w14:paraId="2DC899DB" w14:textId="06878DF5" w:rsidR="00A513A9" w:rsidRDefault="00A513A9" w:rsidP="00A513A9">
      <w:r>
        <w:t>Participants were presented with five bill va</w:t>
      </w:r>
      <w:r w:rsidR="00117CC6">
        <w:t>riations in one of three media</w:t>
      </w:r>
      <w:r>
        <w:t xml:space="preserve">: paper; computer; or mobile device. Bills were presented to participants in a random order to minimise bias. Participants were eye-tracked throughout the entire session to allow the research team to gain deeper insights into bill engagement and the areas of the bills where participants focused most. </w:t>
      </w:r>
    </w:p>
    <w:p w14:paraId="03C32AD3" w14:textId="408AE64C" w:rsidR="00A513A9" w:rsidRDefault="00A513A9" w:rsidP="00A513A9">
      <w:r>
        <w:t xml:space="preserve">Each participant was asked the same set of semi-structured questions intended to guide discussion. Participants were first asked general questions about engagement with their existing bills and the </w:t>
      </w:r>
      <w:r w:rsidR="00636839">
        <w:t>electricity</w:t>
      </w:r>
      <w:r>
        <w:t xml:space="preserve"> market, such as h</w:t>
      </w:r>
      <w:r w:rsidRPr="005A216A">
        <w:t xml:space="preserve">ow much information </w:t>
      </w:r>
      <w:r>
        <w:t>they</w:t>
      </w:r>
      <w:r w:rsidRPr="005A216A">
        <w:t xml:space="preserve"> </w:t>
      </w:r>
      <w:r>
        <w:t>typically</w:t>
      </w:r>
      <w:r w:rsidRPr="005A216A">
        <w:t xml:space="preserve"> read </w:t>
      </w:r>
      <w:r>
        <w:t xml:space="preserve">when they get their electricity bill. They were then asked to find key pieces of information on the new bills such as the bill amount, due date and any discounts. Further discussion focussed on comprehension of specific components of the bill, and how confident and likely participants would be to use the bill to find a better electricity plan. </w:t>
      </w:r>
    </w:p>
    <w:p w14:paraId="714E7FF8" w14:textId="77777777" w:rsidR="00A513A9" w:rsidRDefault="00A513A9" w:rsidP="00A513A9">
      <w:pPr>
        <w:rPr>
          <w:b/>
          <w:highlight w:val="yellow"/>
        </w:rPr>
      </w:pPr>
    </w:p>
    <w:p w14:paraId="6B904A72" w14:textId="77777777" w:rsidR="00A513A9" w:rsidRDefault="00A513A9" w:rsidP="00A513A9">
      <w:pPr>
        <w:spacing w:before="0" w:after="0" w:line="240" w:lineRule="auto"/>
        <w:rPr>
          <w:b/>
          <w:highlight w:val="yellow"/>
        </w:rPr>
      </w:pPr>
      <w:r>
        <w:rPr>
          <w:b/>
          <w:highlight w:val="yellow"/>
        </w:rPr>
        <w:br w:type="page"/>
      </w:r>
    </w:p>
    <w:p w14:paraId="1984F346" w14:textId="47727746" w:rsidR="00A513A9" w:rsidRDefault="00A513A9" w:rsidP="00A513A9">
      <w:pPr>
        <w:rPr>
          <w:b/>
        </w:rPr>
        <w:sectPr w:rsidR="00A513A9" w:rsidSect="00714EE4">
          <w:type w:val="continuous"/>
          <w:pgSz w:w="11906" w:h="16838" w:code="9"/>
          <w:pgMar w:top="2041" w:right="2381" w:bottom="1247" w:left="1247" w:header="720" w:footer="851" w:gutter="0"/>
          <w:cols w:space="708"/>
          <w:docGrid w:linePitch="360"/>
        </w:sectPr>
      </w:pPr>
      <w:r w:rsidRPr="00910F82">
        <w:rPr>
          <w:b/>
        </w:rPr>
        <w:lastRenderedPageBreak/>
        <w:t>Figure</w:t>
      </w:r>
      <w:r w:rsidR="00117CC6">
        <w:rPr>
          <w:b/>
        </w:rPr>
        <w:t xml:space="preserve"> C</w:t>
      </w:r>
      <w:r w:rsidRPr="00DF14C1">
        <w:rPr>
          <w:b/>
        </w:rPr>
        <w:t>1.</w:t>
      </w:r>
      <w:r w:rsidRPr="00882035">
        <w:rPr>
          <w:b/>
        </w:rPr>
        <w:t xml:space="preserve"> User</w:t>
      </w:r>
      <w:r w:rsidR="00117CC6">
        <w:rPr>
          <w:b/>
        </w:rPr>
        <w:t xml:space="preserve"> </w:t>
      </w:r>
      <w:r w:rsidRPr="00882035">
        <w:rPr>
          <w:b/>
        </w:rPr>
        <w:t>testing bill des</w:t>
      </w:r>
      <w:r>
        <w:rPr>
          <w:b/>
        </w:rPr>
        <w:t>igns and key design differences (front</w:t>
      </w:r>
      <w:r w:rsidR="00B80B1B">
        <w:rPr>
          <w:b/>
        </w:rPr>
        <w:t xml:space="preserve"> page</w:t>
      </w:r>
      <w:r>
        <w:rPr>
          <w:b/>
        </w:rPr>
        <w:t>)</w:t>
      </w:r>
    </w:p>
    <w:tbl>
      <w:tblPr>
        <w:tblStyle w:val="TableGrid"/>
        <w:tblW w:w="1086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2395"/>
        <w:gridCol w:w="1775"/>
        <w:gridCol w:w="1760"/>
        <w:gridCol w:w="2769"/>
        <w:gridCol w:w="755"/>
        <w:gridCol w:w="266"/>
      </w:tblGrid>
      <w:tr w:rsidR="00A513A9" w14:paraId="0B1E8D7F" w14:textId="77777777" w:rsidTr="00241298">
        <w:trPr>
          <w:gridAfter w:val="1"/>
          <w:wAfter w:w="648" w:type="dxa"/>
        </w:trPr>
        <w:tc>
          <w:tcPr>
            <w:tcW w:w="3606" w:type="dxa"/>
            <w:gridSpan w:val="2"/>
          </w:tcPr>
          <w:p w14:paraId="1C7581A6" w14:textId="77777777" w:rsidR="00A513A9" w:rsidRDefault="00A513A9" w:rsidP="00241298">
            <w:pPr>
              <w:spacing w:before="0"/>
              <w:jc w:val="center"/>
              <w:rPr>
                <w:b/>
              </w:rPr>
            </w:pPr>
            <w:r>
              <w:rPr>
                <w:b/>
              </w:rPr>
              <w:t>Design A</w:t>
            </w:r>
          </w:p>
        </w:tc>
        <w:tc>
          <w:tcPr>
            <w:tcW w:w="3606" w:type="dxa"/>
            <w:gridSpan w:val="2"/>
          </w:tcPr>
          <w:p w14:paraId="62FB8024" w14:textId="77777777" w:rsidR="00A513A9" w:rsidRDefault="00A513A9" w:rsidP="00241298">
            <w:pPr>
              <w:spacing w:before="0"/>
              <w:jc w:val="center"/>
              <w:rPr>
                <w:b/>
              </w:rPr>
            </w:pPr>
            <w:r>
              <w:rPr>
                <w:b/>
              </w:rPr>
              <w:t>Design B</w:t>
            </w:r>
          </w:p>
        </w:tc>
        <w:tc>
          <w:tcPr>
            <w:tcW w:w="3000" w:type="dxa"/>
            <w:gridSpan w:val="2"/>
          </w:tcPr>
          <w:p w14:paraId="656FBFD0" w14:textId="77777777" w:rsidR="00A513A9" w:rsidRDefault="00A513A9" w:rsidP="00241298">
            <w:pPr>
              <w:spacing w:before="0"/>
              <w:jc w:val="center"/>
              <w:rPr>
                <w:b/>
              </w:rPr>
            </w:pPr>
            <w:r>
              <w:rPr>
                <w:b/>
              </w:rPr>
              <w:t>Design C</w:t>
            </w:r>
          </w:p>
        </w:tc>
      </w:tr>
      <w:tr w:rsidR="00A513A9" w14:paraId="29896B71" w14:textId="77777777" w:rsidTr="00241298">
        <w:trPr>
          <w:gridAfter w:val="1"/>
          <w:wAfter w:w="648" w:type="dxa"/>
          <w:trHeight w:val="4880"/>
        </w:trPr>
        <w:tc>
          <w:tcPr>
            <w:tcW w:w="3606" w:type="dxa"/>
            <w:gridSpan w:val="2"/>
          </w:tcPr>
          <w:p w14:paraId="2E26E913" w14:textId="77777777" w:rsidR="00A513A9" w:rsidRDefault="00A513A9" w:rsidP="00241298">
            <w:pPr>
              <w:spacing w:before="0" w:after="0"/>
              <w:rPr>
                <w:b/>
              </w:rPr>
            </w:pPr>
            <w:bookmarkStart w:id="67" w:name="_GoBack"/>
            <w:r>
              <w:rPr>
                <w:noProof/>
              </w:rPr>
              <w:drawing>
                <wp:inline distT="0" distB="0" distL="0" distR="0" wp14:anchorId="51E3B387" wp14:editId="3B255A67">
                  <wp:extent cx="2067010" cy="2942705"/>
                  <wp:effectExtent l="0" t="0" r="9525" b="0"/>
                  <wp:docPr id="141" name="Picture 141" descr="This is a picture of the front page of Bill Design A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7090" cy="2957056"/>
                          </a:xfrm>
                          <a:prstGeom prst="rect">
                            <a:avLst/>
                          </a:prstGeom>
                        </pic:spPr>
                      </pic:pic>
                    </a:graphicData>
                  </a:graphic>
                </wp:inline>
              </w:drawing>
            </w:r>
            <w:bookmarkEnd w:id="67"/>
          </w:p>
        </w:tc>
        <w:tc>
          <w:tcPr>
            <w:tcW w:w="3606" w:type="dxa"/>
            <w:gridSpan w:val="2"/>
          </w:tcPr>
          <w:p w14:paraId="25C850A0" w14:textId="77777777" w:rsidR="00A513A9" w:rsidRDefault="00A513A9" w:rsidP="00241298">
            <w:pPr>
              <w:spacing w:before="0" w:after="0"/>
              <w:rPr>
                <w:b/>
              </w:rPr>
            </w:pPr>
            <w:r>
              <w:rPr>
                <w:noProof/>
              </w:rPr>
              <w:drawing>
                <wp:inline distT="0" distB="0" distL="0" distR="0" wp14:anchorId="554FC54C" wp14:editId="71C5F815">
                  <wp:extent cx="2071323" cy="2942590"/>
                  <wp:effectExtent l="0" t="0" r="5715" b="0"/>
                  <wp:docPr id="150" name="Picture 150" descr="This is a picture of the front page of Bill Design B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4267" cy="2960978"/>
                          </a:xfrm>
                          <a:prstGeom prst="rect">
                            <a:avLst/>
                          </a:prstGeom>
                        </pic:spPr>
                      </pic:pic>
                    </a:graphicData>
                  </a:graphic>
                </wp:inline>
              </w:drawing>
            </w:r>
          </w:p>
        </w:tc>
        <w:tc>
          <w:tcPr>
            <w:tcW w:w="3000" w:type="dxa"/>
            <w:gridSpan w:val="2"/>
          </w:tcPr>
          <w:p w14:paraId="10C9D1FC" w14:textId="77777777" w:rsidR="00A513A9" w:rsidRDefault="00A513A9" w:rsidP="00241298">
            <w:pPr>
              <w:spacing w:before="0" w:after="0"/>
              <w:rPr>
                <w:b/>
              </w:rPr>
            </w:pPr>
            <w:r>
              <w:rPr>
                <w:noProof/>
              </w:rPr>
              <w:drawing>
                <wp:inline distT="0" distB="0" distL="0" distR="0" wp14:anchorId="660D0EF5" wp14:editId="67D4E80A">
                  <wp:extent cx="2100705" cy="2975956"/>
                  <wp:effectExtent l="0" t="0" r="0" b="0"/>
                  <wp:docPr id="143" name="Picture 143" descr="This is a picture of the front page of Bill Design C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3679" cy="2994336"/>
                          </a:xfrm>
                          <a:prstGeom prst="rect">
                            <a:avLst/>
                          </a:prstGeom>
                        </pic:spPr>
                      </pic:pic>
                    </a:graphicData>
                  </a:graphic>
                </wp:inline>
              </w:drawing>
            </w:r>
          </w:p>
        </w:tc>
      </w:tr>
      <w:tr w:rsidR="00A513A9" w14:paraId="74B0AB20" w14:textId="77777777" w:rsidTr="00241298">
        <w:tc>
          <w:tcPr>
            <w:tcW w:w="3606" w:type="dxa"/>
            <w:gridSpan w:val="2"/>
          </w:tcPr>
          <w:p w14:paraId="17EB9F0D" w14:textId="77777777" w:rsidR="00A513A9" w:rsidRPr="008827D1" w:rsidRDefault="00A513A9" w:rsidP="00241298">
            <w:pPr>
              <w:spacing w:after="240"/>
              <w:jc w:val="center"/>
            </w:pPr>
            <w:r>
              <w:t>Control</w:t>
            </w:r>
            <w:r w:rsidRPr="008827D1">
              <w:t xml:space="preserve"> without Energy Made Easy module; bill comparison on page 1</w:t>
            </w:r>
          </w:p>
        </w:tc>
        <w:tc>
          <w:tcPr>
            <w:tcW w:w="3606" w:type="dxa"/>
            <w:gridSpan w:val="2"/>
          </w:tcPr>
          <w:p w14:paraId="454176C3" w14:textId="77777777" w:rsidR="00A513A9" w:rsidRPr="008827D1" w:rsidRDefault="00A513A9" w:rsidP="00241298">
            <w:pPr>
              <w:spacing w:after="240"/>
              <w:jc w:val="center"/>
            </w:pPr>
            <w:r>
              <w:t>Control</w:t>
            </w:r>
            <w:r w:rsidRPr="008827D1">
              <w:t xml:space="preserve"> wit</w:t>
            </w:r>
            <w:r>
              <w:t>h</w:t>
            </w:r>
            <w:r w:rsidRPr="008827D1">
              <w:t xml:space="preserve"> Energy Made Easy module; bill comparison on page 2</w:t>
            </w:r>
          </w:p>
        </w:tc>
        <w:tc>
          <w:tcPr>
            <w:tcW w:w="3648" w:type="dxa"/>
            <w:gridSpan w:val="3"/>
          </w:tcPr>
          <w:p w14:paraId="7B75E3CA" w14:textId="77777777" w:rsidR="00A513A9" w:rsidRPr="008827D1" w:rsidRDefault="00A513A9" w:rsidP="00241298">
            <w:pPr>
              <w:spacing w:after="240"/>
              <w:jc w:val="center"/>
            </w:pPr>
            <w:r w:rsidRPr="008827D1">
              <w:t xml:space="preserve">Horizontal circles with Energy Made Easy module and piggy </w:t>
            </w:r>
            <w:r>
              <w:t>b</w:t>
            </w:r>
            <w:r w:rsidRPr="008827D1">
              <w:t>ank icon</w:t>
            </w:r>
          </w:p>
        </w:tc>
      </w:tr>
      <w:tr w:rsidR="00A513A9" w14:paraId="04B2CEF1" w14:textId="77777777" w:rsidTr="00241298">
        <w:trPr>
          <w:gridBefore w:val="1"/>
          <w:gridAfter w:val="2"/>
          <w:wBefore w:w="1140" w:type="dxa"/>
          <w:wAfter w:w="1348" w:type="dxa"/>
        </w:trPr>
        <w:tc>
          <w:tcPr>
            <w:tcW w:w="4241" w:type="dxa"/>
            <w:gridSpan w:val="2"/>
          </w:tcPr>
          <w:p w14:paraId="38A1D673" w14:textId="77777777" w:rsidR="00A513A9" w:rsidRPr="006A644D" w:rsidRDefault="00A513A9" w:rsidP="00241298">
            <w:pPr>
              <w:spacing w:after="0"/>
              <w:jc w:val="center"/>
              <w:rPr>
                <w:b/>
              </w:rPr>
            </w:pPr>
            <w:r w:rsidRPr="006A644D">
              <w:rPr>
                <w:b/>
              </w:rPr>
              <w:t>Design D</w:t>
            </w:r>
          </w:p>
        </w:tc>
        <w:tc>
          <w:tcPr>
            <w:tcW w:w="4131" w:type="dxa"/>
            <w:gridSpan w:val="2"/>
          </w:tcPr>
          <w:p w14:paraId="33ACBBF1" w14:textId="77777777" w:rsidR="00A513A9" w:rsidRPr="006A644D" w:rsidRDefault="00A513A9" w:rsidP="00241298">
            <w:pPr>
              <w:spacing w:after="0"/>
              <w:jc w:val="center"/>
              <w:rPr>
                <w:b/>
              </w:rPr>
            </w:pPr>
            <w:r w:rsidRPr="006A644D">
              <w:rPr>
                <w:b/>
              </w:rPr>
              <w:t>Design E</w:t>
            </w:r>
          </w:p>
        </w:tc>
      </w:tr>
      <w:tr w:rsidR="00A513A9" w14:paraId="3DC7CC16" w14:textId="77777777" w:rsidTr="00241298">
        <w:trPr>
          <w:gridBefore w:val="1"/>
          <w:gridAfter w:val="2"/>
          <w:wBefore w:w="1140" w:type="dxa"/>
          <w:wAfter w:w="1348" w:type="dxa"/>
        </w:trPr>
        <w:tc>
          <w:tcPr>
            <w:tcW w:w="4241" w:type="dxa"/>
            <w:gridSpan w:val="2"/>
          </w:tcPr>
          <w:p w14:paraId="5AB9A47A" w14:textId="77777777" w:rsidR="00A513A9" w:rsidRDefault="00A513A9" w:rsidP="00241298">
            <w:pPr>
              <w:spacing w:before="0" w:after="0"/>
              <w:jc w:val="center"/>
            </w:pPr>
            <w:r>
              <w:rPr>
                <w:noProof/>
              </w:rPr>
              <w:drawing>
                <wp:inline distT="0" distB="0" distL="0" distR="0" wp14:anchorId="104F19AD" wp14:editId="26BB12EE">
                  <wp:extent cx="2079270" cy="2955235"/>
                  <wp:effectExtent l="0" t="0" r="0" b="0"/>
                  <wp:docPr id="144" name="Picture 144" descr="This is a picture of the front page of Bill Design C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2743" cy="2960171"/>
                          </a:xfrm>
                          <a:prstGeom prst="rect">
                            <a:avLst/>
                          </a:prstGeom>
                        </pic:spPr>
                      </pic:pic>
                    </a:graphicData>
                  </a:graphic>
                </wp:inline>
              </w:drawing>
            </w:r>
          </w:p>
        </w:tc>
        <w:tc>
          <w:tcPr>
            <w:tcW w:w="4131" w:type="dxa"/>
            <w:gridSpan w:val="2"/>
          </w:tcPr>
          <w:p w14:paraId="1EE7CD9D" w14:textId="77777777" w:rsidR="00A513A9" w:rsidRDefault="00A513A9" w:rsidP="00241298">
            <w:pPr>
              <w:spacing w:before="0" w:after="0"/>
              <w:jc w:val="center"/>
            </w:pPr>
            <w:r>
              <w:rPr>
                <w:noProof/>
              </w:rPr>
              <w:drawing>
                <wp:inline distT="0" distB="0" distL="0" distR="0" wp14:anchorId="0CB09701" wp14:editId="2CC7A54E">
                  <wp:extent cx="2075381" cy="2954655"/>
                  <wp:effectExtent l="0" t="0" r="1270" b="0"/>
                  <wp:docPr id="145" name="Picture 145" descr="This is a picture of the front page of Bill Design E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5007" cy="2968359"/>
                          </a:xfrm>
                          <a:prstGeom prst="rect">
                            <a:avLst/>
                          </a:prstGeom>
                        </pic:spPr>
                      </pic:pic>
                    </a:graphicData>
                  </a:graphic>
                </wp:inline>
              </w:drawing>
            </w:r>
          </w:p>
        </w:tc>
      </w:tr>
      <w:tr w:rsidR="00A513A9" w14:paraId="6211D7AA" w14:textId="77777777" w:rsidTr="00241298">
        <w:trPr>
          <w:gridBefore w:val="1"/>
          <w:gridAfter w:val="2"/>
          <w:wBefore w:w="1140" w:type="dxa"/>
          <w:wAfter w:w="1348" w:type="dxa"/>
        </w:trPr>
        <w:tc>
          <w:tcPr>
            <w:tcW w:w="4241" w:type="dxa"/>
            <w:gridSpan w:val="2"/>
          </w:tcPr>
          <w:p w14:paraId="34ED4FD8" w14:textId="77777777" w:rsidR="00A513A9" w:rsidRDefault="00A513A9" w:rsidP="00241298">
            <w:pPr>
              <w:spacing w:after="0"/>
              <w:jc w:val="center"/>
            </w:pPr>
            <w:r>
              <w:t>Horizontal modules with Energy Made Easy module and arrow icon</w:t>
            </w:r>
          </w:p>
        </w:tc>
        <w:tc>
          <w:tcPr>
            <w:tcW w:w="4131" w:type="dxa"/>
            <w:gridSpan w:val="2"/>
          </w:tcPr>
          <w:p w14:paraId="0F1CE1DF" w14:textId="77777777" w:rsidR="00A513A9" w:rsidRDefault="00A513A9" w:rsidP="00241298">
            <w:pPr>
              <w:spacing w:after="0"/>
              <w:jc w:val="center"/>
            </w:pPr>
            <w:r>
              <w:t>Vertical circles with Energy Made Easy module</w:t>
            </w:r>
          </w:p>
        </w:tc>
      </w:tr>
    </w:tbl>
    <w:p w14:paraId="618B82AD" w14:textId="77777777" w:rsidR="00A513A9" w:rsidRDefault="00A513A9" w:rsidP="00A513A9"/>
    <w:p w14:paraId="40211298" w14:textId="77777777" w:rsidR="00A513A9" w:rsidRDefault="00A513A9" w:rsidP="00A513A9">
      <w:pPr>
        <w:spacing w:before="0" w:after="0" w:line="240" w:lineRule="auto"/>
      </w:pPr>
      <w:r>
        <w:br w:type="page"/>
      </w:r>
    </w:p>
    <w:p w14:paraId="4FD332B3" w14:textId="0832966C" w:rsidR="00A513A9" w:rsidRDefault="00E67EE4" w:rsidP="00A513A9">
      <w:pPr>
        <w:rPr>
          <w:b/>
        </w:rPr>
        <w:sectPr w:rsidR="00A513A9" w:rsidSect="00714EE4">
          <w:type w:val="continuous"/>
          <w:pgSz w:w="11906" w:h="16838" w:code="9"/>
          <w:pgMar w:top="2041" w:right="2381" w:bottom="1247" w:left="1247" w:header="720" w:footer="851" w:gutter="0"/>
          <w:cols w:space="708"/>
          <w:docGrid w:linePitch="360"/>
        </w:sectPr>
      </w:pPr>
      <w:r>
        <w:rPr>
          <w:b/>
        </w:rPr>
        <w:lastRenderedPageBreak/>
        <w:t>Figure C2</w:t>
      </w:r>
      <w:r w:rsidR="00A513A9" w:rsidRPr="00DF14C1">
        <w:rPr>
          <w:b/>
        </w:rPr>
        <w:t>.</w:t>
      </w:r>
      <w:r w:rsidR="00A513A9" w:rsidRPr="00882035">
        <w:rPr>
          <w:b/>
        </w:rPr>
        <w:t xml:space="preserve"> User</w:t>
      </w:r>
      <w:r>
        <w:rPr>
          <w:b/>
        </w:rPr>
        <w:t xml:space="preserve"> </w:t>
      </w:r>
      <w:r w:rsidR="00A513A9" w:rsidRPr="00882035">
        <w:rPr>
          <w:b/>
        </w:rPr>
        <w:t>testing bill des</w:t>
      </w:r>
      <w:r w:rsidR="00A513A9">
        <w:rPr>
          <w:b/>
        </w:rPr>
        <w:t>igns and key design differences (back</w:t>
      </w:r>
      <w:r w:rsidR="00B80B1B">
        <w:rPr>
          <w:b/>
        </w:rPr>
        <w:t xml:space="preserve"> page</w:t>
      </w:r>
      <w:r w:rsidR="00A513A9">
        <w:rPr>
          <w:b/>
        </w:rPr>
        <w:t>)</w:t>
      </w:r>
    </w:p>
    <w:tbl>
      <w:tblPr>
        <w:tblStyle w:val="TableGrid"/>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458"/>
      </w:tblGrid>
      <w:tr w:rsidR="00A513A9" w14:paraId="60B5BFA6" w14:textId="77777777" w:rsidTr="00241298">
        <w:tc>
          <w:tcPr>
            <w:tcW w:w="4815" w:type="dxa"/>
          </w:tcPr>
          <w:p w14:paraId="744CE2ED" w14:textId="77777777" w:rsidR="00A513A9" w:rsidRPr="00C407A2" w:rsidRDefault="00A513A9" w:rsidP="00241298">
            <w:pPr>
              <w:jc w:val="center"/>
              <w:rPr>
                <w:b/>
              </w:rPr>
            </w:pPr>
            <w:r w:rsidRPr="00C407A2">
              <w:rPr>
                <w:b/>
              </w:rPr>
              <w:t>Design A</w:t>
            </w:r>
          </w:p>
        </w:tc>
        <w:tc>
          <w:tcPr>
            <w:tcW w:w="4458" w:type="dxa"/>
          </w:tcPr>
          <w:p w14:paraId="44AA9F80" w14:textId="77777777" w:rsidR="00A513A9" w:rsidRPr="00C407A2" w:rsidRDefault="00A513A9" w:rsidP="00241298">
            <w:pPr>
              <w:jc w:val="center"/>
              <w:rPr>
                <w:b/>
              </w:rPr>
            </w:pPr>
            <w:r w:rsidRPr="00C407A2">
              <w:rPr>
                <w:b/>
              </w:rPr>
              <w:t>Design B</w:t>
            </w:r>
          </w:p>
        </w:tc>
      </w:tr>
      <w:tr w:rsidR="00A513A9" w14:paraId="6ACA4CAA" w14:textId="77777777" w:rsidTr="00241298">
        <w:tc>
          <w:tcPr>
            <w:tcW w:w="4815" w:type="dxa"/>
          </w:tcPr>
          <w:p w14:paraId="37862E74" w14:textId="77777777" w:rsidR="00A513A9" w:rsidRDefault="00A513A9" w:rsidP="00241298">
            <w:pPr>
              <w:jc w:val="center"/>
            </w:pPr>
            <w:r>
              <w:rPr>
                <w:noProof/>
              </w:rPr>
              <w:drawing>
                <wp:inline distT="0" distB="0" distL="0" distR="0" wp14:anchorId="54B9BE97" wp14:editId="24335666">
                  <wp:extent cx="2244436" cy="3183295"/>
                  <wp:effectExtent l="0" t="0" r="3810" b="0"/>
                  <wp:docPr id="146" name="Picture 146" descr="This is a picture of the back page of Bill Design A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1691" cy="3193585"/>
                          </a:xfrm>
                          <a:prstGeom prst="rect">
                            <a:avLst/>
                          </a:prstGeom>
                        </pic:spPr>
                      </pic:pic>
                    </a:graphicData>
                  </a:graphic>
                </wp:inline>
              </w:drawing>
            </w:r>
          </w:p>
        </w:tc>
        <w:tc>
          <w:tcPr>
            <w:tcW w:w="4458" w:type="dxa"/>
          </w:tcPr>
          <w:p w14:paraId="31B0E83D" w14:textId="77777777" w:rsidR="00A513A9" w:rsidRDefault="00A513A9" w:rsidP="00241298">
            <w:pPr>
              <w:jc w:val="center"/>
            </w:pPr>
            <w:r>
              <w:rPr>
                <w:noProof/>
              </w:rPr>
              <w:drawing>
                <wp:inline distT="0" distB="0" distL="0" distR="0" wp14:anchorId="23FE0171" wp14:editId="175D736F">
                  <wp:extent cx="2203251" cy="3142211"/>
                  <wp:effectExtent l="0" t="0" r="6985" b="1270"/>
                  <wp:docPr id="147" name="Picture 147" descr="This is a picture of the back page of Bill Design B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13497" cy="3156824"/>
                          </a:xfrm>
                          <a:prstGeom prst="rect">
                            <a:avLst/>
                          </a:prstGeom>
                        </pic:spPr>
                      </pic:pic>
                    </a:graphicData>
                  </a:graphic>
                </wp:inline>
              </w:drawing>
            </w:r>
          </w:p>
        </w:tc>
      </w:tr>
      <w:tr w:rsidR="00A513A9" w14:paraId="4A5B5B97" w14:textId="77777777" w:rsidTr="00241298">
        <w:tc>
          <w:tcPr>
            <w:tcW w:w="4815" w:type="dxa"/>
          </w:tcPr>
          <w:p w14:paraId="6DEC1429" w14:textId="2E7E83CE" w:rsidR="00A513A9" w:rsidRDefault="0058741A" w:rsidP="0058741A">
            <w:pPr>
              <w:spacing w:before="0" w:after="0"/>
              <w:jc w:val="center"/>
            </w:pPr>
            <w:r>
              <w:t>Control with bill comparison on page 1</w:t>
            </w:r>
          </w:p>
        </w:tc>
        <w:tc>
          <w:tcPr>
            <w:tcW w:w="4458" w:type="dxa"/>
          </w:tcPr>
          <w:p w14:paraId="14CE5339" w14:textId="195405E6" w:rsidR="00A513A9" w:rsidRDefault="0058741A" w:rsidP="0058741A">
            <w:pPr>
              <w:spacing w:before="0" w:after="0"/>
              <w:jc w:val="center"/>
            </w:pPr>
            <w:r>
              <w:t>Control with bill comparison on page 2</w:t>
            </w:r>
          </w:p>
        </w:tc>
      </w:tr>
      <w:tr w:rsidR="00A513A9" w14:paraId="2497D391" w14:textId="77777777" w:rsidTr="00241298">
        <w:tc>
          <w:tcPr>
            <w:tcW w:w="4815" w:type="dxa"/>
          </w:tcPr>
          <w:p w14:paraId="2DD59E4D" w14:textId="77777777" w:rsidR="00A513A9" w:rsidRPr="00C407A2" w:rsidRDefault="00A513A9" w:rsidP="00241298">
            <w:pPr>
              <w:jc w:val="center"/>
              <w:rPr>
                <w:b/>
              </w:rPr>
            </w:pPr>
            <w:r w:rsidRPr="00C407A2">
              <w:rPr>
                <w:b/>
              </w:rPr>
              <w:t>Design C and E</w:t>
            </w:r>
          </w:p>
        </w:tc>
        <w:tc>
          <w:tcPr>
            <w:tcW w:w="4458" w:type="dxa"/>
          </w:tcPr>
          <w:p w14:paraId="7726BFC5" w14:textId="77777777" w:rsidR="00A513A9" w:rsidRPr="00C407A2" w:rsidRDefault="00A513A9" w:rsidP="00241298">
            <w:pPr>
              <w:jc w:val="center"/>
              <w:rPr>
                <w:b/>
              </w:rPr>
            </w:pPr>
            <w:r w:rsidRPr="00C407A2">
              <w:rPr>
                <w:b/>
              </w:rPr>
              <w:t>Design D</w:t>
            </w:r>
          </w:p>
        </w:tc>
      </w:tr>
      <w:tr w:rsidR="00A513A9" w14:paraId="2C010637" w14:textId="77777777" w:rsidTr="00241298">
        <w:tc>
          <w:tcPr>
            <w:tcW w:w="4815" w:type="dxa"/>
          </w:tcPr>
          <w:p w14:paraId="6F9C23D6" w14:textId="77777777" w:rsidR="00A513A9" w:rsidRDefault="00A513A9" w:rsidP="00241298">
            <w:pPr>
              <w:jc w:val="center"/>
            </w:pPr>
            <w:r>
              <w:rPr>
                <w:noProof/>
              </w:rPr>
              <w:drawing>
                <wp:inline distT="0" distB="0" distL="0" distR="0" wp14:anchorId="666409F3" wp14:editId="72F0C667">
                  <wp:extent cx="2239533" cy="3192087"/>
                  <wp:effectExtent l="0" t="0" r="8890" b="8890"/>
                  <wp:docPr id="148" name="Picture 148" descr="This is a picture of the back page of Bill Design C and E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49251" cy="3205939"/>
                          </a:xfrm>
                          <a:prstGeom prst="rect">
                            <a:avLst/>
                          </a:prstGeom>
                        </pic:spPr>
                      </pic:pic>
                    </a:graphicData>
                  </a:graphic>
                </wp:inline>
              </w:drawing>
            </w:r>
          </w:p>
        </w:tc>
        <w:tc>
          <w:tcPr>
            <w:tcW w:w="4458" w:type="dxa"/>
          </w:tcPr>
          <w:p w14:paraId="5417B17E" w14:textId="77777777" w:rsidR="00A513A9" w:rsidRDefault="00A513A9" w:rsidP="00241298">
            <w:pPr>
              <w:jc w:val="center"/>
            </w:pPr>
            <w:r>
              <w:rPr>
                <w:noProof/>
              </w:rPr>
              <w:drawing>
                <wp:inline distT="0" distB="0" distL="0" distR="0" wp14:anchorId="45D12C72" wp14:editId="1ADAA40D">
                  <wp:extent cx="2194560" cy="3148648"/>
                  <wp:effectExtent l="0" t="0" r="0" b="0"/>
                  <wp:docPr id="149" name="Picture 149" descr="This is a picture of the back page of Bill Design D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1249" cy="3158245"/>
                          </a:xfrm>
                          <a:prstGeom prst="rect">
                            <a:avLst/>
                          </a:prstGeom>
                        </pic:spPr>
                      </pic:pic>
                    </a:graphicData>
                  </a:graphic>
                </wp:inline>
              </w:drawing>
            </w:r>
          </w:p>
        </w:tc>
      </w:tr>
      <w:tr w:rsidR="00B80B1B" w14:paraId="74A03FC1" w14:textId="77777777" w:rsidTr="00241298">
        <w:tc>
          <w:tcPr>
            <w:tcW w:w="4815" w:type="dxa"/>
          </w:tcPr>
          <w:p w14:paraId="29EB0D6E" w14:textId="1105B408" w:rsidR="00B80B1B" w:rsidRDefault="00B80B1B" w:rsidP="00241298">
            <w:pPr>
              <w:jc w:val="center"/>
              <w:rPr>
                <w:noProof/>
              </w:rPr>
            </w:pPr>
            <w:r>
              <w:t>Simplified design with novel ways of presenting breakdown of charges</w:t>
            </w:r>
          </w:p>
        </w:tc>
        <w:tc>
          <w:tcPr>
            <w:tcW w:w="4458" w:type="dxa"/>
          </w:tcPr>
          <w:p w14:paraId="396F0F07" w14:textId="15A6E352" w:rsidR="00B80B1B" w:rsidRDefault="00B80B1B" w:rsidP="00B80B1B">
            <w:pPr>
              <w:jc w:val="center"/>
              <w:rPr>
                <w:noProof/>
              </w:rPr>
            </w:pPr>
            <w:r>
              <w:t>Simplified design with familiar table presenting breakdown of charges</w:t>
            </w:r>
          </w:p>
        </w:tc>
      </w:tr>
    </w:tbl>
    <w:p w14:paraId="3E5844D9" w14:textId="5A5EAE9B" w:rsidR="00A513A9" w:rsidRDefault="00A513A9" w:rsidP="00A513A9"/>
    <w:p w14:paraId="3DA89611" w14:textId="24C3FB28" w:rsidR="00A513A9" w:rsidRPr="000809B1" w:rsidRDefault="00E67EE4" w:rsidP="000809B1">
      <w:pPr>
        <w:outlineLvl w:val="3"/>
        <w:rPr>
          <w:rFonts w:asciiTheme="majorHAnsi" w:hAnsiTheme="majorHAnsi"/>
          <w:b/>
          <w:color w:val="auto"/>
          <w:sz w:val="22"/>
          <w:szCs w:val="28"/>
        </w:rPr>
      </w:pPr>
      <w:r w:rsidRPr="000809B1">
        <w:rPr>
          <w:rFonts w:asciiTheme="majorHAnsi" w:hAnsiTheme="majorHAnsi"/>
          <w:b/>
          <w:color w:val="auto"/>
          <w:sz w:val="22"/>
          <w:szCs w:val="28"/>
        </w:rPr>
        <w:lastRenderedPageBreak/>
        <w:t xml:space="preserve">User </w:t>
      </w:r>
      <w:r w:rsidR="00A513A9" w:rsidRPr="000809B1">
        <w:rPr>
          <w:rFonts w:asciiTheme="majorHAnsi" w:hAnsiTheme="majorHAnsi"/>
          <w:b/>
          <w:color w:val="auto"/>
          <w:sz w:val="22"/>
          <w:szCs w:val="28"/>
        </w:rPr>
        <w:t xml:space="preserve">testing results </w:t>
      </w:r>
    </w:p>
    <w:p w14:paraId="0791DD5A" w14:textId="799C9888" w:rsidR="00A513A9" w:rsidRDefault="003F102A" w:rsidP="00A513A9">
      <w:r>
        <w:t>Our qualitative</w:t>
      </w:r>
      <w:r w:rsidR="00A513A9" w:rsidRPr="00882035">
        <w:t xml:space="preserve"> analysis of user</w:t>
      </w:r>
      <w:r w:rsidR="00E67EE4">
        <w:t xml:space="preserve"> </w:t>
      </w:r>
      <w:r w:rsidR="00A513A9" w:rsidRPr="00882035">
        <w:t>testing sessions revealed a number of key findings</w:t>
      </w:r>
      <w:r w:rsidR="00A513A9">
        <w:t>.</w:t>
      </w:r>
    </w:p>
    <w:p w14:paraId="01E56AA4" w14:textId="77777777" w:rsidR="00A513A9" w:rsidRDefault="00A513A9" w:rsidP="00A513A9">
      <w:r>
        <w:t>Bill preference</w:t>
      </w:r>
    </w:p>
    <w:p w14:paraId="5938B7BF"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 xml:space="preserve">Bills C, D and E were substantially more engaging and more likely to motivate participants to consider options to save than control bills A and B. </w:t>
      </w:r>
    </w:p>
    <w:p w14:paraId="6FEDEDA2" w14:textId="77777777" w:rsidR="00A513A9" w:rsidRDefault="00A513A9" w:rsidP="00A513A9">
      <w:r>
        <w:t>Energy Made Easy</w:t>
      </w:r>
    </w:p>
    <w:p w14:paraId="15C24921" w14:textId="5AAAABC7" w:rsidR="00A513A9" w:rsidRPr="00D1506A" w:rsidRDefault="000F5868" w:rsidP="00A513A9">
      <w:pPr>
        <w:pStyle w:val="ListParagraph"/>
        <w:numPr>
          <w:ilvl w:val="0"/>
          <w:numId w:val="9"/>
        </w:numPr>
        <w:rPr>
          <w:rFonts w:cstheme="minorHAnsi"/>
          <w:szCs w:val="20"/>
        </w:rPr>
      </w:pPr>
      <w:r>
        <w:rPr>
          <w:rFonts w:cstheme="minorHAnsi"/>
          <w:szCs w:val="20"/>
        </w:rPr>
        <w:t>Overall, p</w:t>
      </w:r>
      <w:r w:rsidR="00A513A9" w:rsidRPr="00D1506A">
        <w:rPr>
          <w:rFonts w:cstheme="minorHAnsi"/>
          <w:szCs w:val="20"/>
        </w:rPr>
        <w:t>articipants voluntarily indicate</w:t>
      </w:r>
      <w:r w:rsidR="00A513A9">
        <w:rPr>
          <w:rFonts w:cstheme="minorHAnsi"/>
          <w:szCs w:val="20"/>
        </w:rPr>
        <w:t>d</w:t>
      </w:r>
      <w:r w:rsidR="00A513A9" w:rsidRPr="00D1506A">
        <w:rPr>
          <w:rFonts w:cstheme="minorHAnsi"/>
          <w:szCs w:val="20"/>
        </w:rPr>
        <w:t xml:space="preserve"> on bills C, D, and E visiting Energy Made Easy would be their ﬁrst step towards seeking energy option alternatives.</w:t>
      </w:r>
    </w:p>
    <w:p w14:paraId="597C3268"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 xml:space="preserve">Participants unanimously found control bills A and B to be highly unlikely to motivate them to take any action towards ﬁnding a better </w:t>
      </w:r>
      <w:r>
        <w:rPr>
          <w:rFonts w:cstheme="minorHAnsi"/>
          <w:szCs w:val="20"/>
        </w:rPr>
        <w:t>plan</w:t>
      </w:r>
      <w:r w:rsidRPr="00D1506A">
        <w:rPr>
          <w:rFonts w:cstheme="minorHAnsi"/>
          <w:szCs w:val="20"/>
        </w:rPr>
        <w:t>, let alone visiting the website.</w:t>
      </w:r>
    </w:p>
    <w:p w14:paraId="0CA69B32" w14:textId="77777777" w:rsidR="00A513A9" w:rsidRPr="00D1506A" w:rsidRDefault="00A513A9" w:rsidP="00A513A9">
      <w:pPr>
        <w:pStyle w:val="ListParagraph"/>
        <w:numPr>
          <w:ilvl w:val="0"/>
          <w:numId w:val="9"/>
        </w:numPr>
        <w:rPr>
          <w:rFonts w:cstheme="minorHAnsi"/>
          <w:szCs w:val="20"/>
        </w:rPr>
      </w:pPr>
      <w:r>
        <w:rPr>
          <w:rFonts w:cstheme="minorHAnsi"/>
          <w:szCs w:val="20"/>
        </w:rPr>
        <w:t>All participants stated</w:t>
      </w:r>
      <w:r w:rsidRPr="00D1506A">
        <w:rPr>
          <w:rFonts w:cstheme="minorHAnsi"/>
          <w:szCs w:val="20"/>
        </w:rPr>
        <w:t xml:space="preserve"> they would trust a government website over any third party comparison website.</w:t>
      </w:r>
    </w:p>
    <w:p w14:paraId="6E9C97B7"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The piggy bank icon helped to capture participants’ attention, and was distinctly preferred over the arrow icon.</w:t>
      </w:r>
    </w:p>
    <w:p w14:paraId="08753D6C" w14:textId="0D3ECF0C" w:rsidR="00A513A9" w:rsidRPr="00D1506A" w:rsidRDefault="00A513A9" w:rsidP="00A513A9">
      <w:pPr>
        <w:pStyle w:val="ListParagraph"/>
        <w:numPr>
          <w:ilvl w:val="0"/>
          <w:numId w:val="9"/>
        </w:numPr>
        <w:rPr>
          <w:rFonts w:cstheme="minorHAnsi"/>
          <w:szCs w:val="20"/>
        </w:rPr>
      </w:pPr>
      <w:r w:rsidRPr="00D1506A">
        <w:rPr>
          <w:rFonts w:cstheme="minorHAnsi"/>
          <w:szCs w:val="20"/>
        </w:rPr>
        <w:t>The unique code was appreciated as a nice personal touch, and indicated to participants that clicking on the energymadeeasy.gov.au link would provide a personalised service regarding ﬁnding a cheaper plan.</w:t>
      </w:r>
    </w:p>
    <w:p w14:paraId="14C2081E" w14:textId="77777777" w:rsidR="00A513A9" w:rsidRDefault="00A513A9" w:rsidP="00A513A9">
      <w:r>
        <w:t>Switching providers</w:t>
      </w:r>
    </w:p>
    <w:p w14:paraId="72BE1CFE"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Although participants were not immediately inclined to switch, the Energy Made Easy module was highly motivating.</w:t>
      </w:r>
    </w:p>
    <w:p w14:paraId="026B4206"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Man</w:t>
      </w:r>
      <w:r>
        <w:rPr>
          <w:rFonts w:cstheme="minorHAnsi"/>
          <w:szCs w:val="20"/>
        </w:rPr>
        <w:t>y participants stated</w:t>
      </w:r>
      <w:r w:rsidRPr="00D1506A">
        <w:rPr>
          <w:rFonts w:cstheme="minorHAnsi"/>
          <w:szCs w:val="20"/>
        </w:rPr>
        <w:t xml:space="preserve"> if they could get a better </w:t>
      </w:r>
      <w:r>
        <w:rPr>
          <w:rFonts w:cstheme="minorHAnsi"/>
          <w:szCs w:val="20"/>
        </w:rPr>
        <w:t>plan</w:t>
      </w:r>
      <w:r w:rsidRPr="00D1506A">
        <w:rPr>
          <w:rFonts w:cstheme="minorHAnsi"/>
          <w:szCs w:val="20"/>
        </w:rPr>
        <w:t>, they would ﬁrst contact their existing provider</w:t>
      </w:r>
      <w:r>
        <w:rPr>
          <w:rFonts w:cstheme="minorHAnsi"/>
          <w:szCs w:val="20"/>
        </w:rPr>
        <w:t xml:space="preserve"> to see if they would match the better</w:t>
      </w:r>
      <w:r w:rsidRPr="00D1506A">
        <w:rPr>
          <w:rFonts w:cstheme="minorHAnsi"/>
          <w:szCs w:val="20"/>
        </w:rPr>
        <w:t xml:space="preserve"> </w:t>
      </w:r>
      <w:r>
        <w:rPr>
          <w:rFonts w:cstheme="minorHAnsi"/>
          <w:szCs w:val="20"/>
        </w:rPr>
        <w:t>plan</w:t>
      </w:r>
      <w:r w:rsidRPr="00D1506A">
        <w:rPr>
          <w:rFonts w:cstheme="minorHAnsi"/>
          <w:szCs w:val="20"/>
        </w:rPr>
        <w:t xml:space="preserve"> to save the effort of switching.</w:t>
      </w:r>
    </w:p>
    <w:p w14:paraId="67D09C7F" w14:textId="7FF12F24" w:rsidR="00A513A9" w:rsidRDefault="00A513A9" w:rsidP="00A513A9">
      <w:r>
        <w:t>Information presented on back</w:t>
      </w:r>
      <w:r w:rsidR="00E67EE4">
        <w:t xml:space="preserve"> </w:t>
      </w:r>
      <w:r>
        <w:t>page of bill</w:t>
      </w:r>
    </w:p>
    <w:p w14:paraId="49109672" w14:textId="608CE32F" w:rsidR="00A513A9" w:rsidRPr="00D1506A" w:rsidRDefault="00A513A9" w:rsidP="00A513A9">
      <w:pPr>
        <w:pStyle w:val="ListParagraph"/>
        <w:numPr>
          <w:ilvl w:val="0"/>
          <w:numId w:val="9"/>
        </w:numPr>
        <w:rPr>
          <w:rFonts w:cstheme="minorHAnsi"/>
          <w:szCs w:val="20"/>
        </w:rPr>
      </w:pPr>
      <w:r w:rsidRPr="00D1506A">
        <w:rPr>
          <w:rFonts w:cstheme="minorHAnsi"/>
          <w:szCs w:val="20"/>
        </w:rPr>
        <w:t>Participants were unanimous in stat</w:t>
      </w:r>
      <w:r>
        <w:rPr>
          <w:rFonts w:cstheme="minorHAnsi"/>
          <w:szCs w:val="20"/>
        </w:rPr>
        <w:t>ing</w:t>
      </w:r>
      <w:r w:rsidRPr="00D1506A">
        <w:rPr>
          <w:rFonts w:cstheme="minorHAnsi"/>
          <w:szCs w:val="20"/>
        </w:rPr>
        <w:t xml:space="preserve"> they rarely used the detailed information o</w:t>
      </w:r>
      <w:r w:rsidR="000F5868">
        <w:rPr>
          <w:rFonts w:cstheme="minorHAnsi"/>
          <w:szCs w:val="20"/>
        </w:rPr>
        <w:t>n</w:t>
      </w:r>
      <w:r w:rsidRPr="00D1506A">
        <w:rPr>
          <w:rFonts w:cstheme="minorHAnsi"/>
          <w:szCs w:val="20"/>
        </w:rPr>
        <w:t xml:space="preserve"> the bill (typically found on page 2).</w:t>
      </w:r>
    </w:p>
    <w:p w14:paraId="1C6869E2" w14:textId="77777777" w:rsidR="00A513A9" w:rsidRDefault="00A513A9" w:rsidP="00A513A9">
      <w:pPr>
        <w:pStyle w:val="ListParagraph"/>
        <w:numPr>
          <w:ilvl w:val="0"/>
          <w:numId w:val="9"/>
        </w:numPr>
        <w:rPr>
          <w:rFonts w:cstheme="minorHAnsi"/>
          <w:szCs w:val="20"/>
        </w:rPr>
      </w:pPr>
      <w:r>
        <w:rPr>
          <w:rFonts w:cstheme="minorHAnsi"/>
          <w:szCs w:val="20"/>
        </w:rPr>
        <w:t>Participants mentioned</w:t>
      </w:r>
      <w:r w:rsidRPr="00D1506A">
        <w:rPr>
          <w:rFonts w:cstheme="minorHAnsi"/>
          <w:szCs w:val="20"/>
        </w:rPr>
        <w:t xml:space="preserve"> they would only ever use this information where their bill didn’t align with what they expected each billing cycle.</w:t>
      </w:r>
    </w:p>
    <w:p w14:paraId="6CB2CE1A" w14:textId="77777777" w:rsidR="00A513A9" w:rsidRPr="00D1506A" w:rsidRDefault="00A513A9" w:rsidP="00A513A9">
      <w:pPr>
        <w:pStyle w:val="ListParagraph"/>
        <w:numPr>
          <w:ilvl w:val="0"/>
          <w:numId w:val="9"/>
        </w:numPr>
        <w:rPr>
          <w:rFonts w:cstheme="minorHAnsi"/>
          <w:szCs w:val="20"/>
        </w:rPr>
      </w:pPr>
      <w:r>
        <w:rPr>
          <w:rFonts w:cstheme="minorHAnsi"/>
          <w:szCs w:val="20"/>
        </w:rPr>
        <w:t xml:space="preserve">For participants who did refer to information on the back page, they preferred it in a familiar table form. Novel ways of presenting usage and supply information was not helpful as participants often struggled with </w:t>
      </w:r>
      <w:r w:rsidRPr="009C069F">
        <w:rPr>
          <w:rFonts w:cstheme="minorHAnsi"/>
          <w:szCs w:val="20"/>
        </w:rPr>
        <w:t>underst</w:t>
      </w:r>
      <w:r>
        <w:rPr>
          <w:rFonts w:cstheme="minorHAnsi"/>
          <w:szCs w:val="20"/>
        </w:rPr>
        <w:t>anding what usage and supply charges are.</w:t>
      </w:r>
    </w:p>
    <w:p w14:paraId="2299B4D5" w14:textId="77777777" w:rsidR="00A513A9" w:rsidRPr="00882035" w:rsidRDefault="00A513A9" w:rsidP="00A513A9">
      <w:r>
        <w:t>Platform considerations</w:t>
      </w:r>
    </w:p>
    <w:p w14:paraId="7DBB0CBE" w14:textId="2EB3A1DD" w:rsidR="00A513A9" w:rsidRPr="00D1506A" w:rsidRDefault="00A513A9" w:rsidP="00A513A9">
      <w:pPr>
        <w:pStyle w:val="ListParagraph"/>
        <w:numPr>
          <w:ilvl w:val="0"/>
          <w:numId w:val="9"/>
        </w:numPr>
        <w:rPr>
          <w:rFonts w:cstheme="minorHAnsi"/>
          <w:szCs w:val="20"/>
        </w:rPr>
      </w:pPr>
      <w:r w:rsidRPr="00D1506A">
        <w:rPr>
          <w:rFonts w:cstheme="minorHAnsi"/>
          <w:szCs w:val="20"/>
        </w:rPr>
        <w:t xml:space="preserve">Key platform differences are outlined in </w:t>
      </w:r>
      <w:r w:rsidR="00E67EE4">
        <w:rPr>
          <w:rFonts w:cstheme="minorHAnsi"/>
          <w:szCs w:val="20"/>
        </w:rPr>
        <w:t>Table C</w:t>
      </w:r>
      <w:r w:rsidRPr="00DF14C1">
        <w:rPr>
          <w:rFonts w:cstheme="minorHAnsi"/>
          <w:szCs w:val="20"/>
        </w:rPr>
        <w:t>1</w:t>
      </w:r>
      <w:r w:rsidR="00E67EE4">
        <w:rPr>
          <w:rFonts w:cstheme="minorHAnsi"/>
          <w:szCs w:val="20"/>
        </w:rPr>
        <w:t>.</w:t>
      </w:r>
    </w:p>
    <w:p w14:paraId="0BE4CC2A" w14:textId="77777777" w:rsidR="00A513A9" w:rsidRDefault="00A513A9" w:rsidP="00A513A9">
      <w:pPr>
        <w:spacing w:before="0" w:after="0" w:line="240" w:lineRule="auto"/>
        <w:rPr>
          <w:b/>
          <w:highlight w:val="yellow"/>
        </w:rPr>
      </w:pPr>
      <w:r>
        <w:rPr>
          <w:b/>
          <w:highlight w:val="yellow"/>
        </w:rPr>
        <w:br w:type="page"/>
      </w:r>
    </w:p>
    <w:p w14:paraId="6379138A" w14:textId="01F601A8" w:rsidR="00A513A9" w:rsidRPr="007B2631" w:rsidRDefault="00117CC6" w:rsidP="00A513A9">
      <w:pPr>
        <w:rPr>
          <w:b/>
        </w:rPr>
      </w:pPr>
      <w:r>
        <w:rPr>
          <w:b/>
        </w:rPr>
        <w:lastRenderedPageBreak/>
        <w:t>Table C</w:t>
      </w:r>
      <w:r w:rsidR="00A513A9" w:rsidRPr="00DF14C1">
        <w:rPr>
          <w:b/>
        </w:rPr>
        <w:t>1.</w:t>
      </w:r>
      <w:r w:rsidR="00A513A9" w:rsidRPr="00EE7D5E">
        <w:rPr>
          <w:b/>
        </w:rPr>
        <w:t xml:space="preserve"> Key differences in user</w:t>
      </w:r>
      <w:r w:rsidR="00E67EE4">
        <w:rPr>
          <w:b/>
        </w:rPr>
        <w:t xml:space="preserve"> </w:t>
      </w:r>
      <w:r w:rsidR="00A513A9" w:rsidRPr="00EE7D5E">
        <w:rPr>
          <w:b/>
        </w:rPr>
        <w:t>testing findings based on testing</w:t>
      </w:r>
      <w:r w:rsidR="00A513A9">
        <w:rPr>
          <w:b/>
        </w:rPr>
        <w:t xml:space="preserve"> </w:t>
      </w:r>
      <w:r w:rsidR="00A513A9" w:rsidRPr="00EE7D5E">
        <w:rPr>
          <w:b/>
        </w:rPr>
        <w:t>platform</w:t>
      </w:r>
    </w:p>
    <w:tbl>
      <w:tblPr>
        <w:tblStyle w:val="DefaultTable"/>
        <w:tblW w:w="9498" w:type="dxa"/>
        <w:tblLayout w:type="fixed"/>
        <w:tblLook w:val="0420" w:firstRow="1" w:lastRow="0" w:firstColumn="0" w:lastColumn="0" w:noHBand="0" w:noVBand="1"/>
        <w:tblDescription w:val="This table includes three columns, each with a heading and one cell below describing how the user testing findings differed across the three different formats we tested them in: printed, desktop PDF and mobile PDF."/>
      </w:tblPr>
      <w:tblGrid>
        <w:gridCol w:w="2552"/>
        <w:gridCol w:w="2977"/>
        <w:gridCol w:w="3969"/>
      </w:tblGrid>
      <w:tr w:rsidR="00A513A9" w14:paraId="692402C2" w14:textId="77777777" w:rsidTr="00E97914">
        <w:trPr>
          <w:cnfStyle w:val="100000000000" w:firstRow="1" w:lastRow="0" w:firstColumn="0" w:lastColumn="0" w:oddVBand="0" w:evenVBand="0" w:oddHBand="0" w:evenHBand="0" w:firstRowFirstColumn="0" w:firstRowLastColumn="0" w:lastRowFirstColumn="0" w:lastRowLastColumn="0"/>
          <w:tblHeader/>
        </w:trPr>
        <w:tc>
          <w:tcPr>
            <w:tcW w:w="2552" w:type="dxa"/>
          </w:tcPr>
          <w:p w14:paraId="36EF7C63" w14:textId="77777777" w:rsidR="00A513A9" w:rsidRPr="00D1506A" w:rsidRDefault="00A513A9" w:rsidP="00241298">
            <w:pPr>
              <w:pStyle w:val="TableHeading"/>
              <w:rPr>
                <w:szCs w:val="22"/>
              </w:rPr>
            </w:pPr>
            <w:r w:rsidRPr="00D1506A">
              <w:rPr>
                <w:szCs w:val="22"/>
              </w:rPr>
              <w:t>Printed</w:t>
            </w:r>
          </w:p>
        </w:tc>
        <w:tc>
          <w:tcPr>
            <w:tcW w:w="2977" w:type="dxa"/>
          </w:tcPr>
          <w:p w14:paraId="1C83A0FB" w14:textId="77777777" w:rsidR="00A513A9" w:rsidRPr="00D1506A" w:rsidRDefault="00A513A9" w:rsidP="00241298">
            <w:pPr>
              <w:pStyle w:val="TableHeading"/>
              <w:rPr>
                <w:szCs w:val="22"/>
              </w:rPr>
            </w:pPr>
            <w:r w:rsidRPr="00D1506A">
              <w:rPr>
                <w:szCs w:val="22"/>
              </w:rPr>
              <w:t>Desktop PDF</w:t>
            </w:r>
          </w:p>
        </w:tc>
        <w:tc>
          <w:tcPr>
            <w:tcW w:w="3969" w:type="dxa"/>
          </w:tcPr>
          <w:p w14:paraId="00C38DD0" w14:textId="77777777" w:rsidR="00A513A9" w:rsidRPr="00D1506A" w:rsidRDefault="00A513A9" w:rsidP="00241298">
            <w:pPr>
              <w:pStyle w:val="TableHeading"/>
              <w:rPr>
                <w:szCs w:val="22"/>
              </w:rPr>
            </w:pPr>
            <w:r w:rsidRPr="00D1506A">
              <w:rPr>
                <w:szCs w:val="22"/>
              </w:rPr>
              <w:t>Mobile PDF</w:t>
            </w:r>
          </w:p>
        </w:tc>
      </w:tr>
      <w:tr w:rsidR="00A513A9" w14:paraId="473BF145" w14:textId="77777777" w:rsidTr="00241298">
        <w:trPr>
          <w:cantSplit w:val="0"/>
        </w:trPr>
        <w:tc>
          <w:tcPr>
            <w:tcW w:w="2552" w:type="dxa"/>
          </w:tcPr>
          <w:p w14:paraId="258AAE09" w14:textId="77777777" w:rsidR="00A513A9" w:rsidRPr="007B2631" w:rsidRDefault="00A513A9" w:rsidP="00241298">
            <w:pPr>
              <w:autoSpaceDE w:val="0"/>
              <w:autoSpaceDN w:val="0"/>
              <w:adjustRightInd w:val="0"/>
              <w:spacing w:after="0" w:line="240" w:lineRule="auto"/>
              <w:rPr>
                <w:rFonts w:cstheme="minorHAnsi"/>
                <w:szCs w:val="20"/>
              </w:rPr>
            </w:pPr>
            <w:r w:rsidRPr="007B2631">
              <w:rPr>
                <w:rFonts w:cstheme="minorHAnsi"/>
                <w:szCs w:val="20"/>
              </w:rPr>
              <w:t>Participants were very familiar with</w:t>
            </w:r>
          </w:p>
          <w:p w14:paraId="5443613D" w14:textId="77777777" w:rsidR="00A513A9" w:rsidRPr="007B2631" w:rsidRDefault="00A513A9" w:rsidP="00241298">
            <w:pPr>
              <w:autoSpaceDE w:val="0"/>
              <w:autoSpaceDN w:val="0"/>
              <w:adjustRightInd w:val="0"/>
              <w:spacing w:before="0" w:after="0" w:line="240" w:lineRule="auto"/>
              <w:rPr>
                <w:rFonts w:cstheme="minorHAnsi"/>
                <w:szCs w:val="20"/>
              </w:rPr>
            </w:pPr>
            <w:r w:rsidRPr="007B2631">
              <w:rPr>
                <w:rFonts w:cstheme="minorHAnsi"/>
                <w:szCs w:val="20"/>
              </w:rPr>
              <w:t>this process based on prior usage and the key benefit of the printed bill allows for an easy overview of all content and an easy, almost</w:t>
            </w:r>
          </w:p>
          <w:p w14:paraId="37F6566C" w14:textId="77777777" w:rsidR="00A513A9" w:rsidRPr="007B2631" w:rsidRDefault="00A513A9" w:rsidP="00241298">
            <w:pPr>
              <w:autoSpaceDE w:val="0"/>
              <w:autoSpaceDN w:val="0"/>
              <w:adjustRightInd w:val="0"/>
              <w:spacing w:before="0" w:after="0" w:line="240" w:lineRule="auto"/>
              <w:rPr>
                <w:rFonts w:cstheme="minorHAnsi"/>
                <w:szCs w:val="20"/>
              </w:rPr>
            </w:pPr>
            <w:proofErr w:type="gramStart"/>
            <w:r w:rsidRPr="007B2631">
              <w:rPr>
                <w:rFonts w:cstheme="minorHAnsi"/>
                <w:szCs w:val="20"/>
              </w:rPr>
              <w:t>instinctual</w:t>
            </w:r>
            <w:proofErr w:type="gramEnd"/>
            <w:r w:rsidRPr="007B2631">
              <w:rPr>
                <w:rFonts w:cstheme="minorHAnsi"/>
                <w:szCs w:val="20"/>
              </w:rPr>
              <w:t xml:space="preserve"> desire to turn over to page 2.</w:t>
            </w:r>
          </w:p>
        </w:tc>
        <w:tc>
          <w:tcPr>
            <w:tcW w:w="2977" w:type="dxa"/>
          </w:tcPr>
          <w:p w14:paraId="3D6343DB" w14:textId="54F0F4D0" w:rsidR="00A513A9" w:rsidRPr="007B2631" w:rsidRDefault="00A513A9" w:rsidP="00E67EE4">
            <w:pPr>
              <w:autoSpaceDE w:val="0"/>
              <w:autoSpaceDN w:val="0"/>
              <w:adjustRightInd w:val="0"/>
              <w:spacing w:after="0" w:line="240" w:lineRule="auto"/>
              <w:rPr>
                <w:rFonts w:cstheme="minorHAnsi"/>
              </w:rPr>
            </w:pPr>
            <w:r w:rsidRPr="007B2631">
              <w:rPr>
                <w:rFonts w:cstheme="minorHAnsi"/>
              </w:rPr>
              <w:t xml:space="preserve">The larger screen of the desktop made </w:t>
            </w:r>
            <w:r w:rsidR="00E67EE4">
              <w:rPr>
                <w:rFonts w:cstheme="minorHAnsi"/>
              </w:rPr>
              <w:t xml:space="preserve">accessing the </w:t>
            </w:r>
            <w:r w:rsidRPr="007B2631">
              <w:rPr>
                <w:rFonts w:cstheme="minorHAnsi"/>
              </w:rPr>
              <w:t>bill relatively easy.</w:t>
            </w:r>
          </w:p>
          <w:p w14:paraId="242F0CD1" w14:textId="77777777" w:rsidR="00A513A9" w:rsidRPr="007B2631" w:rsidRDefault="00A513A9" w:rsidP="00241298">
            <w:pPr>
              <w:autoSpaceDE w:val="0"/>
              <w:autoSpaceDN w:val="0"/>
              <w:adjustRightInd w:val="0"/>
              <w:spacing w:before="0" w:after="0" w:line="240" w:lineRule="auto"/>
              <w:rPr>
                <w:rFonts w:cstheme="minorHAnsi"/>
              </w:rPr>
            </w:pPr>
            <w:r w:rsidRPr="007B2631">
              <w:rPr>
                <w:rFonts w:cstheme="minorHAnsi"/>
              </w:rPr>
              <w:t>However, participants</w:t>
            </w:r>
          </w:p>
          <w:p w14:paraId="3C0B7123" w14:textId="77777777" w:rsidR="00A513A9" w:rsidRPr="007B2631" w:rsidRDefault="00A513A9" w:rsidP="00241298">
            <w:pPr>
              <w:autoSpaceDE w:val="0"/>
              <w:autoSpaceDN w:val="0"/>
              <w:adjustRightInd w:val="0"/>
              <w:spacing w:before="0" w:after="0" w:line="240" w:lineRule="auto"/>
              <w:rPr>
                <w:rFonts w:cstheme="minorHAnsi"/>
              </w:rPr>
            </w:pPr>
            <w:r w:rsidRPr="007B2631">
              <w:rPr>
                <w:rFonts w:cstheme="minorHAnsi"/>
              </w:rPr>
              <w:t>struggled taking in all</w:t>
            </w:r>
          </w:p>
          <w:p w14:paraId="1E0022EF" w14:textId="77777777" w:rsidR="00A513A9" w:rsidRPr="007B2631" w:rsidRDefault="00A513A9" w:rsidP="00241298">
            <w:pPr>
              <w:autoSpaceDE w:val="0"/>
              <w:autoSpaceDN w:val="0"/>
              <w:adjustRightInd w:val="0"/>
              <w:spacing w:before="0" w:after="0" w:line="240" w:lineRule="auto"/>
              <w:rPr>
                <w:rFonts w:cstheme="minorHAnsi"/>
              </w:rPr>
            </w:pPr>
            <w:r w:rsidRPr="007B2631">
              <w:rPr>
                <w:rFonts w:cstheme="minorHAnsi"/>
              </w:rPr>
              <w:t>details as a result of having</w:t>
            </w:r>
          </w:p>
          <w:p w14:paraId="0648EECA" w14:textId="77777777" w:rsidR="00A513A9" w:rsidRPr="007B2631" w:rsidRDefault="00A513A9" w:rsidP="00241298">
            <w:pPr>
              <w:autoSpaceDE w:val="0"/>
              <w:autoSpaceDN w:val="0"/>
              <w:adjustRightInd w:val="0"/>
              <w:spacing w:before="0" w:after="0" w:line="240" w:lineRule="auto"/>
              <w:rPr>
                <w:rFonts w:cstheme="minorHAnsi"/>
              </w:rPr>
            </w:pPr>
            <w:r>
              <w:rPr>
                <w:rFonts w:cstheme="minorHAnsi"/>
              </w:rPr>
              <w:t>to</w:t>
            </w:r>
            <w:r w:rsidRPr="007B2631">
              <w:rPr>
                <w:rFonts w:cstheme="minorHAnsi"/>
              </w:rPr>
              <w:t xml:space="preserve"> scroll to content hidden</w:t>
            </w:r>
          </w:p>
          <w:p w14:paraId="5782878C" w14:textId="313A93E6" w:rsidR="00A513A9" w:rsidRPr="007B2631" w:rsidRDefault="00913DD2" w:rsidP="00241298">
            <w:pPr>
              <w:autoSpaceDE w:val="0"/>
              <w:autoSpaceDN w:val="0"/>
              <w:adjustRightInd w:val="0"/>
              <w:spacing w:before="0" w:after="0" w:line="240" w:lineRule="auto"/>
              <w:rPr>
                <w:rFonts w:cstheme="minorHAnsi"/>
              </w:rPr>
            </w:pPr>
            <w:proofErr w:type="gramStart"/>
            <w:r>
              <w:rPr>
                <w:rFonts w:cstheme="minorHAnsi"/>
              </w:rPr>
              <w:t>from</w:t>
            </w:r>
            <w:proofErr w:type="gramEnd"/>
            <w:r>
              <w:rPr>
                <w:rFonts w:cstheme="minorHAnsi"/>
              </w:rPr>
              <w:t xml:space="preserve"> the initial view</w:t>
            </w:r>
            <w:r w:rsidR="00E67EE4">
              <w:rPr>
                <w:rFonts w:cstheme="minorHAnsi"/>
              </w:rPr>
              <w:t xml:space="preserve">. </w:t>
            </w:r>
            <w:r w:rsidR="00A513A9" w:rsidRPr="007B2631">
              <w:rPr>
                <w:rFonts w:cstheme="minorHAnsi"/>
              </w:rPr>
              <w:t>However, overall</w:t>
            </w:r>
            <w:r>
              <w:rPr>
                <w:rFonts w:cstheme="minorHAnsi"/>
              </w:rPr>
              <w:t xml:space="preserve"> </w:t>
            </w:r>
            <w:r w:rsidR="00A513A9" w:rsidRPr="007B2631">
              <w:rPr>
                <w:rFonts w:cstheme="minorHAnsi"/>
              </w:rPr>
              <w:t>participants were able to</w:t>
            </w:r>
            <w:r>
              <w:rPr>
                <w:rFonts w:cstheme="minorHAnsi"/>
              </w:rPr>
              <w:t xml:space="preserve"> </w:t>
            </w:r>
            <w:r w:rsidR="00A513A9" w:rsidRPr="007B2631">
              <w:rPr>
                <w:rFonts w:cstheme="minorHAnsi"/>
              </w:rPr>
              <w:t>make good use of PDF bills on a computer screen.</w:t>
            </w:r>
          </w:p>
        </w:tc>
        <w:tc>
          <w:tcPr>
            <w:tcW w:w="3969" w:type="dxa"/>
          </w:tcPr>
          <w:p w14:paraId="4596DA27" w14:textId="08CBA01E" w:rsidR="00A513A9" w:rsidRPr="007B2631" w:rsidRDefault="00A513A9" w:rsidP="00E67EE4">
            <w:pPr>
              <w:pStyle w:val="TableText"/>
              <w:rPr>
                <w:rFonts w:cstheme="minorHAnsi"/>
              </w:rPr>
            </w:pPr>
            <w:r w:rsidRPr="007B2631">
              <w:rPr>
                <w:rFonts w:cstheme="minorHAnsi"/>
              </w:rPr>
              <w:t xml:space="preserve">The ability to </w:t>
            </w:r>
            <w:r w:rsidR="00E67EE4">
              <w:rPr>
                <w:rFonts w:cstheme="minorHAnsi"/>
              </w:rPr>
              <w:t>access</w:t>
            </w:r>
            <w:r w:rsidRPr="007B2631">
              <w:rPr>
                <w:rFonts w:cstheme="minorHAnsi"/>
              </w:rPr>
              <w:t xml:space="preserve"> the entire bill is dramatically reduced on a mobile device. This highlights a need to explore future options for mobile specific PDF bills. At present the PDF platform does not allow for designs </w:t>
            </w:r>
            <w:r>
              <w:rPr>
                <w:rFonts w:cstheme="minorHAnsi"/>
              </w:rPr>
              <w:t>which</w:t>
            </w:r>
            <w:r w:rsidRPr="007B2631">
              <w:rPr>
                <w:rFonts w:cstheme="minorHAnsi"/>
              </w:rPr>
              <w:t xml:space="preserve"> respond to device size. Electricity providers may need to provide web based bills rather than PDF based bills. One key thing with mobile PDF consumptions is the natural bias towards content down the left side of the bill as the user scrolls down a narrower screen. From this standpoint, design E performed best due to the vertical orientation of the circles.</w:t>
            </w:r>
          </w:p>
        </w:tc>
      </w:tr>
    </w:tbl>
    <w:p w14:paraId="61A3BB82" w14:textId="77777777" w:rsidR="00A513A9" w:rsidRDefault="00A513A9" w:rsidP="00A513A9"/>
    <w:p w14:paraId="615D4317" w14:textId="77777777" w:rsidR="00A513A9" w:rsidRDefault="00A513A9" w:rsidP="00A513A9">
      <w:pPr>
        <w:spacing w:before="0" w:after="0" w:line="240" w:lineRule="auto"/>
      </w:pPr>
      <w:r>
        <w:br w:type="page"/>
      </w:r>
    </w:p>
    <w:p w14:paraId="729DC9BE" w14:textId="1B619C62" w:rsidR="00511223" w:rsidRPr="00AB5523" w:rsidRDefault="00511223" w:rsidP="00C22110">
      <w:pPr>
        <w:pStyle w:val="AppendixHeading"/>
        <w:numPr>
          <w:ilvl w:val="0"/>
          <w:numId w:val="0"/>
        </w:numPr>
        <w:ind w:left="1134" w:hanging="1134"/>
        <w:outlineLvl w:val="2"/>
      </w:pPr>
      <w:bookmarkStart w:id="68" w:name="_Toc530580052"/>
      <w:bookmarkStart w:id="69" w:name="_Toc531085186"/>
      <w:bookmarkStart w:id="70" w:name="_Toc532466562"/>
      <w:r w:rsidRPr="00AB5523">
        <w:lastRenderedPageBreak/>
        <w:t xml:space="preserve">Appendix </w:t>
      </w:r>
      <w:r w:rsidR="00A513A9">
        <w:t>D</w:t>
      </w:r>
      <w:r w:rsidRPr="00AB5523">
        <w:t xml:space="preserve">: BETA </w:t>
      </w:r>
      <w:r w:rsidR="00C42680" w:rsidRPr="00AB5523">
        <w:t>electricity</w:t>
      </w:r>
      <w:r w:rsidRPr="00AB5523">
        <w:t xml:space="preserve"> bills</w:t>
      </w:r>
      <w:bookmarkEnd w:id="60"/>
      <w:bookmarkEnd w:id="61"/>
      <w:bookmarkEnd w:id="62"/>
      <w:bookmarkEnd w:id="63"/>
      <w:bookmarkEnd w:id="68"/>
      <w:bookmarkEnd w:id="69"/>
      <w:bookmarkEnd w:id="70"/>
    </w:p>
    <w:p w14:paraId="6F13749A" w14:textId="77777777" w:rsidR="00E50067" w:rsidRPr="00E50067" w:rsidRDefault="00E50067">
      <w:pPr>
        <w:spacing w:before="0" w:after="0" w:line="240" w:lineRule="auto"/>
        <w:rPr>
          <w:b/>
          <w:color w:val="2158A8" w:themeColor="accent1"/>
          <w:sz w:val="12"/>
          <w:szCs w:val="12"/>
        </w:rPr>
      </w:pPr>
    </w:p>
    <w:p w14:paraId="36D967C9" w14:textId="518CD243" w:rsidR="00511223" w:rsidRPr="00511223" w:rsidRDefault="00511223">
      <w:pPr>
        <w:spacing w:before="0" w:after="0" w:line="240" w:lineRule="auto"/>
        <w:rPr>
          <w:b/>
          <w:sz w:val="24"/>
        </w:rPr>
      </w:pPr>
      <w:r w:rsidRPr="00511223">
        <w:rPr>
          <w:b/>
          <w:sz w:val="24"/>
        </w:rPr>
        <w:t>Bill 1 – Control</w:t>
      </w:r>
      <w:r>
        <w:rPr>
          <w:b/>
          <w:sz w:val="24"/>
        </w:rPr>
        <w:t xml:space="preserve"> (front)</w:t>
      </w:r>
    </w:p>
    <w:p w14:paraId="6D15D42D" w14:textId="45EA50BF" w:rsidR="00511223" w:rsidRDefault="00511223">
      <w:pPr>
        <w:spacing w:before="0" w:after="0" w:line="240" w:lineRule="auto"/>
      </w:pPr>
      <w:r>
        <w:rPr>
          <w:noProof/>
        </w:rPr>
        <w:drawing>
          <wp:inline distT="0" distB="0" distL="0" distR="0" wp14:anchorId="112D68B7" wp14:editId="5743EAC3">
            <wp:extent cx="5434149" cy="7784920"/>
            <wp:effectExtent l="0" t="0" r="0" b="6985"/>
            <wp:docPr id="17" name="Picture 17" descr="This is a picture of the front page of bi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37179" cy="7789261"/>
                    </a:xfrm>
                    <a:prstGeom prst="rect">
                      <a:avLst/>
                    </a:prstGeom>
                  </pic:spPr>
                </pic:pic>
              </a:graphicData>
            </a:graphic>
          </wp:inline>
        </w:drawing>
      </w:r>
    </w:p>
    <w:p w14:paraId="6B38527B" w14:textId="77777777" w:rsidR="00AB5523" w:rsidRDefault="00AB5523">
      <w:pPr>
        <w:spacing w:before="0" w:after="0" w:line="240" w:lineRule="auto"/>
        <w:rPr>
          <w:b/>
          <w:sz w:val="24"/>
        </w:rPr>
      </w:pPr>
    </w:p>
    <w:p w14:paraId="6E79005E" w14:textId="77777777" w:rsidR="00AB5523" w:rsidRDefault="00AB5523">
      <w:pPr>
        <w:spacing w:before="0" w:after="0" w:line="240" w:lineRule="auto"/>
        <w:rPr>
          <w:b/>
          <w:sz w:val="24"/>
        </w:rPr>
      </w:pPr>
    </w:p>
    <w:p w14:paraId="33276043" w14:textId="7DA2ED5D" w:rsidR="00E50067" w:rsidRPr="00E50067" w:rsidRDefault="00E50067">
      <w:pPr>
        <w:spacing w:before="0" w:after="0" w:line="240" w:lineRule="auto"/>
        <w:rPr>
          <w:b/>
          <w:sz w:val="24"/>
        </w:rPr>
      </w:pPr>
      <w:r w:rsidRPr="00511223">
        <w:rPr>
          <w:b/>
          <w:sz w:val="24"/>
        </w:rPr>
        <w:t>Bill 1 – Control</w:t>
      </w:r>
      <w:r>
        <w:rPr>
          <w:b/>
          <w:sz w:val="24"/>
        </w:rPr>
        <w:t xml:space="preserve"> (back)</w:t>
      </w:r>
    </w:p>
    <w:p w14:paraId="46F8193D" w14:textId="77777777" w:rsidR="00E50067" w:rsidRDefault="00E50067">
      <w:pPr>
        <w:spacing w:before="0" w:after="0" w:line="240" w:lineRule="auto"/>
      </w:pPr>
      <w:r>
        <w:rPr>
          <w:noProof/>
        </w:rPr>
        <w:drawing>
          <wp:inline distT="0" distB="0" distL="0" distR="0" wp14:anchorId="34B8014F" wp14:editId="10CF3D67">
            <wp:extent cx="5756289" cy="8196349"/>
            <wp:effectExtent l="0" t="0" r="0" b="0"/>
            <wp:docPr id="21" name="Picture 21" descr="This is a picture of the back page of bi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330" cy="8202103"/>
                    </a:xfrm>
                    <a:prstGeom prst="rect">
                      <a:avLst/>
                    </a:prstGeom>
                  </pic:spPr>
                </pic:pic>
              </a:graphicData>
            </a:graphic>
          </wp:inline>
        </w:drawing>
      </w:r>
    </w:p>
    <w:p w14:paraId="1B16E1E4" w14:textId="5623CEE1" w:rsidR="00E50067" w:rsidRDefault="00E50067" w:rsidP="00E50067">
      <w:pPr>
        <w:spacing w:before="0" w:after="0" w:line="240" w:lineRule="auto"/>
        <w:rPr>
          <w:b/>
          <w:sz w:val="24"/>
        </w:rPr>
      </w:pPr>
      <w:r w:rsidRPr="00511223">
        <w:rPr>
          <w:b/>
          <w:sz w:val="24"/>
        </w:rPr>
        <w:lastRenderedPageBreak/>
        <w:t xml:space="preserve">Bill </w:t>
      </w:r>
      <w:r>
        <w:rPr>
          <w:b/>
          <w:sz w:val="24"/>
        </w:rPr>
        <w:t>2</w:t>
      </w:r>
      <w:r w:rsidRPr="00511223">
        <w:rPr>
          <w:b/>
          <w:sz w:val="24"/>
        </w:rPr>
        <w:t xml:space="preserve"> – Control</w:t>
      </w:r>
      <w:r>
        <w:rPr>
          <w:b/>
          <w:sz w:val="24"/>
        </w:rPr>
        <w:t xml:space="preserve"> + savings (front)</w:t>
      </w:r>
    </w:p>
    <w:p w14:paraId="57D0FEF1" w14:textId="232C63C5" w:rsidR="00E50067" w:rsidRDefault="00E50067" w:rsidP="00E50067">
      <w:pPr>
        <w:spacing w:before="0" w:after="0" w:line="240" w:lineRule="auto"/>
        <w:rPr>
          <w:b/>
          <w:sz w:val="24"/>
        </w:rPr>
      </w:pPr>
      <w:r>
        <w:rPr>
          <w:noProof/>
        </w:rPr>
        <w:drawing>
          <wp:inline distT="0" distB="0" distL="0" distR="0" wp14:anchorId="061AB193" wp14:editId="4D7AB079">
            <wp:extent cx="5785658" cy="8213006"/>
            <wp:effectExtent l="0" t="0" r="5715" b="0"/>
            <wp:docPr id="22" name="Picture 22" descr="This is a picture of the front page of b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8507" cy="8217050"/>
                    </a:xfrm>
                    <a:prstGeom prst="rect">
                      <a:avLst/>
                    </a:prstGeom>
                  </pic:spPr>
                </pic:pic>
              </a:graphicData>
            </a:graphic>
          </wp:inline>
        </w:drawing>
      </w:r>
    </w:p>
    <w:p w14:paraId="78FC4804" w14:textId="573A5494" w:rsidR="00E50067" w:rsidRDefault="00E50067" w:rsidP="00E50067">
      <w:pPr>
        <w:spacing w:before="0" w:after="0" w:line="240" w:lineRule="auto"/>
        <w:rPr>
          <w:b/>
          <w:sz w:val="24"/>
        </w:rPr>
      </w:pPr>
    </w:p>
    <w:p w14:paraId="73CB86BB" w14:textId="695C61E5" w:rsidR="00E50067" w:rsidRDefault="00E50067" w:rsidP="00E50067">
      <w:pPr>
        <w:spacing w:before="0" w:after="0" w:line="240" w:lineRule="auto"/>
        <w:rPr>
          <w:b/>
          <w:sz w:val="24"/>
        </w:rPr>
      </w:pPr>
      <w:r>
        <w:rPr>
          <w:b/>
          <w:sz w:val="24"/>
        </w:rPr>
        <w:lastRenderedPageBreak/>
        <w:t>Bill 2 – Control + savings (back)</w:t>
      </w:r>
    </w:p>
    <w:p w14:paraId="18248A93" w14:textId="7805CF07" w:rsidR="00E50067" w:rsidRPr="00E50067" w:rsidRDefault="00E50067" w:rsidP="00E50067">
      <w:pPr>
        <w:spacing w:before="0" w:after="0" w:line="240" w:lineRule="auto"/>
        <w:rPr>
          <w:b/>
          <w:sz w:val="24"/>
        </w:rPr>
      </w:pPr>
      <w:r>
        <w:rPr>
          <w:noProof/>
        </w:rPr>
        <w:drawing>
          <wp:inline distT="0" distB="0" distL="0" distR="0" wp14:anchorId="045C5C5C" wp14:editId="326CFEE0">
            <wp:extent cx="5688470" cy="8086725"/>
            <wp:effectExtent l="0" t="0" r="7620" b="0"/>
            <wp:docPr id="23" name="Picture 23" descr="This is a picture of the back page of b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4482" cy="8095272"/>
                    </a:xfrm>
                    <a:prstGeom prst="rect">
                      <a:avLst/>
                    </a:prstGeom>
                  </pic:spPr>
                </pic:pic>
              </a:graphicData>
            </a:graphic>
          </wp:inline>
        </w:drawing>
      </w:r>
    </w:p>
    <w:p w14:paraId="4AC4E36E" w14:textId="77777777" w:rsidR="00AB5523" w:rsidRDefault="00AB5523" w:rsidP="00E50067">
      <w:pPr>
        <w:spacing w:before="0" w:after="0" w:line="240" w:lineRule="auto"/>
        <w:rPr>
          <w:b/>
          <w:sz w:val="24"/>
        </w:rPr>
      </w:pPr>
    </w:p>
    <w:p w14:paraId="1960C0E6" w14:textId="47E22C28" w:rsidR="00E50067" w:rsidRDefault="00E50067" w:rsidP="00E50067">
      <w:pPr>
        <w:spacing w:before="0" w:after="0" w:line="240" w:lineRule="auto"/>
        <w:rPr>
          <w:b/>
          <w:sz w:val="24"/>
        </w:rPr>
      </w:pPr>
      <w:r>
        <w:rPr>
          <w:b/>
          <w:sz w:val="24"/>
        </w:rPr>
        <w:lastRenderedPageBreak/>
        <w:t>Bill 3 – Simple (front)</w:t>
      </w:r>
    </w:p>
    <w:p w14:paraId="73A9E3A2" w14:textId="324B8D6B" w:rsidR="00E50067" w:rsidRDefault="00E50067" w:rsidP="00E50067">
      <w:pPr>
        <w:spacing w:before="0" w:after="0" w:line="240" w:lineRule="auto"/>
        <w:rPr>
          <w:b/>
          <w:sz w:val="24"/>
        </w:rPr>
      </w:pPr>
      <w:r>
        <w:rPr>
          <w:noProof/>
        </w:rPr>
        <w:drawing>
          <wp:inline distT="0" distB="0" distL="0" distR="0" wp14:anchorId="177D16EB" wp14:editId="4C8662CA">
            <wp:extent cx="5817306" cy="8262851"/>
            <wp:effectExtent l="0" t="0" r="0" b="5080"/>
            <wp:docPr id="24" name="Picture 24" descr="This is a picture of the front page of bi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1471" cy="8268767"/>
                    </a:xfrm>
                    <a:prstGeom prst="rect">
                      <a:avLst/>
                    </a:prstGeom>
                  </pic:spPr>
                </pic:pic>
              </a:graphicData>
            </a:graphic>
          </wp:inline>
        </w:drawing>
      </w:r>
    </w:p>
    <w:p w14:paraId="1A9DF027" w14:textId="288FD5FE" w:rsidR="00E50067" w:rsidRDefault="00E50067" w:rsidP="00E50067">
      <w:pPr>
        <w:spacing w:before="0" w:after="0" w:line="240" w:lineRule="auto"/>
        <w:rPr>
          <w:b/>
          <w:sz w:val="24"/>
        </w:rPr>
      </w:pPr>
      <w:r>
        <w:rPr>
          <w:b/>
          <w:sz w:val="24"/>
        </w:rPr>
        <w:lastRenderedPageBreak/>
        <w:t>Bill 3 – Simple (back)</w:t>
      </w:r>
    </w:p>
    <w:p w14:paraId="3111360F" w14:textId="62F331EE" w:rsidR="00E50067" w:rsidRDefault="00E50067" w:rsidP="00E50067">
      <w:pPr>
        <w:spacing w:before="0" w:after="0" w:line="240" w:lineRule="auto"/>
        <w:rPr>
          <w:b/>
          <w:sz w:val="24"/>
        </w:rPr>
      </w:pPr>
      <w:r>
        <w:rPr>
          <w:noProof/>
        </w:rPr>
        <w:drawing>
          <wp:inline distT="0" distB="0" distL="0" distR="0" wp14:anchorId="26CF6B14" wp14:editId="24CBC2DE">
            <wp:extent cx="5885411" cy="8321906"/>
            <wp:effectExtent l="0" t="0" r="1270" b="3175"/>
            <wp:docPr id="25" name="Picture 25" descr="This is a picture of the back page of bi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7516" cy="8324883"/>
                    </a:xfrm>
                    <a:prstGeom prst="rect">
                      <a:avLst/>
                    </a:prstGeom>
                  </pic:spPr>
                </pic:pic>
              </a:graphicData>
            </a:graphic>
          </wp:inline>
        </w:drawing>
      </w:r>
    </w:p>
    <w:p w14:paraId="270D2933" w14:textId="41DC02B4" w:rsidR="00E50067" w:rsidRDefault="00E50067" w:rsidP="00E50067">
      <w:pPr>
        <w:spacing w:before="0" w:after="0" w:line="240" w:lineRule="auto"/>
        <w:rPr>
          <w:b/>
          <w:sz w:val="24"/>
        </w:rPr>
      </w:pPr>
      <w:r>
        <w:rPr>
          <w:b/>
          <w:sz w:val="24"/>
        </w:rPr>
        <w:lastRenderedPageBreak/>
        <w:t>Bill 4 – Simple + savings (front)</w:t>
      </w:r>
    </w:p>
    <w:p w14:paraId="306093D3" w14:textId="3756DE32" w:rsidR="00E50067" w:rsidRDefault="00E50067" w:rsidP="00E50067">
      <w:pPr>
        <w:spacing w:before="0" w:after="0" w:line="240" w:lineRule="auto"/>
        <w:rPr>
          <w:b/>
          <w:sz w:val="24"/>
        </w:rPr>
      </w:pPr>
      <w:r>
        <w:rPr>
          <w:noProof/>
        </w:rPr>
        <w:drawing>
          <wp:inline distT="0" distB="0" distL="0" distR="0" wp14:anchorId="1A96F3D1" wp14:editId="1777C076">
            <wp:extent cx="5818909" cy="8279890"/>
            <wp:effectExtent l="0" t="0" r="0" b="6985"/>
            <wp:docPr id="26" name="Picture 26" descr="This is a picture of the front page of bi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20809" cy="8282594"/>
                    </a:xfrm>
                    <a:prstGeom prst="rect">
                      <a:avLst/>
                    </a:prstGeom>
                  </pic:spPr>
                </pic:pic>
              </a:graphicData>
            </a:graphic>
          </wp:inline>
        </w:drawing>
      </w:r>
    </w:p>
    <w:p w14:paraId="4C437CC8" w14:textId="3FB364D9" w:rsidR="00E50067" w:rsidRPr="00E50067" w:rsidRDefault="00E50067">
      <w:pPr>
        <w:spacing w:before="0" w:after="0" w:line="240" w:lineRule="auto"/>
        <w:rPr>
          <w:b/>
          <w:sz w:val="24"/>
        </w:rPr>
      </w:pPr>
      <w:r>
        <w:rPr>
          <w:b/>
          <w:sz w:val="24"/>
        </w:rPr>
        <w:lastRenderedPageBreak/>
        <w:t>Bill 4 – Simple + savings (back)</w:t>
      </w:r>
    </w:p>
    <w:p w14:paraId="4E387B19" w14:textId="77777777" w:rsidR="00C033C1" w:rsidRDefault="00E50067">
      <w:pPr>
        <w:spacing w:before="0" w:after="0" w:line="240" w:lineRule="auto"/>
      </w:pPr>
      <w:r>
        <w:rPr>
          <w:noProof/>
        </w:rPr>
        <w:drawing>
          <wp:inline distT="0" distB="0" distL="0" distR="0" wp14:anchorId="281DA349" wp14:editId="37BF01CC">
            <wp:extent cx="5818909" cy="8298869"/>
            <wp:effectExtent l="0" t="0" r="0" b="6985"/>
            <wp:docPr id="27" name="Picture 27" descr="This is a picture of the back page of bi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25697" cy="8308551"/>
                    </a:xfrm>
                    <a:prstGeom prst="rect">
                      <a:avLst/>
                    </a:prstGeom>
                  </pic:spPr>
                </pic:pic>
              </a:graphicData>
            </a:graphic>
          </wp:inline>
        </w:drawing>
      </w:r>
    </w:p>
    <w:p w14:paraId="5E35FC06" w14:textId="1888C23A" w:rsidR="00C033C1" w:rsidRPr="00E50067" w:rsidRDefault="00C033C1" w:rsidP="00C033C1">
      <w:pPr>
        <w:spacing w:before="0" w:after="0" w:line="240" w:lineRule="auto"/>
        <w:rPr>
          <w:b/>
          <w:sz w:val="24"/>
        </w:rPr>
      </w:pPr>
      <w:r>
        <w:rPr>
          <w:b/>
          <w:sz w:val="24"/>
        </w:rPr>
        <w:lastRenderedPageBreak/>
        <w:t>Bill 5 – Simple + personal savings (front)</w:t>
      </w:r>
    </w:p>
    <w:p w14:paraId="29E5229E" w14:textId="77777777" w:rsidR="00C033C1" w:rsidRDefault="00C033C1">
      <w:pPr>
        <w:spacing w:before="0" w:after="0" w:line="240" w:lineRule="auto"/>
      </w:pPr>
      <w:r>
        <w:rPr>
          <w:noProof/>
        </w:rPr>
        <w:drawing>
          <wp:inline distT="0" distB="0" distL="0" distR="0" wp14:anchorId="7C72F11C" wp14:editId="1789A393">
            <wp:extent cx="5868785" cy="8356532"/>
            <wp:effectExtent l="0" t="0" r="0" b="6985"/>
            <wp:docPr id="28" name="Picture 28" descr="This is a picture of the front page of bi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72454" cy="8361756"/>
                    </a:xfrm>
                    <a:prstGeom prst="rect">
                      <a:avLst/>
                    </a:prstGeom>
                  </pic:spPr>
                </pic:pic>
              </a:graphicData>
            </a:graphic>
          </wp:inline>
        </w:drawing>
      </w:r>
    </w:p>
    <w:p w14:paraId="085AD83D" w14:textId="55C68463" w:rsidR="00C033C1" w:rsidRDefault="00C033C1" w:rsidP="00C033C1">
      <w:pPr>
        <w:spacing w:before="0" w:after="0" w:line="240" w:lineRule="auto"/>
        <w:rPr>
          <w:b/>
          <w:sz w:val="24"/>
        </w:rPr>
      </w:pPr>
      <w:r>
        <w:rPr>
          <w:b/>
          <w:sz w:val="24"/>
        </w:rPr>
        <w:lastRenderedPageBreak/>
        <w:t>Bill 5 – Simple + personal savings (back)</w:t>
      </w:r>
    </w:p>
    <w:p w14:paraId="3BD1AD9F" w14:textId="169A67B3" w:rsidR="00C033C1" w:rsidRPr="00E50067" w:rsidRDefault="00C033C1" w:rsidP="00C033C1">
      <w:pPr>
        <w:spacing w:before="0" w:after="0" w:line="240" w:lineRule="auto"/>
        <w:rPr>
          <w:b/>
          <w:sz w:val="24"/>
        </w:rPr>
      </w:pPr>
      <w:r>
        <w:rPr>
          <w:noProof/>
        </w:rPr>
        <w:drawing>
          <wp:inline distT="0" distB="0" distL="0" distR="0" wp14:anchorId="3C890B6E" wp14:editId="0E45E29E">
            <wp:extent cx="5868785" cy="8356532"/>
            <wp:effectExtent l="0" t="0" r="0" b="6985"/>
            <wp:docPr id="29" name="Picture 29" descr="This is a picture of the back page of bi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0126" cy="8358441"/>
                    </a:xfrm>
                    <a:prstGeom prst="rect">
                      <a:avLst/>
                    </a:prstGeom>
                  </pic:spPr>
                </pic:pic>
              </a:graphicData>
            </a:graphic>
          </wp:inline>
        </w:drawing>
      </w:r>
    </w:p>
    <w:p w14:paraId="2DF396D1" w14:textId="489FD1D0" w:rsidR="00C033C1" w:rsidRDefault="00C033C1" w:rsidP="00C033C1">
      <w:pPr>
        <w:spacing w:before="0" w:after="0" w:line="240" w:lineRule="auto"/>
        <w:rPr>
          <w:b/>
          <w:sz w:val="24"/>
        </w:rPr>
      </w:pPr>
      <w:r>
        <w:rPr>
          <w:b/>
          <w:sz w:val="24"/>
        </w:rPr>
        <w:lastRenderedPageBreak/>
        <w:t>Bill 6 – Simple + personal savings + code (front)</w:t>
      </w:r>
    </w:p>
    <w:p w14:paraId="3640F0C1" w14:textId="310EC20A" w:rsidR="00557AA8" w:rsidRPr="00E50067" w:rsidRDefault="00557AA8" w:rsidP="00C033C1">
      <w:pPr>
        <w:spacing w:before="0" w:after="0" w:line="240" w:lineRule="auto"/>
        <w:rPr>
          <w:b/>
          <w:sz w:val="24"/>
        </w:rPr>
      </w:pPr>
      <w:r>
        <w:rPr>
          <w:noProof/>
        </w:rPr>
        <w:drawing>
          <wp:inline distT="0" distB="0" distL="0" distR="0" wp14:anchorId="1E36C623" wp14:editId="12BC167C">
            <wp:extent cx="5785658" cy="8255641"/>
            <wp:effectExtent l="0" t="0" r="5715" b="0"/>
            <wp:docPr id="30" name="Picture 30" descr="This is a picture of the front page of bi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89503" cy="8261128"/>
                    </a:xfrm>
                    <a:prstGeom prst="rect">
                      <a:avLst/>
                    </a:prstGeom>
                  </pic:spPr>
                </pic:pic>
              </a:graphicData>
            </a:graphic>
          </wp:inline>
        </w:drawing>
      </w:r>
    </w:p>
    <w:p w14:paraId="0B298878" w14:textId="6E3EB6F1" w:rsidR="00557AA8" w:rsidRPr="00557AA8" w:rsidRDefault="00557AA8">
      <w:pPr>
        <w:spacing w:before="0" w:after="0" w:line="240" w:lineRule="auto"/>
        <w:rPr>
          <w:b/>
          <w:sz w:val="24"/>
        </w:rPr>
      </w:pPr>
      <w:r>
        <w:rPr>
          <w:b/>
          <w:sz w:val="24"/>
        </w:rPr>
        <w:lastRenderedPageBreak/>
        <w:t>Bill 6 – Simple + personal savings + code (back)</w:t>
      </w:r>
    </w:p>
    <w:p w14:paraId="67AA5C27" w14:textId="656803CE" w:rsidR="00511223" w:rsidRDefault="00557AA8">
      <w:pPr>
        <w:spacing w:before="0" w:after="0" w:line="240" w:lineRule="auto"/>
        <w:rPr>
          <w:b/>
          <w:color w:val="2158A8" w:themeColor="accent1"/>
          <w:sz w:val="24"/>
        </w:rPr>
      </w:pPr>
      <w:r>
        <w:rPr>
          <w:noProof/>
        </w:rPr>
        <w:drawing>
          <wp:inline distT="0" distB="0" distL="0" distR="0" wp14:anchorId="6266E5C7" wp14:editId="4AC1D54A">
            <wp:extent cx="5791926" cy="8229600"/>
            <wp:effectExtent l="0" t="0" r="0" b="0"/>
            <wp:docPr id="31" name="Picture 31" descr="This is a picture of the back page of bi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94012" cy="8232564"/>
                    </a:xfrm>
                    <a:prstGeom prst="rect">
                      <a:avLst/>
                    </a:prstGeom>
                  </pic:spPr>
                </pic:pic>
              </a:graphicData>
            </a:graphic>
          </wp:inline>
        </w:drawing>
      </w:r>
      <w:r w:rsidR="00511223">
        <w:br w:type="page"/>
      </w:r>
    </w:p>
    <w:p w14:paraId="705A5779" w14:textId="77777777" w:rsidR="009C069F" w:rsidRDefault="009C069F" w:rsidP="00C22110">
      <w:pPr>
        <w:pStyle w:val="AppendixHeading"/>
        <w:numPr>
          <w:ilvl w:val="0"/>
          <w:numId w:val="0"/>
        </w:numPr>
        <w:ind w:left="1134" w:hanging="1134"/>
        <w:outlineLvl w:val="2"/>
      </w:pPr>
      <w:bookmarkStart w:id="71" w:name="_Toc528154591"/>
      <w:bookmarkStart w:id="72" w:name="_Toc528158374"/>
      <w:bookmarkStart w:id="73" w:name="_Toc528164053"/>
      <w:bookmarkStart w:id="74" w:name="_Toc528746436"/>
      <w:bookmarkStart w:id="75" w:name="_Toc530580053"/>
      <w:bookmarkStart w:id="76" w:name="_Toc531085187"/>
      <w:bookmarkStart w:id="77" w:name="_Toc532466563"/>
      <w:r>
        <w:lastRenderedPageBreak/>
        <w:t>Appendix E: Online survey questions</w:t>
      </w:r>
      <w:bookmarkEnd w:id="71"/>
      <w:bookmarkEnd w:id="72"/>
      <w:bookmarkEnd w:id="73"/>
      <w:bookmarkEnd w:id="74"/>
      <w:bookmarkEnd w:id="75"/>
      <w:bookmarkEnd w:id="76"/>
      <w:bookmarkEnd w:id="77"/>
    </w:p>
    <w:p w14:paraId="6FD88AF2" w14:textId="513785D3" w:rsidR="005E1EE8" w:rsidRPr="005E1EE8" w:rsidRDefault="005E1EE8" w:rsidP="005E1EE8">
      <w:pPr>
        <w:spacing w:before="0" w:after="0"/>
        <w:rPr>
          <w:rFonts w:cstheme="minorHAnsi"/>
          <w:color w:val="3B3B3B"/>
          <w:szCs w:val="20"/>
        </w:rPr>
      </w:pPr>
      <w:r w:rsidRPr="005E1EE8">
        <w:rPr>
          <w:rFonts w:cstheme="minorHAnsi"/>
          <w:color w:val="3B3B3B"/>
          <w:szCs w:val="20"/>
        </w:rPr>
        <w:t xml:space="preserve">Note – each of the six survey groups was shown a different bill. </w:t>
      </w:r>
    </w:p>
    <w:p w14:paraId="7D94B59A" w14:textId="163E3CDC" w:rsidR="005E1EE8" w:rsidRPr="005E1EE8" w:rsidRDefault="005E1EE8" w:rsidP="005E1EE8">
      <w:pPr>
        <w:spacing w:before="0" w:after="0"/>
        <w:rPr>
          <w:rFonts w:cstheme="minorHAnsi"/>
          <w:color w:val="3B3B3B"/>
          <w:szCs w:val="20"/>
        </w:rPr>
      </w:pPr>
    </w:p>
    <w:p w14:paraId="0FC8672A" w14:textId="7FC1617D" w:rsidR="005E1EE8" w:rsidRPr="0022069D" w:rsidRDefault="005E1EE8" w:rsidP="005E1EE8">
      <w:pPr>
        <w:autoSpaceDE w:val="0"/>
        <w:autoSpaceDN w:val="0"/>
        <w:adjustRightInd w:val="0"/>
        <w:rPr>
          <w:rFonts w:cstheme="minorHAnsi"/>
          <w:color w:val="2158A8" w:themeColor="accent1"/>
          <w:szCs w:val="20"/>
        </w:rPr>
      </w:pPr>
      <w:r w:rsidRPr="0022069D">
        <w:rPr>
          <w:rFonts w:cstheme="minorHAnsi"/>
          <w:color w:val="2158A8" w:themeColor="accent1"/>
          <w:szCs w:val="20"/>
        </w:rPr>
        <w:t xml:space="preserve">Part 1 </w:t>
      </w:r>
    </w:p>
    <w:p w14:paraId="162A7A5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The following questions ask about information that can be found on your most recent electricity bill. </w:t>
      </w:r>
    </w:p>
    <w:p w14:paraId="76A5464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 Do you have your most recent bill on hand? </w:t>
      </w:r>
    </w:p>
    <w:p w14:paraId="3D85313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39BDB95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Yes </w:t>
      </w:r>
    </w:p>
    <w:p w14:paraId="5902572C" w14:textId="39F11D4A" w:rsidR="005E1EE8" w:rsidRPr="005E1EE8" w:rsidRDefault="005E1EE8" w:rsidP="005E1EE8">
      <w:pPr>
        <w:autoSpaceDE w:val="0"/>
        <w:autoSpaceDN w:val="0"/>
        <w:adjustRightInd w:val="0"/>
        <w:rPr>
          <w:rFonts w:cstheme="minorHAnsi"/>
          <w:color w:val="000000"/>
          <w:szCs w:val="20"/>
        </w:rPr>
      </w:pPr>
      <w:r w:rsidRPr="005E1EE8">
        <w:rPr>
          <w:rFonts w:cstheme="minorHAnsi"/>
          <w:i/>
          <w:iCs/>
          <w:color w:val="000000"/>
          <w:szCs w:val="20"/>
        </w:rPr>
        <w:t xml:space="preserve">If no, then include a follow-up prompt: ‘It’s preferable you have your most recent bill on hand while you conduct this survey as questions will relate to specific details about energy bills.’ </w:t>
      </w:r>
    </w:p>
    <w:p w14:paraId="455634B3" w14:textId="77777777" w:rsidR="005E1EE8" w:rsidRDefault="005E1EE8" w:rsidP="005E1EE8">
      <w:pPr>
        <w:autoSpaceDE w:val="0"/>
        <w:autoSpaceDN w:val="0"/>
        <w:adjustRightInd w:val="0"/>
        <w:rPr>
          <w:rFonts w:cstheme="minorHAnsi"/>
          <w:color w:val="000000"/>
          <w:szCs w:val="20"/>
        </w:rPr>
      </w:pPr>
    </w:p>
    <w:p w14:paraId="49D70E19" w14:textId="38BCFD82"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 </w:t>
      </w:r>
      <w:proofErr w:type="gramStart"/>
      <w:r w:rsidRPr="005E1EE8">
        <w:rPr>
          <w:rFonts w:cstheme="minorHAnsi"/>
          <w:color w:val="000000"/>
          <w:szCs w:val="20"/>
        </w:rPr>
        <w:t>What</w:t>
      </w:r>
      <w:proofErr w:type="gramEnd"/>
      <w:r w:rsidRPr="005E1EE8">
        <w:rPr>
          <w:rFonts w:cstheme="minorHAnsi"/>
          <w:color w:val="000000"/>
          <w:szCs w:val="20"/>
        </w:rPr>
        <w:t xml:space="preserve"> is your postcode? </w:t>
      </w:r>
    </w:p>
    <w:p w14:paraId="5A44AA2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Free text response </w:t>
      </w:r>
      <w:r w:rsidRPr="005E1EE8">
        <w:rPr>
          <w:rFonts w:cstheme="minorHAnsi"/>
          <w:i/>
          <w:iCs/>
          <w:color w:val="000000"/>
          <w:szCs w:val="20"/>
        </w:rPr>
        <w:t xml:space="preserve">(Must be a four digit number) </w:t>
      </w:r>
    </w:p>
    <w:p w14:paraId="173F6DB0" w14:textId="77777777" w:rsidR="005E1EE8" w:rsidRPr="005E1EE8" w:rsidRDefault="005E1EE8" w:rsidP="005E1EE8">
      <w:pPr>
        <w:autoSpaceDE w:val="0"/>
        <w:autoSpaceDN w:val="0"/>
        <w:adjustRightInd w:val="0"/>
        <w:rPr>
          <w:rFonts w:cstheme="minorHAnsi"/>
          <w:color w:val="000000"/>
          <w:szCs w:val="20"/>
        </w:rPr>
      </w:pPr>
    </w:p>
    <w:p w14:paraId="775FA72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Q3 </w:t>
      </w:r>
      <w:proofErr w:type="gramStart"/>
      <w:r w:rsidRPr="005E1EE8">
        <w:rPr>
          <w:rFonts w:cstheme="minorHAnsi"/>
          <w:color w:val="000000"/>
          <w:szCs w:val="20"/>
        </w:rPr>
        <w:t>Which</w:t>
      </w:r>
      <w:proofErr w:type="gramEnd"/>
      <w:r w:rsidRPr="005E1EE8">
        <w:rPr>
          <w:rFonts w:cstheme="minorHAnsi"/>
          <w:color w:val="000000"/>
          <w:szCs w:val="20"/>
        </w:rPr>
        <w:t xml:space="preserve"> electricity company are you with? </w:t>
      </w:r>
    </w:p>
    <w:p w14:paraId="2B9CF93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AGL </w:t>
      </w:r>
    </w:p>
    <w:p w14:paraId="401239C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proofErr w:type="spellStart"/>
      <w:r w:rsidRPr="005E1EE8">
        <w:rPr>
          <w:rFonts w:cstheme="minorHAnsi"/>
          <w:color w:val="000000"/>
          <w:szCs w:val="20"/>
        </w:rPr>
        <w:t>EnergyAustralia</w:t>
      </w:r>
      <w:proofErr w:type="spellEnd"/>
      <w:r w:rsidRPr="005E1EE8">
        <w:rPr>
          <w:rFonts w:cstheme="minorHAnsi"/>
          <w:color w:val="000000"/>
          <w:szCs w:val="20"/>
        </w:rPr>
        <w:t xml:space="preserve"> </w:t>
      </w:r>
    </w:p>
    <w:p w14:paraId="163E7B7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Origin </w:t>
      </w:r>
    </w:p>
    <w:p w14:paraId="7613D367"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proofErr w:type="spellStart"/>
      <w:r w:rsidRPr="005E1EE8">
        <w:rPr>
          <w:rFonts w:cstheme="minorHAnsi"/>
          <w:color w:val="000000"/>
          <w:szCs w:val="20"/>
        </w:rPr>
        <w:t>Alinta</w:t>
      </w:r>
      <w:proofErr w:type="spellEnd"/>
      <w:r w:rsidRPr="005E1EE8">
        <w:rPr>
          <w:rFonts w:cstheme="minorHAnsi"/>
          <w:color w:val="000000"/>
          <w:szCs w:val="20"/>
        </w:rPr>
        <w:t xml:space="preserve"> </w:t>
      </w:r>
    </w:p>
    <w:p w14:paraId="71A21FA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proofErr w:type="spellStart"/>
      <w:r w:rsidRPr="005E1EE8">
        <w:rPr>
          <w:rFonts w:cstheme="minorHAnsi"/>
          <w:color w:val="000000"/>
          <w:szCs w:val="20"/>
        </w:rPr>
        <w:t>Lumo</w:t>
      </w:r>
      <w:proofErr w:type="spellEnd"/>
      <w:r w:rsidRPr="005E1EE8">
        <w:rPr>
          <w:rFonts w:cstheme="minorHAnsi"/>
          <w:color w:val="000000"/>
          <w:szCs w:val="20"/>
        </w:rPr>
        <w:t xml:space="preserve"> </w:t>
      </w:r>
    </w:p>
    <w:p w14:paraId="73A673C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Red </w:t>
      </w:r>
    </w:p>
    <w:p w14:paraId="53B4BF8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Momentum </w:t>
      </w:r>
    </w:p>
    <w:p w14:paraId="5825AD2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Simply </w:t>
      </w:r>
    </w:p>
    <w:p w14:paraId="3871D4E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Other – please specify </w:t>
      </w:r>
    </w:p>
    <w:p w14:paraId="6A31C6D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0B78B21" w14:textId="701D4AA4" w:rsidR="005E1EE8" w:rsidRPr="005E1EE8" w:rsidRDefault="005E1EE8" w:rsidP="005E1EE8">
      <w:pPr>
        <w:rPr>
          <w:rFonts w:cstheme="minorHAnsi"/>
          <w:szCs w:val="20"/>
        </w:rPr>
      </w:pPr>
      <w:r w:rsidRPr="005E1EE8">
        <w:rPr>
          <w:rFonts w:cstheme="minorHAnsi"/>
          <w:szCs w:val="20"/>
        </w:rPr>
        <w:t xml:space="preserve"> Q4 How many months does the bill cover?</w:t>
      </w:r>
    </w:p>
    <w:p w14:paraId="0C6133C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- 1 month </w:t>
      </w:r>
    </w:p>
    <w:p w14:paraId="080B208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- 2 months </w:t>
      </w:r>
    </w:p>
    <w:p w14:paraId="2DEB6B0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- 3 months </w:t>
      </w:r>
    </w:p>
    <w:p w14:paraId="3B74D34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Other- please specify </w:t>
      </w:r>
    </w:p>
    <w:p w14:paraId="0994D6E9" w14:textId="77777777" w:rsidR="005E1EE8" w:rsidRDefault="005E1EE8" w:rsidP="005E1EE8">
      <w:pPr>
        <w:autoSpaceDE w:val="0"/>
        <w:autoSpaceDN w:val="0"/>
        <w:adjustRightInd w:val="0"/>
        <w:rPr>
          <w:rFonts w:cstheme="minorHAnsi"/>
          <w:color w:val="000000"/>
          <w:szCs w:val="20"/>
        </w:rPr>
      </w:pPr>
    </w:p>
    <w:p w14:paraId="0BDA9421" w14:textId="46DC3973"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Q5 </w:t>
      </w:r>
      <w:proofErr w:type="gramStart"/>
      <w:r w:rsidRPr="005E1EE8">
        <w:rPr>
          <w:rFonts w:cstheme="minorHAnsi"/>
          <w:color w:val="000000"/>
          <w:szCs w:val="20"/>
        </w:rPr>
        <w:t>What</w:t>
      </w:r>
      <w:proofErr w:type="gramEnd"/>
      <w:r w:rsidRPr="005E1EE8">
        <w:rPr>
          <w:rFonts w:cstheme="minorHAnsi"/>
          <w:color w:val="000000"/>
          <w:szCs w:val="20"/>
        </w:rPr>
        <w:t xml:space="preserve"> is the total cost of the bill (including discounts)? </w:t>
      </w:r>
    </w:p>
    <w:p w14:paraId="5B716C1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Sliding scale </w:t>
      </w:r>
    </w:p>
    <w:p w14:paraId="294C6761" w14:textId="77777777" w:rsidR="005E1EE8" w:rsidRPr="005E1EE8" w:rsidRDefault="005E1EE8" w:rsidP="005E1EE8">
      <w:pPr>
        <w:autoSpaceDE w:val="0"/>
        <w:autoSpaceDN w:val="0"/>
        <w:adjustRightInd w:val="0"/>
        <w:rPr>
          <w:rFonts w:cstheme="minorHAnsi"/>
          <w:color w:val="000000"/>
          <w:szCs w:val="20"/>
        </w:rPr>
      </w:pPr>
    </w:p>
    <w:p w14:paraId="7326B07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Q6 How much electricity did your household use (total kWh)? </w:t>
      </w:r>
    </w:p>
    <w:p w14:paraId="2E4D3A0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Free text response </w:t>
      </w:r>
      <w:r w:rsidRPr="005E1EE8">
        <w:rPr>
          <w:rFonts w:cstheme="minorHAnsi"/>
          <w:i/>
          <w:iCs/>
          <w:color w:val="000000"/>
          <w:szCs w:val="20"/>
        </w:rPr>
        <w:t xml:space="preserve">(must be a number) </w:t>
      </w:r>
    </w:p>
    <w:p w14:paraId="63B7BBD7" w14:textId="77777777" w:rsidR="005E1EE8" w:rsidRPr="005E1EE8" w:rsidRDefault="005E1EE8" w:rsidP="005E1EE8">
      <w:pPr>
        <w:autoSpaceDE w:val="0"/>
        <w:autoSpaceDN w:val="0"/>
        <w:adjustRightInd w:val="0"/>
        <w:rPr>
          <w:rFonts w:cstheme="minorHAnsi"/>
          <w:color w:val="000000"/>
          <w:szCs w:val="20"/>
        </w:rPr>
      </w:pPr>
    </w:p>
    <w:p w14:paraId="1AAE01C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Q7 Do you know what electricity plan you are on? Click here if you want more information on what we mean by ‘plan’. [Include a pop-up box when respondents click on the link with this text: </w:t>
      </w:r>
      <w:r w:rsidRPr="005E1EE8">
        <w:rPr>
          <w:rFonts w:cstheme="minorHAnsi"/>
          <w:i/>
          <w:iCs/>
          <w:color w:val="000000"/>
          <w:szCs w:val="20"/>
        </w:rPr>
        <w:t xml:space="preserve">‘By ‘Plan’ we mean the electricity offer you are on including the usage and supply charges, discounts and other fees and conditions.’] </w:t>
      </w:r>
    </w:p>
    <w:p w14:paraId="2086B42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6ABA81A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Yes </w:t>
      </w:r>
    </w:p>
    <w:p w14:paraId="100DC28F" w14:textId="77777777" w:rsidR="005E1EE8" w:rsidRPr="005E1EE8" w:rsidRDefault="005E1EE8" w:rsidP="005E1EE8">
      <w:pPr>
        <w:autoSpaceDE w:val="0"/>
        <w:autoSpaceDN w:val="0"/>
        <w:adjustRightInd w:val="0"/>
        <w:rPr>
          <w:rFonts w:cstheme="minorHAnsi"/>
          <w:color w:val="000000"/>
          <w:szCs w:val="20"/>
        </w:rPr>
      </w:pPr>
    </w:p>
    <w:p w14:paraId="0C056D0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The following questions are about you. </w:t>
      </w:r>
    </w:p>
    <w:p w14:paraId="473401A7"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Q8 </w:t>
      </w:r>
      <w:proofErr w:type="gramStart"/>
      <w:r w:rsidRPr="005E1EE8">
        <w:rPr>
          <w:rFonts w:cstheme="minorHAnsi"/>
          <w:color w:val="000000"/>
          <w:szCs w:val="20"/>
        </w:rPr>
        <w:t>What</w:t>
      </w:r>
      <w:proofErr w:type="gramEnd"/>
      <w:r w:rsidRPr="005E1EE8">
        <w:rPr>
          <w:rFonts w:cstheme="minorHAnsi"/>
          <w:color w:val="000000"/>
          <w:szCs w:val="20"/>
        </w:rPr>
        <w:t xml:space="preserve"> is your age? </w:t>
      </w:r>
    </w:p>
    <w:p w14:paraId="31303D49"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Ten year age brackets: 21-30, 31-40, 41-50, 51-60, 61-70, 70+ </w:t>
      </w:r>
    </w:p>
    <w:p w14:paraId="22ABD64A" w14:textId="77777777" w:rsidR="005E1EE8" w:rsidRPr="005E1EE8" w:rsidRDefault="005E1EE8" w:rsidP="005E1EE8">
      <w:pPr>
        <w:autoSpaceDE w:val="0"/>
        <w:autoSpaceDN w:val="0"/>
        <w:adjustRightInd w:val="0"/>
        <w:rPr>
          <w:rFonts w:cstheme="minorHAnsi"/>
          <w:color w:val="000000"/>
          <w:szCs w:val="20"/>
        </w:rPr>
      </w:pPr>
    </w:p>
    <w:p w14:paraId="3548944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Q9 </w:t>
      </w:r>
      <w:proofErr w:type="gramStart"/>
      <w:r w:rsidRPr="005E1EE8">
        <w:rPr>
          <w:rFonts w:cstheme="minorHAnsi"/>
          <w:color w:val="000000"/>
          <w:szCs w:val="20"/>
        </w:rPr>
        <w:t>What</w:t>
      </w:r>
      <w:proofErr w:type="gramEnd"/>
      <w:r w:rsidRPr="005E1EE8">
        <w:rPr>
          <w:rFonts w:cstheme="minorHAnsi"/>
          <w:color w:val="000000"/>
          <w:szCs w:val="20"/>
        </w:rPr>
        <w:t xml:space="preserve"> is your gender? </w:t>
      </w:r>
    </w:p>
    <w:p w14:paraId="3C6D0E8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Female </w:t>
      </w:r>
    </w:p>
    <w:p w14:paraId="3ED34DB9"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Male </w:t>
      </w:r>
    </w:p>
    <w:p w14:paraId="4B5995A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Other </w:t>
      </w:r>
    </w:p>
    <w:p w14:paraId="46CE697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Prefer not to say </w:t>
      </w:r>
    </w:p>
    <w:p w14:paraId="77B1504C" w14:textId="77777777" w:rsidR="005E1EE8" w:rsidRPr="005E1EE8" w:rsidRDefault="005E1EE8" w:rsidP="005E1EE8">
      <w:pPr>
        <w:autoSpaceDE w:val="0"/>
        <w:autoSpaceDN w:val="0"/>
        <w:adjustRightInd w:val="0"/>
        <w:rPr>
          <w:rFonts w:cstheme="minorHAnsi"/>
          <w:color w:val="000000"/>
          <w:szCs w:val="20"/>
        </w:rPr>
      </w:pPr>
    </w:p>
    <w:p w14:paraId="686271C9"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Q10a How many adults (persons aged 18 years and over) live in your household? </w:t>
      </w:r>
    </w:p>
    <w:p w14:paraId="23B427B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- 1 </w:t>
      </w:r>
    </w:p>
    <w:p w14:paraId="5164E02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- 2 </w:t>
      </w:r>
    </w:p>
    <w:p w14:paraId="25F7893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- 3 </w:t>
      </w:r>
    </w:p>
    <w:p w14:paraId="2456D48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- 4 or more </w:t>
      </w:r>
    </w:p>
    <w:p w14:paraId="3224DE18" w14:textId="77777777" w:rsidR="005E1EE8" w:rsidRPr="005E1EE8" w:rsidRDefault="005E1EE8" w:rsidP="005E1EE8">
      <w:pPr>
        <w:autoSpaceDE w:val="0"/>
        <w:autoSpaceDN w:val="0"/>
        <w:adjustRightInd w:val="0"/>
        <w:rPr>
          <w:rFonts w:cstheme="minorHAnsi"/>
          <w:color w:val="000000"/>
          <w:szCs w:val="20"/>
        </w:rPr>
      </w:pPr>
    </w:p>
    <w:p w14:paraId="4B69136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Q10b How many children (persons aged under 18 years) live in your household? </w:t>
      </w:r>
    </w:p>
    <w:p w14:paraId="1919A08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- 0 </w:t>
      </w:r>
    </w:p>
    <w:p w14:paraId="0730DDB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- 1 </w:t>
      </w:r>
    </w:p>
    <w:p w14:paraId="78B5D06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- 2 </w:t>
      </w:r>
    </w:p>
    <w:p w14:paraId="7208D7F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- 3 </w:t>
      </w:r>
    </w:p>
    <w:p w14:paraId="5852ACF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- 4 or more </w:t>
      </w:r>
    </w:p>
    <w:p w14:paraId="76C3935E" w14:textId="77777777" w:rsidR="005E1EE8" w:rsidRPr="005E1EE8" w:rsidRDefault="005E1EE8" w:rsidP="005E1EE8">
      <w:pPr>
        <w:autoSpaceDE w:val="0"/>
        <w:autoSpaceDN w:val="0"/>
        <w:adjustRightInd w:val="0"/>
        <w:rPr>
          <w:rFonts w:cstheme="minorHAnsi"/>
          <w:color w:val="000000"/>
          <w:szCs w:val="20"/>
        </w:rPr>
      </w:pPr>
    </w:p>
    <w:p w14:paraId="47F96A1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lastRenderedPageBreak/>
        <w:t xml:space="preserve">Q11 In the last year, have you have you borrowed money to pay a bill on time or not paid on time because you did not have enough money? </w:t>
      </w:r>
    </w:p>
    <w:p w14:paraId="20DD3598" w14:textId="44E20F0C"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615DC2B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Yes </w:t>
      </w:r>
    </w:p>
    <w:p w14:paraId="47024B2D" w14:textId="77777777" w:rsidR="005E1EE8" w:rsidRDefault="005E1EE8" w:rsidP="005E1EE8">
      <w:pPr>
        <w:pStyle w:val="Default"/>
        <w:spacing w:before="120" w:after="120" w:line="280" w:lineRule="atLeast"/>
        <w:rPr>
          <w:rFonts w:asciiTheme="minorHAnsi" w:hAnsiTheme="minorHAnsi" w:cstheme="minorHAnsi"/>
          <w:sz w:val="20"/>
          <w:szCs w:val="20"/>
        </w:rPr>
      </w:pPr>
    </w:p>
    <w:p w14:paraId="6504A12D" w14:textId="58A82E3A"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Q12 Have you looked into or researched your options for switching electricity companies or electricity plans in the last year? </w:t>
      </w:r>
    </w:p>
    <w:p w14:paraId="7DA8375A"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No </w:t>
      </w:r>
    </w:p>
    <w:p w14:paraId="3960692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Yes </w:t>
      </w:r>
    </w:p>
    <w:p w14:paraId="42AE3DD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187C1BE"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Q13 [If answered ‘yes’ to Q12] </w:t>
      </w:r>
      <w:proofErr w:type="gramStart"/>
      <w:r w:rsidRPr="005E1EE8">
        <w:rPr>
          <w:rFonts w:asciiTheme="minorHAnsi" w:hAnsiTheme="minorHAnsi" w:cstheme="minorHAnsi"/>
          <w:sz w:val="20"/>
          <w:szCs w:val="20"/>
        </w:rPr>
        <w:t>Did</w:t>
      </w:r>
      <w:proofErr w:type="gramEnd"/>
      <w:r w:rsidRPr="005E1EE8">
        <w:rPr>
          <w:rFonts w:asciiTheme="minorHAnsi" w:hAnsiTheme="minorHAnsi" w:cstheme="minorHAnsi"/>
          <w:sz w:val="20"/>
          <w:szCs w:val="20"/>
        </w:rPr>
        <w:t xml:space="preserve"> you switch electricity companies or electricity plans? </w:t>
      </w:r>
    </w:p>
    <w:p w14:paraId="40205EEE"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No </w:t>
      </w:r>
    </w:p>
    <w:p w14:paraId="34E6A030"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Yes </w:t>
      </w:r>
    </w:p>
    <w:p w14:paraId="0E9C0F1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13FC451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Q14 </w:t>
      </w:r>
      <w:r w:rsidRPr="005E1EE8">
        <w:rPr>
          <w:rFonts w:asciiTheme="minorHAnsi" w:hAnsiTheme="minorHAnsi" w:cstheme="minorHAnsi"/>
          <w:i/>
          <w:iCs/>
          <w:sz w:val="20"/>
          <w:szCs w:val="20"/>
        </w:rPr>
        <w:t xml:space="preserve">[If answered ‘yes’ to Q13] </w:t>
      </w:r>
      <w:proofErr w:type="gramStart"/>
      <w:r w:rsidRPr="005E1EE8">
        <w:rPr>
          <w:rFonts w:asciiTheme="minorHAnsi" w:hAnsiTheme="minorHAnsi" w:cstheme="minorHAnsi"/>
          <w:sz w:val="20"/>
          <w:szCs w:val="20"/>
        </w:rPr>
        <w:t>Which</w:t>
      </w:r>
      <w:proofErr w:type="gramEnd"/>
      <w:r w:rsidRPr="005E1EE8">
        <w:rPr>
          <w:rFonts w:asciiTheme="minorHAnsi" w:hAnsiTheme="minorHAnsi" w:cstheme="minorHAnsi"/>
          <w:sz w:val="20"/>
          <w:szCs w:val="20"/>
        </w:rPr>
        <w:t xml:space="preserve"> of the following best explains the reason for switching electricity companies or electricity plans? (</w:t>
      </w:r>
      <w:r w:rsidRPr="005E1EE8">
        <w:rPr>
          <w:rFonts w:asciiTheme="minorHAnsi" w:hAnsiTheme="minorHAnsi" w:cstheme="minorHAnsi"/>
          <w:i/>
          <w:iCs/>
          <w:sz w:val="20"/>
          <w:szCs w:val="20"/>
        </w:rPr>
        <w:t>Respondents can select multiple responses</w:t>
      </w:r>
      <w:r w:rsidRPr="005E1EE8">
        <w:rPr>
          <w:rFonts w:asciiTheme="minorHAnsi" w:hAnsiTheme="minorHAnsi" w:cstheme="minorHAnsi"/>
          <w:sz w:val="20"/>
          <w:szCs w:val="20"/>
        </w:rPr>
        <w:t xml:space="preserve">) </w:t>
      </w:r>
    </w:p>
    <w:p w14:paraId="4FF36BB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dissatisfied with the value for money I was receiving. It was too expensive. </w:t>
      </w:r>
    </w:p>
    <w:p w14:paraId="4878BFBF"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dissatisfied with the customer service I was receiving (such as billing issues or communication issues) </w:t>
      </w:r>
    </w:p>
    <w:p w14:paraId="5B60E1E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dissatisfied with the number of faults, interruptions and outages of the energy supply I was experiencing and/or how quickly these problems were resolved </w:t>
      </w:r>
    </w:p>
    <w:p w14:paraId="2EC7E4EA"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satisfied, but found a better value plan elsewhere </w:t>
      </w:r>
    </w:p>
    <w:p w14:paraId="45A5B81A"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satisfied and there was another reason for changing </w:t>
      </w:r>
    </w:p>
    <w:p w14:paraId="0194A826"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F03601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Q15 [If answered ‘no’ to Q12 OR Q13] </w:t>
      </w:r>
      <w:proofErr w:type="gramStart"/>
      <w:r w:rsidRPr="005E1EE8">
        <w:rPr>
          <w:rFonts w:asciiTheme="minorHAnsi" w:hAnsiTheme="minorHAnsi" w:cstheme="minorHAnsi"/>
          <w:sz w:val="20"/>
          <w:szCs w:val="20"/>
        </w:rPr>
        <w:t>Which</w:t>
      </w:r>
      <w:proofErr w:type="gramEnd"/>
      <w:r w:rsidRPr="005E1EE8">
        <w:rPr>
          <w:rFonts w:asciiTheme="minorHAnsi" w:hAnsiTheme="minorHAnsi" w:cstheme="minorHAnsi"/>
          <w:sz w:val="20"/>
          <w:szCs w:val="20"/>
        </w:rPr>
        <w:t xml:space="preserve"> of the following statements best describes your reason not to switch or look into switching electricity companies or electricity plan in the last year? (</w:t>
      </w:r>
      <w:r w:rsidRPr="005E1EE8">
        <w:rPr>
          <w:rFonts w:asciiTheme="minorHAnsi" w:hAnsiTheme="minorHAnsi" w:cstheme="minorHAnsi"/>
          <w:i/>
          <w:iCs/>
          <w:sz w:val="20"/>
          <w:szCs w:val="20"/>
        </w:rPr>
        <w:t>Respondents can select multiple responses</w:t>
      </w:r>
      <w:r w:rsidRPr="005E1EE8">
        <w:rPr>
          <w:rFonts w:asciiTheme="minorHAnsi" w:hAnsiTheme="minorHAnsi" w:cstheme="minorHAnsi"/>
          <w:sz w:val="20"/>
          <w:szCs w:val="20"/>
        </w:rPr>
        <w:t xml:space="preserve">) </w:t>
      </w:r>
    </w:p>
    <w:p w14:paraId="7F8A4B96"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Too time consuming to research </w:t>
      </w:r>
    </w:p>
    <w:p w14:paraId="7782C11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Too difficult to organise (disconnection and reconnection) </w:t>
      </w:r>
    </w:p>
    <w:p w14:paraId="6E3746AE"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The information available is too complex and difficult to understand </w:t>
      </w:r>
    </w:p>
    <w:p w14:paraId="599F769F"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I’m happy with the plan I have now </w:t>
      </w:r>
    </w:p>
    <w:p w14:paraId="5596A3E0"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concerned I would end up with a worse plan </w:t>
      </w:r>
    </w:p>
    <w:p w14:paraId="0F19BAB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No particular reason </w:t>
      </w:r>
    </w:p>
    <w:p w14:paraId="691CDF5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Couldn’t be bothered/ too lazy </w:t>
      </w:r>
    </w:p>
    <w:p w14:paraId="13B1C74F"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They’re all the same/makes no difference </w:t>
      </w:r>
    </w:p>
    <w:p w14:paraId="2637D0F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There are no other alternatives available as far as I know </w:t>
      </w:r>
    </w:p>
    <w:p w14:paraId="4658F84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lastRenderedPageBreak/>
        <w:t xml:space="preserve">- Other (please specify) </w:t>
      </w:r>
    </w:p>
    <w:p w14:paraId="5E38FC54"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Don’t know </w:t>
      </w:r>
    </w:p>
    <w:p w14:paraId="4B350220"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AD0B8E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b/>
          <w:bCs/>
          <w:sz w:val="20"/>
          <w:szCs w:val="20"/>
        </w:rPr>
        <w:t xml:space="preserve">Thinking about your current bill, please answer the following question </w:t>
      </w:r>
    </w:p>
    <w:p w14:paraId="745260FD"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Q16 To what extent are the following things clear to you from looking at the bill? </w:t>
      </w:r>
    </w:p>
    <w:p w14:paraId="175FB96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What makes up the total cost of my </w:t>
      </w:r>
      <w:proofErr w:type="gramStart"/>
      <w:r w:rsidRPr="005E1EE8">
        <w:rPr>
          <w:rFonts w:asciiTheme="minorHAnsi" w:hAnsiTheme="minorHAnsi" w:cstheme="minorHAnsi"/>
          <w:sz w:val="20"/>
          <w:szCs w:val="20"/>
        </w:rPr>
        <w:t>bill</w:t>
      </w:r>
      <w:proofErr w:type="gramEnd"/>
      <w:r w:rsidRPr="005E1EE8">
        <w:rPr>
          <w:rFonts w:asciiTheme="minorHAnsi" w:hAnsiTheme="minorHAnsi" w:cstheme="minorHAnsi"/>
          <w:sz w:val="20"/>
          <w:szCs w:val="20"/>
        </w:rPr>
        <w:t xml:space="preserve"> </w:t>
      </w:r>
    </w:p>
    <w:p w14:paraId="4E58890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How discounts affect the total cost of my bill </w:t>
      </w:r>
    </w:p>
    <w:p w14:paraId="358E6907"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How the cost of my current bill compares to previous bills </w:t>
      </w:r>
    </w:p>
    <w:p w14:paraId="335FF8F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How your electricity usage compares to other households </w:t>
      </w:r>
    </w:p>
    <w:p w14:paraId="03DE6017"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Why each component has been included on the bill </w:t>
      </w:r>
    </w:p>
    <w:p w14:paraId="4C5D06B7" w14:textId="2C3E4C3D" w:rsidR="005E1EE8" w:rsidRPr="005E1EE8" w:rsidRDefault="0022069D" w:rsidP="005E1EE8">
      <w:pPr>
        <w:rPr>
          <w:rFonts w:cstheme="minorHAnsi"/>
          <w:szCs w:val="20"/>
        </w:rPr>
      </w:pPr>
      <w:r>
        <w:rPr>
          <w:rFonts w:cstheme="minorHAnsi"/>
          <w:szCs w:val="20"/>
        </w:rPr>
        <w:t>[S</w:t>
      </w:r>
      <w:r w:rsidR="005E1EE8" w:rsidRPr="005E1EE8">
        <w:rPr>
          <w:rFonts w:cstheme="minorHAnsi"/>
          <w:szCs w:val="20"/>
        </w:rPr>
        <w:t>cale: very unclear / moderately unclear / slightly unclear / neutral / slightly clear / moderately clear / very clear]</w:t>
      </w:r>
    </w:p>
    <w:p w14:paraId="7CE86479" w14:textId="77777777" w:rsidR="0022069D" w:rsidRDefault="0022069D" w:rsidP="005E1EE8">
      <w:pPr>
        <w:autoSpaceDE w:val="0"/>
        <w:autoSpaceDN w:val="0"/>
        <w:adjustRightInd w:val="0"/>
        <w:rPr>
          <w:rFonts w:cstheme="minorHAnsi"/>
          <w:color w:val="FF0000"/>
          <w:szCs w:val="20"/>
        </w:rPr>
      </w:pPr>
    </w:p>
    <w:p w14:paraId="5097C6B5" w14:textId="79459169" w:rsidR="005E1EE8" w:rsidRPr="0022069D" w:rsidRDefault="005E1EE8" w:rsidP="005E1EE8">
      <w:pPr>
        <w:autoSpaceDE w:val="0"/>
        <w:autoSpaceDN w:val="0"/>
        <w:adjustRightInd w:val="0"/>
        <w:rPr>
          <w:rFonts w:cstheme="minorHAnsi"/>
          <w:color w:val="2158A8" w:themeColor="accent1"/>
          <w:szCs w:val="20"/>
        </w:rPr>
      </w:pPr>
      <w:r w:rsidRPr="0022069D">
        <w:rPr>
          <w:rFonts w:cstheme="minorHAnsi"/>
          <w:color w:val="2158A8" w:themeColor="accent1"/>
          <w:szCs w:val="20"/>
        </w:rPr>
        <w:t xml:space="preserve">Part 2 </w:t>
      </w:r>
    </w:p>
    <w:p w14:paraId="69AEEF02"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On the next screen, you will be given the opportunity to look at an electricity bill. Please look at it as if it was a bill you had to pay. There will be questions about it afterwards. </w:t>
      </w:r>
    </w:p>
    <w:p w14:paraId="545185A4"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Q17 Please click on the parts of the bill that are most important to you. </w:t>
      </w:r>
    </w:p>
    <w:p w14:paraId="7416097E" w14:textId="77777777" w:rsidR="0022069D" w:rsidRDefault="0022069D" w:rsidP="005E1EE8">
      <w:pPr>
        <w:autoSpaceDE w:val="0"/>
        <w:autoSpaceDN w:val="0"/>
        <w:adjustRightInd w:val="0"/>
        <w:rPr>
          <w:rFonts w:cstheme="minorHAnsi"/>
          <w:color w:val="FF0000"/>
          <w:szCs w:val="20"/>
        </w:rPr>
      </w:pPr>
    </w:p>
    <w:p w14:paraId="2737DC76" w14:textId="51639348" w:rsidR="005E1EE8" w:rsidRPr="0022069D" w:rsidRDefault="005E1EE8" w:rsidP="005E1EE8">
      <w:pPr>
        <w:autoSpaceDE w:val="0"/>
        <w:autoSpaceDN w:val="0"/>
        <w:adjustRightInd w:val="0"/>
        <w:rPr>
          <w:rFonts w:cstheme="minorHAnsi"/>
          <w:color w:val="2158A8" w:themeColor="accent1"/>
          <w:szCs w:val="20"/>
        </w:rPr>
      </w:pPr>
      <w:r w:rsidRPr="0022069D">
        <w:rPr>
          <w:rFonts w:cstheme="minorHAnsi"/>
          <w:color w:val="2158A8" w:themeColor="accent1"/>
          <w:szCs w:val="20"/>
        </w:rPr>
        <w:t xml:space="preserve">Part 3 </w:t>
      </w:r>
    </w:p>
    <w:p w14:paraId="25117562"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Please answer the following questions about the bill you have just seen. If you want to look at the bill again, you can do so by selecting the “View bill” button. </w:t>
      </w:r>
    </w:p>
    <w:p w14:paraId="29D0F44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Q18 To what extent do agree/disagree with the following statements? </w:t>
      </w:r>
    </w:p>
    <w:p w14:paraId="5037890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The most important information is easy to find. </w:t>
      </w:r>
    </w:p>
    <w:p w14:paraId="7D8FBCF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The most important information is easy to understand. </w:t>
      </w:r>
    </w:p>
    <w:p w14:paraId="0E50FBC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The other information on the bill is easy to understand. </w:t>
      </w:r>
    </w:p>
    <w:p w14:paraId="2B1E3F50" w14:textId="010599D4"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The other infor</w:t>
      </w:r>
      <w:r w:rsidR="0022069D">
        <w:rPr>
          <w:rFonts w:cstheme="minorHAnsi"/>
          <w:color w:val="000000"/>
          <w:szCs w:val="20"/>
        </w:rPr>
        <w:t xml:space="preserve">mation on the bill is helpful. </w:t>
      </w:r>
    </w:p>
    <w:p w14:paraId="426FAF90" w14:textId="38AC990F"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[S</w:t>
      </w:r>
      <w:r w:rsidR="005E1EE8" w:rsidRPr="005E1EE8">
        <w:rPr>
          <w:rFonts w:cstheme="minorHAnsi"/>
          <w:color w:val="000000"/>
          <w:szCs w:val="20"/>
        </w:rPr>
        <w:t xml:space="preserve">cale: Strongly disagree / moderately disagree / slightly disagree / neutral / slightly agree / moderately agree / strongly agree] </w:t>
      </w:r>
    </w:p>
    <w:p w14:paraId="67C36CDD" w14:textId="77777777" w:rsidR="0022069D" w:rsidRDefault="0022069D" w:rsidP="005E1EE8">
      <w:pPr>
        <w:autoSpaceDE w:val="0"/>
        <w:autoSpaceDN w:val="0"/>
        <w:adjustRightInd w:val="0"/>
        <w:rPr>
          <w:rFonts w:cstheme="minorHAnsi"/>
          <w:color w:val="000000"/>
          <w:szCs w:val="20"/>
        </w:rPr>
      </w:pPr>
    </w:p>
    <w:p w14:paraId="51AEF670" w14:textId="6E2049FD"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Q19 To what extent are the following things clear to you from looking at the bill? </w:t>
      </w:r>
    </w:p>
    <w:p w14:paraId="4030F95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What makes up the total cost of the </w:t>
      </w:r>
      <w:proofErr w:type="gramStart"/>
      <w:r w:rsidRPr="005E1EE8">
        <w:rPr>
          <w:rFonts w:cstheme="minorHAnsi"/>
          <w:color w:val="000000"/>
          <w:szCs w:val="20"/>
        </w:rPr>
        <w:t>bill</w:t>
      </w:r>
      <w:proofErr w:type="gramEnd"/>
      <w:r w:rsidRPr="005E1EE8">
        <w:rPr>
          <w:rFonts w:cstheme="minorHAnsi"/>
          <w:color w:val="000000"/>
          <w:szCs w:val="20"/>
        </w:rPr>
        <w:t xml:space="preserve"> </w:t>
      </w:r>
    </w:p>
    <w:p w14:paraId="31DA1922"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How the discounts affect the total cost of the bill </w:t>
      </w:r>
    </w:p>
    <w:p w14:paraId="1702EC5E"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How the cost of the current bill compares to previous bills </w:t>
      </w:r>
    </w:p>
    <w:p w14:paraId="6632A2C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How your electricity usage compares to other households </w:t>
      </w:r>
    </w:p>
    <w:p w14:paraId="3F9B4A7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Why each component has been included on the bill </w:t>
      </w:r>
    </w:p>
    <w:p w14:paraId="7364B699" w14:textId="3CC42AA1"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lastRenderedPageBreak/>
        <w:t>[S</w:t>
      </w:r>
      <w:r w:rsidR="005E1EE8" w:rsidRPr="005E1EE8">
        <w:rPr>
          <w:rFonts w:cstheme="minorHAnsi"/>
          <w:color w:val="000000"/>
          <w:szCs w:val="20"/>
        </w:rPr>
        <w:t xml:space="preserve">cale: very unclear / moderately unclear / slightly unclear / neutral / slightly clear / moderately clear / very clear] </w:t>
      </w:r>
    </w:p>
    <w:p w14:paraId="2E1FAFA3" w14:textId="77777777" w:rsidR="0022069D" w:rsidRDefault="0022069D" w:rsidP="005E1EE8">
      <w:pPr>
        <w:autoSpaceDE w:val="0"/>
        <w:autoSpaceDN w:val="0"/>
        <w:adjustRightInd w:val="0"/>
        <w:rPr>
          <w:rFonts w:cstheme="minorHAnsi"/>
          <w:color w:val="FF0000"/>
          <w:szCs w:val="20"/>
        </w:rPr>
      </w:pPr>
    </w:p>
    <w:p w14:paraId="0A66D4B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Q20 Imagine if your electricity bill changed to be like this one. It would look similar and have all the same components. But the usage, costs and details would be specific to your household and your electricity plan. </w:t>
      </w:r>
    </w:p>
    <w:p w14:paraId="25FC110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Would this new bill make you feel more or less able to use your bill </w:t>
      </w:r>
      <w:proofErr w:type="gramStart"/>
      <w:r w:rsidRPr="005E1EE8">
        <w:rPr>
          <w:rFonts w:cstheme="minorHAnsi"/>
          <w:color w:val="000000"/>
          <w:szCs w:val="20"/>
        </w:rPr>
        <w:t>to:</w:t>
      </w:r>
      <w:proofErr w:type="gramEnd"/>
      <w:r w:rsidRPr="005E1EE8">
        <w:rPr>
          <w:rFonts w:cstheme="minorHAnsi"/>
          <w:color w:val="000000"/>
          <w:szCs w:val="20"/>
        </w:rPr>
        <w:t xml:space="preserve"> </w:t>
      </w:r>
    </w:p>
    <w:p w14:paraId="5226267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Help work out whether </w:t>
      </w:r>
      <w:proofErr w:type="gramStart"/>
      <w:r w:rsidRPr="005E1EE8">
        <w:rPr>
          <w:rFonts w:cstheme="minorHAnsi"/>
          <w:color w:val="000000"/>
          <w:szCs w:val="20"/>
        </w:rPr>
        <w:t>your</w:t>
      </w:r>
      <w:proofErr w:type="gramEnd"/>
      <w:r w:rsidRPr="005E1EE8">
        <w:rPr>
          <w:rFonts w:cstheme="minorHAnsi"/>
          <w:color w:val="000000"/>
          <w:szCs w:val="20"/>
        </w:rPr>
        <w:t xml:space="preserve"> household could be on a cheaper electricity plan? </w:t>
      </w:r>
    </w:p>
    <w:p w14:paraId="1C9F674C" w14:textId="3F40A1B1" w:rsid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Look in to your options for switching to a cheaper electricity plan? </w:t>
      </w:r>
    </w:p>
    <w:p w14:paraId="2D87E682" w14:textId="00306588" w:rsidR="008E27DA" w:rsidRPr="005E1EE8" w:rsidRDefault="008E27DA" w:rsidP="005E1EE8">
      <w:pPr>
        <w:autoSpaceDE w:val="0"/>
        <w:autoSpaceDN w:val="0"/>
        <w:adjustRightInd w:val="0"/>
        <w:rPr>
          <w:rFonts w:cstheme="minorHAnsi"/>
          <w:color w:val="000000"/>
          <w:szCs w:val="20"/>
        </w:rPr>
      </w:pPr>
      <w:r>
        <w:rPr>
          <w:rFonts w:cstheme="minorHAnsi"/>
          <w:color w:val="000000"/>
          <w:szCs w:val="20"/>
        </w:rPr>
        <w:t>- Look into your options to reduce your energy use?</w:t>
      </w:r>
    </w:p>
    <w:p w14:paraId="265CE88D" w14:textId="63C14FDC"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[S</w:t>
      </w:r>
      <w:r w:rsidR="005E1EE8" w:rsidRPr="005E1EE8">
        <w:rPr>
          <w:rFonts w:cstheme="minorHAnsi"/>
          <w:color w:val="000000"/>
          <w:szCs w:val="20"/>
        </w:rPr>
        <w:t xml:space="preserve">cale: Much less able / moderately less able / slightly less able / about the same / slightly more able / moderately more able / much more able] </w:t>
      </w:r>
    </w:p>
    <w:p w14:paraId="5D410ED2" w14:textId="77777777" w:rsidR="0022069D" w:rsidRDefault="0022069D" w:rsidP="005E1EE8">
      <w:pPr>
        <w:autoSpaceDE w:val="0"/>
        <w:autoSpaceDN w:val="0"/>
        <w:adjustRightInd w:val="0"/>
        <w:rPr>
          <w:rFonts w:cstheme="minorHAnsi"/>
          <w:color w:val="000000"/>
          <w:szCs w:val="20"/>
        </w:rPr>
      </w:pPr>
    </w:p>
    <w:p w14:paraId="555242FC" w14:textId="4E097E5A"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Q21a Using this bill, how concerned would you be that by switching plans your household might end up worse off? </w:t>
      </w:r>
    </w:p>
    <w:p w14:paraId="4FE0AE9D" w14:textId="38BA6099"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 [S</w:t>
      </w:r>
      <w:r w:rsidR="005E1EE8" w:rsidRPr="005E1EE8">
        <w:rPr>
          <w:rFonts w:cstheme="minorHAnsi"/>
          <w:color w:val="000000"/>
          <w:szCs w:val="20"/>
        </w:rPr>
        <w:t xml:space="preserve">cale: Extremely concerned / moderately concerned / somewhat concerned/ slightly concerned / not at all concerned] </w:t>
      </w:r>
    </w:p>
    <w:p w14:paraId="79979A8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Plus check box option: “Don’t know” </w:t>
      </w:r>
    </w:p>
    <w:p w14:paraId="4810BAB6" w14:textId="77777777" w:rsidR="005E1EE8" w:rsidRPr="005E1EE8" w:rsidRDefault="005E1EE8" w:rsidP="005E1EE8">
      <w:pPr>
        <w:autoSpaceDE w:val="0"/>
        <w:autoSpaceDN w:val="0"/>
        <w:adjustRightInd w:val="0"/>
        <w:rPr>
          <w:rFonts w:cstheme="minorHAnsi"/>
          <w:color w:val="000000"/>
          <w:szCs w:val="20"/>
        </w:rPr>
      </w:pPr>
    </w:p>
    <w:p w14:paraId="44D7A777"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Q21b How much time do you think it would take to look into your options and make a switch you were confident would make you better off? </w:t>
      </w:r>
    </w:p>
    <w:p w14:paraId="61DA3E8B" w14:textId="28F8FC3C"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r w:rsidR="00FC37AA">
        <w:rPr>
          <w:rFonts w:cstheme="minorHAnsi"/>
          <w:color w:val="000000"/>
          <w:szCs w:val="20"/>
        </w:rPr>
        <w:t>[Scale</w:t>
      </w:r>
      <w:r w:rsidRPr="005E1EE8">
        <w:rPr>
          <w:rFonts w:cstheme="minorHAnsi"/>
          <w:color w:val="000000"/>
          <w:szCs w:val="20"/>
        </w:rPr>
        <w:t>: 0</w:t>
      </w:r>
      <w:r w:rsidR="00FC37AA">
        <w:rPr>
          <w:rFonts w:cstheme="minorHAnsi"/>
          <w:color w:val="000000"/>
          <w:szCs w:val="20"/>
        </w:rPr>
        <w:t xml:space="preserve"> – 1 hours, 1 – 2 hours, 2 – 3 hours, 3 – 4 hours, 4 – 5 hours, 5 – 6 hours, 7 – 8 hours, 8+ hours]</w:t>
      </w:r>
      <w:r w:rsidRPr="005E1EE8">
        <w:rPr>
          <w:rFonts w:cstheme="minorHAnsi"/>
          <w:color w:val="000000"/>
          <w:szCs w:val="20"/>
        </w:rPr>
        <w:t xml:space="preserve"> </w:t>
      </w:r>
    </w:p>
    <w:p w14:paraId="0C9E4100" w14:textId="77777777" w:rsidR="005E1EE8" w:rsidRPr="005E1EE8" w:rsidRDefault="005E1EE8" w:rsidP="005E1EE8">
      <w:pPr>
        <w:autoSpaceDE w:val="0"/>
        <w:autoSpaceDN w:val="0"/>
        <w:adjustRightInd w:val="0"/>
        <w:rPr>
          <w:rFonts w:cstheme="minorHAnsi"/>
          <w:color w:val="000000"/>
          <w:szCs w:val="20"/>
        </w:rPr>
      </w:pPr>
    </w:p>
    <w:p w14:paraId="2E30630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Q21c How much money would that alternative electricity offer have to save you over a year to make it worth you taking this time? </w:t>
      </w:r>
    </w:p>
    <w:p w14:paraId="115509EC" w14:textId="41C3E384"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r w:rsidR="00FC37AA">
        <w:rPr>
          <w:rFonts w:cstheme="minorHAnsi"/>
          <w:color w:val="000000"/>
          <w:szCs w:val="20"/>
        </w:rPr>
        <w:t>Scale</w:t>
      </w:r>
      <w:r w:rsidRPr="005E1EE8">
        <w:rPr>
          <w:rFonts w:cstheme="minorHAnsi"/>
          <w:color w:val="000000"/>
          <w:szCs w:val="20"/>
        </w:rPr>
        <w:t>: 0</w:t>
      </w:r>
      <w:r w:rsidR="00FC37AA">
        <w:rPr>
          <w:rFonts w:cstheme="minorHAnsi"/>
          <w:color w:val="000000"/>
          <w:szCs w:val="20"/>
        </w:rPr>
        <w:t xml:space="preserve"> to 1000+ with options in $50</w:t>
      </w:r>
      <w:r w:rsidRPr="005E1EE8">
        <w:rPr>
          <w:rFonts w:cstheme="minorHAnsi"/>
          <w:color w:val="000000"/>
          <w:szCs w:val="20"/>
        </w:rPr>
        <w:t xml:space="preserve"> </w:t>
      </w:r>
      <w:r w:rsidR="00FC37AA">
        <w:rPr>
          <w:rFonts w:cstheme="minorHAnsi"/>
          <w:color w:val="000000"/>
          <w:szCs w:val="20"/>
        </w:rPr>
        <w:t>increments]</w:t>
      </w:r>
    </w:p>
    <w:p w14:paraId="7B24D181" w14:textId="77777777" w:rsidR="007246E8" w:rsidRPr="005E1EE8" w:rsidRDefault="007246E8" w:rsidP="007246E8">
      <w:pPr>
        <w:autoSpaceDE w:val="0"/>
        <w:autoSpaceDN w:val="0"/>
        <w:adjustRightInd w:val="0"/>
        <w:rPr>
          <w:rFonts w:cstheme="minorHAnsi"/>
          <w:color w:val="000000"/>
          <w:szCs w:val="20"/>
        </w:rPr>
      </w:pPr>
      <w:r w:rsidRPr="005E1EE8">
        <w:rPr>
          <w:rFonts w:cstheme="minorHAnsi"/>
          <w:color w:val="000000"/>
          <w:szCs w:val="20"/>
        </w:rPr>
        <w:t xml:space="preserve">- Plus check box option: “Don’t know” </w:t>
      </w:r>
    </w:p>
    <w:p w14:paraId="3A79D045" w14:textId="77777777" w:rsidR="005E1EE8" w:rsidRPr="005E1EE8" w:rsidRDefault="005E1EE8" w:rsidP="005E1EE8">
      <w:pPr>
        <w:autoSpaceDE w:val="0"/>
        <w:autoSpaceDN w:val="0"/>
        <w:adjustRightInd w:val="0"/>
        <w:rPr>
          <w:rFonts w:cstheme="minorHAnsi"/>
          <w:color w:val="000000"/>
          <w:szCs w:val="20"/>
        </w:rPr>
      </w:pPr>
    </w:p>
    <w:p w14:paraId="6B2CDEB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Q22 In the next year, do you intend to look into options for switching plans to find a cheaper offer? </w:t>
      </w:r>
    </w:p>
    <w:p w14:paraId="336A2A9E"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0AF1B22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Yes </w:t>
      </w:r>
    </w:p>
    <w:p w14:paraId="754CA2A9" w14:textId="77777777" w:rsidR="005E1EE8" w:rsidRPr="005E1EE8" w:rsidRDefault="005E1EE8" w:rsidP="005E1EE8">
      <w:pPr>
        <w:autoSpaceDE w:val="0"/>
        <w:autoSpaceDN w:val="0"/>
        <w:adjustRightInd w:val="0"/>
        <w:rPr>
          <w:rFonts w:cstheme="minorHAnsi"/>
          <w:color w:val="000000"/>
          <w:szCs w:val="20"/>
        </w:rPr>
      </w:pPr>
    </w:p>
    <w:p w14:paraId="18093072" w14:textId="34559BE9"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Q23 </w:t>
      </w:r>
      <w:r w:rsidR="0022069D">
        <w:rPr>
          <w:rFonts w:cstheme="minorHAnsi"/>
          <w:color w:val="000000"/>
          <w:szCs w:val="20"/>
        </w:rPr>
        <w:t>[</w:t>
      </w:r>
      <w:r w:rsidRPr="005E1EE8">
        <w:rPr>
          <w:rFonts w:cstheme="minorHAnsi"/>
          <w:color w:val="000000"/>
          <w:szCs w:val="20"/>
        </w:rPr>
        <w:t>If yes to Q22</w:t>
      </w:r>
      <w:r w:rsidR="0022069D">
        <w:rPr>
          <w:rFonts w:cstheme="minorHAnsi"/>
          <w:color w:val="000000"/>
          <w:szCs w:val="20"/>
        </w:rPr>
        <w:t>] H</w:t>
      </w:r>
      <w:r w:rsidRPr="005E1EE8">
        <w:rPr>
          <w:rFonts w:cstheme="minorHAnsi"/>
          <w:color w:val="000000"/>
          <w:szCs w:val="20"/>
        </w:rPr>
        <w:t xml:space="preserve">ow likely is it that you will do each of the following things? </w:t>
      </w:r>
    </w:p>
    <w:p w14:paraId="3394536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Visit my electricity company website </w:t>
      </w:r>
    </w:p>
    <w:p w14:paraId="5C50E6B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Call my electricity company </w:t>
      </w:r>
    </w:p>
    <w:p w14:paraId="26AFF93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lastRenderedPageBreak/>
        <w:t xml:space="preserve">- Look at a third party comparison website (e.g. CHOICE, iSelect) </w:t>
      </w:r>
    </w:p>
    <w:p w14:paraId="47F75FD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Speak to a friend, family member or work colleague about what plan they are on </w:t>
      </w:r>
    </w:p>
    <w:p w14:paraId="23BC94F7" w14:textId="18CCA78E"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Look at the government’s compari</w:t>
      </w:r>
      <w:r w:rsidR="0022069D">
        <w:rPr>
          <w:rFonts w:cstheme="minorHAnsi"/>
          <w:color w:val="000000"/>
          <w:szCs w:val="20"/>
        </w:rPr>
        <w:t xml:space="preserve">son website “Energy made easy” </w:t>
      </w:r>
    </w:p>
    <w:p w14:paraId="14AB8D31" w14:textId="6DB1670D"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[S</w:t>
      </w:r>
      <w:r w:rsidR="005E1EE8" w:rsidRPr="005E1EE8">
        <w:rPr>
          <w:rFonts w:cstheme="minorHAnsi"/>
          <w:color w:val="000000"/>
          <w:szCs w:val="20"/>
        </w:rPr>
        <w:t xml:space="preserve">cale: Definitely won’t / highly unlikely / somewhat unlikely / 50-50 / somewhat likely/ highly likely / definitely will] </w:t>
      </w:r>
    </w:p>
    <w:p w14:paraId="44873BBC" w14:textId="77777777" w:rsidR="0022069D" w:rsidRDefault="0022069D" w:rsidP="005E1EE8">
      <w:pPr>
        <w:autoSpaceDE w:val="0"/>
        <w:autoSpaceDN w:val="0"/>
        <w:adjustRightInd w:val="0"/>
        <w:rPr>
          <w:rFonts w:cstheme="minorHAnsi"/>
          <w:color w:val="000000"/>
          <w:szCs w:val="20"/>
        </w:rPr>
      </w:pPr>
    </w:p>
    <w:p w14:paraId="145452E4" w14:textId="5DD8ADA4"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Q24 </w:t>
      </w:r>
      <w:r w:rsidR="0022069D">
        <w:rPr>
          <w:rFonts w:cstheme="minorHAnsi"/>
          <w:color w:val="000000"/>
          <w:szCs w:val="20"/>
        </w:rPr>
        <w:t>[</w:t>
      </w:r>
      <w:r w:rsidRPr="005E1EE8">
        <w:rPr>
          <w:rFonts w:cstheme="minorHAnsi"/>
          <w:color w:val="000000"/>
          <w:szCs w:val="20"/>
        </w:rPr>
        <w:t>If no to Q22</w:t>
      </w:r>
      <w:r w:rsidR="0022069D">
        <w:rPr>
          <w:rFonts w:cstheme="minorHAnsi"/>
          <w:color w:val="000000"/>
          <w:szCs w:val="20"/>
        </w:rPr>
        <w:t>] W</w:t>
      </w:r>
      <w:r w:rsidRPr="005E1EE8">
        <w:rPr>
          <w:rFonts w:cstheme="minorHAnsi"/>
          <w:color w:val="000000"/>
          <w:szCs w:val="20"/>
        </w:rPr>
        <w:t xml:space="preserve">hat if anything would prompt you to look into options for switching plans to find a cheaper offer? </w:t>
      </w:r>
    </w:p>
    <w:p w14:paraId="01FCB04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[open ended response] </w:t>
      </w:r>
    </w:p>
    <w:p w14:paraId="56023C4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Plus check box option: “Nothing would prompt me” </w:t>
      </w:r>
    </w:p>
    <w:p w14:paraId="2ED02088" w14:textId="77777777" w:rsidR="005E1EE8" w:rsidRPr="005E1EE8" w:rsidRDefault="005E1EE8" w:rsidP="005E1EE8">
      <w:pPr>
        <w:autoSpaceDE w:val="0"/>
        <w:autoSpaceDN w:val="0"/>
        <w:adjustRightInd w:val="0"/>
        <w:rPr>
          <w:rFonts w:cstheme="minorHAnsi"/>
          <w:color w:val="000000"/>
          <w:szCs w:val="20"/>
        </w:rPr>
      </w:pPr>
    </w:p>
    <w:p w14:paraId="017CC1A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Q25 Like your current bill, this new bill provides a comparison of your energy use to other households in your local area. To what extent do you agree/disagree with the following </w:t>
      </w:r>
      <w:proofErr w:type="gramStart"/>
      <w:r w:rsidRPr="005E1EE8">
        <w:rPr>
          <w:rFonts w:cstheme="minorHAnsi"/>
          <w:color w:val="000000"/>
          <w:szCs w:val="20"/>
        </w:rPr>
        <w:t>statements:</w:t>
      </w:r>
      <w:proofErr w:type="gramEnd"/>
      <w:r w:rsidRPr="005E1EE8">
        <w:rPr>
          <w:rFonts w:cstheme="minorHAnsi"/>
          <w:color w:val="000000"/>
          <w:szCs w:val="20"/>
        </w:rPr>
        <w:t xml:space="preserve"> </w:t>
      </w:r>
    </w:p>
    <w:p w14:paraId="2A1CBDC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I understand how this comparison is calculated. </w:t>
      </w:r>
    </w:p>
    <w:p w14:paraId="2BA9BDB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I trust the chart provides accurate information about how my household compares. </w:t>
      </w:r>
    </w:p>
    <w:p w14:paraId="29E0A1F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This chart helps my household make a choice about how much energy to use. </w:t>
      </w:r>
    </w:p>
    <w:p w14:paraId="29B32A1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I would know where to find information about ways to reduce energy use. </w:t>
      </w:r>
    </w:p>
    <w:p w14:paraId="27D94AB9" w14:textId="51E5841D" w:rsidR="005E1EE8" w:rsidRPr="005E1EE8" w:rsidRDefault="0022069D" w:rsidP="005E1EE8">
      <w:pPr>
        <w:pStyle w:val="Default"/>
        <w:spacing w:before="120" w:after="120" w:line="280" w:lineRule="atLeast"/>
        <w:rPr>
          <w:rFonts w:asciiTheme="minorHAnsi" w:hAnsiTheme="minorHAnsi" w:cstheme="minorHAnsi"/>
          <w:sz w:val="20"/>
          <w:szCs w:val="20"/>
        </w:rPr>
      </w:pPr>
      <w:r>
        <w:rPr>
          <w:rFonts w:asciiTheme="minorHAnsi" w:hAnsiTheme="minorHAnsi" w:cstheme="minorHAnsi"/>
          <w:sz w:val="20"/>
          <w:szCs w:val="20"/>
        </w:rPr>
        <w:t>[S</w:t>
      </w:r>
      <w:r w:rsidR="005E1EE8" w:rsidRPr="005E1EE8">
        <w:rPr>
          <w:rFonts w:asciiTheme="minorHAnsi" w:hAnsiTheme="minorHAnsi" w:cstheme="minorHAnsi"/>
          <w:sz w:val="20"/>
          <w:szCs w:val="20"/>
        </w:rPr>
        <w:t xml:space="preserve">cale: Strongly disagree / moderately disagree / slightly disagree / neutral / slightly agree / moderately agree / strongly agree] </w:t>
      </w:r>
    </w:p>
    <w:p w14:paraId="37FB1BE0" w14:textId="77777777" w:rsidR="0022069D" w:rsidRDefault="0022069D" w:rsidP="005E1EE8">
      <w:pPr>
        <w:pStyle w:val="Default"/>
        <w:spacing w:before="120" w:after="120" w:line="280" w:lineRule="atLeast"/>
        <w:rPr>
          <w:rFonts w:asciiTheme="minorHAnsi" w:hAnsiTheme="minorHAnsi" w:cstheme="minorHAnsi"/>
          <w:color w:val="FF0000"/>
          <w:sz w:val="20"/>
          <w:szCs w:val="20"/>
        </w:rPr>
      </w:pPr>
    </w:p>
    <w:p w14:paraId="65C1EE3C" w14:textId="72F18EAB"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b/>
          <w:bCs/>
          <w:sz w:val="20"/>
          <w:szCs w:val="20"/>
        </w:rPr>
        <w:t xml:space="preserve">Thank you. You have now completed the survey </w:t>
      </w:r>
    </w:p>
    <w:p w14:paraId="5BDD5534"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If you would like to compare your options for electricity companies or electricity plans, you may find the following website helpful: </w:t>
      </w:r>
    </w:p>
    <w:p w14:paraId="551A8AD3" w14:textId="77777777" w:rsidR="005E1EE8" w:rsidRPr="005E1EE8" w:rsidRDefault="005E1EE8" w:rsidP="005E1EE8">
      <w:pPr>
        <w:pStyle w:val="Default"/>
        <w:spacing w:before="120" w:after="120" w:line="280" w:lineRule="atLeast"/>
        <w:rPr>
          <w:rFonts w:asciiTheme="minorHAnsi" w:hAnsiTheme="minorHAnsi" w:cstheme="minorHAnsi"/>
          <w:color w:val="0462C1"/>
          <w:sz w:val="20"/>
          <w:szCs w:val="20"/>
        </w:rPr>
      </w:pPr>
      <w:r w:rsidRPr="005E1EE8">
        <w:rPr>
          <w:rFonts w:asciiTheme="minorHAnsi" w:hAnsiTheme="minorHAnsi" w:cstheme="minorHAnsi"/>
          <w:color w:val="0462C1"/>
          <w:sz w:val="20"/>
          <w:szCs w:val="20"/>
        </w:rPr>
        <w:t xml:space="preserve">https://www.energymadeeasy.gov.au/ </w:t>
      </w:r>
    </w:p>
    <w:p w14:paraId="63B7C0BF" w14:textId="77777777" w:rsidR="009C069F" w:rsidRPr="005E1EE8" w:rsidRDefault="009C069F" w:rsidP="005E1EE8">
      <w:pPr>
        <w:rPr>
          <w:rFonts w:cstheme="minorHAnsi"/>
          <w:color w:val="2158A8" w:themeColor="accent1"/>
          <w:szCs w:val="20"/>
        </w:rPr>
      </w:pPr>
      <w:r w:rsidRPr="005E1EE8">
        <w:rPr>
          <w:rFonts w:cstheme="minorHAnsi"/>
          <w:szCs w:val="20"/>
        </w:rPr>
        <w:br w:type="page"/>
      </w:r>
    </w:p>
    <w:p w14:paraId="51F4E7AD" w14:textId="54DAA9FA" w:rsidR="009C069F" w:rsidRPr="008D551E" w:rsidRDefault="009C069F" w:rsidP="009C069F">
      <w:pPr>
        <w:pStyle w:val="AppendixHeading"/>
        <w:numPr>
          <w:ilvl w:val="0"/>
          <w:numId w:val="0"/>
        </w:numPr>
      </w:pPr>
      <w:r>
        <w:lastRenderedPageBreak/>
        <w:t xml:space="preserve"> </w:t>
      </w:r>
    </w:p>
    <w:p w14:paraId="51C6C179" w14:textId="034305F4" w:rsidR="009C069F" w:rsidRDefault="009C069F" w:rsidP="00C22110">
      <w:pPr>
        <w:pStyle w:val="AppendixHeading"/>
        <w:numPr>
          <w:ilvl w:val="0"/>
          <w:numId w:val="0"/>
        </w:numPr>
        <w:ind w:left="1134" w:hanging="1134"/>
        <w:outlineLvl w:val="2"/>
      </w:pPr>
      <w:bookmarkStart w:id="78" w:name="_Toc528154592"/>
      <w:bookmarkStart w:id="79" w:name="_Toc528158375"/>
      <w:bookmarkStart w:id="80" w:name="_Toc528164054"/>
      <w:bookmarkStart w:id="81" w:name="_Toc528746437"/>
      <w:bookmarkStart w:id="82" w:name="_Toc530580054"/>
      <w:bookmarkStart w:id="83" w:name="_Toc531085188"/>
      <w:bookmarkStart w:id="84" w:name="_Toc532466564"/>
      <w:r>
        <w:t>Appendix F: Technical details</w:t>
      </w:r>
      <w:bookmarkEnd w:id="78"/>
      <w:bookmarkEnd w:id="79"/>
      <w:bookmarkEnd w:id="80"/>
      <w:bookmarkEnd w:id="81"/>
      <w:bookmarkEnd w:id="82"/>
      <w:bookmarkEnd w:id="83"/>
      <w:bookmarkEnd w:id="84"/>
    </w:p>
    <w:p w14:paraId="6A439931"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Pre-registration, pre-analysis plan and ethics</w:t>
      </w:r>
    </w:p>
    <w:p w14:paraId="3E58D361" w14:textId="6EEC0BAD" w:rsidR="0046444F" w:rsidRDefault="0046444F" w:rsidP="0046444F">
      <w:pPr>
        <w:rPr>
          <w:rFonts w:cs="Arial"/>
        </w:rPr>
      </w:pPr>
      <w:r>
        <w:rPr>
          <w:rFonts w:cs="Arial"/>
        </w:rPr>
        <w:t>This trial was not publ</w:t>
      </w:r>
      <w:r w:rsidR="002C6440">
        <w:rPr>
          <w:rFonts w:cs="Arial"/>
        </w:rPr>
        <w:t>ically pre-registered. As a substitute,</w:t>
      </w:r>
      <w:r w:rsidR="000A562C">
        <w:rPr>
          <w:rFonts w:cs="Arial"/>
        </w:rPr>
        <w:t xml:space="preserve"> we supplied pre-registration and pre-analysis plan documentation to BETA’s Academic Advisory Panel</w:t>
      </w:r>
      <w:r w:rsidR="00520584">
        <w:rPr>
          <w:rFonts w:cs="Arial"/>
        </w:rPr>
        <w:t xml:space="preserve"> prior to </w:t>
      </w:r>
      <w:r w:rsidR="00554E6F">
        <w:rPr>
          <w:rFonts w:cs="Arial"/>
        </w:rPr>
        <w:t xml:space="preserve">completion of </w:t>
      </w:r>
      <w:r w:rsidR="00520584">
        <w:rPr>
          <w:rFonts w:cs="Arial"/>
        </w:rPr>
        <w:t>the trial</w:t>
      </w:r>
      <w:r w:rsidR="00554E6F">
        <w:rPr>
          <w:rFonts w:cs="Arial"/>
        </w:rPr>
        <w:t xml:space="preserve"> and receipt of any data</w:t>
      </w:r>
      <w:r w:rsidR="000A562C">
        <w:rPr>
          <w:rFonts w:cs="Arial"/>
        </w:rPr>
        <w:t>. The</w:t>
      </w:r>
      <w:r w:rsidR="002B5A90">
        <w:rPr>
          <w:rFonts w:cs="Arial"/>
        </w:rPr>
        <w:t xml:space="preserve"> pre-analysis plan is</w:t>
      </w:r>
      <w:r w:rsidR="000A562C">
        <w:rPr>
          <w:rFonts w:cs="Arial"/>
        </w:rPr>
        <w:t xml:space="preserve"> </w:t>
      </w:r>
      <w:r w:rsidR="00520584">
        <w:rPr>
          <w:rFonts w:cs="Arial"/>
        </w:rPr>
        <w:t xml:space="preserve">published </w:t>
      </w:r>
      <w:r w:rsidR="000A562C">
        <w:rPr>
          <w:rFonts w:cs="Arial"/>
        </w:rPr>
        <w:t xml:space="preserve">as supplementary materials </w:t>
      </w:r>
      <w:r w:rsidR="00520584">
        <w:rPr>
          <w:rFonts w:cs="Arial"/>
        </w:rPr>
        <w:t xml:space="preserve">to </w:t>
      </w:r>
      <w:r w:rsidR="000A562C">
        <w:rPr>
          <w:rFonts w:cs="Arial"/>
        </w:rPr>
        <w:t xml:space="preserve">this report. </w:t>
      </w:r>
      <w:r w:rsidR="00305B14">
        <w:rPr>
          <w:rFonts w:cs="Arial"/>
        </w:rPr>
        <w:t>All of our analysis was consistent with our pre</w:t>
      </w:r>
      <w:r w:rsidR="00305B14">
        <w:rPr>
          <w:rFonts w:cs="Arial"/>
        </w:rPr>
        <w:noBreakHyphen/>
        <w:t xml:space="preserve">analysis plan. </w:t>
      </w:r>
    </w:p>
    <w:p w14:paraId="70B1FD43" w14:textId="77777777" w:rsidR="0046444F" w:rsidRPr="003D64CD" w:rsidRDefault="0046444F" w:rsidP="0046444F">
      <w:pPr>
        <w:rPr>
          <w:rFonts w:cs="Arial"/>
        </w:rPr>
      </w:pPr>
      <w:r w:rsidRPr="00C97A46">
        <w:rPr>
          <w:rFonts w:cs="Arial"/>
        </w:rPr>
        <w:t>The project was approved through BETA’s ethics approval process, with risk assessed in accordance with the guidelines outlined in the National Statement on Ethical Conduct in Human Research.</w:t>
      </w:r>
    </w:p>
    <w:p w14:paraId="774DE90D"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Population and sampling</w:t>
      </w:r>
    </w:p>
    <w:p w14:paraId="21A62A7F" w14:textId="1B34C168" w:rsidR="005E3609" w:rsidRDefault="0046444F" w:rsidP="0046444F">
      <w:r>
        <w:t xml:space="preserve">Our population of interest was </w:t>
      </w:r>
      <w:r w:rsidR="000A562C">
        <w:t xml:space="preserve">Australian </w:t>
      </w:r>
      <w:r w:rsidR="002C6440">
        <w:t xml:space="preserve">electricity </w:t>
      </w:r>
      <w:r w:rsidR="000A562C">
        <w:t xml:space="preserve">consumers </w:t>
      </w:r>
      <w:r w:rsidR="002C6440">
        <w:t>residing in de</w:t>
      </w:r>
      <w:r w:rsidR="00E0314D">
        <w:t>regulated National Energy Market states (New South Wales, Victoria, South Australia and South East Queensland).</w:t>
      </w:r>
      <w:r w:rsidR="005E3609">
        <w:t xml:space="preserve"> We sought participants who were aged 18+ and identified as being at least jointly responsible for making decisions about household electricity. Participants were asked to have their latest bill in front of them while conducting the </w:t>
      </w:r>
      <w:r w:rsidR="001004D1">
        <w:t>survey</w:t>
      </w:r>
      <w:r w:rsidR="005E3609">
        <w:t xml:space="preserve"> </w:t>
      </w:r>
      <w:r w:rsidR="001004D1">
        <w:t>however</w:t>
      </w:r>
      <w:r w:rsidR="005E3609">
        <w:t xml:space="preserve"> we could not enforce this.</w:t>
      </w:r>
    </w:p>
    <w:p w14:paraId="515A2ACB" w14:textId="7D7DEE49" w:rsidR="005E3609" w:rsidRDefault="005E3609" w:rsidP="0046444F">
      <w:r>
        <w:t>Our sample was drawn from the 300,000-person Online Research Unit (ORU) survey panel. ORU recruits a nationally representative sample of the Australian population through online and offline (telephone and post) metho</w:t>
      </w:r>
      <w:r w:rsidR="00E67EE4">
        <w:t>ds. Our survey included age, gender</w:t>
      </w:r>
      <w:r>
        <w:t>, and postcode location quotas</w:t>
      </w:r>
      <w:r w:rsidR="00520584">
        <w:t xml:space="preserve"> to help ensure we had a representative sample</w:t>
      </w:r>
      <w:r w:rsidR="00F36FA9">
        <w:t xml:space="preserve"> in each state</w:t>
      </w:r>
      <w:r>
        <w:t xml:space="preserve">. Survey participants received a financial incentive </w:t>
      </w:r>
      <w:r w:rsidR="00C71108">
        <w:t>of approximately $1.50</w:t>
      </w:r>
      <w:r w:rsidR="00E3070B">
        <w:t>.</w:t>
      </w:r>
    </w:p>
    <w:p w14:paraId="31A6C1FB" w14:textId="60FAF76B" w:rsidR="0046444F" w:rsidRPr="00792C00" w:rsidRDefault="005E3609" w:rsidP="00A64EF2">
      <w:r>
        <w:t>To address the possibility of missing data, participants were replaced if they did not complete the survey. In total, we drew a sample of 4,224 participants.</w:t>
      </w:r>
    </w:p>
    <w:p w14:paraId="656C8CC1"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Randomisation and balance checks</w:t>
      </w:r>
    </w:p>
    <w:p w14:paraId="6C892C89" w14:textId="0FBC39BA" w:rsidR="005E3609" w:rsidRDefault="00520584" w:rsidP="0046444F">
      <w:r>
        <w:t>T</w:t>
      </w:r>
      <w:r w:rsidR="005E3609">
        <w:t xml:space="preserve">he ORU survey panel randomly allocated participants </w:t>
      </w:r>
      <w:r w:rsidR="00305B14">
        <w:t xml:space="preserve">with a fixed probability of assignment </w:t>
      </w:r>
      <w:r w:rsidR="005E3609">
        <w:t xml:space="preserve">to each of the six experimental groups. </w:t>
      </w:r>
      <w:r w:rsidR="00305B14">
        <w:t>Specifically, a</w:t>
      </w:r>
      <w:r w:rsidR="005E3609">
        <w:t>llocation took place by</w:t>
      </w:r>
      <w:r w:rsidR="00E93CBC">
        <w:t>:</w:t>
      </w:r>
      <w:r w:rsidR="005E3609">
        <w:t xml:space="preserve"> 1)</w:t>
      </w:r>
      <w:r w:rsidR="00E93CBC">
        <w:t> </w:t>
      </w:r>
      <w:r w:rsidR="005E3609">
        <w:t xml:space="preserve">selecting the least-filled experimental group, and 2) using a random sequence instrument to allocate among groups of </w:t>
      </w:r>
      <w:r w:rsidR="00E93CBC">
        <w:t xml:space="preserve">equal </w:t>
      </w:r>
      <w:r w:rsidR="005E3609">
        <w:t xml:space="preserve">least-filled sample sizes. </w:t>
      </w:r>
      <w:r w:rsidR="00305B14">
        <w:t xml:space="preserve">Following this procedure, the sample size of each experimental group comprised 702-705 participants (see </w:t>
      </w:r>
      <w:r w:rsidR="00305B14" w:rsidRPr="00DF14C1">
        <w:t>Table F1</w:t>
      </w:r>
      <w:r w:rsidR="00305B14">
        <w:t xml:space="preserve">). </w:t>
      </w:r>
      <w:r w:rsidR="005E3609">
        <w:t xml:space="preserve"> </w:t>
      </w:r>
    </w:p>
    <w:p w14:paraId="67291430" w14:textId="79B2E5EC" w:rsidR="0046444F" w:rsidRDefault="0046444F" w:rsidP="00E16685">
      <w:r w:rsidRPr="00792C00">
        <w:t xml:space="preserve">We performed </w:t>
      </w:r>
      <w:r w:rsidR="00E93CBC">
        <w:t>a balance check to determine whether the randomisation worked as intended. We did this by</w:t>
      </w:r>
      <w:r w:rsidR="00E93CBC" w:rsidRPr="00792C00">
        <w:t xml:space="preserve"> </w:t>
      </w:r>
      <w:r w:rsidR="00E93CBC">
        <w:t xml:space="preserve">conducting a </w:t>
      </w:r>
      <w:r w:rsidRPr="00792C00">
        <w:t>multino</w:t>
      </w:r>
      <w:r w:rsidR="00A64EF2">
        <w:t>mial logistic regression analysi</w:t>
      </w:r>
      <w:r w:rsidRPr="00792C00">
        <w:t xml:space="preserve">s </w:t>
      </w:r>
      <w:r w:rsidR="00A64EF2">
        <w:t xml:space="preserve">using </w:t>
      </w:r>
      <w:r w:rsidR="00E93CBC">
        <w:t>four variables –</w:t>
      </w:r>
      <w:r w:rsidR="00A64EF2">
        <w:t xml:space="preserve"> </w:t>
      </w:r>
      <w:r w:rsidR="00BD3CD3">
        <w:t xml:space="preserve">gender, age, state and status regarding switching in the last 12 months </w:t>
      </w:r>
      <w:r w:rsidR="00E93CBC">
        <w:t xml:space="preserve">– </w:t>
      </w:r>
      <w:r w:rsidR="00BD3CD3">
        <w:t xml:space="preserve">as </w:t>
      </w:r>
      <w:r w:rsidR="00A64EF2">
        <w:t>predictor</w:t>
      </w:r>
      <w:r w:rsidR="00BD3CD3">
        <w:t>s</w:t>
      </w:r>
      <w:r w:rsidR="00A64EF2">
        <w:t xml:space="preserve"> of experimental group allocation. </w:t>
      </w:r>
      <w:r w:rsidR="00E93CBC">
        <w:t>If the groups were randomly allocated, these variables should fail to predict how partic</w:t>
      </w:r>
      <w:r w:rsidR="004D0D69">
        <w:t>i</w:t>
      </w:r>
      <w:r w:rsidR="00E93CBC">
        <w:t>pants were allocated to experimental groups and, as expected, w</w:t>
      </w:r>
      <w:r w:rsidR="00A64EF2">
        <w:t xml:space="preserve">e found </w:t>
      </w:r>
      <w:r w:rsidR="00E16685">
        <w:t>the model was not</w:t>
      </w:r>
      <w:r w:rsidR="00E93CBC">
        <w:t xml:space="preserve"> a better fit than an intercept</w:t>
      </w:r>
      <w:r w:rsidR="00E93CBC">
        <w:noBreakHyphen/>
      </w:r>
      <w:r w:rsidR="00E16685">
        <w:t>only model (</w:t>
      </w:r>
      <w:r w:rsidR="00E16685" w:rsidRPr="002C6440">
        <w:t>p=</w:t>
      </w:r>
      <w:r w:rsidR="00E93CBC">
        <w:t>0</w:t>
      </w:r>
      <w:r w:rsidR="00E16685" w:rsidRPr="002C6440">
        <w:t>.</w:t>
      </w:r>
      <w:r w:rsidR="002C6440">
        <w:t>97</w:t>
      </w:r>
      <w:r w:rsidR="00E16685">
        <w:t xml:space="preserve">). Thus, we inferred that the </w:t>
      </w:r>
      <w:r w:rsidR="002C6440">
        <w:t>randomisation worked as intended.</w:t>
      </w:r>
    </w:p>
    <w:p w14:paraId="4151C607" w14:textId="42349D53" w:rsidR="00BD3CD3" w:rsidRPr="000809B1" w:rsidRDefault="00BD3CD3" w:rsidP="000809B1">
      <w:pPr>
        <w:outlineLvl w:val="3"/>
        <w:rPr>
          <w:rFonts w:asciiTheme="majorHAnsi" w:hAnsiTheme="majorHAnsi"/>
          <w:b/>
          <w:color w:val="auto"/>
          <w:sz w:val="22"/>
          <w:szCs w:val="28"/>
        </w:rPr>
      </w:pPr>
      <w:r w:rsidRPr="000809B1">
        <w:rPr>
          <w:rFonts w:asciiTheme="majorHAnsi" w:hAnsiTheme="majorHAnsi"/>
          <w:b/>
          <w:color w:val="auto"/>
          <w:sz w:val="22"/>
          <w:szCs w:val="28"/>
        </w:rPr>
        <w:t>Baseline characteristics</w:t>
      </w:r>
    </w:p>
    <w:p w14:paraId="778449FF" w14:textId="1CAFC571" w:rsidR="00E16685" w:rsidRPr="00E16685" w:rsidRDefault="00EA644C" w:rsidP="00E16685">
      <w:r w:rsidRPr="00DF14C1">
        <w:t>Table F1</w:t>
      </w:r>
      <w:r w:rsidR="00E16685">
        <w:t xml:space="preserve"> </w:t>
      </w:r>
      <w:r w:rsidR="001004D1">
        <w:t>summarises</w:t>
      </w:r>
      <w:r w:rsidR="00E16685">
        <w:t xml:space="preserve"> the baseline characteristics of the sample. </w:t>
      </w:r>
    </w:p>
    <w:p w14:paraId="62421F7B" w14:textId="01103EDE" w:rsidR="00BD3CD3" w:rsidRDefault="00EA644C" w:rsidP="00EA644C">
      <w:pPr>
        <w:pStyle w:val="FigureHeading"/>
        <w:numPr>
          <w:ilvl w:val="0"/>
          <w:numId w:val="0"/>
        </w:numPr>
      </w:pPr>
      <w:r w:rsidRPr="00DF14C1">
        <w:lastRenderedPageBreak/>
        <w:t>Table F1:</w:t>
      </w:r>
      <w:r>
        <w:t xml:space="preserve"> </w:t>
      </w:r>
      <w:r w:rsidR="00BD3CD3">
        <w:t xml:space="preserve">Baseline characteristics of </w:t>
      </w:r>
      <w:r w:rsidR="00CA6ECD">
        <w:t>participants</w:t>
      </w:r>
      <w:r w:rsidR="00BD3CD3">
        <w:t xml:space="preserve"> </w:t>
      </w:r>
    </w:p>
    <w:tbl>
      <w:tblPr>
        <w:tblStyle w:val="DefaultTable"/>
        <w:tblW w:w="8403" w:type="dxa"/>
        <w:tblLayout w:type="fixed"/>
        <w:tblLook w:val="04A0" w:firstRow="1" w:lastRow="0" w:firstColumn="1" w:lastColumn="0" w:noHBand="0" w:noVBand="1"/>
        <w:tblDescription w:val="This table includes tabulated statistics for each of the six experimental groups by various participants’ characteristics. The first column lists the type of characteristic e.g. gender, while the second column lists the categories within this characteristic i.e. male and female. The six columns after this are for each of the experimental groups. The first row is a header listing the six different bills/ experimental groups. The second row provides the total number of people in each experimental group. Thereafter, the statistics within each cell are reported as the number of people in the group who have that characteristic and as a proportion in parentheses."/>
      </w:tblPr>
      <w:tblGrid>
        <w:gridCol w:w="1249"/>
        <w:gridCol w:w="1301"/>
        <w:gridCol w:w="144"/>
        <w:gridCol w:w="896"/>
        <w:gridCol w:w="96"/>
        <w:gridCol w:w="888"/>
        <w:gridCol w:w="104"/>
        <w:gridCol w:w="805"/>
        <w:gridCol w:w="46"/>
        <w:gridCol w:w="863"/>
        <w:gridCol w:w="129"/>
        <w:gridCol w:w="885"/>
        <w:gridCol w:w="107"/>
        <w:gridCol w:w="879"/>
        <w:gridCol w:w="11"/>
      </w:tblGrid>
      <w:tr w:rsidR="005D0597" w14:paraId="1044A1DF" w14:textId="77777777" w:rsidTr="00E97914">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1249" w:type="dxa"/>
          </w:tcPr>
          <w:p w14:paraId="72600E96" w14:textId="0F625917" w:rsidR="005D0597" w:rsidRPr="00FA37EA" w:rsidRDefault="005D0597" w:rsidP="005D0597">
            <w:pPr>
              <w:rPr>
                <w:b w:val="0"/>
              </w:rPr>
            </w:pPr>
          </w:p>
        </w:tc>
        <w:tc>
          <w:tcPr>
            <w:tcW w:w="1301" w:type="dxa"/>
          </w:tcPr>
          <w:p w14:paraId="09214A5F" w14:textId="77777777" w:rsidR="005D0597" w:rsidRDefault="005D0597" w:rsidP="005D0597">
            <w:pPr>
              <w:cnfStyle w:val="100000000000" w:firstRow="1" w:lastRow="0" w:firstColumn="0" w:lastColumn="0" w:oddVBand="0" w:evenVBand="0" w:oddHBand="0" w:evenHBand="0" w:firstRowFirstColumn="0" w:firstRowLastColumn="0" w:lastRowFirstColumn="0" w:lastRowLastColumn="0"/>
            </w:pPr>
          </w:p>
        </w:tc>
        <w:tc>
          <w:tcPr>
            <w:tcW w:w="1040" w:type="dxa"/>
            <w:gridSpan w:val="2"/>
          </w:tcPr>
          <w:p w14:paraId="60616274" w14:textId="135ABCCD"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1</w:t>
            </w:r>
          </w:p>
        </w:tc>
        <w:tc>
          <w:tcPr>
            <w:tcW w:w="984" w:type="dxa"/>
            <w:gridSpan w:val="2"/>
          </w:tcPr>
          <w:p w14:paraId="130AE0B3" w14:textId="7DC57A9B"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2</w:t>
            </w:r>
          </w:p>
        </w:tc>
        <w:tc>
          <w:tcPr>
            <w:tcW w:w="909" w:type="dxa"/>
            <w:gridSpan w:val="2"/>
          </w:tcPr>
          <w:p w14:paraId="235ADD5D" w14:textId="07735B34"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3</w:t>
            </w:r>
          </w:p>
        </w:tc>
        <w:tc>
          <w:tcPr>
            <w:tcW w:w="909" w:type="dxa"/>
            <w:gridSpan w:val="2"/>
          </w:tcPr>
          <w:p w14:paraId="6FEB044F" w14:textId="362F6A7B"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4</w:t>
            </w:r>
          </w:p>
        </w:tc>
        <w:tc>
          <w:tcPr>
            <w:tcW w:w="1014" w:type="dxa"/>
            <w:gridSpan w:val="2"/>
          </w:tcPr>
          <w:p w14:paraId="26114E80" w14:textId="2646F20F"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5</w:t>
            </w:r>
          </w:p>
        </w:tc>
        <w:tc>
          <w:tcPr>
            <w:tcW w:w="986" w:type="dxa"/>
            <w:gridSpan w:val="2"/>
          </w:tcPr>
          <w:p w14:paraId="00FD4B76" w14:textId="0F147107"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6</w:t>
            </w:r>
          </w:p>
        </w:tc>
      </w:tr>
      <w:tr w:rsidR="00A205B6" w14:paraId="1F4C9602" w14:textId="77777777" w:rsidTr="00C71108">
        <w:tblPrEx>
          <w:tblLook w:val="0420" w:firstRow="1" w:lastRow="0" w:firstColumn="0" w:lastColumn="0" w:noHBand="0" w:noVBand="1"/>
        </w:tblPrEx>
        <w:trPr>
          <w:cantSplit w:val="0"/>
          <w:trHeight w:val="431"/>
        </w:trPr>
        <w:tc>
          <w:tcPr>
            <w:tcW w:w="2694" w:type="dxa"/>
            <w:gridSpan w:val="3"/>
            <w:shd w:val="clear" w:color="auto" w:fill="2158A8" w:themeFill="accent1"/>
          </w:tcPr>
          <w:p w14:paraId="6D98E20F" w14:textId="77777777" w:rsidR="00A205B6" w:rsidRPr="008D551E" w:rsidRDefault="00A205B6" w:rsidP="00A205B6">
            <w:pPr>
              <w:pStyle w:val="TableText"/>
              <w:rPr>
                <w:color w:val="FFFFFF" w:themeColor="background1"/>
              </w:rPr>
            </w:pPr>
          </w:p>
        </w:tc>
        <w:tc>
          <w:tcPr>
            <w:tcW w:w="992" w:type="dxa"/>
            <w:gridSpan w:val="2"/>
            <w:shd w:val="clear" w:color="auto" w:fill="2158A8" w:themeFill="accent1"/>
          </w:tcPr>
          <w:p w14:paraId="1D255323" w14:textId="3608FC1D" w:rsidR="00A205B6" w:rsidRPr="00B84111" w:rsidRDefault="00A205B6" w:rsidP="00C71108">
            <w:pPr>
              <w:pStyle w:val="TableText"/>
              <w:jc w:val="both"/>
              <w:rPr>
                <w:color w:val="FFFFFF" w:themeColor="background1"/>
              </w:rPr>
            </w:pPr>
            <w:r>
              <w:rPr>
                <w:color w:val="FFFFFF" w:themeColor="background1"/>
              </w:rPr>
              <w:t>N=705</w:t>
            </w:r>
          </w:p>
        </w:tc>
        <w:tc>
          <w:tcPr>
            <w:tcW w:w="992" w:type="dxa"/>
            <w:gridSpan w:val="2"/>
            <w:shd w:val="clear" w:color="auto" w:fill="2158A8" w:themeFill="accent1"/>
          </w:tcPr>
          <w:p w14:paraId="3BF31897" w14:textId="0FCF26D6" w:rsidR="00A205B6" w:rsidRPr="00B84111" w:rsidRDefault="00A205B6" w:rsidP="00C71108">
            <w:pPr>
              <w:pStyle w:val="TableText"/>
              <w:jc w:val="both"/>
              <w:rPr>
                <w:color w:val="FFFFFF" w:themeColor="background1"/>
              </w:rPr>
            </w:pPr>
            <w:r w:rsidRPr="0040035E">
              <w:rPr>
                <w:color w:val="FFFFFF" w:themeColor="background1"/>
              </w:rPr>
              <w:t>N=70</w:t>
            </w:r>
            <w:r>
              <w:rPr>
                <w:color w:val="FFFFFF" w:themeColor="background1"/>
              </w:rPr>
              <w:t>4</w:t>
            </w:r>
          </w:p>
        </w:tc>
        <w:tc>
          <w:tcPr>
            <w:tcW w:w="851" w:type="dxa"/>
            <w:gridSpan w:val="2"/>
            <w:shd w:val="clear" w:color="auto" w:fill="2158A8" w:themeFill="accent1"/>
          </w:tcPr>
          <w:p w14:paraId="78033F81" w14:textId="53663036" w:rsidR="00A205B6" w:rsidRPr="00B84111" w:rsidRDefault="00A205B6" w:rsidP="00C71108">
            <w:pPr>
              <w:pStyle w:val="TableText"/>
              <w:jc w:val="both"/>
              <w:rPr>
                <w:color w:val="FFFFFF" w:themeColor="background1"/>
              </w:rPr>
            </w:pPr>
            <w:r w:rsidRPr="0040035E">
              <w:rPr>
                <w:color w:val="FFFFFF" w:themeColor="background1"/>
              </w:rPr>
              <w:t>N=70</w:t>
            </w:r>
            <w:r>
              <w:rPr>
                <w:color w:val="FFFFFF" w:themeColor="background1"/>
              </w:rPr>
              <w:t>2</w:t>
            </w:r>
          </w:p>
        </w:tc>
        <w:tc>
          <w:tcPr>
            <w:tcW w:w="992" w:type="dxa"/>
            <w:gridSpan w:val="2"/>
            <w:shd w:val="clear" w:color="auto" w:fill="2158A8" w:themeFill="accent1"/>
          </w:tcPr>
          <w:p w14:paraId="2FA83239" w14:textId="4C33DFC4" w:rsidR="00A205B6" w:rsidRPr="00B84111" w:rsidRDefault="00A205B6" w:rsidP="00C71108">
            <w:pPr>
              <w:pStyle w:val="TableText"/>
              <w:jc w:val="both"/>
              <w:rPr>
                <w:color w:val="FFFFFF" w:themeColor="background1"/>
              </w:rPr>
            </w:pPr>
            <w:r w:rsidRPr="00310D5A">
              <w:rPr>
                <w:color w:val="FFFFFF" w:themeColor="background1"/>
              </w:rPr>
              <w:t>N=705</w:t>
            </w:r>
          </w:p>
        </w:tc>
        <w:tc>
          <w:tcPr>
            <w:tcW w:w="992" w:type="dxa"/>
            <w:gridSpan w:val="2"/>
            <w:shd w:val="clear" w:color="auto" w:fill="2158A8" w:themeFill="accent1"/>
          </w:tcPr>
          <w:p w14:paraId="629B8002" w14:textId="425A3F96" w:rsidR="00A205B6" w:rsidRPr="00B84111" w:rsidRDefault="00A205B6" w:rsidP="00C71108">
            <w:pPr>
              <w:pStyle w:val="TableText"/>
              <w:jc w:val="both"/>
              <w:rPr>
                <w:color w:val="FFFFFF" w:themeColor="background1"/>
              </w:rPr>
            </w:pPr>
            <w:r w:rsidRPr="00310D5A">
              <w:rPr>
                <w:color w:val="FFFFFF" w:themeColor="background1"/>
              </w:rPr>
              <w:t>N=705</w:t>
            </w:r>
          </w:p>
        </w:tc>
        <w:tc>
          <w:tcPr>
            <w:tcW w:w="890" w:type="dxa"/>
            <w:gridSpan w:val="2"/>
            <w:shd w:val="clear" w:color="auto" w:fill="2158A8" w:themeFill="accent1"/>
          </w:tcPr>
          <w:p w14:paraId="028ABBA0" w14:textId="6FE24841" w:rsidR="00A205B6" w:rsidRPr="00B84111" w:rsidRDefault="00A205B6" w:rsidP="00C71108">
            <w:pPr>
              <w:pStyle w:val="TableText"/>
              <w:jc w:val="both"/>
              <w:rPr>
                <w:color w:val="FFFFFF" w:themeColor="background1"/>
              </w:rPr>
            </w:pPr>
            <w:r w:rsidRPr="00310D5A">
              <w:rPr>
                <w:color w:val="FFFFFF" w:themeColor="background1"/>
              </w:rPr>
              <w:t>N=70</w:t>
            </w:r>
            <w:r>
              <w:rPr>
                <w:color w:val="FFFFFF" w:themeColor="background1"/>
              </w:rPr>
              <w:t>3</w:t>
            </w:r>
          </w:p>
        </w:tc>
      </w:tr>
      <w:tr w:rsidR="00B10653" w14:paraId="4BBA68BF"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34029DBD" w14:textId="2CE41D64" w:rsidR="00B10653" w:rsidRPr="00C71108" w:rsidRDefault="00B10653" w:rsidP="00C71108">
            <w:pPr>
              <w:spacing w:before="0" w:after="0"/>
              <w:rPr>
                <w:b/>
              </w:rPr>
            </w:pPr>
            <w:r w:rsidRPr="00C71108">
              <w:rPr>
                <w:rFonts w:cstheme="minorHAnsi"/>
                <w:b/>
                <w:color w:val="000000"/>
                <w:szCs w:val="20"/>
              </w:rPr>
              <w:t xml:space="preserve">Gender </w:t>
            </w:r>
          </w:p>
        </w:tc>
        <w:tc>
          <w:tcPr>
            <w:tcW w:w="1301" w:type="dxa"/>
          </w:tcPr>
          <w:p w14:paraId="6ABE8B9C" w14:textId="5621A20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t>Female</w:t>
            </w:r>
          </w:p>
        </w:tc>
        <w:tc>
          <w:tcPr>
            <w:tcW w:w="1040" w:type="dxa"/>
            <w:gridSpan w:val="2"/>
            <w:vAlign w:val="bottom"/>
          </w:tcPr>
          <w:p w14:paraId="636A23B4" w14:textId="6F853D5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344</w:t>
            </w:r>
            <w:r w:rsidR="003A7614">
              <w:rPr>
                <w:rFonts w:ascii="Calibri" w:hAnsi="Calibri" w:cs="Calibri"/>
                <w:color w:val="000000"/>
                <w:sz w:val="22"/>
                <w:szCs w:val="22"/>
              </w:rPr>
              <w:t xml:space="preserve"> </w:t>
            </w:r>
            <w:r>
              <w:rPr>
                <w:rFonts w:ascii="Calibri" w:hAnsi="Calibri" w:cs="Calibri"/>
                <w:color w:val="000000"/>
                <w:sz w:val="22"/>
                <w:szCs w:val="22"/>
              </w:rPr>
              <w:t>(48.8%)</w:t>
            </w:r>
          </w:p>
        </w:tc>
        <w:tc>
          <w:tcPr>
            <w:tcW w:w="984" w:type="dxa"/>
            <w:gridSpan w:val="2"/>
            <w:vAlign w:val="bottom"/>
          </w:tcPr>
          <w:p w14:paraId="79E88FE2" w14:textId="658E4DD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354</w:t>
            </w:r>
            <w:r w:rsidR="003A7614">
              <w:rPr>
                <w:rFonts w:ascii="Calibri" w:hAnsi="Calibri" w:cs="Calibri"/>
                <w:color w:val="000000"/>
                <w:sz w:val="22"/>
                <w:szCs w:val="22"/>
              </w:rPr>
              <w:t xml:space="preserve"> </w:t>
            </w:r>
            <w:r>
              <w:rPr>
                <w:rFonts w:ascii="Calibri" w:hAnsi="Calibri" w:cs="Calibri"/>
                <w:color w:val="000000"/>
                <w:sz w:val="22"/>
                <w:szCs w:val="22"/>
              </w:rPr>
              <w:t>(50.3%)</w:t>
            </w:r>
          </w:p>
        </w:tc>
        <w:tc>
          <w:tcPr>
            <w:tcW w:w="909" w:type="dxa"/>
            <w:gridSpan w:val="2"/>
            <w:vAlign w:val="bottom"/>
          </w:tcPr>
          <w:p w14:paraId="69E4D160" w14:textId="1F4C8C2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355</w:t>
            </w:r>
            <w:r w:rsidR="003A7614">
              <w:rPr>
                <w:rFonts w:ascii="Calibri" w:hAnsi="Calibri" w:cs="Calibri"/>
                <w:color w:val="000000"/>
                <w:sz w:val="22"/>
                <w:szCs w:val="22"/>
              </w:rPr>
              <w:t xml:space="preserve">    </w:t>
            </w:r>
            <w:r>
              <w:rPr>
                <w:rFonts w:ascii="Calibri" w:hAnsi="Calibri" w:cs="Calibri"/>
                <w:color w:val="000000"/>
                <w:sz w:val="22"/>
                <w:szCs w:val="22"/>
              </w:rPr>
              <w:t>(50.6%)</w:t>
            </w:r>
          </w:p>
        </w:tc>
        <w:tc>
          <w:tcPr>
            <w:tcW w:w="909" w:type="dxa"/>
            <w:gridSpan w:val="2"/>
            <w:vAlign w:val="bottom"/>
          </w:tcPr>
          <w:p w14:paraId="0A414EE2" w14:textId="56AA126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344</w:t>
            </w:r>
            <w:r w:rsidR="003A7614">
              <w:rPr>
                <w:rFonts w:ascii="Calibri" w:hAnsi="Calibri" w:cs="Calibri"/>
                <w:color w:val="000000"/>
                <w:sz w:val="22"/>
                <w:szCs w:val="22"/>
              </w:rPr>
              <w:t xml:space="preserve">    </w:t>
            </w:r>
            <w:r>
              <w:rPr>
                <w:rFonts w:ascii="Calibri" w:hAnsi="Calibri" w:cs="Calibri"/>
                <w:color w:val="000000"/>
                <w:sz w:val="22"/>
                <w:szCs w:val="22"/>
              </w:rPr>
              <w:t>(48.8%)</w:t>
            </w:r>
          </w:p>
        </w:tc>
        <w:tc>
          <w:tcPr>
            <w:tcW w:w="1014" w:type="dxa"/>
            <w:gridSpan w:val="2"/>
            <w:vAlign w:val="bottom"/>
          </w:tcPr>
          <w:p w14:paraId="067BE303" w14:textId="5590EFE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356</w:t>
            </w:r>
            <w:r w:rsidR="003A7614">
              <w:rPr>
                <w:rFonts w:ascii="Calibri" w:hAnsi="Calibri" w:cs="Calibri"/>
                <w:color w:val="000000"/>
                <w:sz w:val="22"/>
                <w:szCs w:val="22"/>
              </w:rPr>
              <w:t xml:space="preserve">    </w:t>
            </w:r>
            <w:r>
              <w:rPr>
                <w:rFonts w:ascii="Calibri" w:hAnsi="Calibri" w:cs="Calibri"/>
                <w:color w:val="000000"/>
                <w:sz w:val="22"/>
                <w:szCs w:val="22"/>
              </w:rPr>
              <w:t>(50.5%)</w:t>
            </w:r>
          </w:p>
        </w:tc>
        <w:tc>
          <w:tcPr>
            <w:tcW w:w="986" w:type="dxa"/>
            <w:gridSpan w:val="2"/>
            <w:vAlign w:val="bottom"/>
          </w:tcPr>
          <w:p w14:paraId="59C09253" w14:textId="344F6B3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381</w:t>
            </w:r>
            <w:r w:rsidR="003A7614">
              <w:rPr>
                <w:rFonts w:ascii="Calibri" w:hAnsi="Calibri" w:cs="Calibri"/>
                <w:color w:val="000000"/>
                <w:sz w:val="22"/>
                <w:szCs w:val="22"/>
              </w:rPr>
              <w:t xml:space="preserve">    </w:t>
            </w:r>
            <w:r>
              <w:rPr>
                <w:rFonts w:ascii="Calibri" w:hAnsi="Calibri" w:cs="Calibri"/>
                <w:color w:val="000000"/>
                <w:sz w:val="22"/>
                <w:szCs w:val="22"/>
              </w:rPr>
              <w:t>(54.2%)</w:t>
            </w:r>
          </w:p>
        </w:tc>
      </w:tr>
      <w:tr w:rsidR="00B10653" w14:paraId="16EA8D2B"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4951451F" w14:textId="5E1A739F" w:rsidR="00B10653" w:rsidRPr="00C71108" w:rsidRDefault="00B10653" w:rsidP="00C71108">
            <w:pPr>
              <w:spacing w:before="0" w:after="0"/>
              <w:rPr>
                <w:b/>
              </w:rPr>
            </w:pPr>
          </w:p>
        </w:tc>
        <w:tc>
          <w:tcPr>
            <w:tcW w:w="1301" w:type="dxa"/>
          </w:tcPr>
          <w:p w14:paraId="0E722AF7" w14:textId="0E66CBF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t>Male</w:t>
            </w:r>
          </w:p>
        </w:tc>
        <w:tc>
          <w:tcPr>
            <w:tcW w:w="1040" w:type="dxa"/>
            <w:gridSpan w:val="2"/>
            <w:vAlign w:val="bottom"/>
          </w:tcPr>
          <w:p w14:paraId="4DD59904" w14:textId="597F019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361</w:t>
            </w:r>
            <w:r w:rsidR="003A7614">
              <w:rPr>
                <w:rFonts w:ascii="Calibri" w:hAnsi="Calibri" w:cs="Calibri"/>
                <w:color w:val="000000"/>
                <w:sz w:val="22"/>
                <w:szCs w:val="22"/>
              </w:rPr>
              <w:t xml:space="preserve">    </w:t>
            </w:r>
            <w:r>
              <w:rPr>
                <w:rFonts w:ascii="Calibri" w:hAnsi="Calibri" w:cs="Calibri"/>
                <w:color w:val="000000"/>
                <w:sz w:val="22"/>
                <w:szCs w:val="22"/>
              </w:rPr>
              <w:t>(51.2%)</w:t>
            </w:r>
          </w:p>
        </w:tc>
        <w:tc>
          <w:tcPr>
            <w:tcW w:w="984" w:type="dxa"/>
            <w:gridSpan w:val="2"/>
            <w:vAlign w:val="bottom"/>
          </w:tcPr>
          <w:p w14:paraId="165C17BB" w14:textId="786D003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350</w:t>
            </w:r>
            <w:r w:rsidR="003A7614">
              <w:rPr>
                <w:rFonts w:ascii="Calibri" w:hAnsi="Calibri" w:cs="Calibri"/>
                <w:color w:val="000000"/>
                <w:sz w:val="22"/>
                <w:szCs w:val="22"/>
              </w:rPr>
              <w:t xml:space="preserve">    </w:t>
            </w:r>
            <w:r>
              <w:rPr>
                <w:rFonts w:ascii="Calibri" w:hAnsi="Calibri" w:cs="Calibri"/>
                <w:color w:val="000000"/>
                <w:sz w:val="22"/>
                <w:szCs w:val="22"/>
              </w:rPr>
              <w:t>(49.7%)</w:t>
            </w:r>
          </w:p>
        </w:tc>
        <w:tc>
          <w:tcPr>
            <w:tcW w:w="909" w:type="dxa"/>
            <w:gridSpan w:val="2"/>
            <w:vAlign w:val="bottom"/>
          </w:tcPr>
          <w:p w14:paraId="66071C46" w14:textId="08AEB36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347</w:t>
            </w:r>
            <w:r w:rsidR="003A7614">
              <w:rPr>
                <w:rFonts w:ascii="Calibri" w:hAnsi="Calibri" w:cs="Calibri"/>
                <w:color w:val="000000"/>
                <w:sz w:val="22"/>
                <w:szCs w:val="22"/>
              </w:rPr>
              <w:t xml:space="preserve">    </w:t>
            </w:r>
            <w:r>
              <w:rPr>
                <w:rFonts w:ascii="Calibri" w:hAnsi="Calibri" w:cs="Calibri"/>
                <w:color w:val="000000"/>
                <w:sz w:val="22"/>
                <w:szCs w:val="22"/>
              </w:rPr>
              <w:t>(49.4%)</w:t>
            </w:r>
          </w:p>
        </w:tc>
        <w:tc>
          <w:tcPr>
            <w:tcW w:w="909" w:type="dxa"/>
            <w:gridSpan w:val="2"/>
            <w:vAlign w:val="bottom"/>
          </w:tcPr>
          <w:p w14:paraId="39D4A43D" w14:textId="3124188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361</w:t>
            </w:r>
            <w:r w:rsidR="003A7614">
              <w:rPr>
                <w:rFonts w:ascii="Calibri" w:hAnsi="Calibri" w:cs="Calibri"/>
                <w:color w:val="000000"/>
                <w:sz w:val="22"/>
                <w:szCs w:val="22"/>
              </w:rPr>
              <w:t xml:space="preserve">    </w:t>
            </w:r>
            <w:r>
              <w:rPr>
                <w:rFonts w:ascii="Calibri" w:hAnsi="Calibri" w:cs="Calibri"/>
                <w:color w:val="000000"/>
                <w:sz w:val="22"/>
                <w:szCs w:val="22"/>
              </w:rPr>
              <w:t>(51.2%)</w:t>
            </w:r>
          </w:p>
        </w:tc>
        <w:tc>
          <w:tcPr>
            <w:tcW w:w="1014" w:type="dxa"/>
            <w:gridSpan w:val="2"/>
            <w:vAlign w:val="bottom"/>
          </w:tcPr>
          <w:p w14:paraId="2DAD86D6" w14:textId="50CEDFA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349</w:t>
            </w:r>
            <w:r w:rsidR="003A7614">
              <w:rPr>
                <w:rFonts w:ascii="Calibri" w:hAnsi="Calibri" w:cs="Calibri"/>
                <w:color w:val="000000"/>
                <w:sz w:val="22"/>
                <w:szCs w:val="22"/>
              </w:rPr>
              <w:t xml:space="preserve">    </w:t>
            </w:r>
            <w:r>
              <w:rPr>
                <w:rFonts w:ascii="Calibri" w:hAnsi="Calibri" w:cs="Calibri"/>
                <w:color w:val="000000"/>
                <w:sz w:val="22"/>
                <w:szCs w:val="22"/>
              </w:rPr>
              <w:t>(49.5%)</w:t>
            </w:r>
          </w:p>
        </w:tc>
        <w:tc>
          <w:tcPr>
            <w:tcW w:w="986" w:type="dxa"/>
            <w:gridSpan w:val="2"/>
            <w:vAlign w:val="bottom"/>
          </w:tcPr>
          <w:p w14:paraId="751A8EF0" w14:textId="2B66918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322</w:t>
            </w:r>
            <w:r w:rsidR="003A7614">
              <w:rPr>
                <w:rFonts w:ascii="Calibri" w:hAnsi="Calibri" w:cs="Calibri"/>
                <w:color w:val="000000"/>
                <w:sz w:val="22"/>
                <w:szCs w:val="22"/>
              </w:rPr>
              <w:t xml:space="preserve">    </w:t>
            </w:r>
            <w:r>
              <w:rPr>
                <w:rFonts w:ascii="Calibri" w:hAnsi="Calibri" w:cs="Calibri"/>
                <w:color w:val="000000"/>
                <w:sz w:val="22"/>
                <w:szCs w:val="22"/>
              </w:rPr>
              <w:t>(45.8%)</w:t>
            </w:r>
          </w:p>
        </w:tc>
      </w:tr>
      <w:tr w:rsidR="00B10653" w14:paraId="398D1EAA"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3F366763" w14:textId="75990EBE" w:rsidR="00B10653" w:rsidRPr="00C71108" w:rsidRDefault="00B10653" w:rsidP="00C71108">
            <w:pPr>
              <w:spacing w:before="0" w:after="0"/>
              <w:rPr>
                <w:b/>
              </w:rPr>
            </w:pPr>
            <w:r w:rsidRPr="00C71108">
              <w:rPr>
                <w:b/>
              </w:rPr>
              <w:t>Age</w:t>
            </w:r>
          </w:p>
        </w:tc>
        <w:tc>
          <w:tcPr>
            <w:tcW w:w="1301" w:type="dxa"/>
          </w:tcPr>
          <w:p w14:paraId="545AB345" w14:textId="29FFD04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18-30</w:t>
            </w:r>
          </w:p>
        </w:tc>
        <w:tc>
          <w:tcPr>
            <w:tcW w:w="1040" w:type="dxa"/>
            <w:gridSpan w:val="2"/>
            <w:vAlign w:val="bottom"/>
          </w:tcPr>
          <w:p w14:paraId="252926B8" w14:textId="1345707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149</w:t>
            </w:r>
            <w:r w:rsidR="003A7614">
              <w:rPr>
                <w:rFonts w:ascii="Calibri" w:hAnsi="Calibri" w:cs="Calibri"/>
                <w:color w:val="000000"/>
                <w:sz w:val="22"/>
                <w:szCs w:val="22"/>
              </w:rPr>
              <w:t xml:space="preserve">    </w:t>
            </w:r>
            <w:r>
              <w:rPr>
                <w:rFonts w:ascii="Calibri" w:hAnsi="Calibri" w:cs="Calibri"/>
                <w:color w:val="000000"/>
                <w:sz w:val="22"/>
                <w:szCs w:val="22"/>
              </w:rPr>
              <w:t>(21.1%)</w:t>
            </w:r>
          </w:p>
        </w:tc>
        <w:tc>
          <w:tcPr>
            <w:tcW w:w="984" w:type="dxa"/>
            <w:gridSpan w:val="2"/>
            <w:vAlign w:val="bottom"/>
          </w:tcPr>
          <w:p w14:paraId="36BF2DF2" w14:textId="69F9640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183</w:t>
            </w:r>
            <w:r w:rsidR="003A7614">
              <w:rPr>
                <w:rFonts w:ascii="Calibri" w:hAnsi="Calibri" w:cs="Calibri"/>
                <w:color w:val="000000"/>
                <w:sz w:val="22"/>
                <w:szCs w:val="22"/>
              </w:rPr>
              <w:t xml:space="preserve">    </w:t>
            </w:r>
            <w:r>
              <w:rPr>
                <w:rFonts w:ascii="Calibri" w:hAnsi="Calibri" w:cs="Calibri"/>
                <w:color w:val="000000"/>
                <w:sz w:val="22"/>
                <w:szCs w:val="22"/>
              </w:rPr>
              <w:t>(26.0%)</w:t>
            </w:r>
          </w:p>
        </w:tc>
        <w:tc>
          <w:tcPr>
            <w:tcW w:w="909" w:type="dxa"/>
            <w:gridSpan w:val="2"/>
            <w:vAlign w:val="bottom"/>
          </w:tcPr>
          <w:p w14:paraId="5F52733B" w14:textId="1F7FE4C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163</w:t>
            </w:r>
            <w:r w:rsidR="003A7614">
              <w:rPr>
                <w:rFonts w:ascii="Calibri" w:hAnsi="Calibri" w:cs="Calibri"/>
                <w:color w:val="000000"/>
                <w:sz w:val="22"/>
                <w:szCs w:val="22"/>
              </w:rPr>
              <w:t xml:space="preserve">    </w:t>
            </w:r>
            <w:r>
              <w:rPr>
                <w:rFonts w:ascii="Calibri" w:hAnsi="Calibri" w:cs="Calibri"/>
                <w:color w:val="000000"/>
                <w:sz w:val="22"/>
                <w:szCs w:val="22"/>
              </w:rPr>
              <w:t>(23.2%)</w:t>
            </w:r>
          </w:p>
        </w:tc>
        <w:tc>
          <w:tcPr>
            <w:tcW w:w="909" w:type="dxa"/>
            <w:gridSpan w:val="2"/>
            <w:vAlign w:val="bottom"/>
          </w:tcPr>
          <w:p w14:paraId="791B81DC" w14:textId="08782D3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181</w:t>
            </w:r>
            <w:r w:rsidR="003A7614">
              <w:rPr>
                <w:rFonts w:ascii="Calibri" w:hAnsi="Calibri" w:cs="Calibri"/>
                <w:color w:val="000000"/>
                <w:sz w:val="22"/>
                <w:szCs w:val="22"/>
              </w:rPr>
              <w:t xml:space="preserve">    </w:t>
            </w:r>
            <w:r>
              <w:rPr>
                <w:rFonts w:ascii="Calibri" w:hAnsi="Calibri" w:cs="Calibri"/>
                <w:color w:val="000000"/>
                <w:sz w:val="22"/>
                <w:szCs w:val="22"/>
              </w:rPr>
              <w:t>(25.7%)</w:t>
            </w:r>
          </w:p>
        </w:tc>
        <w:tc>
          <w:tcPr>
            <w:tcW w:w="1014" w:type="dxa"/>
            <w:gridSpan w:val="2"/>
            <w:vAlign w:val="bottom"/>
          </w:tcPr>
          <w:p w14:paraId="2F51D68D" w14:textId="056A593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163</w:t>
            </w:r>
            <w:r w:rsidR="003A7614">
              <w:rPr>
                <w:rFonts w:ascii="Calibri" w:hAnsi="Calibri" w:cs="Calibri"/>
                <w:color w:val="000000"/>
                <w:sz w:val="22"/>
                <w:szCs w:val="22"/>
              </w:rPr>
              <w:t xml:space="preserve">    </w:t>
            </w:r>
            <w:r>
              <w:rPr>
                <w:rFonts w:ascii="Calibri" w:hAnsi="Calibri" w:cs="Calibri"/>
                <w:color w:val="000000"/>
                <w:sz w:val="22"/>
                <w:szCs w:val="22"/>
              </w:rPr>
              <w:t>(23.1%)</w:t>
            </w:r>
          </w:p>
        </w:tc>
        <w:tc>
          <w:tcPr>
            <w:tcW w:w="986" w:type="dxa"/>
            <w:gridSpan w:val="2"/>
            <w:vAlign w:val="bottom"/>
          </w:tcPr>
          <w:p w14:paraId="71A09BFD" w14:textId="5BEC5C9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172</w:t>
            </w:r>
            <w:r w:rsidR="003A7614">
              <w:rPr>
                <w:rFonts w:ascii="Calibri" w:hAnsi="Calibri" w:cs="Calibri"/>
                <w:color w:val="000000"/>
                <w:sz w:val="22"/>
                <w:szCs w:val="22"/>
              </w:rPr>
              <w:t xml:space="preserve">    </w:t>
            </w:r>
            <w:r>
              <w:rPr>
                <w:rFonts w:ascii="Calibri" w:hAnsi="Calibri" w:cs="Calibri"/>
                <w:color w:val="000000"/>
                <w:sz w:val="22"/>
                <w:szCs w:val="22"/>
              </w:rPr>
              <w:t>(24.5%)</w:t>
            </w:r>
          </w:p>
        </w:tc>
      </w:tr>
      <w:tr w:rsidR="00B10653" w14:paraId="34F428B0"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75DE2D02" w14:textId="51862CD8" w:rsidR="00B10653" w:rsidRPr="00C71108" w:rsidRDefault="00B10653" w:rsidP="00C71108">
            <w:pPr>
              <w:spacing w:before="0" w:after="0"/>
              <w:rPr>
                <w:b/>
              </w:rPr>
            </w:pPr>
          </w:p>
        </w:tc>
        <w:tc>
          <w:tcPr>
            <w:tcW w:w="1301" w:type="dxa"/>
          </w:tcPr>
          <w:p w14:paraId="22CBC8F0" w14:textId="55E61C2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31-40</w:t>
            </w:r>
          </w:p>
        </w:tc>
        <w:tc>
          <w:tcPr>
            <w:tcW w:w="1040" w:type="dxa"/>
            <w:gridSpan w:val="2"/>
            <w:vAlign w:val="bottom"/>
          </w:tcPr>
          <w:p w14:paraId="677189FB" w14:textId="33F37C5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160</w:t>
            </w:r>
            <w:r w:rsidR="003A7614">
              <w:rPr>
                <w:rFonts w:ascii="Calibri" w:hAnsi="Calibri" w:cs="Calibri"/>
                <w:color w:val="000000"/>
                <w:sz w:val="22"/>
                <w:szCs w:val="22"/>
              </w:rPr>
              <w:t xml:space="preserve">    </w:t>
            </w:r>
            <w:r>
              <w:rPr>
                <w:rFonts w:ascii="Calibri" w:hAnsi="Calibri" w:cs="Calibri"/>
                <w:color w:val="000000"/>
                <w:sz w:val="22"/>
                <w:szCs w:val="22"/>
              </w:rPr>
              <w:t>(22.7%)</w:t>
            </w:r>
          </w:p>
        </w:tc>
        <w:tc>
          <w:tcPr>
            <w:tcW w:w="984" w:type="dxa"/>
            <w:gridSpan w:val="2"/>
            <w:vAlign w:val="bottom"/>
          </w:tcPr>
          <w:p w14:paraId="09C73D86" w14:textId="1EF687E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142</w:t>
            </w:r>
            <w:r w:rsidR="003A7614">
              <w:rPr>
                <w:rFonts w:ascii="Calibri" w:hAnsi="Calibri" w:cs="Calibri"/>
                <w:color w:val="000000"/>
                <w:sz w:val="22"/>
                <w:szCs w:val="22"/>
              </w:rPr>
              <w:t xml:space="preserve">    </w:t>
            </w:r>
            <w:r>
              <w:rPr>
                <w:rFonts w:ascii="Calibri" w:hAnsi="Calibri" w:cs="Calibri"/>
                <w:color w:val="000000"/>
                <w:sz w:val="22"/>
                <w:szCs w:val="22"/>
              </w:rPr>
              <w:t>(20.2%)</w:t>
            </w:r>
          </w:p>
        </w:tc>
        <w:tc>
          <w:tcPr>
            <w:tcW w:w="909" w:type="dxa"/>
            <w:gridSpan w:val="2"/>
            <w:vAlign w:val="bottom"/>
          </w:tcPr>
          <w:p w14:paraId="3B900144" w14:textId="72C952E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146</w:t>
            </w:r>
            <w:r w:rsidR="003A7614">
              <w:rPr>
                <w:rFonts w:ascii="Calibri" w:hAnsi="Calibri" w:cs="Calibri"/>
                <w:color w:val="000000"/>
                <w:sz w:val="22"/>
                <w:szCs w:val="22"/>
              </w:rPr>
              <w:t xml:space="preserve">    </w:t>
            </w:r>
            <w:r>
              <w:rPr>
                <w:rFonts w:ascii="Calibri" w:hAnsi="Calibri" w:cs="Calibri"/>
                <w:color w:val="000000"/>
                <w:sz w:val="22"/>
                <w:szCs w:val="22"/>
              </w:rPr>
              <w:t>(20.8%)</w:t>
            </w:r>
          </w:p>
        </w:tc>
        <w:tc>
          <w:tcPr>
            <w:tcW w:w="909" w:type="dxa"/>
            <w:gridSpan w:val="2"/>
            <w:vAlign w:val="bottom"/>
          </w:tcPr>
          <w:p w14:paraId="1E8D6167" w14:textId="307E76E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146</w:t>
            </w:r>
            <w:r w:rsidR="003A7614">
              <w:rPr>
                <w:rFonts w:ascii="Calibri" w:hAnsi="Calibri" w:cs="Calibri"/>
                <w:color w:val="000000"/>
                <w:sz w:val="22"/>
                <w:szCs w:val="22"/>
              </w:rPr>
              <w:t xml:space="preserve">    </w:t>
            </w:r>
            <w:r>
              <w:rPr>
                <w:rFonts w:ascii="Calibri" w:hAnsi="Calibri" w:cs="Calibri"/>
                <w:color w:val="000000"/>
                <w:sz w:val="22"/>
                <w:szCs w:val="22"/>
              </w:rPr>
              <w:t>(20.7%)</w:t>
            </w:r>
          </w:p>
        </w:tc>
        <w:tc>
          <w:tcPr>
            <w:tcW w:w="1014" w:type="dxa"/>
            <w:gridSpan w:val="2"/>
            <w:vAlign w:val="bottom"/>
          </w:tcPr>
          <w:p w14:paraId="30DE5BC6" w14:textId="7EA3857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162</w:t>
            </w:r>
            <w:r w:rsidR="003A7614">
              <w:rPr>
                <w:rFonts w:ascii="Calibri" w:hAnsi="Calibri" w:cs="Calibri"/>
                <w:color w:val="000000"/>
                <w:sz w:val="22"/>
                <w:szCs w:val="22"/>
              </w:rPr>
              <w:t xml:space="preserve">    </w:t>
            </w:r>
            <w:r>
              <w:rPr>
                <w:rFonts w:ascii="Calibri" w:hAnsi="Calibri" w:cs="Calibri"/>
                <w:color w:val="000000"/>
                <w:sz w:val="22"/>
                <w:szCs w:val="22"/>
              </w:rPr>
              <w:t>(23.0%)</w:t>
            </w:r>
          </w:p>
        </w:tc>
        <w:tc>
          <w:tcPr>
            <w:tcW w:w="986" w:type="dxa"/>
            <w:gridSpan w:val="2"/>
            <w:vAlign w:val="bottom"/>
          </w:tcPr>
          <w:p w14:paraId="5D738CFA" w14:textId="6243ACA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147</w:t>
            </w:r>
            <w:r w:rsidR="003A7614">
              <w:rPr>
                <w:rFonts w:ascii="Calibri" w:hAnsi="Calibri" w:cs="Calibri"/>
                <w:color w:val="000000"/>
                <w:sz w:val="22"/>
                <w:szCs w:val="22"/>
              </w:rPr>
              <w:t xml:space="preserve">    </w:t>
            </w:r>
            <w:r>
              <w:rPr>
                <w:rFonts w:ascii="Calibri" w:hAnsi="Calibri" w:cs="Calibri"/>
                <w:color w:val="000000"/>
                <w:sz w:val="22"/>
                <w:szCs w:val="22"/>
              </w:rPr>
              <w:t>(20.9%)</w:t>
            </w:r>
          </w:p>
        </w:tc>
      </w:tr>
      <w:tr w:rsidR="00B10653" w14:paraId="303B1653"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51D9E41A" w14:textId="77777777" w:rsidR="00B10653" w:rsidRPr="00C71108" w:rsidRDefault="00B10653" w:rsidP="00C71108">
            <w:pPr>
              <w:spacing w:before="0" w:after="0"/>
              <w:rPr>
                <w:b/>
              </w:rPr>
            </w:pPr>
          </w:p>
        </w:tc>
        <w:tc>
          <w:tcPr>
            <w:tcW w:w="1301" w:type="dxa"/>
          </w:tcPr>
          <w:p w14:paraId="2F10A6D8" w14:textId="77D3786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41-50</w:t>
            </w:r>
          </w:p>
        </w:tc>
        <w:tc>
          <w:tcPr>
            <w:tcW w:w="1040" w:type="dxa"/>
            <w:gridSpan w:val="2"/>
            <w:vAlign w:val="bottom"/>
          </w:tcPr>
          <w:p w14:paraId="2CDD6770" w14:textId="555B213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93</w:t>
            </w:r>
            <w:r w:rsidR="003A7614">
              <w:rPr>
                <w:rFonts w:ascii="Calibri" w:hAnsi="Calibri" w:cs="Calibri"/>
                <w:color w:val="000000"/>
                <w:sz w:val="22"/>
                <w:szCs w:val="22"/>
              </w:rPr>
              <w:t xml:space="preserve">    </w:t>
            </w:r>
            <w:r>
              <w:rPr>
                <w:rFonts w:ascii="Calibri" w:hAnsi="Calibri" w:cs="Calibri"/>
                <w:color w:val="000000"/>
                <w:sz w:val="22"/>
                <w:szCs w:val="22"/>
              </w:rPr>
              <w:t>(13.2%)</w:t>
            </w:r>
          </w:p>
        </w:tc>
        <w:tc>
          <w:tcPr>
            <w:tcW w:w="984" w:type="dxa"/>
            <w:gridSpan w:val="2"/>
            <w:vAlign w:val="bottom"/>
          </w:tcPr>
          <w:p w14:paraId="44D60BA7" w14:textId="24150E1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78</w:t>
            </w:r>
            <w:r w:rsidR="003A7614">
              <w:rPr>
                <w:rFonts w:ascii="Calibri" w:hAnsi="Calibri" w:cs="Calibri"/>
                <w:color w:val="000000"/>
                <w:sz w:val="22"/>
                <w:szCs w:val="22"/>
              </w:rPr>
              <w:t xml:space="preserve">    </w:t>
            </w:r>
            <w:r>
              <w:rPr>
                <w:rFonts w:ascii="Calibri" w:hAnsi="Calibri" w:cs="Calibri"/>
                <w:color w:val="000000"/>
                <w:sz w:val="22"/>
                <w:szCs w:val="22"/>
              </w:rPr>
              <w:t>(11.1%)</w:t>
            </w:r>
          </w:p>
        </w:tc>
        <w:tc>
          <w:tcPr>
            <w:tcW w:w="909" w:type="dxa"/>
            <w:gridSpan w:val="2"/>
            <w:vAlign w:val="bottom"/>
          </w:tcPr>
          <w:p w14:paraId="6289E8F2" w14:textId="56CB936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94</w:t>
            </w:r>
            <w:r w:rsidR="003A7614">
              <w:rPr>
                <w:rFonts w:ascii="Calibri" w:hAnsi="Calibri" w:cs="Calibri"/>
                <w:color w:val="000000"/>
                <w:sz w:val="22"/>
                <w:szCs w:val="22"/>
              </w:rPr>
              <w:t xml:space="preserve">    </w:t>
            </w:r>
            <w:r>
              <w:rPr>
                <w:rFonts w:ascii="Calibri" w:hAnsi="Calibri" w:cs="Calibri"/>
                <w:color w:val="000000"/>
                <w:sz w:val="22"/>
                <w:szCs w:val="22"/>
              </w:rPr>
              <w:t>(13.4%)</w:t>
            </w:r>
          </w:p>
        </w:tc>
        <w:tc>
          <w:tcPr>
            <w:tcW w:w="909" w:type="dxa"/>
            <w:gridSpan w:val="2"/>
            <w:vAlign w:val="bottom"/>
          </w:tcPr>
          <w:p w14:paraId="5FBA7F9A" w14:textId="5AE1BB1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88</w:t>
            </w:r>
            <w:r w:rsidR="003A7614">
              <w:rPr>
                <w:rFonts w:ascii="Calibri" w:hAnsi="Calibri" w:cs="Calibri"/>
                <w:color w:val="000000"/>
                <w:sz w:val="22"/>
                <w:szCs w:val="22"/>
              </w:rPr>
              <w:t xml:space="preserve">    </w:t>
            </w:r>
            <w:r>
              <w:rPr>
                <w:rFonts w:ascii="Calibri" w:hAnsi="Calibri" w:cs="Calibri"/>
                <w:color w:val="000000"/>
                <w:sz w:val="22"/>
                <w:szCs w:val="22"/>
              </w:rPr>
              <w:t>(12.5%)</w:t>
            </w:r>
          </w:p>
        </w:tc>
        <w:tc>
          <w:tcPr>
            <w:tcW w:w="1014" w:type="dxa"/>
            <w:gridSpan w:val="2"/>
            <w:vAlign w:val="bottom"/>
          </w:tcPr>
          <w:p w14:paraId="10BE222C" w14:textId="20D34CC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91</w:t>
            </w:r>
            <w:r w:rsidR="003A7614">
              <w:rPr>
                <w:rFonts w:ascii="Calibri" w:hAnsi="Calibri" w:cs="Calibri"/>
                <w:color w:val="000000"/>
                <w:sz w:val="22"/>
                <w:szCs w:val="22"/>
              </w:rPr>
              <w:t xml:space="preserve">    </w:t>
            </w:r>
            <w:r>
              <w:rPr>
                <w:rFonts w:ascii="Calibri" w:hAnsi="Calibri" w:cs="Calibri"/>
                <w:color w:val="000000"/>
                <w:sz w:val="22"/>
                <w:szCs w:val="22"/>
              </w:rPr>
              <w:t>(12.9%)</w:t>
            </w:r>
          </w:p>
        </w:tc>
        <w:tc>
          <w:tcPr>
            <w:tcW w:w="986" w:type="dxa"/>
            <w:gridSpan w:val="2"/>
            <w:vAlign w:val="bottom"/>
          </w:tcPr>
          <w:p w14:paraId="6931A2B0" w14:textId="6536407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84</w:t>
            </w:r>
            <w:r w:rsidR="003A7614">
              <w:rPr>
                <w:rFonts w:ascii="Calibri" w:hAnsi="Calibri" w:cs="Calibri"/>
                <w:color w:val="000000"/>
                <w:sz w:val="22"/>
                <w:szCs w:val="22"/>
              </w:rPr>
              <w:t xml:space="preserve">    </w:t>
            </w:r>
            <w:r>
              <w:rPr>
                <w:rFonts w:ascii="Calibri" w:hAnsi="Calibri" w:cs="Calibri"/>
                <w:color w:val="000000"/>
                <w:sz w:val="22"/>
                <w:szCs w:val="22"/>
              </w:rPr>
              <w:t>(11.9%)</w:t>
            </w:r>
          </w:p>
        </w:tc>
      </w:tr>
      <w:tr w:rsidR="00B10653" w14:paraId="41B4E3F8"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6CCF44F" w14:textId="77777777" w:rsidR="00B10653" w:rsidRPr="00C71108" w:rsidRDefault="00B10653" w:rsidP="00C71108">
            <w:pPr>
              <w:spacing w:before="0" w:after="0"/>
              <w:rPr>
                <w:b/>
              </w:rPr>
            </w:pPr>
          </w:p>
        </w:tc>
        <w:tc>
          <w:tcPr>
            <w:tcW w:w="1301" w:type="dxa"/>
          </w:tcPr>
          <w:p w14:paraId="5FC57282" w14:textId="06C019D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51-60</w:t>
            </w:r>
          </w:p>
        </w:tc>
        <w:tc>
          <w:tcPr>
            <w:tcW w:w="1040" w:type="dxa"/>
            <w:gridSpan w:val="2"/>
            <w:vAlign w:val="bottom"/>
          </w:tcPr>
          <w:p w14:paraId="34C6D013" w14:textId="74CC230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107</w:t>
            </w:r>
            <w:r w:rsidR="003A7614">
              <w:rPr>
                <w:rFonts w:ascii="Calibri" w:hAnsi="Calibri" w:cs="Calibri"/>
                <w:color w:val="000000"/>
                <w:sz w:val="22"/>
                <w:szCs w:val="22"/>
              </w:rPr>
              <w:t xml:space="preserve">    </w:t>
            </w:r>
            <w:r>
              <w:rPr>
                <w:rFonts w:ascii="Calibri" w:hAnsi="Calibri" w:cs="Calibri"/>
                <w:color w:val="000000"/>
                <w:sz w:val="22"/>
                <w:szCs w:val="22"/>
              </w:rPr>
              <w:t>(15.2%)</w:t>
            </w:r>
          </w:p>
        </w:tc>
        <w:tc>
          <w:tcPr>
            <w:tcW w:w="984" w:type="dxa"/>
            <w:gridSpan w:val="2"/>
            <w:vAlign w:val="bottom"/>
          </w:tcPr>
          <w:p w14:paraId="4A29437E" w14:textId="5669D53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w:t>
            </w:r>
            <w:r w:rsidR="003A7614">
              <w:rPr>
                <w:rFonts w:ascii="Calibri" w:hAnsi="Calibri" w:cs="Calibri"/>
                <w:color w:val="000000"/>
                <w:sz w:val="22"/>
                <w:szCs w:val="22"/>
              </w:rPr>
              <w:t xml:space="preserve">    </w:t>
            </w:r>
            <w:r>
              <w:rPr>
                <w:rFonts w:ascii="Calibri" w:hAnsi="Calibri" w:cs="Calibri"/>
                <w:color w:val="000000"/>
                <w:sz w:val="22"/>
                <w:szCs w:val="22"/>
              </w:rPr>
              <w:t>(15.1%)</w:t>
            </w:r>
          </w:p>
        </w:tc>
        <w:tc>
          <w:tcPr>
            <w:tcW w:w="909" w:type="dxa"/>
            <w:gridSpan w:val="2"/>
            <w:vAlign w:val="bottom"/>
          </w:tcPr>
          <w:p w14:paraId="2C0F0367" w14:textId="3526301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105</w:t>
            </w:r>
            <w:r w:rsidR="003A7614">
              <w:rPr>
                <w:rFonts w:ascii="Calibri" w:hAnsi="Calibri" w:cs="Calibri"/>
                <w:color w:val="000000"/>
                <w:sz w:val="22"/>
                <w:szCs w:val="22"/>
              </w:rPr>
              <w:t xml:space="preserve">    </w:t>
            </w:r>
            <w:r>
              <w:rPr>
                <w:rFonts w:ascii="Calibri" w:hAnsi="Calibri" w:cs="Calibri"/>
                <w:color w:val="000000"/>
                <w:sz w:val="22"/>
                <w:szCs w:val="22"/>
              </w:rPr>
              <w:t>(15.0%)</w:t>
            </w:r>
          </w:p>
        </w:tc>
        <w:tc>
          <w:tcPr>
            <w:tcW w:w="909" w:type="dxa"/>
            <w:gridSpan w:val="2"/>
            <w:vAlign w:val="bottom"/>
          </w:tcPr>
          <w:p w14:paraId="57025CF6" w14:textId="150FE5A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114</w:t>
            </w:r>
            <w:r w:rsidR="003A7614">
              <w:rPr>
                <w:rFonts w:ascii="Calibri" w:hAnsi="Calibri" w:cs="Calibri"/>
                <w:color w:val="000000"/>
                <w:sz w:val="22"/>
                <w:szCs w:val="22"/>
              </w:rPr>
              <w:t xml:space="preserve">    </w:t>
            </w:r>
            <w:r>
              <w:rPr>
                <w:rFonts w:ascii="Calibri" w:hAnsi="Calibri" w:cs="Calibri"/>
                <w:color w:val="000000"/>
                <w:sz w:val="22"/>
                <w:szCs w:val="22"/>
              </w:rPr>
              <w:t>(16.2%)</w:t>
            </w:r>
          </w:p>
        </w:tc>
        <w:tc>
          <w:tcPr>
            <w:tcW w:w="1014" w:type="dxa"/>
            <w:gridSpan w:val="2"/>
            <w:vAlign w:val="bottom"/>
          </w:tcPr>
          <w:p w14:paraId="10B51B58" w14:textId="1DE9345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w:t>
            </w:r>
            <w:r w:rsidR="003A7614">
              <w:rPr>
                <w:rFonts w:ascii="Calibri" w:hAnsi="Calibri" w:cs="Calibri"/>
                <w:color w:val="000000"/>
                <w:sz w:val="22"/>
                <w:szCs w:val="22"/>
              </w:rPr>
              <w:t xml:space="preserve">    </w:t>
            </w:r>
            <w:r>
              <w:rPr>
                <w:rFonts w:ascii="Calibri" w:hAnsi="Calibri" w:cs="Calibri"/>
                <w:color w:val="000000"/>
                <w:sz w:val="22"/>
                <w:szCs w:val="22"/>
              </w:rPr>
              <w:t>(15.0%)</w:t>
            </w:r>
          </w:p>
        </w:tc>
        <w:tc>
          <w:tcPr>
            <w:tcW w:w="986" w:type="dxa"/>
            <w:gridSpan w:val="2"/>
            <w:vAlign w:val="bottom"/>
          </w:tcPr>
          <w:p w14:paraId="0EE6A782" w14:textId="1688F7A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119</w:t>
            </w:r>
            <w:r w:rsidR="003A7614">
              <w:rPr>
                <w:rFonts w:ascii="Calibri" w:hAnsi="Calibri" w:cs="Calibri"/>
                <w:color w:val="000000"/>
                <w:sz w:val="22"/>
                <w:szCs w:val="22"/>
              </w:rPr>
              <w:t xml:space="preserve">    </w:t>
            </w:r>
            <w:r>
              <w:rPr>
                <w:rFonts w:ascii="Calibri" w:hAnsi="Calibri" w:cs="Calibri"/>
                <w:color w:val="000000"/>
                <w:sz w:val="22"/>
                <w:szCs w:val="22"/>
              </w:rPr>
              <w:t>(16.9%)</w:t>
            </w:r>
          </w:p>
        </w:tc>
      </w:tr>
      <w:tr w:rsidR="00B10653" w14:paraId="7D6EC7F5"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B2FF0D4" w14:textId="77777777" w:rsidR="00B10653" w:rsidRPr="00C71108" w:rsidRDefault="00B10653" w:rsidP="00C71108">
            <w:pPr>
              <w:spacing w:before="0" w:after="0"/>
              <w:rPr>
                <w:b/>
              </w:rPr>
            </w:pPr>
          </w:p>
        </w:tc>
        <w:tc>
          <w:tcPr>
            <w:tcW w:w="1301" w:type="dxa"/>
          </w:tcPr>
          <w:p w14:paraId="0936DCCC" w14:textId="12ACD72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61-70</w:t>
            </w:r>
          </w:p>
        </w:tc>
        <w:tc>
          <w:tcPr>
            <w:tcW w:w="1040" w:type="dxa"/>
            <w:gridSpan w:val="2"/>
            <w:vAlign w:val="bottom"/>
          </w:tcPr>
          <w:p w14:paraId="18C1212E" w14:textId="7037B0A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117</w:t>
            </w:r>
            <w:r w:rsidR="003A7614">
              <w:rPr>
                <w:rFonts w:ascii="Calibri" w:hAnsi="Calibri" w:cs="Calibri"/>
                <w:color w:val="000000"/>
                <w:sz w:val="22"/>
                <w:szCs w:val="22"/>
              </w:rPr>
              <w:t xml:space="preserve">    </w:t>
            </w:r>
            <w:r>
              <w:rPr>
                <w:rFonts w:ascii="Calibri" w:hAnsi="Calibri" w:cs="Calibri"/>
                <w:color w:val="000000"/>
                <w:sz w:val="22"/>
                <w:szCs w:val="22"/>
              </w:rPr>
              <w:t>(16.6%)</w:t>
            </w:r>
          </w:p>
        </w:tc>
        <w:tc>
          <w:tcPr>
            <w:tcW w:w="984" w:type="dxa"/>
            <w:gridSpan w:val="2"/>
            <w:vAlign w:val="bottom"/>
          </w:tcPr>
          <w:p w14:paraId="4422957D" w14:textId="23808FB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113</w:t>
            </w:r>
            <w:r w:rsidR="003A7614">
              <w:rPr>
                <w:rFonts w:ascii="Calibri" w:hAnsi="Calibri" w:cs="Calibri"/>
                <w:color w:val="000000"/>
                <w:sz w:val="22"/>
                <w:szCs w:val="22"/>
              </w:rPr>
              <w:t xml:space="preserve">    </w:t>
            </w:r>
            <w:r>
              <w:rPr>
                <w:rFonts w:ascii="Calibri" w:hAnsi="Calibri" w:cs="Calibri"/>
                <w:color w:val="000000"/>
                <w:sz w:val="22"/>
                <w:szCs w:val="22"/>
              </w:rPr>
              <w:t>(16.1%)</w:t>
            </w:r>
          </w:p>
        </w:tc>
        <w:tc>
          <w:tcPr>
            <w:tcW w:w="909" w:type="dxa"/>
            <w:gridSpan w:val="2"/>
            <w:vAlign w:val="bottom"/>
          </w:tcPr>
          <w:p w14:paraId="7DCDA397" w14:textId="16156CE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111</w:t>
            </w:r>
            <w:r w:rsidR="003A7614">
              <w:rPr>
                <w:rFonts w:ascii="Calibri" w:hAnsi="Calibri" w:cs="Calibri"/>
                <w:color w:val="000000"/>
                <w:sz w:val="22"/>
                <w:szCs w:val="22"/>
              </w:rPr>
              <w:t xml:space="preserve">    </w:t>
            </w:r>
            <w:r>
              <w:rPr>
                <w:rFonts w:ascii="Calibri" w:hAnsi="Calibri" w:cs="Calibri"/>
                <w:color w:val="000000"/>
                <w:sz w:val="22"/>
                <w:szCs w:val="22"/>
              </w:rPr>
              <w:t>(15.8%)</w:t>
            </w:r>
          </w:p>
        </w:tc>
        <w:tc>
          <w:tcPr>
            <w:tcW w:w="909" w:type="dxa"/>
            <w:gridSpan w:val="2"/>
            <w:vAlign w:val="bottom"/>
          </w:tcPr>
          <w:p w14:paraId="5509C71F" w14:textId="4F00314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107</w:t>
            </w:r>
            <w:r w:rsidR="003A7614">
              <w:rPr>
                <w:rFonts w:ascii="Calibri" w:hAnsi="Calibri" w:cs="Calibri"/>
                <w:color w:val="000000"/>
                <w:sz w:val="22"/>
                <w:szCs w:val="22"/>
              </w:rPr>
              <w:t xml:space="preserve">    </w:t>
            </w:r>
            <w:r>
              <w:rPr>
                <w:rFonts w:ascii="Calibri" w:hAnsi="Calibri" w:cs="Calibri"/>
                <w:color w:val="000000"/>
                <w:sz w:val="22"/>
                <w:szCs w:val="22"/>
              </w:rPr>
              <w:t>(15.2%)</w:t>
            </w:r>
          </w:p>
        </w:tc>
        <w:tc>
          <w:tcPr>
            <w:tcW w:w="1014" w:type="dxa"/>
            <w:gridSpan w:val="2"/>
            <w:vAlign w:val="bottom"/>
          </w:tcPr>
          <w:p w14:paraId="7328E66C" w14:textId="556EB28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w:t>
            </w:r>
            <w:r w:rsidR="003A7614">
              <w:rPr>
                <w:rFonts w:ascii="Calibri" w:hAnsi="Calibri" w:cs="Calibri"/>
                <w:color w:val="000000"/>
                <w:sz w:val="22"/>
                <w:szCs w:val="22"/>
              </w:rPr>
              <w:t xml:space="preserve">    </w:t>
            </w:r>
            <w:r>
              <w:rPr>
                <w:rFonts w:ascii="Calibri" w:hAnsi="Calibri" w:cs="Calibri"/>
                <w:color w:val="000000"/>
                <w:sz w:val="22"/>
                <w:szCs w:val="22"/>
              </w:rPr>
              <w:t>(15.0%)</w:t>
            </w:r>
          </w:p>
        </w:tc>
        <w:tc>
          <w:tcPr>
            <w:tcW w:w="986" w:type="dxa"/>
            <w:gridSpan w:val="2"/>
            <w:vAlign w:val="bottom"/>
          </w:tcPr>
          <w:p w14:paraId="031CA83C" w14:textId="12C3C10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118</w:t>
            </w:r>
            <w:r w:rsidR="003A7614">
              <w:rPr>
                <w:rFonts w:ascii="Calibri" w:hAnsi="Calibri" w:cs="Calibri"/>
                <w:color w:val="000000"/>
                <w:sz w:val="22"/>
                <w:szCs w:val="22"/>
              </w:rPr>
              <w:t xml:space="preserve">    </w:t>
            </w:r>
            <w:r>
              <w:rPr>
                <w:rFonts w:ascii="Calibri" w:hAnsi="Calibri" w:cs="Calibri"/>
                <w:color w:val="000000"/>
                <w:sz w:val="22"/>
                <w:szCs w:val="22"/>
              </w:rPr>
              <w:t>(16.8%)</w:t>
            </w:r>
          </w:p>
        </w:tc>
      </w:tr>
      <w:tr w:rsidR="00B10653" w14:paraId="083CE643"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0187733F" w14:textId="77777777" w:rsidR="00B10653" w:rsidRPr="00C71108" w:rsidRDefault="00B10653" w:rsidP="00C71108">
            <w:pPr>
              <w:spacing w:before="0" w:after="0"/>
              <w:rPr>
                <w:b/>
              </w:rPr>
            </w:pPr>
          </w:p>
        </w:tc>
        <w:tc>
          <w:tcPr>
            <w:tcW w:w="1301" w:type="dxa"/>
          </w:tcPr>
          <w:p w14:paraId="445CEBE3" w14:textId="0BC7B36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71+</w:t>
            </w:r>
          </w:p>
        </w:tc>
        <w:tc>
          <w:tcPr>
            <w:tcW w:w="1040" w:type="dxa"/>
            <w:gridSpan w:val="2"/>
            <w:vAlign w:val="bottom"/>
          </w:tcPr>
          <w:p w14:paraId="3BD23F8E" w14:textId="0BC6966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79</w:t>
            </w:r>
            <w:r w:rsidR="003A7614">
              <w:rPr>
                <w:rFonts w:ascii="Calibri" w:hAnsi="Calibri" w:cs="Calibri"/>
                <w:color w:val="000000"/>
                <w:sz w:val="22"/>
                <w:szCs w:val="22"/>
              </w:rPr>
              <w:t xml:space="preserve">    </w:t>
            </w:r>
            <w:r>
              <w:rPr>
                <w:rFonts w:ascii="Calibri" w:hAnsi="Calibri" w:cs="Calibri"/>
                <w:color w:val="000000"/>
                <w:sz w:val="22"/>
                <w:szCs w:val="22"/>
              </w:rPr>
              <w:t>(11.2%)</w:t>
            </w:r>
          </w:p>
        </w:tc>
        <w:tc>
          <w:tcPr>
            <w:tcW w:w="984" w:type="dxa"/>
            <w:gridSpan w:val="2"/>
            <w:vAlign w:val="bottom"/>
          </w:tcPr>
          <w:p w14:paraId="0BDCF298" w14:textId="5C83A7D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82</w:t>
            </w:r>
            <w:r w:rsidR="003A7614">
              <w:rPr>
                <w:rFonts w:ascii="Calibri" w:hAnsi="Calibri" w:cs="Calibri"/>
                <w:color w:val="000000"/>
                <w:sz w:val="22"/>
                <w:szCs w:val="22"/>
              </w:rPr>
              <w:t xml:space="preserve">    </w:t>
            </w:r>
            <w:r>
              <w:rPr>
                <w:rFonts w:ascii="Calibri" w:hAnsi="Calibri" w:cs="Calibri"/>
                <w:color w:val="000000"/>
                <w:sz w:val="22"/>
                <w:szCs w:val="22"/>
              </w:rPr>
              <w:t>(11.6%)</w:t>
            </w:r>
          </w:p>
        </w:tc>
        <w:tc>
          <w:tcPr>
            <w:tcW w:w="909" w:type="dxa"/>
            <w:gridSpan w:val="2"/>
            <w:vAlign w:val="bottom"/>
          </w:tcPr>
          <w:p w14:paraId="36537A0D" w14:textId="41CA70B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83</w:t>
            </w:r>
            <w:r w:rsidR="003A7614">
              <w:rPr>
                <w:rFonts w:ascii="Calibri" w:hAnsi="Calibri" w:cs="Calibri"/>
                <w:color w:val="000000"/>
                <w:sz w:val="22"/>
                <w:szCs w:val="22"/>
              </w:rPr>
              <w:t xml:space="preserve">    </w:t>
            </w:r>
            <w:r>
              <w:rPr>
                <w:rFonts w:ascii="Calibri" w:hAnsi="Calibri" w:cs="Calibri"/>
                <w:color w:val="000000"/>
                <w:sz w:val="22"/>
                <w:szCs w:val="22"/>
              </w:rPr>
              <w:t>(11.8%)</w:t>
            </w:r>
          </w:p>
        </w:tc>
        <w:tc>
          <w:tcPr>
            <w:tcW w:w="909" w:type="dxa"/>
            <w:gridSpan w:val="2"/>
            <w:vAlign w:val="bottom"/>
          </w:tcPr>
          <w:p w14:paraId="3B7E0D7B" w14:textId="0E54051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69</w:t>
            </w:r>
            <w:r w:rsidR="003A7614">
              <w:rPr>
                <w:rFonts w:ascii="Calibri" w:hAnsi="Calibri" w:cs="Calibri"/>
                <w:color w:val="000000"/>
                <w:sz w:val="22"/>
                <w:szCs w:val="22"/>
              </w:rPr>
              <w:t xml:space="preserve">    </w:t>
            </w:r>
            <w:r>
              <w:rPr>
                <w:rFonts w:ascii="Calibri" w:hAnsi="Calibri" w:cs="Calibri"/>
                <w:color w:val="000000"/>
                <w:sz w:val="22"/>
                <w:szCs w:val="22"/>
              </w:rPr>
              <w:t>(9.8%)</w:t>
            </w:r>
          </w:p>
        </w:tc>
        <w:tc>
          <w:tcPr>
            <w:tcW w:w="1014" w:type="dxa"/>
            <w:gridSpan w:val="2"/>
            <w:vAlign w:val="bottom"/>
          </w:tcPr>
          <w:p w14:paraId="6DD7E978" w14:textId="4854E61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77</w:t>
            </w:r>
            <w:r w:rsidR="003A7614">
              <w:rPr>
                <w:rFonts w:ascii="Calibri" w:hAnsi="Calibri" w:cs="Calibri"/>
                <w:color w:val="000000"/>
                <w:sz w:val="22"/>
                <w:szCs w:val="22"/>
              </w:rPr>
              <w:t xml:space="preserve">    </w:t>
            </w:r>
            <w:r>
              <w:rPr>
                <w:rFonts w:ascii="Calibri" w:hAnsi="Calibri" w:cs="Calibri"/>
                <w:color w:val="000000"/>
                <w:sz w:val="22"/>
                <w:szCs w:val="22"/>
              </w:rPr>
              <w:t>(10.9%)</w:t>
            </w:r>
          </w:p>
        </w:tc>
        <w:tc>
          <w:tcPr>
            <w:tcW w:w="986" w:type="dxa"/>
            <w:gridSpan w:val="2"/>
            <w:vAlign w:val="bottom"/>
          </w:tcPr>
          <w:p w14:paraId="0F248CDE" w14:textId="7C0B5E1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w:t>
            </w:r>
            <w:r w:rsidR="003A7614">
              <w:rPr>
                <w:rFonts w:ascii="Calibri" w:hAnsi="Calibri" w:cs="Calibri"/>
                <w:color w:val="000000"/>
                <w:sz w:val="22"/>
                <w:szCs w:val="22"/>
              </w:rPr>
              <w:t xml:space="preserve">    </w:t>
            </w:r>
            <w:r>
              <w:rPr>
                <w:rFonts w:ascii="Calibri" w:hAnsi="Calibri" w:cs="Calibri"/>
                <w:color w:val="000000"/>
                <w:sz w:val="22"/>
                <w:szCs w:val="22"/>
              </w:rPr>
              <w:t>(9.0%)</w:t>
            </w:r>
          </w:p>
        </w:tc>
      </w:tr>
      <w:tr w:rsidR="00B10653" w14:paraId="3FD84179"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7EFC002B" w14:textId="314A49C3" w:rsidR="00B10653" w:rsidRPr="00C71108" w:rsidRDefault="00B10653" w:rsidP="00C71108">
            <w:pPr>
              <w:spacing w:before="0" w:after="0"/>
              <w:rPr>
                <w:b/>
              </w:rPr>
            </w:pPr>
            <w:r w:rsidRPr="00C71108">
              <w:rPr>
                <w:b/>
              </w:rPr>
              <w:t>Provider</w:t>
            </w:r>
          </w:p>
        </w:tc>
        <w:tc>
          <w:tcPr>
            <w:tcW w:w="1301" w:type="dxa"/>
          </w:tcPr>
          <w:p w14:paraId="249F5AD3" w14:textId="37A3B20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AGL</w:t>
            </w:r>
          </w:p>
        </w:tc>
        <w:tc>
          <w:tcPr>
            <w:tcW w:w="1040" w:type="dxa"/>
            <w:gridSpan w:val="2"/>
            <w:vAlign w:val="bottom"/>
          </w:tcPr>
          <w:p w14:paraId="106C0508" w14:textId="2ABB6C1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195</w:t>
            </w:r>
            <w:r w:rsidR="003A7614">
              <w:rPr>
                <w:rFonts w:ascii="Calibri" w:hAnsi="Calibri" w:cs="Calibri"/>
                <w:color w:val="000000"/>
                <w:sz w:val="22"/>
                <w:szCs w:val="22"/>
              </w:rPr>
              <w:t xml:space="preserve">    </w:t>
            </w:r>
            <w:r>
              <w:rPr>
                <w:rFonts w:ascii="Calibri" w:hAnsi="Calibri" w:cs="Calibri"/>
                <w:color w:val="000000"/>
                <w:sz w:val="22"/>
                <w:szCs w:val="22"/>
              </w:rPr>
              <w:t>(27.7%)</w:t>
            </w:r>
          </w:p>
        </w:tc>
        <w:tc>
          <w:tcPr>
            <w:tcW w:w="984" w:type="dxa"/>
            <w:gridSpan w:val="2"/>
            <w:vAlign w:val="bottom"/>
          </w:tcPr>
          <w:p w14:paraId="1B09B61C" w14:textId="732ECEC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197</w:t>
            </w:r>
            <w:r w:rsidR="003A7614">
              <w:rPr>
                <w:rFonts w:ascii="Calibri" w:hAnsi="Calibri" w:cs="Calibri"/>
                <w:color w:val="000000"/>
                <w:sz w:val="22"/>
                <w:szCs w:val="22"/>
              </w:rPr>
              <w:t xml:space="preserve">    </w:t>
            </w:r>
            <w:r>
              <w:rPr>
                <w:rFonts w:ascii="Calibri" w:hAnsi="Calibri" w:cs="Calibri"/>
                <w:color w:val="000000"/>
                <w:sz w:val="22"/>
                <w:szCs w:val="22"/>
              </w:rPr>
              <w:t>(28.0%)</w:t>
            </w:r>
          </w:p>
        </w:tc>
        <w:tc>
          <w:tcPr>
            <w:tcW w:w="909" w:type="dxa"/>
            <w:gridSpan w:val="2"/>
            <w:vAlign w:val="bottom"/>
          </w:tcPr>
          <w:p w14:paraId="5E9C1E78" w14:textId="65BF7E0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177</w:t>
            </w:r>
            <w:r w:rsidR="003A7614">
              <w:rPr>
                <w:rFonts w:ascii="Calibri" w:hAnsi="Calibri" w:cs="Calibri"/>
                <w:color w:val="000000"/>
                <w:sz w:val="22"/>
                <w:szCs w:val="22"/>
              </w:rPr>
              <w:t xml:space="preserve">    </w:t>
            </w:r>
            <w:r>
              <w:rPr>
                <w:rFonts w:ascii="Calibri" w:hAnsi="Calibri" w:cs="Calibri"/>
                <w:color w:val="000000"/>
                <w:sz w:val="22"/>
                <w:szCs w:val="22"/>
              </w:rPr>
              <w:t>(25.2%)</w:t>
            </w:r>
          </w:p>
        </w:tc>
        <w:tc>
          <w:tcPr>
            <w:tcW w:w="909" w:type="dxa"/>
            <w:gridSpan w:val="2"/>
            <w:vAlign w:val="bottom"/>
          </w:tcPr>
          <w:p w14:paraId="2649DAAE" w14:textId="7E520B2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188</w:t>
            </w:r>
            <w:r w:rsidR="003A7614">
              <w:rPr>
                <w:rFonts w:ascii="Calibri" w:hAnsi="Calibri" w:cs="Calibri"/>
                <w:color w:val="000000"/>
                <w:sz w:val="22"/>
                <w:szCs w:val="22"/>
              </w:rPr>
              <w:t xml:space="preserve">    </w:t>
            </w:r>
            <w:r>
              <w:rPr>
                <w:rFonts w:ascii="Calibri" w:hAnsi="Calibri" w:cs="Calibri"/>
                <w:color w:val="000000"/>
                <w:sz w:val="22"/>
                <w:szCs w:val="22"/>
              </w:rPr>
              <w:t>(26.7%)</w:t>
            </w:r>
          </w:p>
        </w:tc>
        <w:tc>
          <w:tcPr>
            <w:tcW w:w="1014" w:type="dxa"/>
            <w:gridSpan w:val="2"/>
            <w:vAlign w:val="bottom"/>
          </w:tcPr>
          <w:p w14:paraId="7A570D10" w14:textId="2C82139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207</w:t>
            </w:r>
            <w:r w:rsidR="003A7614">
              <w:rPr>
                <w:rFonts w:ascii="Calibri" w:hAnsi="Calibri" w:cs="Calibri"/>
                <w:color w:val="000000"/>
                <w:sz w:val="22"/>
                <w:szCs w:val="22"/>
              </w:rPr>
              <w:t xml:space="preserve">    </w:t>
            </w:r>
            <w:r>
              <w:rPr>
                <w:rFonts w:ascii="Calibri" w:hAnsi="Calibri" w:cs="Calibri"/>
                <w:color w:val="000000"/>
                <w:sz w:val="22"/>
                <w:szCs w:val="22"/>
              </w:rPr>
              <w:t>(29.4%)</w:t>
            </w:r>
          </w:p>
        </w:tc>
        <w:tc>
          <w:tcPr>
            <w:tcW w:w="986" w:type="dxa"/>
            <w:gridSpan w:val="2"/>
            <w:vAlign w:val="bottom"/>
          </w:tcPr>
          <w:p w14:paraId="789D266E" w14:textId="15361B4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185</w:t>
            </w:r>
            <w:r w:rsidR="003A7614">
              <w:rPr>
                <w:rFonts w:ascii="Calibri" w:hAnsi="Calibri" w:cs="Calibri"/>
                <w:color w:val="000000"/>
                <w:sz w:val="22"/>
                <w:szCs w:val="22"/>
              </w:rPr>
              <w:t xml:space="preserve">    </w:t>
            </w:r>
            <w:r>
              <w:rPr>
                <w:rFonts w:ascii="Calibri" w:hAnsi="Calibri" w:cs="Calibri"/>
                <w:color w:val="000000"/>
                <w:sz w:val="22"/>
                <w:szCs w:val="22"/>
              </w:rPr>
              <w:t>(26.3%)</w:t>
            </w:r>
          </w:p>
        </w:tc>
      </w:tr>
      <w:tr w:rsidR="00B10653" w14:paraId="48D5B9D5"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6548E01" w14:textId="77777777" w:rsidR="00B10653" w:rsidRDefault="00B10653" w:rsidP="00C71108">
            <w:pPr>
              <w:spacing w:before="0" w:after="0"/>
            </w:pPr>
          </w:p>
        </w:tc>
        <w:tc>
          <w:tcPr>
            <w:tcW w:w="1301" w:type="dxa"/>
          </w:tcPr>
          <w:p w14:paraId="54D8AE67" w14:textId="68930EB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Energy</w:t>
            </w:r>
            <w:r>
              <w:rPr>
                <w:b/>
              </w:rPr>
              <w:t>-</w:t>
            </w:r>
            <w:r w:rsidRPr="00F238DA">
              <w:rPr>
                <w:b/>
              </w:rPr>
              <w:t>Australia</w:t>
            </w:r>
          </w:p>
        </w:tc>
        <w:tc>
          <w:tcPr>
            <w:tcW w:w="1040" w:type="dxa"/>
            <w:gridSpan w:val="2"/>
            <w:vAlign w:val="bottom"/>
          </w:tcPr>
          <w:p w14:paraId="17A790CB" w14:textId="6C9367E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147</w:t>
            </w:r>
            <w:r w:rsidR="003A7614">
              <w:rPr>
                <w:rFonts w:ascii="Calibri" w:hAnsi="Calibri" w:cs="Calibri"/>
                <w:color w:val="000000"/>
                <w:sz w:val="22"/>
                <w:szCs w:val="22"/>
              </w:rPr>
              <w:t xml:space="preserve">    </w:t>
            </w:r>
            <w:r>
              <w:rPr>
                <w:rFonts w:ascii="Calibri" w:hAnsi="Calibri" w:cs="Calibri"/>
                <w:color w:val="000000"/>
                <w:sz w:val="22"/>
                <w:szCs w:val="22"/>
              </w:rPr>
              <w:t>(20.9%)</w:t>
            </w:r>
          </w:p>
        </w:tc>
        <w:tc>
          <w:tcPr>
            <w:tcW w:w="984" w:type="dxa"/>
            <w:gridSpan w:val="2"/>
            <w:vAlign w:val="bottom"/>
          </w:tcPr>
          <w:p w14:paraId="126A7A64" w14:textId="6E06692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133</w:t>
            </w:r>
            <w:r w:rsidR="003A7614">
              <w:rPr>
                <w:rFonts w:ascii="Calibri" w:hAnsi="Calibri" w:cs="Calibri"/>
                <w:color w:val="000000"/>
                <w:sz w:val="22"/>
                <w:szCs w:val="22"/>
              </w:rPr>
              <w:t xml:space="preserve">    </w:t>
            </w:r>
            <w:r>
              <w:rPr>
                <w:rFonts w:ascii="Calibri" w:hAnsi="Calibri" w:cs="Calibri"/>
                <w:color w:val="000000"/>
                <w:sz w:val="22"/>
                <w:szCs w:val="22"/>
              </w:rPr>
              <w:t>(18.9%)</w:t>
            </w:r>
          </w:p>
        </w:tc>
        <w:tc>
          <w:tcPr>
            <w:tcW w:w="909" w:type="dxa"/>
            <w:gridSpan w:val="2"/>
            <w:vAlign w:val="bottom"/>
          </w:tcPr>
          <w:p w14:paraId="19E5FC1D" w14:textId="06FDD63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141</w:t>
            </w:r>
            <w:r w:rsidR="003A7614">
              <w:rPr>
                <w:rFonts w:ascii="Calibri" w:hAnsi="Calibri" w:cs="Calibri"/>
                <w:color w:val="000000"/>
                <w:sz w:val="22"/>
                <w:szCs w:val="22"/>
              </w:rPr>
              <w:t xml:space="preserve">    </w:t>
            </w:r>
            <w:r>
              <w:rPr>
                <w:rFonts w:ascii="Calibri" w:hAnsi="Calibri" w:cs="Calibri"/>
                <w:color w:val="000000"/>
                <w:sz w:val="22"/>
                <w:szCs w:val="22"/>
              </w:rPr>
              <w:t>(20.1%)</w:t>
            </w:r>
          </w:p>
        </w:tc>
        <w:tc>
          <w:tcPr>
            <w:tcW w:w="909" w:type="dxa"/>
            <w:gridSpan w:val="2"/>
            <w:vAlign w:val="bottom"/>
          </w:tcPr>
          <w:p w14:paraId="27059757" w14:textId="530FC0F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123</w:t>
            </w:r>
            <w:r w:rsidR="003A7614">
              <w:rPr>
                <w:rFonts w:ascii="Calibri" w:hAnsi="Calibri" w:cs="Calibri"/>
                <w:color w:val="000000"/>
                <w:sz w:val="22"/>
                <w:szCs w:val="22"/>
              </w:rPr>
              <w:t xml:space="preserve">    </w:t>
            </w:r>
            <w:r>
              <w:rPr>
                <w:rFonts w:ascii="Calibri" w:hAnsi="Calibri" w:cs="Calibri"/>
                <w:color w:val="000000"/>
                <w:sz w:val="22"/>
                <w:szCs w:val="22"/>
              </w:rPr>
              <w:t>(17.4%)</w:t>
            </w:r>
          </w:p>
        </w:tc>
        <w:tc>
          <w:tcPr>
            <w:tcW w:w="1014" w:type="dxa"/>
            <w:gridSpan w:val="2"/>
            <w:vAlign w:val="bottom"/>
          </w:tcPr>
          <w:p w14:paraId="1C8B9DEE" w14:textId="1E6B8EE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144</w:t>
            </w:r>
            <w:r w:rsidR="003A7614">
              <w:rPr>
                <w:rFonts w:ascii="Calibri" w:hAnsi="Calibri" w:cs="Calibri"/>
                <w:color w:val="000000"/>
                <w:sz w:val="22"/>
                <w:szCs w:val="22"/>
              </w:rPr>
              <w:t xml:space="preserve">    </w:t>
            </w:r>
            <w:r>
              <w:rPr>
                <w:rFonts w:ascii="Calibri" w:hAnsi="Calibri" w:cs="Calibri"/>
                <w:color w:val="000000"/>
                <w:sz w:val="22"/>
                <w:szCs w:val="22"/>
              </w:rPr>
              <w:t>(20.4%)</w:t>
            </w:r>
          </w:p>
        </w:tc>
        <w:tc>
          <w:tcPr>
            <w:tcW w:w="986" w:type="dxa"/>
            <w:gridSpan w:val="2"/>
            <w:vAlign w:val="bottom"/>
          </w:tcPr>
          <w:p w14:paraId="33366537" w14:textId="1F567B2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133</w:t>
            </w:r>
            <w:r w:rsidR="003A7614">
              <w:rPr>
                <w:rFonts w:ascii="Calibri" w:hAnsi="Calibri" w:cs="Calibri"/>
                <w:color w:val="000000"/>
                <w:sz w:val="22"/>
                <w:szCs w:val="22"/>
              </w:rPr>
              <w:t xml:space="preserve">    </w:t>
            </w:r>
            <w:r>
              <w:rPr>
                <w:rFonts w:ascii="Calibri" w:hAnsi="Calibri" w:cs="Calibri"/>
                <w:color w:val="000000"/>
                <w:sz w:val="22"/>
                <w:szCs w:val="22"/>
              </w:rPr>
              <w:t>(18.9%)</w:t>
            </w:r>
          </w:p>
        </w:tc>
      </w:tr>
      <w:tr w:rsidR="00B10653" w14:paraId="2A8C5FA3"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A470BD3" w14:textId="77777777" w:rsidR="00B10653" w:rsidRDefault="00B10653" w:rsidP="00C71108">
            <w:pPr>
              <w:spacing w:before="0" w:after="0"/>
            </w:pPr>
          </w:p>
        </w:tc>
        <w:tc>
          <w:tcPr>
            <w:tcW w:w="1301" w:type="dxa"/>
          </w:tcPr>
          <w:p w14:paraId="229D89A0" w14:textId="78F4ECE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Origin</w:t>
            </w:r>
          </w:p>
        </w:tc>
        <w:tc>
          <w:tcPr>
            <w:tcW w:w="1040" w:type="dxa"/>
            <w:gridSpan w:val="2"/>
            <w:vAlign w:val="bottom"/>
          </w:tcPr>
          <w:p w14:paraId="10B58F27" w14:textId="4D04AB9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156</w:t>
            </w:r>
            <w:r w:rsidR="003A7614">
              <w:rPr>
                <w:rFonts w:ascii="Calibri" w:hAnsi="Calibri" w:cs="Calibri"/>
                <w:color w:val="000000"/>
                <w:sz w:val="22"/>
                <w:szCs w:val="22"/>
              </w:rPr>
              <w:t xml:space="preserve">    </w:t>
            </w:r>
            <w:r>
              <w:rPr>
                <w:rFonts w:ascii="Calibri" w:hAnsi="Calibri" w:cs="Calibri"/>
                <w:color w:val="000000"/>
                <w:sz w:val="22"/>
                <w:szCs w:val="22"/>
              </w:rPr>
              <w:t>(22.1%)</w:t>
            </w:r>
          </w:p>
        </w:tc>
        <w:tc>
          <w:tcPr>
            <w:tcW w:w="984" w:type="dxa"/>
            <w:gridSpan w:val="2"/>
            <w:vAlign w:val="bottom"/>
          </w:tcPr>
          <w:p w14:paraId="20417E59" w14:textId="4737661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165</w:t>
            </w:r>
            <w:r w:rsidR="003A7614">
              <w:rPr>
                <w:rFonts w:ascii="Calibri" w:hAnsi="Calibri" w:cs="Calibri"/>
                <w:color w:val="000000"/>
                <w:sz w:val="22"/>
                <w:szCs w:val="22"/>
              </w:rPr>
              <w:t xml:space="preserve">    </w:t>
            </w:r>
            <w:r>
              <w:rPr>
                <w:rFonts w:ascii="Calibri" w:hAnsi="Calibri" w:cs="Calibri"/>
                <w:color w:val="000000"/>
                <w:sz w:val="22"/>
                <w:szCs w:val="22"/>
              </w:rPr>
              <w:t>(23.4%)</w:t>
            </w:r>
          </w:p>
        </w:tc>
        <w:tc>
          <w:tcPr>
            <w:tcW w:w="909" w:type="dxa"/>
            <w:gridSpan w:val="2"/>
            <w:vAlign w:val="bottom"/>
          </w:tcPr>
          <w:p w14:paraId="0B98D222" w14:textId="33538C7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173</w:t>
            </w:r>
            <w:r w:rsidR="003A7614">
              <w:rPr>
                <w:rFonts w:ascii="Calibri" w:hAnsi="Calibri" w:cs="Calibri"/>
                <w:color w:val="000000"/>
                <w:sz w:val="22"/>
                <w:szCs w:val="22"/>
              </w:rPr>
              <w:t xml:space="preserve">    </w:t>
            </w:r>
            <w:r>
              <w:rPr>
                <w:rFonts w:ascii="Calibri" w:hAnsi="Calibri" w:cs="Calibri"/>
                <w:color w:val="000000"/>
                <w:sz w:val="22"/>
                <w:szCs w:val="22"/>
              </w:rPr>
              <w:t>(24.6%)</w:t>
            </w:r>
          </w:p>
        </w:tc>
        <w:tc>
          <w:tcPr>
            <w:tcW w:w="909" w:type="dxa"/>
            <w:gridSpan w:val="2"/>
            <w:vAlign w:val="bottom"/>
          </w:tcPr>
          <w:p w14:paraId="00C225DE" w14:textId="273FA4F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186</w:t>
            </w:r>
            <w:r w:rsidR="003A7614">
              <w:rPr>
                <w:rFonts w:ascii="Calibri" w:hAnsi="Calibri" w:cs="Calibri"/>
                <w:color w:val="000000"/>
                <w:sz w:val="22"/>
                <w:szCs w:val="22"/>
              </w:rPr>
              <w:t xml:space="preserve">    </w:t>
            </w:r>
            <w:r>
              <w:rPr>
                <w:rFonts w:ascii="Calibri" w:hAnsi="Calibri" w:cs="Calibri"/>
                <w:color w:val="000000"/>
                <w:sz w:val="22"/>
                <w:szCs w:val="22"/>
              </w:rPr>
              <w:t>(26.4%)</w:t>
            </w:r>
          </w:p>
        </w:tc>
        <w:tc>
          <w:tcPr>
            <w:tcW w:w="1014" w:type="dxa"/>
            <w:gridSpan w:val="2"/>
            <w:vAlign w:val="bottom"/>
          </w:tcPr>
          <w:p w14:paraId="33335C03" w14:textId="4FA8705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151</w:t>
            </w:r>
            <w:r w:rsidR="003A7614">
              <w:rPr>
                <w:rFonts w:ascii="Calibri" w:hAnsi="Calibri" w:cs="Calibri"/>
                <w:color w:val="000000"/>
                <w:sz w:val="22"/>
                <w:szCs w:val="22"/>
              </w:rPr>
              <w:t xml:space="preserve">    </w:t>
            </w:r>
            <w:r>
              <w:rPr>
                <w:rFonts w:ascii="Calibri" w:hAnsi="Calibri" w:cs="Calibri"/>
                <w:color w:val="000000"/>
                <w:sz w:val="22"/>
                <w:szCs w:val="22"/>
              </w:rPr>
              <w:t>(21.4%)</w:t>
            </w:r>
          </w:p>
        </w:tc>
        <w:tc>
          <w:tcPr>
            <w:tcW w:w="986" w:type="dxa"/>
            <w:gridSpan w:val="2"/>
            <w:vAlign w:val="bottom"/>
          </w:tcPr>
          <w:p w14:paraId="545DB8EE" w14:textId="0BEBC1C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177</w:t>
            </w:r>
            <w:r w:rsidR="003A7614">
              <w:rPr>
                <w:rFonts w:ascii="Calibri" w:hAnsi="Calibri" w:cs="Calibri"/>
                <w:color w:val="000000"/>
                <w:sz w:val="22"/>
                <w:szCs w:val="22"/>
              </w:rPr>
              <w:t xml:space="preserve">    </w:t>
            </w:r>
            <w:r>
              <w:rPr>
                <w:rFonts w:ascii="Calibri" w:hAnsi="Calibri" w:cs="Calibri"/>
                <w:color w:val="000000"/>
                <w:sz w:val="22"/>
                <w:szCs w:val="22"/>
              </w:rPr>
              <w:t>(25.2%)</w:t>
            </w:r>
          </w:p>
        </w:tc>
      </w:tr>
      <w:tr w:rsidR="00B10653" w14:paraId="11107646"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63DB1DA" w14:textId="77777777" w:rsidR="00B10653" w:rsidRDefault="00B10653" w:rsidP="00C71108">
            <w:pPr>
              <w:spacing w:before="0" w:after="0"/>
            </w:pPr>
          </w:p>
        </w:tc>
        <w:tc>
          <w:tcPr>
            <w:tcW w:w="1301" w:type="dxa"/>
          </w:tcPr>
          <w:p w14:paraId="67DCD687" w14:textId="6731697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F238DA">
              <w:rPr>
                <w:b/>
              </w:rPr>
              <w:t>Alinta</w:t>
            </w:r>
            <w:proofErr w:type="spellEnd"/>
          </w:p>
        </w:tc>
        <w:tc>
          <w:tcPr>
            <w:tcW w:w="1040" w:type="dxa"/>
            <w:gridSpan w:val="2"/>
            <w:vAlign w:val="bottom"/>
          </w:tcPr>
          <w:p w14:paraId="1E1EED2F" w14:textId="1813877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w:t>
            </w:r>
            <w:r w:rsidR="003A7614">
              <w:rPr>
                <w:rFonts w:ascii="Calibri" w:hAnsi="Calibri" w:cs="Calibri"/>
                <w:color w:val="000000"/>
                <w:sz w:val="22"/>
                <w:szCs w:val="22"/>
              </w:rPr>
              <w:t xml:space="preserve">    </w:t>
            </w:r>
            <w:r>
              <w:rPr>
                <w:rFonts w:ascii="Calibri" w:hAnsi="Calibri" w:cs="Calibri"/>
                <w:color w:val="000000"/>
                <w:sz w:val="22"/>
                <w:szCs w:val="22"/>
              </w:rPr>
              <w:t>(4.5%)</w:t>
            </w:r>
          </w:p>
        </w:tc>
        <w:tc>
          <w:tcPr>
            <w:tcW w:w="984" w:type="dxa"/>
            <w:gridSpan w:val="2"/>
            <w:vAlign w:val="bottom"/>
          </w:tcPr>
          <w:p w14:paraId="237DEC62" w14:textId="403FA29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r w:rsidR="003A7614">
              <w:rPr>
                <w:rFonts w:ascii="Calibri" w:hAnsi="Calibri" w:cs="Calibri"/>
                <w:color w:val="000000"/>
                <w:sz w:val="22"/>
                <w:szCs w:val="22"/>
              </w:rPr>
              <w:t xml:space="preserve">    </w:t>
            </w:r>
            <w:r>
              <w:rPr>
                <w:rFonts w:ascii="Calibri" w:hAnsi="Calibri" w:cs="Calibri"/>
                <w:color w:val="000000"/>
                <w:sz w:val="22"/>
                <w:szCs w:val="22"/>
              </w:rPr>
              <w:t>(2.7%)</w:t>
            </w:r>
          </w:p>
        </w:tc>
        <w:tc>
          <w:tcPr>
            <w:tcW w:w="909" w:type="dxa"/>
            <w:gridSpan w:val="2"/>
            <w:vAlign w:val="bottom"/>
          </w:tcPr>
          <w:p w14:paraId="30E229F1" w14:textId="644D389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w:t>
            </w:r>
            <w:r w:rsidR="003A7614">
              <w:rPr>
                <w:rFonts w:ascii="Calibri" w:hAnsi="Calibri" w:cs="Calibri"/>
                <w:color w:val="000000"/>
                <w:sz w:val="22"/>
                <w:szCs w:val="22"/>
              </w:rPr>
              <w:t xml:space="preserve">    </w:t>
            </w:r>
            <w:r>
              <w:rPr>
                <w:rFonts w:ascii="Calibri" w:hAnsi="Calibri" w:cs="Calibri"/>
                <w:color w:val="000000"/>
                <w:sz w:val="22"/>
                <w:szCs w:val="22"/>
              </w:rPr>
              <w:t>(4.6%)</w:t>
            </w:r>
          </w:p>
        </w:tc>
        <w:tc>
          <w:tcPr>
            <w:tcW w:w="909" w:type="dxa"/>
            <w:gridSpan w:val="2"/>
            <w:vAlign w:val="bottom"/>
          </w:tcPr>
          <w:p w14:paraId="6F6FE12F" w14:textId="018112D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31</w:t>
            </w:r>
            <w:r w:rsidR="003A7614">
              <w:rPr>
                <w:rFonts w:ascii="Calibri" w:hAnsi="Calibri" w:cs="Calibri"/>
                <w:color w:val="000000"/>
                <w:sz w:val="22"/>
                <w:szCs w:val="22"/>
              </w:rPr>
              <w:t xml:space="preserve">    </w:t>
            </w:r>
            <w:r>
              <w:rPr>
                <w:rFonts w:ascii="Calibri" w:hAnsi="Calibri" w:cs="Calibri"/>
                <w:color w:val="000000"/>
                <w:sz w:val="22"/>
                <w:szCs w:val="22"/>
              </w:rPr>
              <w:t>(4.4%)</w:t>
            </w:r>
          </w:p>
        </w:tc>
        <w:tc>
          <w:tcPr>
            <w:tcW w:w="1014" w:type="dxa"/>
            <w:gridSpan w:val="2"/>
            <w:vAlign w:val="bottom"/>
          </w:tcPr>
          <w:p w14:paraId="321EB1B9" w14:textId="4FBC59A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w:t>
            </w:r>
            <w:r w:rsidR="003A7614">
              <w:rPr>
                <w:rFonts w:ascii="Calibri" w:hAnsi="Calibri" w:cs="Calibri"/>
                <w:color w:val="000000"/>
                <w:sz w:val="22"/>
                <w:szCs w:val="22"/>
              </w:rPr>
              <w:t xml:space="preserve">    </w:t>
            </w:r>
            <w:r>
              <w:rPr>
                <w:rFonts w:ascii="Calibri" w:hAnsi="Calibri" w:cs="Calibri"/>
                <w:color w:val="000000"/>
                <w:sz w:val="22"/>
                <w:szCs w:val="22"/>
              </w:rPr>
              <w:t>(3.1%)</w:t>
            </w:r>
          </w:p>
        </w:tc>
        <w:tc>
          <w:tcPr>
            <w:tcW w:w="986" w:type="dxa"/>
            <w:gridSpan w:val="2"/>
            <w:vAlign w:val="bottom"/>
          </w:tcPr>
          <w:p w14:paraId="5E94E48A" w14:textId="07C7770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r w:rsidR="003A7614">
              <w:rPr>
                <w:rFonts w:ascii="Calibri" w:hAnsi="Calibri" w:cs="Calibri"/>
                <w:color w:val="000000"/>
                <w:sz w:val="22"/>
                <w:szCs w:val="22"/>
              </w:rPr>
              <w:t xml:space="preserve">    </w:t>
            </w:r>
            <w:r>
              <w:rPr>
                <w:rFonts w:ascii="Calibri" w:hAnsi="Calibri" w:cs="Calibri"/>
                <w:color w:val="000000"/>
                <w:sz w:val="22"/>
                <w:szCs w:val="22"/>
              </w:rPr>
              <w:t>(5.3%)</w:t>
            </w:r>
          </w:p>
        </w:tc>
      </w:tr>
      <w:tr w:rsidR="00B10653" w14:paraId="68240C60"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1C623F48" w14:textId="77777777" w:rsidR="00B10653" w:rsidRDefault="00B10653" w:rsidP="00C71108">
            <w:pPr>
              <w:spacing w:before="0" w:after="0"/>
            </w:pPr>
          </w:p>
        </w:tc>
        <w:tc>
          <w:tcPr>
            <w:tcW w:w="1301" w:type="dxa"/>
          </w:tcPr>
          <w:p w14:paraId="002262E2" w14:textId="6DA86E6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F238DA">
              <w:rPr>
                <w:b/>
              </w:rPr>
              <w:t>Lumo</w:t>
            </w:r>
            <w:proofErr w:type="spellEnd"/>
          </w:p>
        </w:tc>
        <w:tc>
          <w:tcPr>
            <w:tcW w:w="1040" w:type="dxa"/>
            <w:gridSpan w:val="2"/>
            <w:vAlign w:val="bottom"/>
          </w:tcPr>
          <w:p w14:paraId="423834A5" w14:textId="06F7AE6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w:t>
            </w:r>
            <w:r w:rsidR="003A7614">
              <w:rPr>
                <w:rFonts w:ascii="Calibri" w:hAnsi="Calibri" w:cs="Calibri"/>
                <w:color w:val="000000"/>
                <w:sz w:val="22"/>
                <w:szCs w:val="22"/>
              </w:rPr>
              <w:t xml:space="preserve">    </w:t>
            </w:r>
            <w:r>
              <w:rPr>
                <w:rFonts w:ascii="Calibri" w:hAnsi="Calibri" w:cs="Calibri"/>
                <w:color w:val="000000"/>
                <w:sz w:val="22"/>
                <w:szCs w:val="22"/>
              </w:rPr>
              <w:t>(2.4%)</w:t>
            </w:r>
          </w:p>
        </w:tc>
        <w:tc>
          <w:tcPr>
            <w:tcW w:w="984" w:type="dxa"/>
            <w:gridSpan w:val="2"/>
            <w:vAlign w:val="bottom"/>
          </w:tcPr>
          <w:p w14:paraId="01486ECB" w14:textId="66EAE64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r w:rsidR="003A7614">
              <w:rPr>
                <w:rFonts w:ascii="Calibri" w:hAnsi="Calibri" w:cs="Calibri"/>
                <w:color w:val="000000"/>
                <w:sz w:val="22"/>
                <w:szCs w:val="22"/>
              </w:rPr>
              <w:t xml:space="preserve">    </w:t>
            </w:r>
            <w:r>
              <w:rPr>
                <w:rFonts w:ascii="Calibri" w:hAnsi="Calibri" w:cs="Calibri"/>
                <w:color w:val="000000"/>
                <w:sz w:val="22"/>
                <w:szCs w:val="22"/>
              </w:rPr>
              <w:t>(2.7%)</w:t>
            </w:r>
          </w:p>
        </w:tc>
        <w:tc>
          <w:tcPr>
            <w:tcW w:w="909" w:type="dxa"/>
            <w:gridSpan w:val="2"/>
            <w:vAlign w:val="bottom"/>
          </w:tcPr>
          <w:p w14:paraId="52CF233C" w14:textId="5C9146D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w:t>
            </w:r>
            <w:r w:rsidR="003A7614">
              <w:rPr>
                <w:rFonts w:ascii="Calibri" w:hAnsi="Calibri" w:cs="Calibri"/>
                <w:color w:val="000000"/>
                <w:sz w:val="22"/>
                <w:szCs w:val="22"/>
              </w:rPr>
              <w:t xml:space="preserve">    </w:t>
            </w:r>
            <w:r>
              <w:rPr>
                <w:rFonts w:ascii="Calibri" w:hAnsi="Calibri" w:cs="Calibri"/>
                <w:color w:val="000000"/>
                <w:sz w:val="22"/>
                <w:szCs w:val="22"/>
              </w:rPr>
              <w:t>(3.8%)</w:t>
            </w:r>
          </w:p>
        </w:tc>
        <w:tc>
          <w:tcPr>
            <w:tcW w:w="909" w:type="dxa"/>
            <w:gridSpan w:val="2"/>
            <w:vAlign w:val="bottom"/>
          </w:tcPr>
          <w:p w14:paraId="6F878532" w14:textId="4C56F15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20</w:t>
            </w:r>
            <w:r w:rsidR="003A7614">
              <w:rPr>
                <w:rFonts w:ascii="Calibri" w:hAnsi="Calibri" w:cs="Calibri"/>
                <w:color w:val="000000"/>
                <w:sz w:val="22"/>
                <w:szCs w:val="22"/>
              </w:rPr>
              <w:t xml:space="preserve">    </w:t>
            </w:r>
            <w:r>
              <w:rPr>
                <w:rFonts w:ascii="Calibri" w:hAnsi="Calibri" w:cs="Calibri"/>
                <w:color w:val="000000"/>
                <w:sz w:val="22"/>
                <w:szCs w:val="22"/>
              </w:rPr>
              <w:t>(2.8%)</w:t>
            </w:r>
          </w:p>
        </w:tc>
        <w:tc>
          <w:tcPr>
            <w:tcW w:w="1014" w:type="dxa"/>
            <w:gridSpan w:val="2"/>
            <w:vAlign w:val="bottom"/>
          </w:tcPr>
          <w:p w14:paraId="3D0DB0A5" w14:textId="3E760EB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r w:rsidR="003A7614">
              <w:rPr>
                <w:rFonts w:ascii="Calibri" w:hAnsi="Calibri" w:cs="Calibri"/>
                <w:color w:val="000000"/>
                <w:sz w:val="22"/>
                <w:szCs w:val="22"/>
              </w:rPr>
              <w:t xml:space="preserve">    </w:t>
            </w:r>
            <w:r>
              <w:rPr>
                <w:rFonts w:ascii="Calibri" w:hAnsi="Calibri" w:cs="Calibri"/>
                <w:color w:val="000000"/>
                <w:sz w:val="22"/>
                <w:szCs w:val="22"/>
              </w:rPr>
              <w:t>(2.7%)</w:t>
            </w:r>
          </w:p>
        </w:tc>
        <w:tc>
          <w:tcPr>
            <w:tcW w:w="986" w:type="dxa"/>
            <w:gridSpan w:val="2"/>
            <w:vAlign w:val="bottom"/>
          </w:tcPr>
          <w:p w14:paraId="513E8FEB" w14:textId="521E85F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20</w:t>
            </w:r>
            <w:r w:rsidR="003A7614">
              <w:rPr>
                <w:rFonts w:ascii="Calibri" w:hAnsi="Calibri" w:cs="Calibri"/>
                <w:color w:val="000000"/>
                <w:sz w:val="22"/>
                <w:szCs w:val="22"/>
              </w:rPr>
              <w:t xml:space="preserve">    </w:t>
            </w:r>
            <w:r>
              <w:rPr>
                <w:rFonts w:ascii="Calibri" w:hAnsi="Calibri" w:cs="Calibri"/>
                <w:color w:val="000000"/>
                <w:sz w:val="22"/>
                <w:szCs w:val="22"/>
              </w:rPr>
              <w:t>(2.8%)</w:t>
            </w:r>
          </w:p>
        </w:tc>
      </w:tr>
      <w:tr w:rsidR="00B10653" w14:paraId="0B9C82DE"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9FBAF31" w14:textId="77777777" w:rsidR="00B10653" w:rsidRDefault="00B10653" w:rsidP="00C71108">
            <w:pPr>
              <w:spacing w:before="0" w:after="0"/>
            </w:pPr>
          </w:p>
        </w:tc>
        <w:tc>
          <w:tcPr>
            <w:tcW w:w="1301" w:type="dxa"/>
          </w:tcPr>
          <w:p w14:paraId="577CCF5A" w14:textId="71A0FDC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Red</w:t>
            </w:r>
          </w:p>
        </w:tc>
        <w:tc>
          <w:tcPr>
            <w:tcW w:w="1040" w:type="dxa"/>
            <w:gridSpan w:val="2"/>
            <w:vAlign w:val="bottom"/>
          </w:tcPr>
          <w:p w14:paraId="6A2BA6C1" w14:textId="721C929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42</w:t>
            </w:r>
            <w:r w:rsidR="003A7614">
              <w:rPr>
                <w:rFonts w:ascii="Calibri" w:hAnsi="Calibri" w:cs="Calibri"/>
                <w:color w:val="000000"/>
                <w:sz w:val="22"/>
                <w:szCs w:val="22"/>
              </w:rPr>
              <w:t xml:space="preserve">    </w:t>
            </w:r>
            <w:r>
              <w:rPr>
                <w:rFonts w:ascii="Calibri" w:hAnsi="Calibri" w:cs="Calibri"/>
                <w:color w:val="000000"/>
                <w:sz w:val="22"/>
                <w:szCs w:val="22"/>
              </w:rPr>
              <w:t>(6.0%)</w:t>
            </w:r>
          </w:p>
        </w:tc>
        <w:tc>
          <w:tcPr>
            <w:tcW w:w="984" w:type="dxa"/>
            <w:gridSpan w:val="2"/>
            <w:vAlign w:val="bottom"/>
          </w:tcPr>
          <w:p w14:paraId="27A92C02" w14:textId="4D3001B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w:t>
            </w:r>
            <w:r w:rsidR="003A7614">
              <w:rPr>
                <w:rFonts w:ascii="Calibri" w:hAnsi="Calibri" w:cs="Calibri"/>
                <w:color w:val="000000"/>
                <w:sz w:val="22"/>
                <w:szCs w:val="22"/>
              </w:rPr>
              <w:t xml:space="preserve">    </w:t>
            </w:r>
            <w:r>
              <w:rPr>
                <w:rFonts w:ascii="Calibri" w:hAnsi="Calibri" w:cs="Calibri"/>
                <w:color w:val="000000"/>
                <w:sz w:val="22"/>
                <w:szCs w:val="22"/>
              </w:rPr>
              <w:t>(8.2%)</w:t>
            </w:r>
          </w:p>
        </w:tc>
        <w:tc>
          <w:tcPr>
            <w:tcW w:w="909" w:type="dxa"/>
            <w:gridSpan w:val="2"/>
            <w:vAlign w:val="bottom"/>
          </w:tcPr>
          <w:p w14:paraId="2009FFCD" w14:textId="45BED47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46</w:t>
            </w:r>
            <w:r w:rsidR="003A7614">
              <w:rPr>
                <w:rFonts w:ascii="Calibri" w:hAnsi="Calibri" w:cs="Calibri"/>
                <w:color w:val="000000"/>
                <w:sz w:val="22"/>
                <w:szCs w:val="22"/>
              </w:rPr>
              <w:t xml:space="preserve">    </w:t>
            </w:r>
            <w:r>
              <w:rPr>
                <w:rFonts w:ascii="Calibri" w:hAnsi="Calibri" w:cs="Calibri"/>
                <w:color w:val="000000"/>
                <w:sz w:val="22"/>
                <w:szCs w:val="22"/>
              </w:rPr>
              <w:t>(6.6%)</w:t>
            </w:r>
          </w:p>
        </w:tc>
        <w:tc>
          <w:tcPr>
            <w:tcW w:w="909" w:type="dxa"/>
            <w:gridSpan w:val="2"/>
            <w:vAlign w:val="bottom"/>
          </w:tcPr>
          <w:p w14:paraId="3AA7225B" w14:textId="44E9FDA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w:t>
            </w:r>
            <w:r w:rsidR="003A7614">
              <w:rPr>
                <w:rFonts w:ascii="Calibri" w:hAnsi="Calibri" w:cs="Calibri"/>
                <w:color w:val="000000"/>
                <w:sz w:val="22"/>
                <w:szCs w:val="22"/>
              </w:rPr>
              <w:t xml:space="preserve">    </w:t>
            </w:r>
            <w:r>
              <w:rPr>
                <w:rFonts w:ascii="Calibri" w:hAnsi="Calibri" w:cs="Calibri"/>
                <w:color w:val="000000"/>
                <w:sz w:val="22"/>
                <w:szCs w:val="22"/>
              </w:rPr>
              <w:t>(7.5%)</w:t>
            </w:r>
          </w:p>
        </w:tc>
        <w:tc>
          <w:tcPr>
            <w:tcW w:w="1014" w:type="dxa"/>
            <w:gridSpan w:val="2"/>
            <w:vAlign w:val="bottom"/>
          </w:tcPr>
          <w:p w14:paraId="38DDD074" w14:textId="5FB3AA8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49</w:t>
            </w:r>
            <w:r w:rsidR="003A7614">
              <w:rPr>
                <w:rFonts w:ascii="Calibri" w:hAnsi="Calibri" w:cs="Calibri"/>
                <w:color w:val="000000"/>
                <w:sz w:val="22"/>
                <w:szCs w:val="22"/>
              </w:rPr>
              <w:t xml:space="preserve">    </w:t>
            </w:r>
            <w:r>
              <w:rPr>
                <w:rFonts w:ascii="Calibri" w:hAnsi="Calibri" w:cs="Calibri"/>
                <w:color w:val="000000"/>
                <w:sz w:val="22"/>
                <w:szCs w:val="22"/>
              </w:rPr>
              <w:t>(7.0%)</w:t>
            </w:r>
          </w:p>
        </w:tc>
        <w:tc>
          <w:tcPr>
            <w:tcW w:w="986" w:type="dxa"/>
            <w:gridSpan w:val="2"/>
            <w:vAlign w:val="bottom"/>
          </w:tcPr>
          <w:p w14:paraId="3092D25A" w14:textId="0AA2013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46</w:t>
            </w:r>
            <w:r w:rsidR="003A7614">
              <w:rPr>
                <w:rFonts w:ascii="Calibri" w:hAnsi="Calibri" w:cs="Calibri"/>
                <w:color w:val="000000"/>
                <w:sz w:val="22"/>
                <w:szCs w:val="22"/>
              </w:rPr>
              <w:t xml:space="preserve">    </w:t>
            </w:r>
            <w:r>
              <w:rPr>
                <w:rFonts w:ascii="Calibri" w:hAnsi="Calibri" w:cs="Calibri"/>
                <w:color w:val="000000"/>
                <w:sz w:val="22"/>
                <w:szCs w:val="22"/>
              </w:rPr>
              <w:t>(6.5%)</w:t>
            </w:r>
          </w:p>
        </w:tc>
      </w:tr>
      <w:tr w:rsidR="00B10653" w14:paraId="2E8CC34F"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0E552CA8" w14:textId="77777777" w:rsidR="00B10653" w:rsidRDefault="00B10653" w:rsidP="00C71108">
            <w:pPr>
              <w:spacing w:before="0" w:after="0"/>
            </w:pPr>
          </w:p>
        </w:tc>
        <w:tc>
          <w:tcPr>
            <w:tcW w:w="1301" w:type="dxa"/>
          </w:tcPr>
          <w:p w14:paraId="749EF0BC" w14:textId="48356FE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Momentum</w:t>
            </w:r>
          </w:p>
        </w:tc>
        <w:tc>
          <w:tcPr>
            <w:tcW w:w="1040" w:type="dxa"/>
            <w:gridSpan w:val="2"/>
            <w:vAlign w:val="bottom"/>
          </w:tcPr>
          <w:p w14:paraId="108655FC" w14:textId="1FB3927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w:t>
            </w:r>
            <w:r w:rsidR="003A7614">
              <w:rPr>
                <w:rFonts w:ascii="Calibri" w:hAnsi="Calibri" w:cs="Calibri"/>
                <w:color w:val="000000"/>
                <w:sz w:val="22"/>
                <w:szCs w:val="22"/>
              </w:rPr>
              <w:t xml:space="preserve">    </w:t>
            </w:r>
            <w:r>
              <w:rPr>
                <w:rFonts w:ascii="Calibri" w:hAnsi="Calibri" w:cs="Calibri"/>
                <w:color w:val="000000"/>
                <w:sz w:val="22"/>
                <w:szCs w:val="22"/>
              </w:rPr>
              <w:t>(2.1%)</w:t>
            </w:r>
          </w:p>
        </w:tc>
        <w:tc>
          <w:tcPr>
            <w:tcW w:w="984" w:type="dxa"/>
            <w:gridSpan w:val="2"/>
            <w:vAlign w:val="bottom"/>
          </w:tcPr>
          <w:p w14:paraId="0C9D576D" w14:textId="47066FA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w:t>
            </w:r>
            <w:r w:rsidR="003A7614">
              <w:rPr>
                <w:rFonts w:ascii="Calibri" w:hAnsi="Calibri" w:cs="Calibri"/>
                <w:color w:val="000000"/>
                <w:sz w:val="22"/>
                <w:szCs w:val="22"/>
              </w:rPr>
              <w:t xml:space="preserve">    </w:t>
            </w:r>
            <w:r>
              <w:rPr>
                <w:rFonts w:ascii="Calibri" w:hAnsi="Calibri" w:cs="Calibri"/>
                <w:color w:val="000000"/>
                <w:sz w:val="22"/>
                <w:szCs w:val="22"/>
              </w:rPr>
              <w:t>(1.6%)</w:t>
            </w:r>
          </w:p>
        </w:tc>
        <w:tc>
          <w:tcPr>
            <w:tcW w:w="909" w:type="dxa"/>
            <w:gridSpan w:val="2"/>
            <w:vAlign w:val="bottom"/>
          </w:tcPr>
          <w:p w14:paraId="0B2FB0E4" w14:textId="5CF5B7F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w:t>
            </w:r>
            <w:r w:rsidR="003A7614">
              <w:rPr>
                <w:rFonts w:ascii="Calibri" w:hAnsi="Calibri" w:cs="Calibri"/>
                <w:color w:val="000000"/>
                <w:sz w:val="22"/>
                <w:szCs w:val="22"/>
              </w:rPr>
              <w:t xml:space="preserve">    </w:t>
            </w:r>
            <w:r>
              <w:rPr>
                <w:rFonts w:ascii="Calibri" w:hAnsi="Calibri" w:cs="Calibri"/>
                <w:color w:val="000000"/>
                <w:sz w:val="22"/>
                <w:szCs w:val="22"/>
              </w:rPr>
              <w:t>(1.7%)</w:t>
            </w:r>
          </w:p>
        </w:tc>
        <w:tc>
          <w:tcPr>
            <w:tcW w:w="909" w:type="dxa"/>
            <w:gridSpan w:val="2"/>
            <w:vAlign w:val="bottom"/>
          </w:tcPr>
          <w:p w14:paraId="3FA1C876" w14:textId="599EC92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w:t>
            </w:r>
            <w:r w:rsidR="003A7614">
              <w:rPr>
                <w:rFonts w:ascii="Calibri" w:hAnsi="Calibri" w:cs="Calibri"/>
                <w:color w:val="000000"/>
                <w:sz w:val="22"/>
                <w:szCs w:val="22"/>
              </w:rPr>
              <w:t xml:space="preserve">    </w:t>
            </w:r>
            <w:r>
              <w:rPr>
                <w:rFonts w:ascii="Calibri" w:hAnsi="Calibri" w:cs="Calibri"/>
                <w:color w:val="000000"/>
                <w:sz w:val="22"/>
                <w:szCs w:val="22"/>
              </w:rPr>
              <w:t>(0.9%)</w:t>
            </w:r>
          </w:p>
        </w:tc>
        <w:tc>
          <w:tcPr>
            <w:tcW w:w="1014" w:type="dxa"/>
            <w:gridSpan w:val="2"/>
            <w:vAlign w:val="bottom"/>
          </w:tcPr>
          <w:p w14:paraId="3C942219" w14:textId="3B97E23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w:t>
            </w:r>
            <w:r w:rsidR="003A7614">
              <w:rPr>
                <w:rFonts w:ascii="Calibri" w:hAnsi="Calibri" w:cs="Calibri"/>
                <w:color w:val="000000"/>
                <w:sz w:val="22"/>
                <w:szCs w:val="22"/>
              </w:rPr>
              <w:t xml:space="preserve">    </w:t>
            </w:r>
            <w:r>
              <w:rPr>
                <w:rFonts w:ascii="Calibri" w:hAnsi="Calibri" w:cs="Calibri"/>
                <w:color w:val="000000"/>
                <w:sz w:val="22"/>
                <w:szCs w:val="22"/>
              </w:rPr>
              <w:t>(1.0%)</w:t>
            </w:r>
          </w:p>
        </w:tc>
        <w:tc>
          <w:tcPr>
            <w:tcW w:w="986" w:type="dxa"/>
            <w:gridSpan w:val="2"/>
            <w:vAlign w:val="bottom"/>
          </w:tcPr>
          <w:p w14:paraId="19ECDAA6" w14:textId="4CCF2EC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w:t>
            </w:r>
            <w:r w:rsidR="003A7614">
              <w:rPr>
                <w:rFonts w:ascii="Calibri" w:hAnsi="Calibri" w:cs="Calibri"/>
                <w:color w:val="000000"/>
                <w:sz w:val="22"/>
                <w:szCs w:val="22"/>
              </w:rPr>
              <w:t xml:space="preserve">    </w:t>
            </w:r>
            <w:r>
              <w:rPr>
                <w:rFonts w:ascii="Calibri" w:hAnsi="Calibri" w:cs="Calibri"/>
                <w:color w:val="000000"/>
                <w:sz w:val="22"/>
                <w:szCs w:val="22"/>
              </w:rPr>
              <w:t>(2.4%)</w:t>
            </w:r>
          </w:p>
        </w:tc>
      </w:tr>
      <w:tr w:rsidR="00B10653" w14:paraId="3C8C4BA5"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92D7F98" w14:textId="77777777" w:rsidR="00B10653" w:rsidRDefault="00B10653" w:rsidP="00C71108">
            <w:pPr>
              <w:spacing w:before="0" w:after="0"/>
            </w:pPr>
          </w:p>
        </w:tc>
        <w:tc>
          <w:tcPr>
            <w:tcW w:w="1301" w:type="dxa"/>
          </w:tcPr>
          <w:p w14:paraId="1184D884" w14:textId="4513917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Simply</w:t>
            </w:r>
          </w:p>
        </w:tc>
        <w:tc>
          <w:tcPr>
            <w:tcW w:w="1040" w:type="dxa"/>
            <w:gridSpan w:val="2"/>
            <w:vAlign w:val="bottom"/>
          </w:tcPr>
          <w:p w14:paraId="307301D1" w14:textId="3A7DFAF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25</w:t>
            </w:r>
            <w:r w:rsidR="003A7614">
              <w:rPr>
                <w:rFonts w:ascii="Calibri" w:hAnsi="Calibri" w:cs="Calibri"/>
                <w:color w:val="000000"/>
                <w:sz w:val="22"/>
                <w:szCs w:val="22"/>
              </w:rPr>
              <w:t xml:space="preserve">    </w:t>
            </w:r>
            <w:r>
              <w:rPr>
                <w:rFonts w:ascii="Calibri" w:hAnsi="Calibri" w:cs="Calibri"/>
                <w:color w:val="000000"/>
                <w:sz w:val="22"/>
                <w:szCs w:val="22"/>
              </w:rPr>
              <w:t>(3.5%)</w:t>
            </w:r>
          </w:p>
        </w:tc>
        <w:tc>
          <w:tcPr>
            <w:tcW w:w="984" w:type="dxa"/>
            <w:gridSpan w:val="2"/>
            <w:vAlign w:val="bottom"/>
          </w:tcPr>
          <w:p w14:paraId="47197BCD" w14:textId="0E121BE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r w:rsidR="003A7614">
              <w:rPr>
                <w:rFonts w:ascii="Calibri" w:hAnsi="Calibri" w:cs="Calibri"/>
                <w:color w:val="000000"/>
                <w:sz w:val="22"/>
                <w:szCs w:val="22"/>
              </w:rPr>
              <w:t xml:space="preserve">    </w:t>
            </w:r>
            <w:r>
              <w:rPr>
                <w:rFonts w:ascii="Calibri" w:hAnsi="Calibri" w:cs="Calibri"/>
                <w:color w:val="000000"/>
                <w:sz w:val="22"/>
                <w:szCs w:val="22"/>
              </w:rPr>
              <w:t>(5.0%)</w:t>
            </w:r>
          </w:p>
        </w:tc>
        <w:tc>
          <w:tcPr>
            <w:tcW w:w="909" w:type="dxa"/>
            <w:gridSpan w:val="2"/>
            <w:vAlign w:val="bottom"/>
          </w:tcPr>
          <w:p w14:paraId="37AF4F40" w14:textId="67C5CAB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w:t>
            </w:r>
            <w:r w:rsidR="003A7614">
              <w:rPr>
                <w:rFonts w:ascii="Calibri" w:hAnsi="Calibri" w:cs="Calibri"/>
                <w:color w:val="000000"/>
                <w:sz w:val="22"/>
                <w:szCs w:val="22"/>
              </w:rPr>
              <w:t xml:space="preserve">    </w:t>
            </w:r>
            <w:r>
              <w:rPr>
                <w:rFonts w:ascii="Calibri" w:hAnsi="Calibri" w:cs="Calibri"/>
                <w:color w:val="000000"/>
                <w:sz w:val="22"/>
                <w:szCs w:val="22"/>
              </w:rPr>
              <w:t>(4.6%)</w:t>
            </w:r>
          </w:p>
        </w:tc>
        <w:tc>
          <w:tcPr>
            <w:tcW w:w="909" w:type="dxa"/>
            <w:gridSpan w:val="2"/>
            <w:vAlign w:val="bottom"/>
          </w:tcPr>
          <w:p w14:paraId="5B8013AE" w14:textId="29FE4E6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w:t>
            </w:r>
            <w:r w:rsidR="003A7614">
              <w:rPr>
                <w:rFonts w:ascii="Calibri" w:hAnsi="Calibri" w:cs="Calibri"/>
                <w:color w:val="000000"/>
                <w:sz w:val="22"/>
                <w:szCs w:val="22"/>
              </w:rPr>
              <w:t xml:space="preserve">    </w:t>
            </w:r>
            <w:r>
              <w:rPr>
                <w:rFonts w:ascii="Calibri" w:hAnsi="Calibri" w:cs="Calibri"/>
                <w:color w:val="000000"/>
                <w:sz w:val="22"/>
                <w:szCs w:val="22"/>
              </w:rPr>
              <w:t>(4.0%)</w:t>
            </w:r>
          </w:p>
        </w:tc>
        <w:tc>
          <w:tcPr>
            <w:tcW w:w="1014" w:type="dxa"/>
            <w:gridSpan w:val="2"/>
            <w:vAlign w:val="bottom"/>
          </w:tcPr>
          <w:p w14:paraId="5B7FD459" w14:textId="1C12BEA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w:t>
            </w:r>
            <w:r w:rsidR="003A7614">
              <w:rPr>
                <w:rFonts w:ascii="Calibri" w:hAnsi="Calibri" w:cs="Calibri"/>
                <w:color w:val="000000"/>
                <w:sz w:val="22"/>
                <w:szCs w:val="22"/>
              </w:rPr>
              <w:t xml:space="preserve">    </w:t>
            </w:r>
            <w:r>
              <w:rPr>
                <w:rFonts w:ascii="Calibri" w:hAnsi="Calibri" w:cs="Calibri"/>
                <w:color w:val="000000"/>
                <w:sz w:val="22"/>
                <w:szCs w:val="22"/>
              </w:rPr>
              <w:t>(3.8%)</w:t>
            </w:r>
          </w:p>
        </w:tc>
        <w:tc>
          <w:tcPr>
            <w:tcW w:w="986" w:type="dxa"/>
            <w:gridSpan w:val="2"/>
            <w:vAlign w:val="bottom"/>
          </w:tcPr>
          <w:p w14:paraId="520247E0" w14:textId="1628E27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w:t>
            </w:r>
            <w:r w:rsidR="003A7614">
              <w:rPr>
                <w:rFonts w:ascii="Calibri" w:hAnsi="Calibri" w:cs="Calibri"/>
                <w:color w:val="000000"/>
                <w:sz w:val="22"/>
                <w:szCs w:val="22"/>
              </w:rPr>
              <w:t xml:space="preserve">    </w:t>
            </w:r>
            <w:r>
              <w:rPr>
                <w:rFonts w:ascii="Calibri" w:hAnsi="Calibri" w:cs="Calibri"/>
                <w:color w:val="000000"/>
                <w:sz w:val="22"/>
                <w:szCs w:val="22"/>
              </w:rPr>
              <w:t>(4.1%)</w:t>
            </w:r>
          </w:p>
        </w:tc>
      </w:tr>
      <w:tr w:rsidR="00B10653" w14:paraId="2C96ABE6"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65D616B5" w14:textId="77777777" w:rsidR="00B10653" w:rsidRDefault="00B10653" w:rsidP="00C71108">
            <w:pPr>
              <w:spacing w:before="0" w:after="0"/>
            </w:pPr>
          </w:p>
        </w:tc>
        <w:tc>
          <w:tcPr>
            <w:tcW w:w="1301" w:type="dxa"/>
          </w:tcPr>
          <w:p w14:paraId="61321A95" w14:textId="1AC06F2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Other</w:t>
            </w:r>
          </w:p>
        </w:tc>
        <w:tc>
          <w:tcPr>
            <w:tcW w:w="1040" w:type="dxa"/>
            <w:gridSpan w:val="2"/>
            <w:vAlign w:val="bottom"/>
          </w:tcPr>
          <w:p w14:paraId="5A32B77E" w14:textId="5D3EB83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76</w:t>
            </w:r>
            <w:r w:rsidR="003A7614">
              <w:rPr>
                <w:rFonts w:ascii="Calibri" w:hAnsi="Calibri" w:cs="Calibri"/>
                <w:color w:val="000000"/>
                <w:sz w:val="22"/>
                <w:szCs w:val="22"/>
              </w:rPr>
              <w:t xml:space="preserve">    </w:t>
            </w:r>
            <w:r>
              <w:rPr>
                <w:rFonts w:ascii="Calibri" w:hAnsi="Calibri" w:cs="Calibri"/>
                <w:color w:val="000000"/>
                <w:sz w:val="22"/>
                <w:szCs w:val="22"/>
              </w:rPr>
              <w:t>(10.8%)</w:t>
            </w:r>
          </w:p>
        </w:tc>
        <w:tc>
          <w:tcPr>
            <w:tcW w:w="984" w:type="dxa"/>
            <w:gridSpan w:val="2"/>
            <w:vAlign w:val="bottom"/>
          </w:tcPr>
          <w:p w14:paraId="66B65628" w14:textId="4A2EEA6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67</w:t>
            </w:r>
            <w:r w:rsidR="003A7614">
              <w:rPr>
                <w:rFonts w:ascii="Calibri" w:hAnsi="Calibri" w:cs="Calibri"/>
                <w:color w:val="000000"/>
                <w:sz w:val="22"/>
                <w:szCs w:val="22"/>
              </w:rPr>
              <w:t xml:space="preserve">    </w:t>
            </w:r>
            <w:r>
              <w:rPr>
                <w:rFonts w:ascii="Calibri" w:hAnsi="Calibri" w:cs="Calibri"/>
                <w:color w:val="000000"/>
                <w:sz w:val="22"/>
                <w:szCs w:val="22"/>
              </w:rPr>
              <w:t>(9.5%)</w:t>
            </w:r>
          </w:p>
        </w:tc>
        <w:tc>
          <w:tcPr>
            <w:tcW w:w="909" w:type="dxa"/>
            <w:gridSpan w:val="2"/>
            <w:vAlign w:val="bottom"/>
          </w:tcPr>
          <w:p w14:paraId="7C142042" w14:textId="04E26C8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w:t>
            </w:r>
            <w:r w:rsidR="003A7614">
              <w:rPr>
                <w:rFonts w:ascii="Calibri" w:hAnsi="Calibri" w:cs="Calibri"/>
                <w:color w:val="000000"/>
                <w:sz w:val="22"/>
                <w:szCs w:val="22"/>
              </w:rPr>
              <w:t xml:space="preserve">    </w:t>
            </w:r>
            <w:r>
              <w:rPr>
                <w:rFonts w:ascii="Calibri" w:hAnsi="Calibri" w:cs="Calibri"/>
                <w:color w:val="000000"/>
                <w:sz w:val="22"/>
                <w:szCs w:val="22"/>
              </w:rPr>
              <w:t>(8.8%)</w:t>
            </w:r>
          </w:p>
        </w:tc>
        <w:tc>
          <w:tcPr>
            <w:tcW w:w="909" w:type="dxa"/>
            <w:gridSpan w:val="2"/>
            <w:vAlign w:val="bottom"/>
          </w:tcPr>
          <w:p w14:paraId="2B267B1D" w14:textId="7D69152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70</w:t>
            </w:r>
            <w:r w:rsidR="003A7614">
              <w:rPr>
                <w:rFonts w:ascii="Calibri" w:hAnsi="Calibri" w:cs="Calibri"/>
                <w:color w:val="000000"/>
                <w:sz w:val="22"/>
                <w:szCs w:val="22"/>
              </w:rPr>
              <w:t xml:space="preserve">    </w:t>
            </w:r>
            <w:r>
              <w:rPr>
                <w:rFonts w:ascii="Calibri" w:hAnsi="Calibri" w:cs="Calibri"/>
                <w:color w:val="000000"/>
                <w:sz w:val="22"/>
                <w:szCs w:val="22"/>
              </w:rPr>
              <w:t>(9.9%)</w:t>
            </w:r>
          </w:p>
        </w:tc>
        <w:tc>
          <w:tcPr>
            <w:tcW w:w="1014" w:type="dxa"/>
            <w:gridSpan w:val="2"/>
            <w:vAlign w:val="bottom"/>
          </w:tcPr>
          <w:p w14:paraId="7E4DDA2D" w14:textId="435CA0C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79</w:t>
            </w:r>
            <w:r w:rsidR="003A7614">
              <w:rPr>
                <w:rFonts w:ascii="Calibri" w:hAnsi="Calibri" w:cs="Calibri"/>
                <w:color w:val="000000"/>
                <w:sz w:val="22"/>
                <w:szCs w:val="22"/>
              </w:rPr>
              <w:t xml:space="preserve">    </w:t>
            </w:r>
            <w:r>
              <w:rPr>
                <w:rFonts w:ascii="Calibri" w:hAnsi="Calibri" w:cs="Calibri"/>
                <w:color w:val="000000"/>
                <w:sz w:val="22"/>
                <w:szCs w:val="22"/>
              </w:rPr>
              <w:t>(11.2%)</w:t>
            </w:r>
          </w:p>
        </w:tc>
        <w:tc>
          <w:tcPr>
            <w:tcW w:w="986" w:type="dxa"/>
            <w:gridSpan w:val="2"/>
            <w:vAlign w:val="bottom"/>
          </w:tcPr>
          <w:p w14:paraId="0BB7FDF7" w14:textId="538FD91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59</w:t>
            </w:r>
            <w:r w:rsidR="003A7614">
              <w:rPr>
                <w:rFonts w:ascii="Calibri" w:hAnsi="Calibri" w:cs="Calibri"/>
                <w:color w:val="000000"/>
                <w:sz w:val="22"/>
                <w:szCs w:val="22"/>
              </w:rPr>
              <w:t xml:space="preserve">    </w:t>
            </w:r>
            <w:r>
              <w:rPr>
                <w:rFonts w:ascii="Calibri" w:hAnsi="Calibri" w:cs="Calibri"/>
                <w:color w:val="000000"/>
                <w:sz w:val="22"/>
                <w:szCs w:val="22"/>
              </w:rPr>
              <w:t>(8.4%)</w:t>
            </w:r>
          </w:p>
        </w:tc>
      </w:tr>
    </w:tbl>
    <w:p w14:paraId="6E554C6E" w14:textId="25BB7D5F" w:rsidR="00A205B6" w:rsidRDefault="00BC2E9B" w:rsidP="00C71108">
      <w:pPr>
        <w:pStyle w:val="FigureHeading"/>
        <w:numPr>
          <w:ilvl w:val="0"/>
          <w:numId w:val="0"/>
        </w:numPr>
      </w:pPr>
      <w:r w:rsidRPr="00DF14C1">
        <w:lastRenderedPageBreak/>
        <w:t>Table F1 continued:</w:t>
      </w:r>
      <w:r>
        <w:t xml:space="preserve"> Baseline characteristics of participants </w:t>
      </w:r>
    </w:p>
    <w:tbl>
      <w:tblPr>
        <w:tblStyle w:val="DefaultTable"/>
        <w:tblW w:w="8403" w:type="dxa"/>
        <w:tblLayout w:type="fixed"/>
        <w:tblLook w:val="04A0" w:firstRow="1" w:lastRow="0" w:firstColumn="1" w:lastColumn="0" w:noHBand="0" w:noVBand="1"/>
        <w:tblDescription w:val="This table includes tabulated statistics for each of the six experimental groups by various participants’ characteristics. The first column lists the type of characteristic e.g. gender, while the second column lists the categories within this characteristic i.e. male and female. The six columns after this are for each of the experimental groups. The first row is a header listing the six different bills/ experimental groups. The second row provides the total number of people in each experimental group. Thereafter, the statistics within each cell are reported as the number of people in the group who have that characteristic and as a proportion in parentheses."/>
      </w:tblPr>
      <w:tblGrid>
        <w:gridCol w:w="1249"/>
        <w:gridCol w:w="1301"/>
        <w:gridCol w:w="144"/>
        <w:gridCol w:w="896"/>
        <w:gridCol w:w="96"/>
        <w:gridCol w:w="888"/>
        <w:gridCol w:w="104"/>
        <w:gridCol w:w="805"/>
        <w:gridCol w:w="46"/>
        <w:gridCol w:w="863"/>
        <w:gridCol w:w="129"/>
        <w:gridCol w:w="885"/>
        <w:gridCol w:w="107"/>
        <w:gridCol w:w="879"/>
        <w:gridCol w:w="11"/>
      </w:tblGrid>
      <w:tr w:rsidR="00A205B6" w14:paraId="7A5A6528" w14:textId="77777777" w:rsidTr="00E97914">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1249" w:type="dxa"/>
          </w:tcPr>
          <w:p w14:paraId="41056D30" w14:textId="77777777" w:rsidR="00A205B6" w:rsidRPr="00FA37EA" w:rsidRDefault="00A205B6" w:rsidP="00A205B6">
            <w:pPr>
              <w:rPr>
                <w:b w:val="0"/>
              </w:rPr>
            </w:pPr>
          </w:p>
        </w:tc>
        <w:tc>
          <w:tcPr>
            <w:tcW w:w="1301" w:type="dxa"/>
          </w:tcPr>
          <w:p w14:paraId="083AB105" w14:textId="77777777" w:rsidR="00A205B6" w:rsidRDefault="00A205B6" w:rsidP="00A205B6">
            <w:pPr>
              <w:cnfStyle w:val="100000000000" w:firstRow="1" w:lastRow="0" w:firstColumn="0" w:lastColumn="0" w:oddVBand="0" w:evenVBand="0" w:oddHBand="0" w:evenHBand="0" w:firstRowFirstColumn="0" w:firstRowLastColumn="0" w:lastRowFirstColumn="0" w:lastRowLastColumn="0"/>
            </w:pPr>
          </w:p>
        </w:tc>
        <w:tc>
          <w:tcPr>
            <w:tcW w:w="1040" w:type="dxa"/>
            <w:gridSpan w:val="2"/>
          </w:tcPr>
          <w:p w14:paraId="4EA5B37B"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1</w:t>
            </w:r>
          </w:p>
        </w:tc>
        <w:tc>
          <w:tcPr>
            <w:tcW w:w="984" w:type="dxa"/>
            <w:gridSpan w:val="2"/>
          </w:tcPr>
          <w:p w14:paraId="45E34508"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2</w:t>
            </w:r>
          </w:p>
        </w:tc>
        <w:tc>
          <w:tcPr>
            <w:tcW w:w="909" w:type="dxa"/>
            <w:gridSpan w:val="2"/>
          </w:tcPr>
          <w:p w14:paraId="3ADC2B75"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3</w:t>
            </w:r>
          </w:p>
        </w:tc>
        <w:tc>
          <w:tcPr>
            <w:tcW w:w="909" w:type="dxa"/>
            <w:gridSpan w:val="2"/>
          </w:tcPr>
          <w:p w14:paraId="2B7C0265"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4</w:t>
            </w:r>
          </w:p>
        </w:tc>
        <w:tc>
          <w:tcPr>
            <w:tcW w:w="1014" w:type="dxa"/>
            <w:gridSpan w:val="2"/>
          </w:tcPr>
          <w:p w14:paraId="4F749CD4"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5</w:t>
            </w:r>
          </w:p>
        </w:tc>
        <w:tc>
          <w:tcPr>
            <w:tcW w:w="986" w:type="dxa"/>
            <w:gridSpan w:val="2"/>
          </w:tcPr>
          <w:p w14:paraId="47B15D70"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6</w:t>
            </w:r>
          </w:p>
        </w:tc>
      </w:tr>
      <w:tr w:rsidR="00A205B6" w14:paraId="017A6C78" w14:textId="77777777" w:rsidTr="00A205B6">
        <w:tblPrEx>
          <w:tblLook w:val="0420" w:firstRow="1" w:lastRow="0" w:firstColumn="0" w:lastColumn="0" w:noHBand="0" w:noVBand="1"/>
        </w:tblPrEx>
        <w:trPr>
          <w:cantSplit w:val="0"/>
          <w:trHeight w:val="431"/>
        </w:trPr>
        <w:tc>
          <w:tcPr>
            <w:tcW w:w="2694" w:type="dxa"/>
            <w:gridSpan w:val="3"/>
            <w:shd w:val="clear" w:color="auto" w:fill="2158A8" w:themeFill="accent1"/>
          </w:tcPr>
          <w:p w14:paraId="78E796B4" w14:textId="77777777" w:rsidR="00A205B6" w:rsidRPr="008D551E" w:rsidRDefault="00A205B6" w:rsidP="00A205B6">
            <w:pPr>
              <w:pStyle w:val="TableText"/>
              <w:rPr>
                <w:color w:val="FFFFFF" w:themeColor="background1"/>
              </w:rPr>
            </w:pPr>
          </w:p>
        </w:tc>
        <w:tc>
          <w:tcPr>
            <w:tcW w:w="992" w:type="dxa"/>
            <w:gridSpan w:val="2"/>
            <w:shd w:val="clear" w:color="auto" w:fill="2158A8" w:themeFill="accent1"/>
          </w:tcPr>
          <w:p w14:paraId="678D7C3D" w14:textId="77777777" w:rsidR="00A205B6" w:rsidRPr="00B84111" w:rsidRDefault="00A205B6" w:rsidP="00A205B6">
            <w:pPr>
              <w:pStyle w:val="TableText"/>
              <w:jc w:val="both"/>
              <w:rPr>
                <w:color w:val="FFFFFF" w:themeColor="background1"/>
              </w:rPr>
            </w:pPr>
            <w:r>
              <w:rPr>
                <w:color w:val="FFFFFF" w:themeColor="background1"/>
              </w:rPr>
              <w:t>N=705</w:t>
            </w:r>
          </w:p>
        </w:tc>
        <w:tc>
          <w:tcPr>
            <w:tcW w:w="992" w:type="dxa"/>
            <w:gridSpan w:val="2"/>
            <w:shd w:val="clear" w:color="auto" w:fill="2158A8" w:themeFill="accent1"/>
          </w:tcPr>
          <w:p w14:paraId="39E40BF3"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4</w:t>
            </w:r>
          </w:p>
        </w:tc>
        <w:tc>
          <w:tcPr>
            <w:tcW w:w="851" w:type="dxa"/>
            <w:gridSpan w:val="2"/>
            <w:shd w:val="clear" w:color="auto" w:fill="2158A8" w:themeFill="accent1"/>
          </w:tcPr>
          <w:p w14:paraId="7CAB304E"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2</w:t>
            </w:r>
          </w:p>
        </w:tc>
        <w:tc>
          <w:tcPr>
            <w:tcW w:w="992" w:type="dxa"/>
            <w:gridSpan w:val="2"/>
            <w:shd w:val="clear" w:color="auto" w:fill="2158A8" w:themeFill="accent1"/>
          </w:tcPr>
          <w:p w14:paraId="4E692808"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992" w:type="dxa"/>
            <w:gridSpan w:val="2"/>
            <w:shd w:val="clear" w:color="auto" w:fill="2158A8" w:themeFill="accent1"/>
          </w:tcPr>
          <w:p w14:paraId="333192F3"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890" w:type="dxa"/>
            <w:gridSpan w:val="2"/>
            <w:shd w:val="clear" w:color="auto" w:fill="2158A8" w:themeFill="accent1"/>
          </w:tcPr>
          <w:p w14:paraId="0FDF382A" w14:textId="77777777" w:rsidR="00A205B6" w:rsidRPr="00B84111" w:rsidRDefault="00A205B6" w:rsidP="00A205B6">
            <w:pPr>
              <w:pStyle w:val="TableText"/>
              <w:jc w:val="both"/>
              <w:rPr>
                <w:color w:val="FFFFFF" w:themeColor="background1"/>
              </w:rPr>
            </w:pPr>
            <w:r w:rsidRPr="00310D5A">
              <w:rPr>
                <w:color w:val="FFFFFF" w:themeColor="background1"/>
              </w:rPr>
              <w:t>N=70</w:t>
            </w:r>
            <w:r>
              <w:rPr>
                <w:color w:val="FFFFFF" w:themeColor="background1"/>
              </w:rPr>
              <w:t>3</w:t>
            </w:r>
          </w:p>
        </w:tc>
      </w:tr>
      <w:tr w:rsidR="00A205B6" w14:paraId="41EA81E7"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3493657F" w14:textId="77777777" w:rsidR="00A205B6" w:rsidRPr="00C71108" w:rsidRDefault="00A205B6" w:rsidP="00A205B6">
            <w:pPr>
              <w:spacing w:before="0" w:after="0"/>
              <w:rPr>
                <w:b/>
              </w:rPr>
            </w:pPr>
            <w:r w:rsidRPr="00C71108">
              <w:rPr>
                <w:b/>
              </w:rPr>
              <w:t>State</w:t>
            </w:r>
          </w:p>
        </w:tc>
        <w:tc>
          <w:tcPr>
            <w:tcW w:w="1301" w:type="dxa"/>
          </w:tcPr>
          <w:p w14:paraId="15A977B4"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NSW</w:t>
            </w:r>
          </w:p>
        </w:tc>
        <w:tc>
          <w:tcPr>
            <w:tcW w:w="1040" w:type="dxa"/>
            <w:gridSpan w:val="2"/>
            <w:vAlign w:val="bottom"/>
          </w:tcPr>
          <w:p w14:paraId="21620192" w14:textId="1D74DB0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286</w:t>
            </w:r>
            <w:r w:rsidR="003A7614">
              <w:rPr>
                <w:rFonts w:ascii="Calibri" w:hAnsi="Calibri" w:cs="Calibri"/>
                <w:color w:val="000000"/>
                <w:sz w:val="22"/>
                <w:szCs w:val="22"/>
              </w:rPr>
              <w:t xml:space="preserve">    </w:t>
            </w:r>
            <w:r>
              <w:rPr>
                <w:rFonts w:ascii="Calibri" w:hAnsi="Calibri" w:cs="Calibri"/>
                <w:color w:val="000000"/>
                <w:sz w:val="22"/>
                <w:szCs w:val="22"/>
              </w:rPr>
              <w:t>(40.6%)</w:t>
            </w:r>
          </w:p>
        </w:tc>
        <w:tc>
          <w:tcPr>
            <w:tcW w:w="984" w:type="dxa"/>
            <w:gridSpan w:val="2"/>
            <w:vAlign w:val="bottom"/>
          </w:tcPr>
          <w:p w14:paraId="47E2F4F6" w14:textId="27043C1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292</w:t>
            </w:r>
            <w:r w:rsidR="003A7614">
              <w:rPr>
                <w:rFonts w:ascii="Calibri" w:hAnsi="Calibri" w:cs="Calibri"/>
                <w:color w:val="000000"/>
                <w:sz w:val="22"/>
                <w:szCs w:val="22"/>
              </w:rPr>
              <w:t xml:space="preserve">    </w:t>
            </w:r>
            <w:r>
              <w:rPr>
                <w:rFonts w:ascii="Calibri" w:hAnsi="Calibri" w:cs="Calibri"/>
                <w:color w:val="000000"/>
                <w:sz w:val="22"/>
                <w:szCs w:val="22"/>
              </w:rPr>
              <w:t>(41.5%)</w:t>
            </w:r>
          </w:p>
        </w:tc>
        <w:tc>
          <w:tcPr>
            <w:tcW w:w="909" w:type="dxa"/>
            <w:gridSpan w:val="2"/>
            <w:vAlign w:val="bottom"/>
          </w:tcPr>
          <w:p w14:paraId="68DC60AC" w14:textId="68822B4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293</w:t>
            </w:r>
            <w:r w:rsidR="003A7614">
              <w:rPr>
                <w:rFonts w:ascii="Calibri" w:hAnsi="Calibri" w:cs="Calibri"/>
                <w:color w:val="000000"/>
                <w:sz w:val="22"/>
                <w:szCs w:val="22"/>
              </w:rPr>
              <w:t xml:space="preserve">    </w:t>
            </w:r>
            <w:r>
              <w:rPr>
                <w:rFonts w:ascii="Calibri" w:hAnsi="Calibri" w:cs="Calibri"/>
                <w:color w:val="000000"/>
                <w:sz w:val="22"/>
                <w:szCs w:val="22"/>
              </w:rPr>
              <w:t>(41.7%)</w:t>
            </w:r>
          </w:p>
        </w:tc>
        <w:tc>
          <w:tcPr>
            <w:tcW w:w="909" w:type="dxa"/>
            <w:gridSpan w:val="2"/>
            <w:vAlign w:val="bottom"/>
          </w:tcPr>
          <w:p w14:paraId="6975A87C" w14:textId="64C406D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286</w:t>
            </w:r>
            <w:r w:rsidR="003A7614">
              <w:rPr>
                <w:rFonts w:ascii="Calibri" w:hAnsi="Calibri" w:cs="Calibri"/>
                <w:color w:val="000000"/>
                <w:sz w:val="22"/>
                <w:szCs w:val="22"/>
              </w:rPr>
              <w:t xml:space="preserve">    </w:t>
            </w:r>
            <w:r>
              <w:rPr>
                <w:rFonts w:ascii="Calibri" w:hAnsi="Calibri" w:cs="Calibri"/>
                <w:color w:val="000000"/>
                <w:sz w:val="22"/>
                <w:szCs w:val="22"/>
              </w:rPr>
              <w:t>(40.6%)</w:t>
            </w:r>
          </w:p>
        </w:tc>
        <w:tc>
          <w:tcPr>
            <w:tcW w:w="1014" w:type="dxa"/>
            <w:gridSpan w:val="2"/>
            <w:vAlign w:val="bottom"/>
          </w:tcPr>
          <w:p w14:paraId="61CD7C81" w14:textId="4F47F04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277</w:t>
            </w:r>
            <w:r w:rsidR="003A7614">
              <w:rPr>
                <w:rFonts w:ascii="Calibri" w:hAnsi="Calibri" w:cs="Calibri"/>
                <w:color w:val="000000"/>
                <w:sz w:val="22"/>
                <w:szCs w:val="22"/>
              </w:rPr>
              <w:t xml:space="preserve">    </w:t>
            </w:r>
            <w:r>
              <w:rPr>
                <w:rFonts w:ascii="Calibri" w:hAnsi="Calibri" w:cs="Calibri"/>
                <w:color w:val="000000"/>
                <w:sz w:val="22"/>
                <w:szCs w:val="22"/>
              </w:rPr>
              <w:t>(39.3%)</w:t>
            </w:r>
          </w:p>
        </w:tc>
        <w:tc>
          <w:tcPr>
            <w:tcW w:w="986" w:type="dxa"/>
            <w:gridSpan w:val="2"/>
            <w:vAlign w:val="bottom"/>
          </w:tcPr>
          <w:p w14:paraId="232E4A70" w14:textId="15D8A84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271</w:t>
            </w:r>
            <w:r w:rsidR="003A7614">
              <w:rPr>
                <w:rFonts w:ascii="Calibri" w:hAnsi="Calibri" w:cs="Calibri"/>
                <w:color w:val="000000"/>
                <w:sz w:val="22"/>
                <w:szCs w:val="22"/>
              </w:rPr>
              <w:t xml:space="preserve">    </w:t>
            </w:r>
            <w:r>
              <w:rPr>
                <w:rFonts w:ascii="Calibri" w:hAnsi="Calibri" w:cs="Calibri"/>
                <w:color w:val="000000"/>
                <w:sz w:val="22"/>
                <w:szCs w:val="22"/>
              </w:rPr>
              <w:t>(38.5%)</w:t>
            </w:r>
          </w:p>
        </w:tc>
      </w:tr>
      <w:tr w:rsidR="00A205B6" w14:paraId="5B513DF4"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5C86653D" w14:textId="77777777" w:rsidR="00A205B6" w:rsidRPr="00C71108" w:rsidRDefault="00A205B6" w:rsidP="00A205B6">
            <w:pPr>
              <w:spacing w:before="0" w:after="0"/>
              <w:rPr>
                <w:b/>
              </w:rPr>
            </w:pPr>
          </w:p>
        </w:tc>
        <w:tc>
          <w:tcPr>
            <w:tcW w:w="1301" w:type="dxa"/>
          </w:tcPr>
          <w:p w14:paraId="2AE6CBB3"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VIC</w:t>
            </w:r>
          </w:p>
        </w:tc>
        <w:tc>
          <w:tcPr>
            <w:tcW w:w="1040" w:type="dxa"/>
            <w:gridSpan w:val="2"/>
            <w:vAlign w:val="bottom"/>
          </w:tcPr>
          <w:p w14:paraId="73215323" w14:textId="33BCB49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231</w:t>
            </w:r>
            <w:r w:rsidR="003A7614">
              <w:rPr>
                <w:rFonts w:ascii="Calibri" w:hAnsi="Calibri" w:cs="Calibri"/>
                <w:color w:val="000000"/>
                <w:sz w:val="22"/>
                <w:szCs w:val="22"/>
              </w:rPr>
              <w:t xml:space="preserve">    </w:t>
            </w:r>
            <w:r>
              <w:rPr>
                <w:rFonts w:ascii="Calibri" w:hAnsi="Calibri" w:cs="Calibri"/>
                <w:color w:val="000000"/>
                <w:sz w:val="22"/>
                <w:szCs w:val="22"/>
              </w:rPr>
              <w:t>(32.8%)</w:t>
            </w:r>
          </w:p>
        </w:tc>
        <w:tc>
          <w:tcPr>
            <w:tcW w:w="984" w:type="dxa"/>
            <w:gridSpan w:val="2"/>
            <w:vAlign w:val="bottom"/>
          </w:tcPr>
          <w:p w14:paraId="607F5FFF" w14:textId="6969B86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214</w:t>
            </w:r>
            <w:r w:rsidR="003A7614">
              <w:rPr>
                <w:rFonts w:ascii="Calibri" w:hAnsi="Calibri" w:cs="Calibri"/>
                <w:color w:val="000000"/>
                <w:sz w:val="22"/>
                <w:szCs w:val="22"/>
              </w:rPr>
              <w:t xml:space="preserve">    </w:t>
            </w:r>
            <w:r>
              <w:rPr>
                <w:rFonts w:ascii="Calibri" w:hAnsi="Calibri" w:cs="Calibri"/>
                <w:color w:val="000000"/>
                <w:sz w:val="22"/>
                <w:szCs w:val="22"/>
              </w:rPr>
              <w:t>(30.4%)</w:t>
            </w:r>
          </w:p>
        </w:tc>
        <w:tc>
          <w:tcPr>
            <w:tcW w:w="909" w:type="dxa"/>
            <w:gridSpan w:val="2"/>
            <w:vAlign w:val="bottom"/>
          </w:tcPr>
          <w:p w14:paraId="1192A443" w14:textId="17D56C8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234</w:t>
            </w:r>
            <w:r w:rsidR="003A7614">
              <w:rPr>
                <w:rFonts w:ascii="Calibri" w:hAnsi="Calibri" w:cs="Calibri"/>
                <w:color w:val="000000"/>
                <w:sz w:val="22"/>
                <w:szCs w:val="22"/>
              </w:rPr>
              <w:t xml:space="preserve">    </w:t>
            </w:r>
            <w:r>
              <w:rPr>
                <w:rFonts w:ascii="Calibri" w:hAnsi="Calibri" w:cs="Calibri"/>
                <w:color w:val="000000"/>
                <w:sz w:val="22"/>
                <w:szCs w:val="22"/>
              </w:rPr>
              <w:t>(33.3%)</w:t>
            </w:r>
          </w:p>
        </w:tc>
        <w:tc>
          <w:tcPr>
            <w:tcW w:w="909" w:type="dxa"/>
            <w:gridSpan w:val="2"/>
            <w:vAlign w:val="bottom"/>
          </w:tcPr>
          <w:p w14:paraId="41B46406" w14:textId="71B0D6E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225</w:t>
            </w:r>
            <w:r w:rsidR="003A7614">
              <w:rPr>
                <w:rFonts w:ascii="Calibri" w:hAnsi="Calibri" w:cs="Calibri"/>
                <w:color w:val="000000"/>
                <w:sz w:val="22"/>
                <w:szCs w:val="22"/>
              </w:rPr>
              <w:t xml:space="preserve">    </w:t>
            </w:r>
            <w:r>
              <w:rPr>
                <w:rFonts w:ascii="Calibri" w:hAnsi="Calibri" w:cs="Calibri"/>
                <w:color w:val="000000"/>
                <w:sz w:val="22"/>
                <w:szCs w:val="22"/>
              </w:rPr>
              <w:t>(31.9%)</w:t>
            </w:r>
          </w:p>
        </w:tc>
        <w:tc>
          <w:tcPr>
            <w:tcW w:w="1014" w:type="dxa"/>
            <w:gridSpan w:val="2"/>
            <w:vAlign w:val="bottom"/>
          </w:tcPr>
          <w:p w14:paraId="406E112C" w14:textId="2831125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236</w:t>
            </w:r>
            <w:r w:rsidR="003A7614">
              <w:rPr>
                <w:rFonts w:ascii="Calibri" w:hAnsi="Calibri" w:cs="Calibri"/>
                <w:color w:val="000000"/>
                <w:sz w:val="22"/>
                <w:szCs w:val="22"/>
              </w:rPr>
              <w:t xml:space="preserve">    </w:t>
            </w:r>
            <w:r>
              <w:rPr>
                <w:rFonts w:ascii="Calibri" w:hAnsi="Calibri" w:cs="Calibri"/>
                <w:color w:val="000000"/>
                <w:sz w:val="22"/>
                <w:szCs w:val="22"/>
              </w:rPr>
              <w:t>(33.5%)</w:t>
            </w:r>
          </w:p>
        </w:tc>
        <w:tc>
          <w:tcPr>
            <w:tcW w:w="986" w:type="dxa"/>
            <w:gridSpan w:val="2"/>
            <w:vAlign w:val="bottom"/>
          </w:tcPr>
          <w:p w14:paraId="59959A67" w14:textId="7D9882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221</w:t>
            </w:r>
            <w:r w:rsidR="003A7614">
              <w:rPr>
                <w:rFonts w:ascii="Calibri" w:hAnsi="Calibri" w:cs="Calibri"/>
                <w:color w:val="000000"/>
                <w:sz w:val="22"/>
                <w:szCs w:val="22"/>
              </w:rPr>
              <w:t xml:space="preserve">    </w:t>
            </w:r>
            <w:r>
              <w:rPr>
                <w:rFonts w:ascii="Calibri" w:hAnsi="Calibri" w:cs="Calibri"/>
                <w:color w:val="000000"/>
                <w:sz w:val="22"/>
                <w:szCs w:val="22"/>
              </w:rPr>
              <w:t>(31.4%)</w:t>
            </w:r>
          </w:p>
        </w:tc>
      </w:tr>
      <w:tr w:rsidR="00A205B6" w14:paraId="40D70C63"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56C29FFE" w14:textId="77777777" w:rsidR="00A205B6" w:rsidRPr="00C71108" w:rsidRDefault="00A205B6" w:rsidP="00A205B6">
            <w:pPr>
              <w:spacing w:before="0" w:after="0"/>
              <w:rPr>
                <w:b/>
              </w:rPr>
            </w:pPr>
          </w:p>
        </w:tc>
        <w:tc>
          <w:tcPr>
            <w:tcW w:w="1301" w:type="dxa"/>
          </w:tcPr>
          <w:p w14:paraId="0380B1C3"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SE QLD</w:t>
            </w:r>
          </w:p>
        </w:tc>
        <w:tc>
          <w:tcPr>
            <w:tcW w:w="1040" w:type="dxa"/>
            <w:gridSpan w:val="2"/>
            <w:vAlign w:val="bottom"/>
          </w:tcPr>
          <w:p w14:paraId="7B303B2F" w14:textId="5ED215A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123</w:t>
            </w:r>
            <w:r w:rsidR="003A7614">
              <w:rPr>
                <w:rFonts w:ascii="Calibri" w:hAnsi="Calibri" w:cs="Calibri"/>
                <w:color w:val="000000"/>
                <w:sz w:val="22"/>
                <w:szCs w:val="22"/>
              </w:rPr>
              <w:t xml:space="preserve">    </w:t>
            </w:r>
            <w:r>
              <w:rPr>
                <w:rFonts w:ascii="Calibri" w:hAnsi="Calibri" w:cs="Calibri"/>
                <w:color w:val="000000"/>
                <w:sz w:val="22"/>
                <w:szCs w:val="22"/>
              </w:rPr>
              <w:t>(17.4%)</w:t>
            </w:r>
          </w:p>
        </w:tc>
        <w:tc>
          <w:tcPr>
            <w:tcW w:w="984" w:type="dxa"/>
            <w:gridSpan w:val="2"/>
            <w:vAlign w:val="bottom"/>
          </w:tcPr>
          <w:p w14:paraId="045B86DE" w14:textId="3C957C6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133</w:t>
            </w:r>
            <w:r w:rsidR="003A7614">
              <w:rPr>
                <w:rFonts w:ascii="Calibri" w:hAnsi="Calibri" w:cs="Calibri"/>
                <w:color w:val="000000"/>
                <w:sz w:val="22"/>
                <w:szCs w:val="22"/>
              </w:rPr>
              <w:t xml:space="preserve">    </w:t>
            </w:r>
            <w:r>
              <w:rPr>
                <w:rFonts w:ascii="Calibri" w:hAnsi="Calibri" w:cs="Calibri"/>
                <w:color w:val="000000"/>
                <w:sz w:val="22"/>
                <w:szCs w:val="22"/>
              </w:rPr>
              <w:t>(18.9%)</w:t>
            </w:r>
          </w:p>
        </w:tc>
        <w:tc>
          <w:tcPr>
            <w:tcW w:w="909" w:type="dxa"/>
            <w:gridSpan w:val="2"/>
            <w:vAlign w:val="bottom"/>
          </w:tcPr>
          <w:p w14:paraId="4651B1D0" w14:textId="4DD2B2B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117</w:t>
            </w:r>
            <w:r w:rsidR="003A7614">
              <w:rPr>
                <w:rFonts w:ascii="Calibri" w:hAnsi="Calibri" w:cs="Calibri"/>
                <w:color w:val="000000"/>
                <w:sz w:val="22"/>
                <w:szCs w:val="22"/>
              </w:rPr>
              <w:t xml:space="preserve">    </w:t>
            </w:r>
            <w:r>
              <w:rPr>
                <w:rFonts w:ascii="Calibri" w:hAnsi="Calibri" w:cs="Calibri"/>
                <w:color w:val="000000"/>
                <w:sz w:val="22"/>
                <w:szCs w:val="22"/>
              </w:rPr>
              <w:t>(16.7%)</w:t>
            </w:r>
          </w:p>
        </w:tc>
        <w:tc>
          <w:tcPr>
            <w:tcW w:w="909" w:type="dxa"/>
            <w:gridSpan w:val="2"/>
            <w:vAlign w:val="bottom"/>
          </w:tcPr>
          <w:p w14:paraId="471F571F" w14:textId="271E156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128</w:t>
            </w:r>
            <w:r w:rsidR="003A7614">
              <w:rPr>
                <w:rFonts w:ascii="Calibri" w:hAnsi="Calibri" w:cs="Calibri"/>
                <w:color w:val="000000"/>
                <w:sz w:val="22"/>
                <w:szCs w:val="22"/>
              </w:rPr>
              <w:t xml:space="preserve">    </w:t>
            </w:r>
            <w:r>
              <w:rPr>
                <w:rFonts w:ascii="Calibri" w:hAnsi="Calibri" w:cs="Calibri"/>
                <w:color w:val="000000"/>
                <w:sz w:val="22"/>
                <w:szCs w:val="22"/>
              </w:rPr>
              <w:t>(18.2%)</w:t>
            </w:r>
          </w:p>
        </w:tc>
        <w:tc>
          <w:tcPr>
            <w:tcW w:w="1014" w:type="dxa"/>
            <w:gridSpan w:val="2"/>
            <w:vAlign w:val="bottom"/>
          </w:tcPr>
          <w:p w14:paraId="185E22F2" w14:textId="4827055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132</w:t>
            </w:r>
            <w:r w:rsidR="003A7614">
              <w:rPr>
                <w:rFonts w:ascii="Calibri" w:hAnsi="Calibri" w:cs="Calibri"/>
                <w:color w:val="000000"/>
                <w:sz w:val="22"/>
                <w:szCs w:val="22"/>
              </w:rPr>
              <w:t xml:space="preserve">    </w:t>
            </w:r>
            <w:r>
              <w:rPr>
                <w:rFonts w:ascii="Calibri" w:hAnsi="Calibri" w:cs="Calibri"/>
                <w:color w:val="000000"/>
                <w:sz w:val="22"/>
                <w:szCs w:val="22"/>
              </w:rPr>
              <w:t>(18.7%)</w:t>
            </w:r>
          </w:p>
        </w:tc>
        <w:tc>
          <w:tcPr>
            <w:tcW w:w="986" w:type="dxa"/>
            <w:gridSpan w:val="2"/>
            <w:vAlign w:val="bottom"/>
          </w:tcPr>
          <w:p w14:paraId="6E6F59DB" w14:textId="1C0522B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134</w:t>
            </w:r>
            <w:r w:rsidR="003A7614">
              <w:rPr>
                <w:rFonts w:ascii="Calibri" w:hAnsi="Calibri" w:cs="Calibri"/>
                <w:color w:val="000000"/>
                <w:sz w:val="22"/>
                <w:szCs w:val="22"/>
              </w:rPr>
              <w:t xml:space="preserve">    </w:t>
            </w:r>
            <w:r>
              <w:rPr>
                <w:rFonts w:ascii="Calibri" w:hAnsi="Calibri" w:cs="Calibri"/>
                <w:color w:val="000000"/>
                <w:sz w:val="22"/>
                <w:szCs w:val="22"/>
              </w:rPr>
              <w:t>(19.1%)</w:t>
            </w:r>
          </w:p>
        </w:tc>
      </w:tr>
      <w:tr w:rsidR="00A205B6" w14:paraId="07F4C859"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1503061D" w14:textId="77777777" w:rsidR="00A205B6" w:rsidRPr="00C71108" w:rsidRDefault="00A205B6" w:rsidP="00A205B6">
            <w:pPr>
              <w:spacing w:before="0" w:after="0"/>
              <w:rPr>
                <w:b/>
              </w:rPr>
            </w:pPr>
          </w:p>
        </w:tc>
        <w:tc>
          <w:tcPr>
            <w:tcW w:w="1301" w:type="dxa"/>
          </w:tcPr>
          <w:p w14:paraId="300E395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SA</w:t>
            </w:r>
          </w:p>
        </w:tc>
        <w:tc>
          <w:tcPr>
            <w:tcW w:w="1040" w:type="dxa"/>
            <w:gridSpan w:val="2"/>
            <w:vAlign w:val="bottom"/>
          </w:tcPr>
          <w:p w14:paraId="2CBA77ED" w14:textId="0C128CB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w:t>
            </w:r>
            <w:r w:rsidR="003A7614">
              <w:rPr>
                <w:rFonts w:ascii="Calibri" w:hAnsi="Calibri" w:cs="Calibri"/>
                <w:color w:val="000000"/>
                <w:sz w:val="22"/>
                <w:szCs w:val="22"/>
              </w:rPr>
              <w:t xml:space="preserve">    </w:t>
            </w:r>
            <w:r>
              <w:rPr>
                <w:rFonts w:ascii="Calibri" w:hAnsi="Calibri" w:cs="Calibri"/>
                <w:color w:val="000000"/>
                <w:sz w:val="22"/>
                <w:szCs w:val="22"/>
              </w:rPr>
              <w:t>(9.2%)</w:t>
            </w:r>
          </w:p>
        </w:tc>
        <w:tc>
          <w:tcPr>
            <w:tcW w:w="984" w:type="dxa"/>
            <w:gridSpan w:val="2"/>
            <w:vAlign w:val="bottom"/>
          </w:tcPr>
          <w:p w14:paraId="08979738" w14:textId="3EAD437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w:t>
            </w:r>
            <w:r w:rsidR="003A7614">
              <w:rPr>
                <w:rFonts w:ascii="Calibri" w:hAnsi="Calibri" w:cs="Calibri"/>
                <w:color w:val="000000"/>
                <w:sz w:val="22"/>
                <w:szCs w:val="22"/>
              </w:rPr>
              <w:t xml:space="preserve">    </w:t>
            </w:r>
            <w:r>
              <w:rPr>
                <w:rFonts w:ascii="Calibri" w:hAnsi="Calibri" w:cs="Calibri"/>
                <w:color w:val="000000"/>
                <w:sz w:val="22"/>
                <w:szCs w:val="22"/>
              </w:rPr>
              <w:t>(9.2%)</w:t>
            </w:r>
          </w:p>
        </w:tc>
        <w:tc>
          <w:tcPr>
            <w:tcW w:w="909" w:type="dxa"/>
            <w:gridSpan w:val="2"/>
            <w:vAlign w:val="bottom"/>
          </w:tcPr>
          <w:p w14:paraId="3A90E3D6" w14:textId="1800FC4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w:t>
            </w:r>
            <w:r w:rsidR="003A7614">
              <w:rPr>
                <w:rFonts w:ascii="Calibri" w:hAnsi="Calibri" w:cs="Calibri"/>
                <w:color w:val="000000"/>
                <w:sz w:val="22"/>
                <w:szCs w:val="22"/>
              </w:rPr>
              <w:t xml:space="preserve">    </w:t>
            </w:r>
            <w:r>
              <w:rPr>
                <w:rFonts w:ascii="Calibri" w:hAnsi="Calibri" w:cs="Calibri"/>
                <w:color w:val="000000"/>
                <w:sz w:val="22"/>
                <w:szCs w:val="22"/>
              </w:rPr>
              <w:t>(8.3%)</w:t>
            </w:r>
          </w:p>
        </w:tc>
        <w:tc>
          <w:tcPr>
            <w:tcW w:w="909" w:type="dxa"/>
            <w:gridSpan w:val="2"/>
            <w:vAlign w:val="bottom"/>
          </w:tcPr>
          <w:p w14:paraId="63814DD3" w14:textId="78DBDCE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66</w:t>
            </w:r>
            <w:r w:rsidR="003A7614">
              <w:rPr>
                <w:rFonts w:ascii="Calibri" w:hAnsi="Calibri" w:cs="Calibri"/>
                <w:color w:val="000000"/>
                <w:sz w:val="22"/>
                <w:szCs w:val="22"/>
              </w:rPr>
              <w:t xml:space="preserve">    </w:t>
            </w:r>
            <w:r>
              <w:rPr>
                <w:rFonts w:ascii="Calibri" w:hAnsi="Calibri" w:cs="Calibri"/>
                <w:color w:val="000000"/>
                <w:sz w:val="22"/>
                <w:szCs w:val="22"/>
              </w:rPr>
              <w:t>(9.4%)</w:t>
            </w:r>
          </w:p>
        </w:tc>
        <w:tc>
          <w:tcPr>
            <w:tcW w:w="1014" w:type="dxa"/>
            <w:gridSpan w:val="2"/>
            <w:vAlign w:val="bottom"/>
          </w:tcPr>
          <w:p w14:paraId="7293839F" w14:textId="25B770D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60</w:t>
            </w:r>
            <w:r w:rsidR="003A7614">
              <w:rPr>
                <w:rFonts w:ascii="Calibri" w:hAnsi="Calibri" w:cs="Calibri"/>
                <w:color w:val="000000"/>
                <w:sz w:val="22"/>
                <w:szCs w:val="22"/>
              </w:rPr>
              <w:t xml:space="preserve">    </w:t>
            </w:r>
            <w:r>
              <w:rPr>
                <w:rFonts w:ascii="Calibri" w:hAnsi="Calibri" w:cs="Calibri"/>
                <w:color w:val="000000"/>
                <w:sz w:val="22"/>
                <w:szCs w:val="22"/>
              </w:rPr>
              <w:t>(8.5%)</w:t>
            </w:r>
          </w:p>
        </w:tc>
        <w:tc>
          <w:tcPr>
            <w:tcW w:w="986" w:type="dxa"/>
            <w:gridSpan w:val="2"/>
            <w:vAlign w:val="bottom"/>
          </w:tcPr>
          <w:p w14:paraId="202D6127" w14:textId="09702AE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77</w:t>
            </w:r>
            <w:r w:rsidR="003A7614">
              <w:rPr>
                <w:rFonts w:ascii="Calibri" w:hAnsi="Calibri" w:cs="Calibri"/>
                <w:color w:val="000000"/>
                <w:sz w:val="22"/>
                <w:szCs w:val="22"/>
              </w:rPr>
              <w:t xml:space="preserve">    </w:t>
            </w:r>
            <w:r>
              <w:rPr>
                <w:rFonts w:ascii="Calibri" w:hAnsi="Calibri" w:cs="Calibri"/>
                <w:color w:val="000000"/>
                <w:sz w:val="22"/>
                <w:szCs w:val="22"/>
              </w:rPr>
              <w:t>(11.0%)</w:t>
            </w:r>
          </w:p>
        </w:tc>
      </w:tr>
      <w:tr w:rsidR="00A205B6" w14:paraId="28CF9A31"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54B6B421" w14:textId="77777777" w:rsidR="00A205B6" w:rsidRPr="00C71108" w:rsidRDefault="00A205B6" w:rsidP="00A205B6">
            <w:pPr>
              <w:spacing w:before="0" w:after="0"/>
              <w:rPr>
                <w:b/>
              </w:rPr>
            </w:pPr>
            <w:r w:rsidRPr="003A7614">
              <w:rPr>
                <w:b/>
              </w:rPr>
              <w:t>Bill period</w:t>
            </w:r>
          </w:p>
        </w:tc>
        <w:tc>
          <w:tcPr>
            <w:tcW w:w="1301" w:type="dxa"/>
          </w:tcPr>
          <w:p w14:paraId="00293FDE"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1 month</w:t>
            </w:r>
          </w:p>
        </w:tc>
        <w:tc>
          <w:tcPr>
            <w:tcW w:w="1040" w:type="dxa"/>
            <w:gridSpan w:val="2"/>
            <w:vAlign w:val="bottom"/>
          </w:tcPr>
          <w:p w14:paraId="4983CE03" w14:textId="2F2A374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122</w:t>
            </w:r>
            <w:r w:rsidR="003A7614">
              <w:rPr>
                <w:rFonts w:ascii="Calibri" w:hAnsi="Calibri" w:cs="Calibri"/>
                <w:color w:val="000000"/>
                <w:sz w:val="22"/>
                <w:szCs w:val="22"/>
              </w:rPr>
              <w:t xml:space="preserve">    </w:t>
            </w:r>
            <w:r>
              <w:rPr>
                <w:rFonts w:ascii="Calibri" w:hAnsi="Calibri" w:cs="Calibri"/>
                <w:color w:val="000000"/>
                <w:sz w:val="22"/>
                <w:szCs w:val="22"/>
              </w:rPr>
              <w:t>(17.3%)</w:t>
            </w:r>
          </w:p>
        </w:tc>
        <w:tc>
          <w:tcPr>
            <w:tcW w:w="984" w:type="dxa"/>
            <w:gridSpan w:val="2"/>
            <w:vAlign w:val="bottom"/>
          </w:tcPr>
          <w:p w14:paraId="608322EE" w14:textId="01989A4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121</w:t>
            </w:r>
            <w:r w:rsidR="003A7614">
              <w:rPr>
                <w:rFonts w:ascii="Calibri" w:hAnsi="Calibri" w:cs="Calibri"/>
                <w:color w:val="000000"/>
                <w:sz w:val="22"/>
                <w:szCs w:val="22"/>
              </w:rPr>
              <w:t xml:space="preserve">    </w:t>
            </w:r>
            <w:r>
              <w:rPr>
                <w:rFonts w:ascii="Calibri" w:hAnsi="Calibri" w:cs="Calibri"/>
                <w:color w:val="000000"/>
                <w:sz w:val="22"/>
                <w:szCs w:val="22"/>
              </w:rPr>
              <w:t>(17.2%)</w:t>
            </w:r>
          </w:p>
        </w:tc>
        <w:tc>
          <w:tcPr>
            <w:tcW w:w="909" w:type="dxa"/>
            <w:gridSpan w:val="2"/>
            <w:vAlign w:val="bottom"/>
          </w:tcPr>
          <w:p w14:paraId="21DFE485" w14:textId="56647C8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136</w:t>
            </w:r>
            <w:r w:rsidR="003A7614">
              <w:rPr>
                <w:rFonts w:ascii="Calibri" w:hAnsi="Calibri" w:cs="Calibri"/>
                <w:color w:val="000000"/>
                <w:sz w:val="22"/>
                <w:szCs w:val="22"/>
              </w:rPr>
              <w:t xml:space="preserve">    </w:t>
            </w:r>
            <w:r>
              <w:rPr>
                <w:rFonts w:ascii="Calibri" w:hAnsi="Calibri" w:cs="Calibri"/>
                <w:color w:val="000000"/>
                <w:sz w:val="22"/>
                <w:szCs w:val="22"/>
              </w:rPr>
              <w:t>(19.4%)</w:t>
            </w:r>
          </w:p>
        </w:tc>
        <w:tc>
          <w:tcPr>
            <w:tcW w:w="909" w:type="dxa"/>
            <w:gridSpan w:val="2"/>
            <w:vAlign w:val="bottom"/>
          </w:tcPr>
          <w:p w14:paraId="254E96EA" w14:textId="680AFB5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122</w:t>
            </w:r>
            <w:r w:rsidR="003A7614">
              <w:rPr>
                <w:rFonts w:ascii="Calibri" w:hAnsi="Calibri" w:cs="Calibri"/>
                <w:color w:val="000000"/>
                <w:sz w:val="22"/>
                <w:szCs w:val="22"/>
              </w:rPr>
              <w:t xml:space="preserve">    </w:t>
            </w:r>
            <w:r>
              <w:rPr>
                <w:rFonts w:ascii="Calibri" w:hAnsi="Calibri" w:cs="Calibri"/>
                <w:color w:val="000000"/>
                <w:sz w:val="22"/>
                <w:szCs w:val="22"/>
              </w:rPr>
              <w:t>(17.3%)</w:t>
            </w:r>
          </w:p>
        </w:tc>
        <w:tc>
          <w:tcPr>
            <w:tcW w:w="1014" w:type="dxa"/>
            <w:gridSpan w:val="2"/>
            <w:vAlign w:val="bottom"/>
          </w:tcPr>
          <w:p w14:paraId="53004541" w14:textId="085A622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117</w:t>
            </w:r>
            <w:r w:rsidR="003A7614">
              <w:rPr>
                <w:rFonts w:ascii="Calibri" w:hAnsi="Calibri" w:cs="Calibri"/>
                <w:color w:val="000000"/>
                <w:sz w:val="22"/>
                <w:szCs w:val="22"/>
              </w:rPr>
              <w:t xml:space="preserve">    </w:t>
            </w:r>
            <w:r>
              <w:rPr>
                <w:rFonts w:ascii="Calibri" w:hAnsi="Calibri" w:cs="Calibri"/>
                <w:color w:val="000000"/>
                <w:sz w:val="22"/>
                <w:szCs w:val="22"/>
              </w:rPr>
              <w:t>(16.6%)</w:t>
            </w:r>
          </w:p>
        </w:tc>
        <w:tc>
          <w:tcPr>
            <w:tcW w:w="986" w:type="dxa"/>
            <w:gridSpan w:val="2"/>
            <w:vAlign w:val="bottom"/>
          </w:tcPr>
          <w:p w14:paraId="4C6DBBEF" w14:textId="0E732DB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103</w:t>
            </w:r>
            <w:r w:rsidR="003A7614">
              <w:rPr>
                <w:rFonts w:ascii="Calibri" w:hAnsi="Calibri" w:cs="Calibri"/>
                <w:color w:val="000000"/>
                <w:sz w:val="22"/>
                <w:szCs w:val="22"/>
              </w:rPr>
              <w:t xml:space="preserve">    </w:t>
            </w:r>
            <w:r>
              <w:rPr>
                <w:rFonts w:ascii="Calibri" w:hAnsi="Calibri" w:cs="Calibri"/>
                <w:color w:val="000000"/>
                <w:sz w:val="22"/>
                <w:szCs w:val="22"/>
              </w:rPr>
              <w:t>(14.7%)</w:t>
            </w:r>
          </w:p>
        </w:tc>
      </w:tr>
      <w:tr w:rsidR="00A205B6" w14:paraId="0D8CC3E3"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3F5AFF86" w14:textId="77777777" w:rsidR="00A205B6" w:rsidRPr="00C71108" w:rsidRDefault="00A205B6" w:rsidP="00A205B6">
            <w:pPr>
              <w:spacing w:before="0" w:after="0"/>
              <w:rPr>
                <w:b/>
              </w:rPr>
            </w:pPr>
          </w:p>
        </w:tc>
        <w:tc>
          <w:tcPr>
            <w:tcW w:w="1301" w:type="dxa"/>
          </w:tcPr>
          <w:p w14:paraId="21099A9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2 months</w:t>
            </w:r>
          </w:p>
        </w:tc>
        <w:tc>
          <w:tcPr>
            <w:tcW w:w="1040" w:type="dxa"/>
            <w:gridSpan w:val="2"/>
            <w:vAlign w:val="bottom"/>
          </w:tcPr>
          <w:p w14:paraId="087C3D58" w14:textId="73AD488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33</w:t>
            </w:r>
            <w:r w:rsidR="003A7614">
              <w:rPr>
                <w:rFonts w:ascii="Calibri" w:hAnsi="Calibri" w:cs="Calibri"/>
                <w:color w:val="000000"/>
                <w:sz w:val="22"/>
                <w:szCs w:val="22"/>
              </w:rPr>
              <w:t xml:space="preserve">    </w:t>
            </w:r>
            <w:r>
              <w:rPr>
                <w:rFonts w:ascii="Calibri" w:hAnsi="Calibri" w:cs="Calibri"/>
                <w:color w:val="000000"/>
                <w:sz w:val="22"/>
                <w:szCs w:val="22"/>
              </w:rPr>
              <w:t>(4.7%)</w:t>
            </w:r>
          </w:p>
        </w:tc>
        <w:tc>
          <w:tcPr>
            <w:tcW w:w="984" w:type="dxa"/>
            <w:gridSpan w:val="2"/>
            <w:vAlign w:val="bottom"/>
          </w:tcPr>
          <w:p w14:paraId="214A0C12" w14:textId="59C534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25</w:t>
            </w:r>
            <w:r w:rsidR="003A7614">
              <w:rPr>
                <w:rFonts w:ascii="Calibri" w:hAnsi="Calibri" w:cs="Calibri"/>
                <w:color w:val="000000"/>
                <w:sz w:val="22"/>
                <w:szCs w:val="22"/>
              </w:rPr>
              <w:t xml:space="preserve">    </w:t>
            </w:r>
            <w:r>
              <w:rPr>
                <w:rFonts w:ascii="Calibri" w:hAnsi="Calibri" w:cs="Calibri"/>
                <w:color w:val="000000"/>
                <w:sz w:val="22"/>
                <w:szCs w:val="22"/>
              </w:rPr>
              <w:t>(3.6%)</w:t>
            </w:r>
          </w:p>
        </w:tc>
        <w:tc>
          <w:tcPr>
            <w:tcW w:w="909" w:type="dxa"/>
            <w:gridSpan w:val="2"/>
            <w:vAlign w:val="bottom"/>
          </w:tcPr>
          <w:p w14:paraId="30BDE3BC" w14:textId="7D7130D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w:t>
            </w:r>
            <w:r w:rsidR="003A7614">
              <w:rPr>
                <w:rFonts w:ascii="Calibri" w:hAnsi="Calibri" w:cs="Calibri"/>
                <w:color w:val="000000"/>
                <w:sz w:val="22"/>
                <w:szCs w:val="22"/>
              </w:rPr>
              <w:t xml:space="preserve">    </w:t>
            </w:r>
            <w:r>
              <w:rPr>
                <w:rFonts w:ascii="Calibri" w:hAnsi="Calibri" w:cs="Calibri"/>
                <w:color w:val="000000"/>
                <w:sz w:val="22"/>
                <w:szCs w:val="22"/>
              </w:rPr>
              <w:t>(3.4%)</w:t>
            </w:r>
          </w:p>
        </w:tc>
        <w:tc>
          <w:tcPr>
            <w:tcW w:w="909" w:type="dxa"/>
            <w:gridSpan w:val="2"/>
            <w:vAlign w:val="bottom"/>
          </w:tcPr>
          <w:p w14:paraId="7FD66AED" w14:textId="7A6C9D6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w:t>
            </w:r>
            <w:r w:rsidR="003A7614">
              <w:rPr>
                <w:rFonts w:ascii="Calibri" w:hAnsi="Calibri" w:cs="Calibri"/>
                <w:color w:val="000000"/>
                <w:sz w:val="22"/>
                <w:szCs w:val="22"/>
              </w:rPr>
              <w:t xml:space="preserve">    </w:t>
            </w:r>
            <w:r>
              <w:rPr>
                <w:rFonts w:ascii="Calibri" w:hAnsi="Calibri" w:cs="Calibri"/>
                <w:color w:val="000000"/>
                <w:sz w:val="22"/>
                <w:szCs w:val="22"/>
              </w:rPr>
              <w:t>(3.3%)</w:t>
            </w:r>
          </w:p>
        </w:tc>
        <w:tc>
          <w:tcPr>
            <w:tcW w:w="1014" w:type="dxa"/>
            <w:gridSpan w:val="2"/>
            <w:vAlign w:val="bottom"/>
          </w:tcPr>
          <w:p w14:paraId="5FD0F8D0" w14:textId="33DF297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r w:rsidR="003A7614">
              <w:rPr>
                <w:rFonts w:ascii="Calibri" w:hAnsi="Calibri" w:cs="Calibri"/>
                <w:color w:val="000000"/>
                <w:sz w:val="22"/>
                <w:szCs w:val="22"/>
              </w:rPr>
              <w:t xml:space="preserve">    </w:t>
            </w:r>
            <w:r>
              <w:rPr>
                <w:rFonts w:ascii="Calibri" w:hAnsi="Calibri" w:cs="Calibri"/>
                <w:color w:val="000000"/>
                <w:sz w:val="22"/>
                <w:szCs w:val="22"/>
              </w:rPr>
              <w:t>(5.0%)</w:t>
            </w:r>
          </w:p>
        </w:tc>
        <w:tc>
          <w:tcPr>
            <w:tcW w:w="986" w:type="dxa"/>
            <w:gridSpan w:val="2"/>
            <w:vAlign w:val="bottom"/>
          </w:tcPr>
          <w:p w14:paraId="6EE620FF" w14:textId="1347C61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w:t>
            </w:r>
            <w:r w:rsidR="003A7614">
              <w:rPr>
                <w:rFonts w:ascii="Calibri" w:hAnsi="Calibri" w:cs="Calibri"/>
                <w:color w:val="000000"/>
                <w:sz w:val="22"/>
                <w:szCs w:val="22"/>
              </w:rPr>
              <w:t xml:space="preserve">    </w:t>
            </w:r>
            <w:r>
              <w:rPr>
                <w:rFonts w:ascii="Calibri" w:hAnsi="Calibri" w:cs="Calibri"/>
                <w:color w:val="000000"/>
                <w:sz w:val="22"/>
                <w:szCs w:val="22"/>
              </w:rPr>
              <w:t>(4.3%)</w:t>
            </w:r>
          </w:p>
        </w:tc>
      </w:tr>
      <w:tr w:rsidR="00A205B6" w14:paraId="26005E31"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C4388A5" w14:textId="77777777" w:rsidR="00A205B6" w:rsidRDefault="00A205B6" w:rsidP="00A205B6">
            <w:pPr>
              <w:spacing w:before="0" w:after="0"/>
            </w:pPr>
          </w:p>
        </w:tc>
        <w:tc>
          <w:tcPr>
            <w:tcW w:w="1301" w:type="dxa"/>
          </w:tcPr>
          <w:p w14:paraId="75DE101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3 months</w:t>
            </w:r>
          </w:p>
        </w:tc>
        <w:tc>
          <w:tcPr>
            <w:tcW w:w="1040" w:type="dxa"/>
            <w:gridSpan w:val="2"/>
            <w:vAlign w:val="bottom"/>
          </w:tcPr>
          <w:p w14:paraId="631BF66E" w14:textId="4386B80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524</w:t>
            </w:r>
            <w:r w:rsidR="003A7614">
              <w:rPr>
                <w:rFonts w:ascii="Calibri" w:hAnsi="Calibri" w:cs="Calibri"/>
                <w:color w:val="000000"/>
                <w:sz w:val="22"/>
                <w:szCs w:val="22"/>
              </w:rPr>
              <w:t xml:space="preserve">    </w:t>
            </w:r>
            <w:r>
              <w:rPr>
                <w:rFonts w:ascii="Calibri" w:hAnsi="Calibri" w:cs="Calibri"/>
                <w:color w:val="000000"/>
                <w:sz w:val="22"/>
                <w:szCs w:val="22"/>
              </w:rPr>
              <w:t>(74.3%)</w:t>
            </w:r>
          </w:p>
        </w:tc>
        <w:tc>
          <w:tcPr>
            <w:tcW w:w="984" w:type="dxa"/>
            <w:gridSpan w:val="2"/>
            <w:vAlign w:val="bottom"/>
          </w:tcPr>
          <w:p w14:paraId="42C9BD17" w14:textId="224F627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528</w:t>
            </w:r>
            <w:r w:rsidR="003A7614">
              <w:rPr>
                <w:rFonts w:ascii="Calibri" w:hAnsi="Calibri" w:cs="Calibri"/>
                <w:color w:val="000000"/>
                <w:sz w:val="22"/>
                <w:szCs w:val="22"/>
              </w:rPr>
              <w:t xml:space="preserve">    </w:t>
            </w:r>
            <w:r>
              <w:rPr>
                <w:rFonts w:ascii="Calibri" w:hAnsi="Calibri" w:cs="Calibri"/>
                <w:color w:val="000000"/>
                <w:sz w:val="22"/>
                <w:szCs w:val="22"/>
              </w:rPr>
              <w:t>(75.0%)</w:t>
            </w:r>
          </w:p>
        </w:tc>
        <w:tc>
          <w:tcPr>
            <w:tcW w:w="909" w:type="dxa"/>
            <w:gridSpan w:val="2"/>
            <w:vAlign w:val="bottom"/>
          </w:tcPr>
          <w:p w14:paraId="5068011B" w14:textId="5A81AC0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520</w:t>
            </w:r>
            <w:r w:rsidR="003A7614">
              <w:rPr>
                <w:rFonts w:ascii="Calibri" w:hAnsi="Calibri" w:cs="Calibri"/>
                <w:color w:val="000000"/>
                <w:sz w:val="22"/>
                <w:szCs w:val="22"/>
              </w:rPr>
              <w:t xml:space="preserve">    </w:t>
            </w:r>
            <w:r>
              <w:rPr>
                <w:rFonts w:ascii="Calibri" w:hAnsi="Calibri" w:cs="Calibri"/>
                <w:color w:val="000000"/>
                <w:sz w:val="22"/>
                <w:szCs w:val="22"/>
              </w:rPr>
              <w:t>(74.1%)</w:t>
            </w:r>
          </w:p>
        </w:tc>
        <w:tc>
          <w:tcPr>
            <w:tcW w:w="909" w:type="dxa"/>
            <w:gridSpan w:val="2"/>
            <w:vAlign w:val="bottom"/>
          </w:tcPr>
          <w:p w14:paraId="40FF5C46" w14:textId="3BB23E5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531</w:t>
            </w:r>
            <w:r w:rsidR="003A7614">
              <w:rPr>
                <w:rFonts w:ascii="Calibri" w:hAnsi="Calibri" w:cs="Calibri"/>
                <w:color w:val="000000"/>
                <w:sz w:val="22"/>
                <w:szCs w:val="22"/>
              </w:rPr>
              <w:t xml:space="preserve">    </w:t>
            </w:r>
            <w:r>
              <w:rPr>
                <w:rFonts w:ascii="Calibri" w:hAnsi="Calibri" w:cs="Calibri"/>
                <w:color w:val="000000"/>
                <w:sz w:val="22"/>
                <w:szCs w:val="22"/>
              </w:rPr>
              <w:t>(75.3%)</w:t>
            </w:r>
          </w:p>
        </w:tc>
        <w:tc>
          <w:tcPr>
            <w:tcW w:w="1014" w:type="dxa"/>
            <w:gridSpan w:val="2"/>
            <w:vAlign w:val="bottom"/>
          </w:tcPr>
          <w:p w14:paraId="1F83BFC0" w14:textId="400F9F9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522</w:t>
            </w:r>
            <w:r w:rsidR="003A7614">
              <w:rPr>
                <w:rFonts w:ascii="Calibri" w:hAnsi="Calibri" w:cs="Calibri"/>
                <w:color w:val="000000"/>
                <w:sz w:val="22"/>
                <w:szCs w:val="22"/>
              </w:rPr>
              <w:t xml:space="preserve">    </w:t>
            </w:r>
            <w:r>
              <w:rPr>
                <w:rFonts w:ascii="Calibri" w:hAnsi="Calibri" w:cs="Calibri"/>
                <w:color w:val="000000"/>
                <w:sz w:val="22"/>
                <w:szCs w:val="22"/>
              </w:rPr>
              <w:t>(74.0%)</w:t>
            </w:r>
          </w:p>
        </w:tc>
        <w:tc>
          <w:tcPr>
            <w:tcW w:w="986" w:type="dxa"/>
            <w:gridSpan w:val="2"/>
            <w:vAlign w:val="bottom"/>
          </w:tcPr>
          <w:p w14:paraId="1C5FE5D2" w14:textId="326994C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531</w:t>
            </w:r>
            <w:r w:rsidR="003A7614">
              <w:rPr>
                <w:rFonts w:ascii="Calibri" w:hAnsi="Calibri" w:cs="Calibri"/>
                <w:color w:val="000000"/>
                <w:sz w:val="22"/>
                <w:szCs w:val="22"/>
              </w:rPr>
              <w:t xml:space="preserve">    </w:t>
            </w:r>
            <w:r>
              <w:rPr>
                <w:rFonts w:ascii="Calibri" w:hAnsi="Calibri" w:cs="Calibri"/>
                <w:color w:val="000000"/>
                <w:sz w:val="22"/>
                <w:szCs w:val="22"/>
              </w:rPr>
              <w:t>(75.5%)</w:t>
            </w:r>
          </w:p>
        </w:tc>
      </w:tr>
      <w:tr w:rsidR="00A205B6" w14:paraId="51D56999"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772A3A6A" w14:textId="77777777" w:rsidR="00A205B6" w:rsidRDefault="00A205B6" w:rsidP="00A205B6">
            <w:pPr>
              <w:spacing w:before="0" w:after="0"/>
            </w:pPr>
          </w:p>
        </w:tc>
        <w:tc>
          <w:tcPr>
            <w:tcW w:w="1301" w:type="dxa"/>
          </w:tcPr>
          <w:p w14:paraId="2A0FF2B0"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4+ months</w:t>
            </w:r>
          </w:p>
        </w:tc>
        <w:tc>
          <w:tcPr>
            <w:tcW w:w="1040" w:type="dxa"/>
            <w:gridSpan w:val="2"/>
            <w:vAlign w:val="bottom"/>
          </w:tcPr>
          <w:p w14:paraId="40DE1F48" w14:textId="177E8AD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26</w:t>
            </w:r>
            <w:r w:rsidR="003A7614">
              <w:rPr>
                <w:rFonts w:ascii="Calibri" w:hAnsi="Calibri" w:cs="Calibri"/>
                <w:color w:val="000000"/>
                <w:sz w:val="22"/>
                <w:szCs w:val="22"/>
              </w:rPr>
              <w:t xml:space="preserve">    </w:t>
            </w:r>
            <w:r>
              <w:rPr>
                <w:rFonts w:ascii="Calibri" w:hAnsi="Calibri" w:cs="Calibri"/>
                <w:color w:val="000000"/>
                <w:sz w:val="22"/>
                <w:szCs w:val="22"/>
              </w:rPr>
              <w:t>(3.7%)</w:t>
            </w:r>
          </w:p>
        </w:tc>
        <w:tc>
          <w:tcPr>
            <w:tcW w:w="984" w:type="dxa"/>
            <w:gridSpan w:val="2"/>
            <w:vAlign w:val="bottom"/>
          </w:tcPr>
          <w:p w14:paraId="2462E2BA" w14:textId="6CA1121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w:t>
            </w:r>
            <w:r w:rsidR="003A7614">
              <w:rPr>
                <w:rFonts w:ascii="Calibri" w:hAnsi="Calibri" w:cs="Calibri"/>
                <w:color w:val="000000"/>
                <w:sz w:val="22"/>
                <w:szCs w:val="22"/>
              </w:rPr>
              <w:t xml:space="preserve">    </w:t>
            </w:r>
            <w:r>
              <w:rPr>
                <w:rFonts w:ascii="Calibri" w:hAnsi="Calibri" w:cs="Calibri"/>
                <w:color w:val="000000"/>
                <w:sz w:val="22"/>
                <w:szCs w:val="22"/>
              </w:rPr>
              <w:t>(4.3%)</w:t>
            </w:r>
          </w:p>
        </w:tc>
        <w:tc>
          <w:tcPr>
            <w:tcW w:w="909" w:type="dxa"/>
            <w:gridSpan w:val="2"/>
            <w:vAlign w:val="bottom"/>
          </w:tcPr>
          <w:p w14:paraId="00A0BDAF" w14:textId="7A3F570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w:t>
            </w:r>
            <w:r w:rsidR="003A7614">
              <w:rPr>
                <w:rFonts w:ascii="Calibri" w:hAnsi="Calibri" w:cs="Calibri"/>
                <w:color w:val="000000"/>
                <w:sz w:val="22"/>
                <w:szCs w:val="22"/>
              </w:rPr>
              <w:t xml:space="preserve">    </w:t>
            </w:r>
            <w:r>
              <w:rPr>
                <w:rFonts w:ascii="Calibri" w:hAnsi="Calibri" w:cs="Calibri"/>
                <w:color w:val="000000"/>
                <w:sz w:val="22"/>
                <w:szCs w:val="22"/>
              </w:rPr>
              <w:t>(3.1%)</w:t>
            </w:r>
          </w:p>
        </w:tc>
        <w:tc>
          <w:tcPr>
            <w:tcW w:w="909" w:type="dxa"/>
            <w:gridSpan w:val="2"/>
            <w:vAlign w:val="bottom"/>
          </w:tcPr>
          <w:p w14:paraId="31999A52" w14:textId="6AFB097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w:t>
            </w:r>
            <w:r w:rsidR="003A7614">
              <w:rPr>
                <w:rFonts w:ascii="Calibri" w:hAnsi="Calibri" w:cs="Calibri"/>
                <w:color w:val="000000"/>
                <w:sz w:val="22"/>
                <w:szCs w:val="22"/>
              </w:rPr>
              <w:t xml:space="preserve">    </w:t>
            </w:r>
            <w:r>
              <w:rPr>
                <w:rFonts w:ascii="Calibri" w:hAnsi="Calibri" w:cs="Calibri"/>
                <w:color w:val="000000"/>
                <w:sz w:val="22"/>
                <w:szCs w:val="22"/>
              </w:rPr>
              <w:t>(4.1%)</w:t>
            </w:r>
          </w:p>
        </w:tc>
        <w:tc>
          <w:tcPr>
            <w:tcW w:w="1014" w:type="dxa"/>
            <w:gridSpan w:val="2"/>
            <w:vAlign w:val="bottom"/>
          </w:tcPr>
          <w:p w14:paraId="6CC21B06" w14:textId="3BA6737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31</w:t>
            </w:r>
            <w:r w:rsidR="003A7614">
              <w:rPr>
                <w:rFonts w:ascii="Calibri" w:hAnsi="Calibri" w:cs="Calibri"/>
                <w:color w:val="000000"/>
                <w:sz w:val="22"/>
                <w:szCs w:val="22"/>
              </w:rPr>
              <w:t xml:space="preserve">    </w:t>
            </w:r>
            <w:r>
              <w:rPr>
                <w:rFonts w:ascii="Calibri" w:hAnsi="Calibri" w:cs="Calibri"/>
                <w:color w:val="000000"/>
                <w:sz w:val="22"/>
                <w:szCs w:val="22"/>
              </w:rPr>
              <w:t>(4.4%)</w:t>
            </w:r>
          </w:p>
        </w:tc>
        <w:tc>
          <w:tcPr>
            <w:tcW w:w="986" w:type="dxa"/>
            <w:gridSpan w:val="2"/>
            <w:vAlign w:val="bottom"/>
          </w:tcPr>
          <w:p w14:paraId="6D939559" w14:textId="7BA9863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39</w:t>
            </w:r>
            <w:r w:rsidR="003A7614">
              <w:rPr>
                <w:rFonts w:ascii="Calibri" w:hAnsi="Calibri" w:cs="Calibri"/>
                <w:color w:val="000000"/>
                <w:sz w:val="22"/>
                <w:szCs w:val="22"/>
              </w:rPr>
              <w:t xml:space="preserve">    </w:t>
            </w:r>
            <w:r>
              <w:rPr>
                <w:rFonts w:ascii="Calibri" w:hAnsi="Calibri" w:cs="Calibri"/>
                <w:color w:val="000000"/>
                <w:sz w:val="22"/>
                <w:szCs w:val="22"/>
              </w:rPr>
              <w:t>(5.5%)</w:t>
            </w:r>
          </w:p>
        </w:tc>
      </w:tr>
      <w:tr w:rsidR="00A205B6" w14:paraId="0A485BF7"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0340EC93" w14:textId="77777777" w:rsidR="00A205B6" w:rsidRPr="00C71108" w:rsidRDefault="00A205B6" w:rsidP="00A205B6">
            <w:pPr>
              <w:spacing w:before="0" w:after="0"/>
              <w:rPr>
                <w:b/>
              </w:rPr>
            </w:pPr>
            <w:r w:rsidRPr="00C71108">
              <w:rPr>
                <w:b/>
              </w:rPr>
              <w:t>Adults</w:t>
            </w:r>
          </w:p>
        </w:tc>
        <w:tc>
          <w:tcPr>
            <w:tcW w:w="1301" w:type="dxa"/>
          </w:tcPr>
          <w:p w14:paraId="6CC07CA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1</w:t>
            </w:r>
          </w:p>
        </w:tc>
        <w:tc>
          <w:tcPr>
            <w:tcW w:w="1040" w:type="dxa"/>
            <w:gridSpan w:val="2"/>
            <w:vAlign w:val="bottom"/>
          </w:tcPr>
          <w:p w14:paraId="2F7ABD75" w14:textId="318E8C8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164</w:t>
            </w:r>
            <w:r w:rsidR="003A7614">
              <w:rPr>
                <w:rFonts w:ascii="Calibri" w:hAnsi="Calibri" w:cs="Calibri"/>
                <w:color w:val="000000"/>
                <w:sz w:val="22"/>
                <w:szCs w:val="22"/>
              </w:rPr>
              <w:t xml:space="preserve">    </w:t>
            </w:r>
            <w:r>
              <w:rPr>
                <w:rFonts w:ascii="Calibri" w:hAnsi="Calibri" w:cs="Calibri"/>
                <w:color w:val="000000"/>
                <w:sz w:val="22"/>
                <w:szCs w:val="22"/>
              </w:rPr>
              <w:t>(23.3%)</w:t>
            </w:r>
          </w:p>
        </w:tc>
        <w:tc>
          <w:tcPr>
            <w:tcW w:w="984" w:type="dxa"/>
            <w:gridSpan w:val="2"/>
            <w:vAlign w:val="bottom"/>
          </w:tcPr>
          <w:p w14:paraId="12C2F11F" w14:textId="44B0DE0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136</w:t>
            </w:r>
            <w:r w:rsidR="003A7614">
              <w:rPr>
                <w:rFonts w:ascii="Calibri" w:hAnsi="Calibri" w:cs="Calibri"/>
                <w:color w:val="000000"/>
                <w:sz w:val="22"/>
                <w:szCs w:val="22"/>
              </w:rPr>
              <w:t xml:space="preserve">    </w:t>
            </w:r>
            <w:r>
              <w:rPr>
                <w:rFonts w:ascii="Calibri" w:hAnsi="Calibri" w:cs="Calibri"/>
                <w:color w:val="000000"/>
                <w:sz w:val="22"/>
                <w:szCs w:val="22"/>
              </w:rPr>
              <w:t>(19.3%)</w:t>
            </w:r>
          </w:p>
        </w:tc>
        <w:tc>
          <w:tcPr>
            <w:tcW w:w="909" w:type="dxa"/>
            <w:gridSpan w:val="2"/>
            <w:vAlign w:val="bottom"/>
          </w:tcPr>
          <w:p w14:paraId="5BA8EDE7" w14:textId="50433A2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158</w:t>
            </w:r>
            <w:r w:rsidR="003A7614">
              <w:rPr>
                <w:rFonts w:ascii="Calibri" w:hAnsi="Calibri" w:cs="Calibri"/>
                <w:color w:val="000000"/>
                <w:sz w:val="22"/>
                <w:szCs w:val="22"/>
              </w:rPr>
              <w:t xml:space="preserve">    </w:t>
            </w:r>
            <w:r>
              <w:rPr>
                <w:rFonts w:ascii="Calibri" w:hAnsi="Calibri" w:cs="Calibri"/>
                <w:color w:val="000000"/>
                <w:sz w:val="22"/>
                <w:szCs w:val="22"/>
              </w:rPr>
              <w:t>(22.5%)</w:t>
            </w:r>
          </w:p>
        </w:tc>
        <w:tc>
          <w:tcPr>
            <w:tcW w:w="909" w:type="dxa"/>
            <w:gridSpan w:val="2"/>
            <w:vAlign w:val="bottom"/>
          </w:tcPr>
          <w:p w14:paraId="7ABBA73B" w14:textId="3E1A515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162</w:t>
            </w:r>
            <w:r w:rsidR="003A7614">
              <w:rPr>
                <w:rFonts w:ascii="Calibri" w:hAnsi="Calibri" w:cs="Calibri"/>
                <w:color w:val="000000"/>
                <w:sz w:val="22"/>
                <w:szCs w:val="22"/>
              </w:rPr>
              <w:t xml:space="preserve">    </w:t>
            </w:r>
            <w:r>
              <w:rPr>
                <w:rFonts w:ascii="Calibri" w:hAnsi="Calibri" w:cs="Calibri"/>
                <w:color w:val="000000"/>
                <w:sz w:val="22"/>
                <w:szCs w:val="22"/>
              </w:rPr>
              <w:t>(23.0%)</w:t>
            </w:r>
          </w:p>
        </w:tc>
        <w:tc>
          <w:tcPr>
            <w:tcW w:w="1014" w:type="dxa"/>
            <w:gridSpan w:val="2"/>
            <w:vAlign w:val="bottom"/>
          </w:tcPr>
          <w:p w14:paraId="0C0B8D5B" w14:textId="12B0584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143</w:t>
            </w:r>
            <w:r w:rsidR="003A7614">
              <w:rPr>
                <w:rFonts w:ascii="Calibri" w:hAnsi="Calibri" w:cs="Calibri"/>
                <w:color w:val="000000"/>
                <w:sz w:val="22"/>
                <w:szCs w:val="22"/>
              </w:rPr>
              <w:t xml:space="preserve">    </w:t>
            </w:r>
            <w:r>
              <w:rPr>
                <w:rFonts w:ascii="Calibri" w:hAnsi="Calibri" w:cs="Calibri"/>
                <w:color w:val="000000"/>
                <w:sz w:val="22"/>
                <w:szCs w:val="22"/>
              </w:rPr>
              <w:t>(20.3%)</w:t>
            </w:r>
          </w:p>
        </w:tc>
        <w:tc>
          <w:tcPr>
            <w:tcW w:w="986" w:type="dxa"/>
            <w:gridSpan w:val="2"/>
            <w:vAlign w:val="bottom"/>
          </w:tcPr>
          <w:p w14:paraId="323A868B" w14:textId="12370FB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140</w:t>
            </w:r>
            <w:r w:rsidR="003A7614">
              <w:rPr>
                <w:rFonts w:ascii="Calibri" w:hAnsi="Calibri" w:cs="Calibri"/>
                <w:color w:val="000000"/>
                <w:sz w:val="22"/>
                <w:szCs w:val="22"/>
              </w:rPr>
              <w:t xml:space="preserve">    </w:t>
            </w:r>
            <w:r>
              <w:rPr>
                <w:rFonts w:ascii="Calibri" w:hAnsi="Calibri" w:cs="Calibri"/>
                <w:color w:val="000000"/>
                <w:sz w:val="22"/>
                <w:szCs w:val="22"/>
              </w:rPr>
              <w:t>(19.9%)</w:t>
            </w:r>
          </w:p>
        </w:tc>
      </w:tr>
      <w:tr w:rsidR="00A205B6" w14:paraId="552D7C4B"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14FCC190" w14:textId="77777777" w:rsidR="00A205B6" w:rsidRPr="00C71108" w:rsidRDefault="00A205B6" w:rsidP="00A205B6">
            <w:pPr>
              <w:spacing w:before="0" w:after="0"/>
              <w:rPr>
                <w:b/>
              </w:rPr>
            </w:pPr>
          </w:p>
        </w:tc>
        <w:tc>
          <w:tcPr>
            <w:tcW w:w="1301" w:type="dxa"/>
          </w:tcPr>
          <w:p w14:paraId="3F9A78F2"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2</w:t>
            </w:r>
          </w:p>
        </w:tc>
        <w:tc>
          <w:tcPr>
            <w:tcW w:w="1040" w:type="dxa"/>
            <w:gridSpan w:val="2"/>
            <w:vAlign w:val="bottom"/>
          </w:tcPr>
          <w:p w14:paraId="241EA845" w14:textId="6563496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407</w:t>
            </w:r>
            <w:r w:rsidR="003A7614">
              <w:rPr>
                <w:rFonts w:ascii="Calibri" w:hAnsi="Calibri" w:cs="Calibri"/>
                <w:color w:val="000000"/>
                <w:sz w:val="22"/>
                <w:szCs w:val="22"/>
              </w:rPr>
              <w:t xml:space="preserve">    </w:t>
            </w:r>
            <w:r>
              <w:rPr>
                <w:rFonts w:ascii="Calibri" w:hAnsi="Calibri" w:cs="Calibri"/>
                <w:color w:val="000000"/>
                <w:sz w:val="22"/>
                <w:szCs w:val="22"/>
              </w:rPr>
              <w:t>(57.7%)</w:t>
            </w:r>
          </w:p>
        </w:tc>
        <w:tc>
          <w:tcPr>
            <w:tcW w:w="984" w:type="dxa"/>
            <w:gridSpan w:val="2"/>
            <w:vAlign w:val="bottom"/>
          </w:tcPr>
          <w:p w14:paraId="472A1610" w14:textId="2D03F7C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428</w:t>
            </w:r>
            <w:r w:rsidR="003A7614">
              <w:rPr>
                <w:rFonts w:ascii="Calibri" w:hAnsi="Calibri" w:cs="Calibri"/>
                <w:color w:val="000000"/>
                <w:sz w:val="22"/>
                <w:szCs w:val="22"/>
              </w:rPr>
              <w:t xml:space="preserve">    </w:t>
            </w:r>
            <w:r>
              <w:rPr>
                <w:rFonts w:ascii="Calibri" w:hAnsi="Calibri" w:cs="Calibri"/>
                <w:color w:val="000000"/>
                <w:sz w:val="22"/>
                <w:szCs w:val="22"/>
              </w:rPr>
              <w:t>(60.8%)</w:t>
            </w:r>
          </w:p>
        </w:tc>
        <w:tc>
          <w:tcPr>
            <w:tcW w:w="909" w:type="dxa"/>
            <w:gridSpan w:val="2"/>
            <w:vAlign w:val="bottom"/>
          </w:tcPr>
          <w:p w14:paraId="349D4A17" w14:textId="0C45040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398</w:t>
            </w:r>
            <w:r w:rsidR="003A7614">
              <w:rPr>
                <w:rFonts w:ascii="Calibri" w:hAnsi="Calibri" w:cs="Calibri"/>
                <w:color w:val="000000"/>
                <w:sz w:val="22"/>
                <w:szCs w:val="22"/>
              </w:rPr>
              <w:t xml:space="preserve">    </w:t>
            </w:r>
            <w:r>
              <w:rPr>
                <w:rFonts w:ascii="Calibri" w:hAnsi="Calibri" w:cs="Calibri"/>
                <w:color w:val="000000"/>
                <w:sz w:val="22"/>
                <w:szCs w:val="22"/>
              </w:rPr>
              <w:t>(56.7%)</w:t>
            </w:r>
          </w:p>
        </w:tc>
        <w:tc>
          <w:tcPr>
            <w:tcW w:w="909" w:type="dxa"/>
            <w:gridSpan w:val="2"/>
            <w:vAlign w:val="bottom"/>
          </w:tcPr>
          <w:p w14:paraId="11302BE0" w14:textId="4EB7601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415</w:t>
            </w:r>
            <w:r w:rsidR="003A7614">
              <w:rPr>
                <w:rFonts w:ascii="Calibri" w:hAnsi="Calibri" w:cs="Calibri"/>
                <w:color w:val="000000"/>
                <w:sz w:val="22"/>
                <w:szCs w:val="22"/>
              </w:rPr>
              <w:t xml:space="preserve">    </w:t>
            </w:r>
            <w:r>
              <w:rPr>
                <w:rFonts w:ascii="Calibri" w:hAnsi="Calibri" w:cs="Calibri"/>
                <w:color w:val="000000"/>
                <w:sz w:val="22"/>
                <w:szCs w:val="22"/>
              </w:rPr>
              <w:t>(58.9%)</w:t>
            </w:r>
          </w:p>
        </w:tc>
        <w:tc>
          <w:tcPr>
            <w:tcW w:w="1014" w:type="dxa"/>
            <w:gridSpan w:val="2"/>
            <w:vAlign w:val="bottom"/>
          </w:tcPr>
          <w:p w14:paraId="000FE9D9" w14:textId="6BEF63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429</w:t>
            </w:r>
            <w:r w:rsidR="003A7614">
              <w:rPr>
                <w:rFonts w:ascii="Calibri" w:hAnsi="Calibri" w:cs="Calibri"/>
                <w:color w:val="000000"/>
                <w:sz w:val="22"/>
                <w:szCs w:val="22"/>
              </w:rPr>
              <w:t xml:space="preserve">    </w:t>
            </w:r>
            <w:r>
              <w:rPr>
                <w:rFonts w:ascii="Calibri" w:hAnsi="Calibri" w:cs="Calibri"/>
                <w:color w:val="000000"/>
                <w:sz w:val="22"/>
                <w:szCs w:val="22"/>
              </w:rPr>
              <w:t>(60.9%)</w:t>
            </w:r>
          </w:p>
        </w:tc>
        <w:tc>
          <w:tcPr>
            <w:tcW w:w="986" w:type="dxa"/>
            <w:gridSpan w:val="2"/>
            <w:vAlign w:val="bottom"/>
          </w:tcPr>
          <w:p w14:paraId="7D8AE985" w14:textId="59BE530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413</w:t>
            </w:r>
            <w:r w:rsidR="003A7614">
              <w:rPr>
                <w:rFonts w:ascii="Calibri" w:hAnsi="Calibri" w:cs="Calibri"/>
                <w:color w:val="000000"/>
                <w:sz w:val="22"/>
                <w:szCs w:val="22"/>
              </w:rPr>
              <w:t xml:space="preserve">    </w:t>
            </w:r>
            <w:r>
              <w:rPr>
                <w:rFonts w:ascii="Calibri" w:hAnsi="Calibri" w:cs="Calibri"/>
                <w:color w:val="000000"/>
                <w:sz w:val="22"/>
                <w:szCs w:val="22"/>
              </w:rPr>
              <w:t>(58.7%)</w:t>
            </w:r>
          </w:p>
        </w:tc>
      </w:tr>
      <w:tr w:rsidR="00A205B6" w14:paraId="1B278A6C"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D061CCA" w14:textId="77777777" w:rsidR="00A205B6" w:rsidRPr="00C71108" w:rsidRDefault="00A205B6" w:rsidP="00A205B6">
            <w:pPr>
              <w:spacing w:before="0" w:after="0"/>
              <w:rPr>
                <w:b/>
              </w:rPr>
            </w:pPr>
          </w:p>
        </w:tc>
        <w:tc>
          <w:tcPr>
            <w:tcW w:w="1301" w:type="dxa"/>
          </w:tcPr>
          <w:p w14:paraId="7E8B5F8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3</w:t>
            </w:r>
          </w:p>
        </w:tc>
        <w:tc>
          <w:tcPr>
            <w:tcW w:w="1040" w:type="dxa"/>
            <w:gridSpan w:val="2"/>
            <w:vAlign w:val="bottom"/>
          </w:tcPr>
          <w:p w14:paraId="43DC9855" w14:textId="75832A5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83</w:t>
            </w:r>
            <w:r w:rsidR="003A7614">
              <w:rPr>
                <w:rFonts w:ascii="Calibri" w:hAnsi="Calibri" w:cs="Calibri"/>
                <w:color w:val="000000"/>
                <w:sz w:val="22"/>
                <w:szCs w:val="22"/>
              </w:rPr>
              <w:t xml:space="preserve">    </w:t>
            </w:r>
            <w:r>
              <w:rPr>
                <w:rFonts w:ascii="Calibri" w:hAnsi="Calibri" w:cs="Calibri"/>
                <w:color w:val="000000"/>
                <w:sz w:val="22"/>
                <w:szCs w:val="22"/>
              </w:rPr>
              <w:t>(11.8%)</w:t>
            </w:r>
          </w:p>
        </w:tc>
        <w:tc>
          <w:tcPr>
            <w:tcW w:w="984" w:type="dxa"/>
            <w:gridSpan w:val="2"/>
            <w:vAlign w:val="bottom"/>
          </w:tcPr>
          <w:p w14:paraId="00CCCA14" w14:textId="43FC822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77</w:t>
            </w:r>
            <w:r w:rsidR="003A7614">
              <w:rPr>
                <w:rFonts w:ascii="Calibri" w:hAnsi="Calibri" w:cs="Calibri"/>
                <w:color w:val="000000"/>
                <w:sz w:val="22"/>
                <w:szCs w:val="22"/>
              </w:rPr>
              <w:t xml:space="preserve">    </w:t>
            </w:r>
            <w:r>
              <w:rPr>
                <w:rFonts w:ascii="Calibri" w:hAnsi="Calibri" w:cs="Calibri"/>
                <w:color w:val="000000"/>
                <w:sz w:val="22"/>
                <w:szCs w:val="22"/>
              </w:rPr>
              <w:t>(10.9%)</w:t>
            </w:r>
          </w:p>
        </w:tc>
        <w:tc>
          <w:tcPr>
            <w:tcW w:w="909" w:type="dxa"/>
            <w:gridSpan w:val="2"/>
            <w:vAlign w:val="bottom"/>
          </w:tcPr>
          <w:p w14:paraId="4B710289" w14:textId="4919181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89</w:t>
            </w:r>
            <w:r w:rsidR="003A7614">
              <w:rPr>
                <w:rFonts w:ascii="Calibri" w:hAnsi="Calibri" w:cs="Calibri"/>
                <w:color w:val="000000"/>
                <w:sz w:val="22"/>
                <w:szCs w:val="22"/>
              </w:rPr>
              <w:t xml:space="preserve">    </w:t>
            </w:r>
            <w:r>
              <w:rPr>
                <w:rFonts w:ascii="Calibri" w:hAnsi="Calibri" w:cs="Calibri"/>
                <w:color w:val="000000"/>
                <w:sz w:val="22"/>
                <w:szCs w:val="22"/>
              </w:rPr>
              <w:t>(12.7%)</w:t>
            </w:r>
          </w:p>
        </w:tc>
        <w:tc>
          <w:tcPr>
            <w:tcW w:w="909" w:type="dxa"/>
            <w:gridSpan w:val="2"/>
            <w:vAlign w:val="bottom"/>
          </w:tcPr>
          <w:p w14:paraId="497B0E1F" w14:textId="62BEC82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89</w:t>
            </w:r>
            <w:r w:rsidR="003A7614">
              <w:rPr>
                <w:rFonts w:ascii="Calibri" w:hAnsi="Calibri" w:cs="Calibri"/>
                <w:color w:val="000000"/>
                <w:sz w:val="22"/>
                <w:szCs w:val="22"/>
              </w:rPr>
              <w:t xml:space="preserve">    </w:t>
            </w:r>
            <w:r>
              <w:rPr>
                <w:rFonts w:ascii="Calibri" w:hAnsi="Calibri" w:cs="Calibri"/>
                <w:color w:val="000000"/>
                <w:sz w:val="22"/>
                <w:szCs w:val="22"/>
              </w:rPr>
              <w:t>(12.6%)</w:t>
            </w:r>
          </w:p>
        </w:tc>
        <w:tc>
          <w:tcPr>
            <w:tcW w:w="1014" w:type="dxa"/>
            <w:gridSpan w:val="2"/>
            <w:vAlign w:val="bottom"/>
          </w:tcPr>
          <w:p w14:paraId="10D9A417" w14:textId="4C1091A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84</w:t>
            </w:r>
            <w:r w:rsidR="003A7614">
              <w:rPr>
                <w:rFonts w:ascii="Calibri" w:hAnsi="Calibri" w:cs="Calibri"/>
                <w:color w:val="000000"/>
                <w:sz w:val="22"/>
                <w:szCs w:val="22"/>
              </w:rPr>
              <w:t xml:space="preserve">    </w:t>
            </w:r>
            <w:r>
              <w:rPr>
                <w:rFonts w:ascii="Calibri" w:hAnsi="Calibri" w:cs="Calibri"/>
                <w:color w:val="000000"/>
                <w:sz w:val="22"/>
                <w:szCs w:val="22"/>
              </w:rPr>
              <w:t>(11.9%)</w:t>
            </w:r>
          </w:p>
        </w:tc>
        <w:tc>
          <w:tcPr>
            <w:tcW w:w="986" w:type="dxa"/>
            <w:gridSpan w:val="2"/>
            <w:vAlign w:val="bottom"/>
          </w:tcPr>
          <w:p w14:paraId="0878BE41" w14:textId="32B06A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85</w:t>
            </w:r>
            <w:r w:rsidR="003A7614">
              <w:rPr>
                <w:rFonts w:ascii="Calibri" w:hAnsi="Calibri" w:cs="Calibri"/>
                <w:color w:val="000000"/>
                <w:sz w:val="22"/>
                <w:szCs w:val="22"/>
              </w:rPr>
              <w:t xml:space="preserve">    </w:t>
            </w:r>
            <w:r>
              <w:rPr>
                <w:rFonts w:ascii="Calibri" w:hAnsi="Calibri" w:cs="Calibri"/>
                <w:color w:val="000000"/>
                <w:sz w:val="22"/>
                <w:szCs w:val="22"/>
              </w:rPr>
              <w:t>(12.1%)</w:t>
            </w:r>
          </w:p>
        </w:tc>
      </w:tr>
      <w:tr w:rsidR="00A205B6" w14:paraId="10DA3591"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56F61DA9" w14:textId="77777777" w:rsidR="00A205B6" w:rsidRPr="00C71108" w:rsidRDefault="00A205B6" w:rsidP="00A205B6">
            <w:pPr>
              <w:spacing w:before="0" w:after="0"/>
              <w:rPr>
                <w:b/>
              </w:rPr>
            </w:pPr>
          </w:p>
        </w:tc>
        <w:tc>
          <w:tcPr>
            <w:tcW w:w="1301" w:type="dxa"/>
          </w:tcPr>
          <w:p w14:paraId="3ADCC0B9"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4+</w:t>
            </w:r>
          </w:p>
        </w:tc>
        <w:tc>
          <w:tcPr>
            <w:tcW w:w="1040" w:type="dxa"/>
            <w:gridSpan w:val="2"/>
            <w:vAlign w:val="bottom"/>
          </w:tcPr>
          <w:p w14:paraId="41DA5B5D" w14:textId="34E7A2D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51</w:t>
            </w:r>
            <w:r w:rsidR="003A7614">
              <w:rPr>
                <w:rFonts w:ascii="Calibri" w:hAnsi="Calibri" w:cs="Calibri"/>
                <w:color w:val="000000"/>
                <w:sz w:val="22"/>
                <w:szCs w:val="22"/>
              </w:rPr>
              <w:t xml:space="preserve">    </w:t>
            </w:r>
            <w:r>
              <w:rPr>
                <w:rFonts w:ascii="Calibri" w:hAnsi="Calibri" w:cs="Calibri"/>
                <w:color w:val="000000"/>
                <w:sz w:val="22"/>
                <w:szCs w:val="22"/>
              </w:rPr>
              <w:t>(7.2%)</w:t>
            </w:r>
          </w:p>
        </w:tc>
        <w:tc>
          <w:tcPr>
            <w:tcW w:w="984" w:type="dxa"/>
            <w:gridSpan w:val="2"/>
            <w:vAlign w:val="bottom"/>
          </w:tcPr>
          <w:p w14:paraId="70EFD6AC" w14:textId="355DCF7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w:t>
            </w:r>
            <w:r w:rsidR="003A7614">
              <w:rPr>
                <w:rFonts w:ascii="Calibri" w:hAnsi="Calibri" w:cs="Calibri"/>
                <w:color w:val="000000"/>
                <w:sz w:val="22"/>
                <w:szCs w:val="22"/>
              </w:rPr>
              <w:t xml:space="preserve">    </w:t>
            </w:r>
            <w:r>
              <w:rPr>
                <w:rFonts w:ascii="Calibri" w:hAnsi="Calibri" w:cs="Calibri"/>
                <w:color w:val="000000"/>
                <w:sz w:val="22"/>
                <w:szCs w:val="22"/>
              </w:rPr>
              <w:t>(8.9%)</w:t>
            </w:r>
          </w:p>
        </w:tc>
        <w:tc>
          <w:tcPr>
            <w:tcW w:w="909" w:type="dxa"/>
            <w:gridSpan w:val="2"/>
            <w:vAlign w:val="bottom"/>
          </w:tcPr>
          <w:p w14:paraId="3C0B8729" w14:textId="6AEBFFA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w:t>
            </w:r>
            <w:r w:rsidR="003A7614">
              <w:rPr>
                <w:rFonts w:ascii="Calibri" w:hAnsi="Calibri" w:cs="Calibri"/>
                <w:color w:val="000000"/>
                <w:sz w:val="22"/>
                <w:szCs w:val="22"/>
              </w:rPr>
              <w:t xml:space="preserve">    </w:t>
            </w:r>
            <w:r>
              <w:rPr>
                <w:rFonts w:ascii="Calibri" w:hAnsi="Calibri" w:cs="Calibri"/>
                <w:color w:val="000000"/>
                <w:sz w:val="22"/>
                <w:szCs w:val="22"/>
              </w:rPr>
              <w:t>(8.1%)</w:t>
            </w:r>
          </w:p>
        </w:tc>
        <w:tc>
          <w:tcPr>
            <w:tcW w:w="909" w:type="dxa"/>
            <w:gridSpan w:val="2"/>
            <w:vAlign w:val="bottom"/>
          </w:tcPr>
          <w:p w14:paraId="214D0158" w14:textId="7ABAE50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39</w:t>
            </w:r>
            <w:r w:rsidR="003A7614">
              <w:rPr>
                <w:rFonts w:ascii="Calibri" w:hAnsi="Calibri" w:cs="Calibri"/>
                <w:color w:val="000000"/>
                <w:sz w:val="22"/>
                <w:szCs w:val="22"/>
              </w:rPr>
              <w:t xml:space="preserve">    </w:t>
            </w:r>
            <w:r>
              <w:rPr>
                <w:rFonts w:ascii="Calibri" w:hAnsi="Calibri" w:cs="Calibri"/>
                <w:color w:val="000000"/>
                <w:sz w:val="22"/>
                <w:szCs w:val="22"/>
              </w:rPr>
              <w:t>(5.5%)</w:t>
            </w:r>
          </w:p>
        </w:tc>
        <w:tc>
          <w:tcPr>
            <w:tcW w:w="1014" w:type="dxa"/>
            <w:gridSpan w:val="2"/>
            <w:vAlign w:val="bottom"/>
          </w:tcPr>
          <w:p w14:paraId="22395175" w14:textId="6EF1556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49</w:t>
            </w:r>
            <w:r w:rsidR="003A7614">
              <w:rPr>
                <w:rFonts w:ascii="Calibri" w:hAnsi="Calibri" w:cs="Calibri"/>
                <w:color w:val="000000"/>
                <w:sz w:val="22"/>
                <w:szCs w:val="22"/>
              </w:rPr>
              <w:t xml:space="preserve">    </w:t>
            </w:r>
            <w:r>
              <w:rPr>
                <w:rFonts w:ascii="Calibri" w:hAnsi="Calibri" w:cs="Calibri"/>
                <w:color w:val="000000"/>
                <w:sz w:val="22"/>
                <w:szCs w:val="22"/>
              </w:rPr>
              <w:t>(7.0%)</w:t>
            </w:r>
          </w:p>
        </w:tc>
        <w:tc>
          <w:tcPr>
            <w:tcW w:w="986" w:type="dxa"/>
            <w:gridSpan w:val="2"/>
            <w:vAlign w:val="bottom"/>
          </w:tcPr>
          <w:p w14:paraId="0BF6A9BC" w14:textId="3B66F14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w:t>
            </w:r>
            <w:r w:rsidR="003A7614">
              <w:rPr>
                <w:rFonts w:ascii="Calibri" w:hAnsi="Calibri" w:cs="Calibri"/>
                <w:color w:val="000000"/>
                <w:sz w:val="22"/>
                <w:szCs w:val="22"/>
              </w:rPr>
              <w:t xml:space="preserve">    </w:t>
            </w:r>
            <w:r>
              <w:rPr>
                <w:rFonts w:ascii="Calibri" w:hAnsi="Calibri" w:cs="Calibri"/>
                <w:color w:val="000000"/>
                <w:sz w:val="22"/>
                <w:szCs w:val="22"/>
              </w:rPr>
              <w:t>(9.2%)</w:t>
            </w:r>
          </w:p>
        </w:tc>
      </w:tr>
      <w:tr w:rsidR="00A205B6" w14:paraId="79A4A340"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1E45ABDB" w14:textId="77777777" w:rsidR="00A205B6" w:rsidRPr="00C71108" w:rsidRDefault="00A205B6" w:rsidP="00A205B6">
            <w:pPr>
              <w:spacing w:before="0" w:after="0"/>
              <w:rPr>
                <w:b/>
              </w:rPr>
            </w:pPr>
            <w:r w:rsidRPr="00C71108">
              <w:rPr>
                <w:b/>
              </w:rPr>
              <w:t>Children</w:t>
            </w:r>
          </w:p>
        </w:tc>
        <w:tc>
          <w:tcPr>
            <w:tcW w:w="1301" w:type="dxa"/>
          </w:tcPr>
          <w:p w14:paraId="71DEC287"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0</w:t>
            </w:r>
          </w:p>
        </w:tc>
        <w:tc>
          <w:tcPr>
            <w:tcW w:w="1040" w:type="dxa"/>
            <w:gridSpan w:val="2"/>
            <w:vAlign w:val="bottom"/>
          </w:tcPr>
          <w:p w14:paraId="09D9AA4F" w14:textId="7742A03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531</w:t>
            </w:r>
            <w:r w:rsidR="003A7614">
              <w:rPr>
                <w:rFonts w:ascii="Calibri" w:hAnsi="Calibri" w:cs="Calibri"/>
                <w:color w:val="000000"/>
                <w:sz w:val="22"/>
                <w:szCs w:val="22"/>
              </w:rPr>
              <w:t xml:space="preserve">    </w:t>
            </w:r>
            <w:r>
              <w:rPr>
                <w:rFonts w:ascii="Calibri" w:hAnsi="Calibri" w:cs="Calibri"/>
                <w:color w:val="000000"/>
                <w:sz w:val="22"/>
                <w:szCs w:val="22"/>
              </w:rPr>
              <w:t>(75.3%)</w:t>
            </w:r>
          </w:p>
        </w:tc>
        <w:tc>
          <w:tcPr>
            <w:tcW w:w="984" w:type="dxa"/>
            <w:gridSpan w:val="2"/>
            <w:vAlign w:val="bottom"/>
          </w:tcPr>
          <w:p w14:paraId="7E675683" w14:textId="5209F22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546</w:t>
            </w:r>
            <w:r w:rsidR="003A7614">
              <w:rPr>
                <w:rFonts w:ascii="Calibri" w:hAnsi="Calibri" w:cs="Calibri"/>
                <w:color w:val="000000"/>
                <w:sz w:val="22"/>
                <w:szCs w:val="22"/>
              </w:rPr>
              <w:t xml:space="preserve">    </w:t>
            </w:r>
            <w:r>
              <w:rPr>
                <w:rFonts w:ascii="Calibri" w:hAnsi="Calibri" w:cs="Calibri"/>
                <w:color w:val="000000"/>
                <w:sz w:val="22"/>
                <w:szCs w:val="22"/>
              </w:rPr>
              <w:t>(77.6%)</w:t>
            </w:r>
          </w:p>
        </w:tc>
        <w:tc>
          <w:tcPr>
            <w:tcW w:w="909" w:type="dxa"/>
            <w:gridSpan w:val="2"/>
            <w:vAlign w:val="bottom"/>
          </w:tcPr>
          <w:p w14:paraId="5D6EDA2C" w14:textId="629C237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535</w:t>
            </w:r>
            <w:r w:rsidR="003A7614">
              <w:rPr>
                <w:rFonts w:ascii="Calibri" w:hAnsi="Calibri" w:cs="Calibri"/>
                <w:color w:val="000000"/>
                <w:sz w:val="22"/>
                <w:szCs w:val="22"/>
              </w:rPr>
              <w:t xml:space="preserve">    </w:t>
            </w:r>
            <w:r>
              <w:rPr>
                <w:rFonts w:ascii="Calibri" w:hAnsi="Calibri" w:cs="Calibri"/>
                <w:color w:val="000000"/>
                <w:sz w:val="22"/>
                <w:szCs w:val="22"/>
              </w:rPr>
              <w:t>(76.2%)</w:t>
            </w:r>
          </w:p>
        </w:tc>
        <w:tc>
          <w:tcPr>
            <w:tcW w:w="909" w:type="dxa"/>
            <w:gridSpan w:val="2"/>
            <w:vAlign w:val="bottom"/>
          </w:tcPr>
          <w:p w14:paraId="00B4AA1F" w14:textId="1B09E09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526</w:t>
            </w:r>
            <w:r w:rsidR="003A7614">
              <w:rPr>
                <w:rFonts w:ascii="Calibri" w:hAnsi="Calibri" w:cs="Calibri"/>
                <w:color w:val="000000"/>
                <w:sz w:val="22"/>
                <w:szCs w:val="22"/>
              </w:rPr>
              <w:t xml:space="preserve">    </w:t>
            </w:r>
            <w:r>
              <w:rPr>
                <w:rFonts w:ascii="Calibri" w:hAnsi="Calibri" w:cs="Calibri"/>
                <w:color w:val="000000"/>
                <w:sz w:val="22"/>
                <w:szCs w:val="22"/>
              </w:rPr>
              <w:t>(74.6%)</w:t>
            </w:r>
          </w:p>
        </w:tc>
        <w:tc>
          <w:tcPr>
            <w:tcW w:w="1014" w:type="dxa"/>
            <w:gridSpan w:val="2"/>
            <w:vAlign w:val="bottom"/>
          </w:tcPr>
          <w:p w14:paraId="2DEF1C76" w14:textId="64F95EC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533</w:t>
            </w:r>
            <w:r w:rsidR="003A7614">
              <w:rPr>
                <w:rFonts w:ascii="Calibri" w:hAnsi="Calibri" w:cs="Calibri"/>
                <w:color w:val="000000"/>
                <w:sz w:val="22"/>
                <w:szCs w:val="22"/>
              </w:rPr>
              <w:t xml:space="preserve">    </w:t>
            </w:r>
            <w:r>
              <w:rPr>
                <w:rFonts w:ascii="Calibri" w:hAnsi="Calibri" w:cs="Calibri"/>
                <w:color w:val="000000"/>
                <w:sz w:val="22"/>
                <w:szCs w:val="22"/>
              </w:rPr>
              <w:t>(75.6%)</w:t>
            </w:r>
          </w:p>
        </w:tc>
        <w:tc>
          <w:tcPr>
            <w:tcW w:w="986" w:type="dxa"/>
            <w:gridSpan w:val="2"/>
            <w:vAlign w:val="bottom"/>
          </w:tcPr>
          <w:p w14:paraId="4923B35C" w14:textId="4DB5463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525</w:t>
            </w:r>
            <w:r w:rsidR="003A7614">
              <w:rPr>
                <w:rFonts w:ascii="Calibri" w:hAnsi="Calibri" w:cs="Calibri"/>
                <w:color w:val="000000"/>
                <w:sz w:val="22"/>
                <w:szCs w:val="22"/>
              </w:rPr>
              <w:t xml:space="preserve">    </w:t>
            </w:r>
            <w:r>
              <w:rPr>
                <w:rFonts w:ascii="Calibri" w:hAnsi="Calibri" w:cs="Calibri"/>
                <w:color w:val="000000"/>
                <w:sz w:val="22"/>
                <w:szCs w:val="22"/>
              </w:rPr>
              <w:t>(74.7%)</w:t>
            </w:r>
          </w:p>
        </w:tc>
      </w:tr>
      <w:tr w:rsidR="00A205B6" w14:paraId="08B48935"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3C17DA11" w14:textId="77777777" w:rsidR="00A205B6" w:rsidRDefault="00A205B6" w:rsidP="00A205B6">
            <w:pPr>
              <w:spacing w:before="0" w:after="0"/>
            </w:pPr>
          </w:p>
        </w:tc>
        <w:tc>
          <w:tcPr>
            <w:tcW w:w="1301" w:type="dxa"/>
          </w:tcPr>
          <w:p w14:paraId="7A1595EA"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1</w:t>
            </w:r>
          </w:p>
        </w:tc>
        <w:tc>
          <w:tcPr>
            <w:tcW w:w="1040" w:type="dxa"/>
            <w:gridSpan w:val="2"/>
            <w:vAlign w:val="bottom"/>
          </w:tcPr>
          <w:p w14:paraId="292526BF" w14:textId="3E54857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90</w:t>
            </w:r>
            <w:r w:rsidR="003A7614">
              <w:rPr>
                <w:rFonts w:ascii="Calibri" w:hAnsi="Calibri" w:cs="Calibri"/>
                <w:color w:val="000000"/>
                <w:sz w:val="22"/>
                <w:szCs w:val="22"/>
              </w:rPr>
              <w:t xml:space="preserve">    </w:t>
            </w:r>
            <w:r>
              <w:rPr>
                <w:rFonts w:ascii="Calibri" w:hAnsi="Calibri" w:cs="Calibri"/>
                <w:color w:val="000000"/>
                <w:sz w:val="22"/>
                <w:szCs w:val="22"/>
              </w:rPr>
              <w:t>(12.8%)</w:t>
            </w:r>
          </w:p>
        </w:tc>
        <w:tc>
          <w:tcPr>
            <w:tcW w:w="984" w:type="dxa"/>
            <w:gridSpan w:val="2"/>
            <w:vAlign w:val="bottom"/>
          </w:tcPr>
          <w:p w14:paraId="114C473B" w14:textId="4B9161B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81</w:t>
            </w:r>
            <w:r w:rsidR="003A7614">
              <w:rPr>
                <w:rFonts w:ascii="Calibri" w:hAnsi="Calibri" w:cs="Calibri"/>
                <w:color w:val="000000"/>
                <w:sz w:val="22"/>
                <w:szCs w:val="22"/>
              </w:rPr>
              <w:t xml:space="preserve">    </w:t>
            </w:r>
            <w:r>
              <w:rPr>
                <w:rFonts w:ascii="Calibri" w:hAnsi="Calibri" w:cs="Calibri"/>
                <w:color w:val="000000"/>
                <w:sz w:val="22"/>
                <w:szCs w:val="22"/>
              </w:rPr>
              <w:t>(11.5%)</w:t>
            </w:r>
          </w:p>
        </w:tc>
        <w:tc>
          <w:tcPr>
            <w:tcW w:w="909" w:type="dxa"/>
            <w:gridSpan w:val="2"/>
            <w:vAlign w:val="bottom"/>
          </w:tcPr>
          <w:p w14:paraId="36554DBE" w14:textId="235DFBB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80</w:t>
            </w:r>
            <w:r w:rsidR="003A7614">
              <w:rPr>
                <w:rFonts w:ascii="Calibri" w:hAnsi="Calibri" w:cs="Calibri"/>
                <w:color w:val="000000"/>
                <w:sz w:val="22"/>
                <w:szCs w:val="22"/>
              </w:rPr>
              <w:t xml:space="preserve">    </w:t>
            </w:r>
            <w:r>
              <w:rPr>
                <w:rFonts w:ascii="Calibri" w:hAnsi="Calibri" w:cs="Calibri"/>
                <w:color w:val="000000"/>
                <w:sz w:val="22"/>
                <w:szCs w:val="22"/>
              </w:rPr>
              <w:t>(11.4%)</w:t>
            </w:r>
          </w:p>
        </w:tc>
        <w:tc>
          <w:tcPr>
            <w:tcW w:w="909" w:type="dxa"/>
            <w:gridSpan w:val="2"/>
            <w:vAlign w:val="bottom"/>
          </w:tcPr>
          <w:p w14:paraId="01944B6B" w14:textId="678DDC8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100</w:t>
            </w:r>
            <w:r w:rsidR="003A7614">
              <w:rPr>
                <w:rFonts w:ascii="Calibri" w:hAnsi="Calibri" w:cs="Calibri"/>
                <w:color w:val="000000"/>
                <w:sz w:val="22"/>
                <w:szCs w:val="22"/>
              </w:rPr>
              <w:t xml:space="preserve">    </w:t>
            </w:r>
            <w:r>
              <w:rPr>
                <w:rFonts w:ascii="Calibri" w:hAnsi="Calibri" w:cs="Calibri"/>
                <w:color w:val="000000"/>
                <w:sz w:val="22"/>
                <w:szCs w:val="22"/>
              </w:rPr>
              <w:t>(14.2%)</w:t>
            </w:r>
          </w:p>
        </w:tc>
        <w:tc>
          <w:tcPr>
            <w:tcW w:w="1014" w:type="dxa"/>
            <w:gridSpan w:val="2"/>
            <w:vAlign w:val="bottom"/>
          </w:tcPr>
          <w:p w14:paraId="311DEFBC" w14:textId="4852842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90</w:t>
            </w:r>
            <w:r w:rsidR="003A7614">
              <w:rPr>
                <w:rFonts w:ascii="Calibri" w:hAnsi="Calibri" w:cs="Calibri"/>
                <w:color w:val="000000"/>
                <w:sz w:val="22"/>
                <w:szCs w:val="22"/>
              </w:rPr>
              <w:t xml:space="preserve">    </w:t>
            </w:r>
            <w:r>
              <w:rPr>
                <w:rFonts w:ascii="Calibri" w:hAnsi="Calibri" w:cs="Calibri"/>
                <w:color w:val="000000"/>
                <w:sz w:val="22"/>
                <w:szCs w:val="22"/>
              </w:rPr>
              <w:t>(12.8%)</w:t>
            </w:r>
          </w:p>
        </w:tc>
        <w:tc>
          <w:tcPr>
            <w:tcW w:w="986" w:type="dxa"/>
            <w:gridSpan w:val="2"/>
            <w:vAlign w:val="bottom"/>
          </w:tcPr>
          <w:p w14:paraId="6482CB0C" w14:textId="20A4CD3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97</w:t>
            </w:r>
            <w:r w:rsidR="003A7614">
              <w:rPr>
                <w:rFonts w:ascii="Calibri" w:hAnsi="Calibri" w:cs="Calibri"/>
                <w:color w:val="000000"/>
                <w:sz w:val="22"/>
                <w:szCs w:val="22"/>
              </w:rPr>
              <w:t xml:space="preserve">    </w:t>
            </w:r>
            <w:r>
              <w:rPr>
                <w:rFonts w:ascii="Calibri" w:hAnsi="Calibri" w:cs="Calibri"/>
                <w:color w:val="000000"/>
                <w:sz w:val="22"/>
                <w:szCs w:val="22"/>
              </w:rPr>
              <w:t>(13.8%)</w:t>
            </w:r>
          </w:p>
        </w:tc>
      </w:tr>
      <w:tr w:rsidR="00A205B6" w14:paraId="30AD2DC8"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11005906" w14:textId="77777777" w:rsidR="00A205B6" w:rsidRDefault="00A205B6" w:rsidP="00A205B6">
            <w:pPr>
              <w:spacing w:before="0" w:after="0"/>
            </w:pPr>
          </w:p>
        </w:tc>
        <w:tc>
          <w:tcPr>
            <w:tcW w:w="1301" w:type="dxa"/>
          </w:tcPr>
          <w:p w14:paraId="5563F972"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2</w:t>
            </w:r>
          </w:p>
        </w:tc>
        <w:tc>
          <w:tcPr>
            <w:tcW w:w="1040" w:type="dxa"/>
            <w:gridSpan w:val="2"/>
            <w:vAlign w:val="bottom"/>
          </w:tcPr>
          <w:p w14:paraId="77656214" w14:textId="6D60C8C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w:t>
            </w:r>
            <w:r w:rsidR="003A7614">
              <w:rPr>
                <w:rFonts w:ascii="Calibri" w:hAnsi="Calibri" w:cs="Calibri"/>
                <w:color w:val="000000"/>
                <w:sz w:val="22"/>
                <w:szCs w:val="22"/>
              </w:rPr>
              <w:t xml:space="preserve">    </w:t>
            </w:r>
            <w:r>
              <w:rPr>
                <w:rFonts w:ascii="Calibri" w:hAnsi="Calibri" w:cs="Calibri"/>
                <w:color w:val="000000"/>
                <w:sz w:val="22"/>
                <w:szCs w:val="22"/>
              </w:rPr>
              <w:t>(8.9%)</w:t>
            </w:r>
          </w:p>
        </w:tc>
        <w:tc>
          <w:tcPr>
            <w:tcW w:w="984" w:type="dxa"/>
            <w:gridSpan w:val="2"/>
            <w:vAlign w:val="bottom"/>
          </w:tcPr>
          <w:p w14:paraId="0770870A" w14:textId="3502B34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60</w:t>
            </w:r>
            <w:r w:rsidR="003A7614">
              <w:rPr>
                <w:rFonts w:ascii="Calibri" w:hAnsi="Calibri" w:cs="Calibri"/>
                <w:color w:val="000000"/>
                <w:sz w:val="22"/>
                <w:szCs w:val="22"/>
              </w:rPr>
              <w:t xml:space="preserve">    </w:t>
            </w:r>
            <w:r>
              <w:rPr>
                <w:rFonts w:ascii="Calibri" w:hAnsi="Calibri" w:cs="Calibri"/>
                <w:color w:val="000000"/>
                <w:sz w:val="22"/>
                <w:szCs w:val="22"/>
              </w:rPr>
              <w:t>(8.5%)</w:t>
            </w:r>
          </w:p>
        </w:tc>
        <w:tc>
          <w:tcPr>
            <w:tcW w:w="909" w:type="dxa"/>
            <w:gridSpan w:val="2"/>
            <w:vAlign w:val="bottom"/>
          </w:tcPr>
          <w:p w14:paraId="02F94229" w14:textId="43A3E3B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71</w:t>
            </w:r>
            <w:r w:rsidR="003A7614">
              <w:rPr>
                <w:rFonts w:ascii="Calibri" w:hAnsi="Calibri" w:cs="Calibri"/>
                <w:color w:val="000000"/>
                <w:sz w:val="22"/>
                <w:szCs w:val="22"/>
              </w:rPr>
              <w:t xml:space="preserve">    </w:t>
            </w:r>
            <w:r>
              <w:rPr>
                <w:rFonts w:ascii="Calibri" w:hAnsi="Calibri" w:cs="Calibri"/>
                <w:color w:val="000000"/>
                <w:sz w:val="22"/>
                <w:szCs w:val="22"/>
              </w:rPr>
              <w:t>(10.1%)</w:t>
            </w:r>
          </w:p>
        </w:tc>
        <w:tc>
          <w:tcPr>
            <w:tcW w:w="909" w:type="dxa"/>
            <w:gridSpan w:val="2"/>
            <w:vAlign w:val="bottom"/>
          </w:tcPr>
          <w:p w14:paraId="2F6BC2DD" w14:textId="0162A25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59</w:t>
            </w:r>
            <w:r w:rsidR="003A7614">
              <w:rPr>
                <w:rFonts w:ascii="Calibri" w:hAnsi="Calibri" w:cs="Calibri"/>
                <w:color w:val="000000"/>
                <w:sz w:val="22"/>
                <w:szCs w:val="22"/>
              </w:rPr>
              <w:t xml:space="preserve">    </w:t>
            </w:r>
            <w:r>
              <w:rPr>
                <w:rFonts w:ascii="Calibri" w:hAnsi="Calibri" w:cs="Calibri"/>
                <w:color w:val="000000"/>
                <w:sz w:val="22"/>
                <w:szCs w:val="22"/>
              </w:rPr>
              <w:t>(8.4%)</w:t>
            </w:r>
          </w:p>
        </w:tc>
        <w:tc>
          <w:tcPr>
            <w:tcW w:w="1014" w:type="dxa"/>
            <w:gridSpan w:val="2"/>
            <w:vAlign w:val="bottom"/>
          </w:tcPr>
          <w:p w14:paraId="541F52F5" w14:textId="3FF9CCE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67</w:t>
            </w:r>
            <w:r w:rsidR="003A7614">
              <w:rPr>
                <w:rFonts w:ascii="Calibri" w:hAnsi="Calibri" w:cs="Calibri"/>
                <w:color w:val="000000"/>
                <w:sz w:val="22"/>
                <w:szCs w:val="22"/>
              </w:rPr>
              <w:t xml:space="preserve">    </w:t>
            </w:r>
            <w:r>
              <w:rPr>
                <w:rFonts w:ascii="Calibri" w:hAnsi="Calibri" w:cs="Calibri"/>
                <w:color w:val="000000"/>
                <w:sz w:val="22"/>
                <w:szCs w:val="22"/>
              </w:rPr>
              <w:t>(9.5%)</w:t>
            </w:r>
          </w:p>
        </w:tc>
        <w:tc>
          <w:tcPr>
            <w:tcW w:w="986" w:type="dxa"/>
            <w:gridSpan w:val="2"/>
            <w:vAlign w:val="bottom"/>
          </w:tcPr>
          <w:p w14:paraId="50BE5419" w14:textId="6D376F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w:t>
            </w:r>
            <w:r w:rsidR="003A7614">
              <w:rPr>
                <w:rFonts w:ascii="Calibri" w:hAnsi="Calibri" w:cs="Calibri"/>
                <w:color w:val="000000"/>
                <w:sz w:val="22"/>
                <w:szCs w:val="22"/>
              </w:rPr>
              <w:t xml:space="preserve">    </w:t>
            </w:r>
            <w:r>
              <w:rPr>
                <w:rFonts w:ascii="Calibri" w:hAnsi="Calibri" w:cs="Calibri"/>
                <w:color w:val="000000"/>
                <w:sz w:val="22"/>
                <w:szCs w:val="22"/>
              </w:rPr>
              <w:t>(8.8%)</w:t>
            </w:r>
          </w:p>
        </w:tc>
      </w:tr>
      <w:tr w:rsidR="00A205B6" w14:paraId="79B40E17"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7EC21E4E" w14:textId="77777777" w:rsidR="00A205B6" w:rsidRDefault="00A205B6" w:rsidP="00A205B6">
            <w:pPr>
              <w:spacing w:before="0" w:after="0"/>
            </w:pPr>
          </w:p>
        </w:tc>
        <w:tc>
          <w:tcPr>
            <w:tcW w:w="1301" w:type="dxa"/>
          </w:tcPr>
          <w:p w14:paraId="78118F91"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w:t>
            </w:r>
          </w:p>
        </w:tc>
        <w:tc>
          <w:tcPr>
            <w:tcW w:w="1040" w:type="dxa"/>
            <w:gridSpan w:val="2"/>
            <w:vAlign w:val="bottom"/>
          </w:tcPr>
          <w:p w14:paraId="54BDA9FB" w14:textId="02B2BBD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w:t>
            </w:r>
            <w:r w:rsidR="003A7614">
              <w:rPr>
                <w:rFonts w:ascii="Calibri" w:hAnsi="Calibri" w:cs="Calibri"/>
                <w:color w:val="000000"/>
                <w:sz w:val="22"/>
                <w:szCs w:val="22"/>
              </w:rPr>
              <w:t xml:space="preserve">    </w:t>
            </w:r>
            <w:r>
              <w:rPr>
                <w:rFonts w:ascii="Calibri" w:hAnsi="Calibri" w:cs="Calibri"/>
                <w:color w:val="000000"/>
                <w:sz w:val="22"/>
                <w:szCs w:val="22"/>
              </w:rPr>
              <w:t>(2.6%)</w:t>
            </w:r>
          </w:p>
        </w:tc>
        <w:tc>
          <w:tcPr>
            <w:tcW w:w="984" w:type="dxa"/>
            <w:gridSpan w:val="2"/>
            <w:vAlign w:val="bottom"/>
          </w:tcPr>
          <w:p w14:paraId="0B2EE937" w14:textId="1DDC202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w:t>
            </w:r>
            <w:r w:rsidR="003A7614">
              <w:rPr>
                <w:rFonts w:ascii="Calibri" w:hAnsi="Calibri" w:cs="Calibri"/>
                <w:color w:val="000000"/>
                <w:sz w:val="22"/>
                <w:szCs w:val="22"/>
              </w:rPr>
              <w:t xml:space="preserve">    </w:t>
            </w:r>
            <w:r>
              <w:rPr>
                <w:rFonts w:ascii="Calibri" w:hAnsi="Calibri" w:cs="Calibri"/>
                <w:color w:val="000000"/>
                <w:sz w:val="22"/>
                <w:szCs w:val="22"/>
              </w:rPr>
              <w:t>(1.7%)</w:t>
            </w:r>
          </w:p>
        </w:tc>
        <w:tc>
          <w:tcPr>
            <w:tcW w:w="909" w:type="dxa"/>
            <w:gridSpan w:val="2"/>
            <w:vAlign w:val="bottom"/>
          </w:tcPr>
          <w:p w14:paraId="21B58D18" w14:textId="20CA999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w:t>
            </w:r>
            <w:r w:rsidR="003A7614">
              <w:rPr>
                <w:rFonts w:ascii="Calibri" w:hAnsi="Calibri" w:cs="Calibri"/>
                <w:color w:val="000000"/>
                <w:sz w:val="22"/>
                <w:szCs w:val="22"/>
              </w:rPr>
              <w:t xml:space="preserve">    </w:t>
            </w:r>
            <w:r>
              <w:rPr>
                <w:rFonts w:ascii="Calibri" w:hAnsi="Calibri" w:cs="Calibri"/>
                <w:color w:val="000000"/>
                <w:sz w:val="22"/>
                <w:szCs w:val="22"/>
              </w:rPr>
              <w:t>(1.9%)</w:t>
            </w:r>
          </w:p>
        </w:tc>
        <w:tc>
          <w:tcPr>
            <w:tcW w:w="909" w:type="dxa"/>
            <w:gridSpan w:val="2"/>
            <w:vAlign w:val="bottom"/>
          </w:tcPr>
          <w:p w14:paraId="4CF28857" w14:textId="177223E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w:t>
            </w:r>
            <w:r w:rsidR="003A7614">
              <w:rPr>
                <w:rFonts w:ascii="Calibri" w:hAnsi="Calibri" w:cs="Calibri"/>
                <w:color w:val="000000"/>
                <w:sz w:val="22"/>
                <w:szCs w:val="22"/>
              </w:rPr>
              <w:t xml:space="preserve">    </w:t>
            </w:r>
            <w:r>
              <w:rPr>
                <w:rFonts w:ascii="Calibri" w:hAnsi="Calibri" w:cs="Calibri"/>
                <w:color w:val="000000"/>
                <w:sz w:val="22"/>
                <w:szCs w:val="22"/>
              </w:rPr>
              <w:t>(2.6%)</w:t>
            </w:r>
          </w:p>
        </w:tc>
        <w:tc>
          <w:tcPr>
            <w:tcW w:w="1014" w:type="dxa"/>
            <w:gridSpan w:val="2"/>
            <w:vAlign w:val="bottom"/>
          </w:tcPr>
          <w:p w14:paraId="0F655B68" w14:textId="10D7E85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w:t>
            </w:r>
            <w:r w:rsidR="003A7614">
              <w:rPr>
                <w:rFonts w:ascii="Calibri" w:hAnsi="Calibri" w:cs="Calibri"/>
                <w:color w:val="000000"/>
                <w:sz w:val="22"/>
                <w:szCs w:val="22"/>
              </w:rPr>
              <w:t xml:space="preserve">    </w:t>
            </w:r>
            <w:r>
              <w:rPr>
                <w:rFonts w:ascii="Calibri" w:hAnsi="Calibri" w:cs="Calibri"/>
                <w:color w:val="000000"/>
                <w:sz w:val="22"/>
                <w:szCs w:val="22"/>
              </w:rPr>
              <w:t>(1.4%)</w:t>
            </w:r>
          </w:p>
        </w:tc>
        <w:tc>
          <w:tcPr>
            <w:tcW w:w="986" w:type="dxa"/>
            <w:gridSpan w:val="2"/>
            <w:vAlign w:val="bottom"/>
          </w:tcPr>
          <w:p w14:paraId="3E706A8A" w14:textId="45F893B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w:t>
            </w:r>
            <w:r w:rsidR="003A7614">
              <w:rPr>
                <w:rFonts w:ascii="Calibri" w:hAnsi="Calibri" w:cs="Calibri"/>
                <w:color w:val="000000"/>
                <w:sz w:val="22"/>
                <w:szCs w:val="22"/>
              </w:rPr>
              <w:t xml:space="preserve">    </w:t>
            </w:r>
            <w:r>
              <w:rPr>
                <w:rFonts w:ascii="Calibri" w:hAnsi="Calibri" w:cs="Calibri"/>
                <w:color w:val="000000"/>
                <w:sz w:val="22"/>
                <w:szCs w:val="22"/>
              </w:rPr>
              <w:t>(2.6%)</w:t>
            </w:r>
          </w:p>
        </w:tc>
      </w:tr>
      <w:tr w:rsidR="00A205B6" w14:paraId="604F7DB2"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0B8D8005" w14:textId="77777777" w:rsidR="00A205B6" w:rsidRDefault="00A205B6" w:rsidP="00A205B6">
            <w:pPr>
              <w:spacing w:before="0" w:after="0"/>
            </w:pPr>
          </w:p>
        </w:tc>
        <w:tc>
          <w:tcPr>
            <w:tcW w:w="1301" w:type="dxa"/>
          </w:tcPr>
          <w:p w14:paraId="4E74F670"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4+</w:t>
            </w:r>
          </w:p>
        </w:tc>
        <w:tc>
          <w:tcPr>
            <w:tcW w:w="1040" w:type="dxa"/>
            <w:gridSpan w:val="2"/>
            <w:vAlign w:val="bottom"/>
          </w:tcPr>
          <w:p w14:paraId="781F107C" w14:textId="6C47ABF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w:t>
            </w:r>
            <w:r w:rsidR="003A7614">
              <w:rPr>
                <w:rFonts w:ascii="Calibri" w:hAnsi="Calibri" w:cs="Calibri"/>
                <w:color w:val="000000"/>
                <w:sz w:val="22"/>
                <w:szCs w:val="22"/>
              </w:rPr>
              <w:t xml:space="preserve">    </w:t>
            </w:r>
            <w:r>
              <w:rPr>
                <w:rFonts w:ascii="Calibri" w:hAnsi="Calibri" w:cs="Calibri"/>
                <w:color w:val="000000"/>
                <w:sz w:val="22"/>
                <w:szCs w:val="22"/>
              </w:rPr>
              <w:t>(0.4%)</w:t>
            </w:r>
          </w:p>
        </w:tc>
        <w:tc>
          <w:tcPr>
            <w:tcW w:w="984" w:type="dxa"/>
            <w:gridSpan w:val="2"/>
            <w:vAlign w:val="bottom"/>
          </w:tcPr>
          <w:p w14:paraId="5AC8512B" w14:textId="149D36C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w:t>
            </w:r>
            <w:r w:rsidR="003A7614">
              <w:rPr>
                <w:rFonts w:ascii="Calibri" w:hAnsi="Calibri" w:cs="Calibri"/>
                <w:color w:val="000000"/>
                <w:sz w:val="22"/>
                <w:szCs w:val="22"/>
              </w:rPr>
              <w:t xml:space="preserve">    </w:t>
            </w:r>
            <w:r>
              <w:rPr>
                <w:rFonts w:ascii="Calibri" w:hAnsi="Calibri" w:cs="Calibri"/>
                <w:color w:val="000000"/>
                <w:sz w:val="22"/>
                <w:szCs w:val="22"/>
              </w:rPr>
              <w:t>(0.7%)</w:t>
            </w:r>
          </w:p>
        </w:tc>
        <w:tc>
          <w:tcPr>
            <w:tcW w:w="909" w:type="dxa"/>
            <w:gridSpan w:val="2"/>
            <w:vAlign w:val="bottom"/>
          </w:tcPr>
          <w:p w14:paraId="51DEBCA8" w14:textId="6E4BBA3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w:t>
            </w:r>
            <w:r w:rsidR="003A7614">
              <w:rPr>
                <w:rFonts w:ascii="Calibri" w:hAnsi="Calibri" w:cs="Calibri"/>
                <w:color w:val="000000"/>
                <w:sz w:val="22"/>
                <w:szCs w:val="22"/>
              </w:rPr>
              <w:t xml:space="preserve">    </w:t>
            </w:r>
            <w:r>
              <w:rPr>
                <w:rFonts w:ascii="Calibri" w:hAnsi="Calibri" w:cs="Calibri"/>
                <w:color w:val="000000"/>
                <w:sz w:val="22"/>
                <w:szCs w:val="22"/>
              </w:rPr>
              <w:t>(0.4%)</w:t>
            </w:r>
          </w:p>
        </w:tc>
        <w:tc>
          <w:tcPr>
            <w:tcW w:w="909" w:type="dxa"/>
            <w:gridSpan w:val="2"/>
            <w:vAlign w:val="bottom"/>
          </w:tcPr>
          <w:p w14:paraId="68F8514B" w14:textId="6A340A8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w:t>
            </w:r>
            <w:r w:rsidR="003A7614">
              <w:rPr>
                <w:rFonts w:ascii="Calibri" w:hAnsi="Calibri" w:cs="Calibri"/>
                <w:color w:val="000000"/>
                <w:sz w:val="22"/>
                <w:szCs w:val="22"/>
              </w:rPr>
              <w:t xml:space="preserve">    </w:t>
            </w:r>
            <w:r>
              <w:rPr>
                <w:rFonts w:ascii="Calibri" w:hAnsi="Calibri" w:cs="Calibri"/>
                <w:color w:val="000000"/>
                <w:sz w:val="22"/>
                <w:szCs w:val="22"/>
              </w:rPr>
              <w:t>(0.3%)</w:t>
            </w:r>
          </w:p>
        </w:tc>
        <w:tc>
          <w:tcPr>
            <w:tcW w:w="1014" w:type="dxa"/>
            <w:gridSpan w:val="2"/>
            <w:vAlign w:val="bottom"/>
          </w:tcPr>
          <w:p w14:paraId="1953A967" w14:textId="6985A82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w:t>
            </w:r>
            <w:r w:rsidR="003A7614">
              <w:rPr>
                <w:rFonts w:ascii="Calibri" w:hAnsi="Calibri" w:cs="Calibri"/>
                <w:color w:val="000000"/>
                <w:sz w:val="22"/>
                <w:szCs w:val="22"/>
              </w:rPr>
              <w:t xml:space="preserve">    </w:t>
            </w:r>
            <w:r>
              <w:rPr>
                <w:rFonts w:ascii="Calibri" w:hAnsi="Calibri" w:cs="Calibri"/>
                <w:color w:val="000000"/>
                <w:sz w:val="22"/>
                <w:szCs w:val="22"/>
              </w:rPr>
              <w:t>(0.7%)</w:t>
            </w:r>
          </w:p>
        </w:tc>
        <w:tc>
          <w:tcPr>
            <w:tcW w:w="986" w:type="dxa"/>
            <w:gridSpan w:val="2"/>
            <w:vAlign w:val="bottom"/>
          </w:tcPr>
          <w:p w14:paraId="39969143" w14:textId="4790AD5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w:t>
            </w:r>
            <w:r w:rsidR="003A7614">
              <w:rPr>
                <w:rFonts w:ascii="Calibri" w:hAnsi="Calibri" w:cs="Calibri"/>
                <w:color w:val="000000"/>
                <w:sz w:val="22"/>
                <w:szCs w:val="22"/>
              </w:rPr>
              <w:t xml:space="preserve">    </w:t>
            </w:r>
            <w:r>
              <w:rPr>
                <w:rFonts w:ascii="Calibri" w:hAnsi="Calibri" w:cs="Calibri"/>
                <w:color w:val="000000"/>
                <w:sz w:val="22"/>
                <w:szCs w:val="22"/>
              </w:rPr>
              <w:t>(0.1%)</w:t>
            </w:r>
          </w:p>
        </w:tc>
      </w:tr>
    </w:tbl>
    <w:p w14:paraId="7D0723A3" w14:textId="2AD3DF05" w:rsidR="00A205B6" w:rsidRDefault="00A205B6" w:rsidP="0046444F"/>
    <w:p w14:paraId="1D1F88BA" w14:textId="0AB31FA5" w:rsidR="00A205B6" w:rsidRDefault="003A7614" w:rsidP="00C71108">
      <w:pPr>
        <w:pStyle w:val="FigureHeading"/>
        <w:numPr>
          <w:ilvl w:val="0"/>
          <w:numId w:val="0"/>
        </w:numPr>
      </w:pPr>
      <w:r w:rsidRPr="00DF14C1">
        <w:lastRenderedPageBreak/>
        <w:t>Table F1 continued:</w:t>
      </w:r>
      <w:r>
        <w:t xml:space="preserve"> Baseline characteristics of participants </w:t>
      </w:r>
    </w:p>
    <w:tbl>
      <w:tblPr>
        <w:tblStyle w:val="DefaultTable"/>
        <w:tblW w:w="8403" w:type="dxa"/>
        <w:tblLayout w:type="fixed"/>
        <w:tblLook w:val="04A0" w:firstRow="1" w:lastRow="0" w:firstColumn="1" w:lastColumn="0" w:noHBand="0" w:noVBand="1"/>
        <w:tblDescription w:val="This table includes tabulated statistics for each of the six experimental groups by various participants’ characteristics. The first column lists the type of characteristic e.g. gender, while the second column lists the categories within this characteristic i.e. male and female. The six columns after this are for each of the experimental groups. The first row is a header listing the six different bills/ experimental groups. The second row provides the total number of people in each experimental group. Thereafter, the statistics within each cell are reported as the number of people in the group who have that characteristic and as a proportion in parentheses."/>
      </w:tblPr>
      <w:tblGrid>
        <w:gridCol w:w="1249"/>
        <w:gridCol w:w="1301"/>
        <w:gridCol w:w="144"/>
        <w:gridCol w:w="896"/>
        <w:gridCol w:w="96"/>
        <w:gridCol w:w="888"/>
        <w:gridCol w:w="104"/>
        <w:gridCol w:w="805"/>
        <w:gridCol w:w="46"/>
        <w:gridCol w:w="863"/>
        <w:gridCol w:w="129"/>
        <w:gridCol w:w="885"/>
        <w:gridCol w:w="107"/>
        <w:gridCol w:w="879"/>
        <w:gridCol w:w="11"/>
      </w:tblGrid>
      <w:tr w:rsidR="00A205B6" w14:paraId="5A040D0F" w14:textId="77777777" w:rsidTr="00E97914">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1249" w:type="dxa"/>
          </w:tcPr>
          <w:p w14:paraId="2B1BC9BF" w14:textId="77777777" w:rsidR="00A205B6" w:rsidRPr="00FA37EA" w:rsidRDefault="00A205B6" w:rsidP="00A205B6">
            <w:pPr>
              <w:rPr>
                <w:b w:val="0"/>
              </w:rPr>
            </w:pPr>
          </w:p>
        </w:tc>
        <w:tc>
          <w:tcPr>
            <w:tcW w:w="1301" w:type="dxa"/>
          </w:tcPr>
          <w:p w14:paraId="64176B58" w14:textId="77777777" w:rsidR="00A205B6" w:rsidRDefault="00A205B6" w:rsidP="00A205B6">
            <w:pPr>
              <w:cnfStyle w:val="100000000000" w:firstRow="1" w:lastRow="0" w:firstColumn="0" w:lastColumn="0" w:oddVBand="0" w:evenVBand="0" w:oddHBand="0" w:evenHBand="0" w:firstRowFirstColumn="0" w:firstRowLastColumn="0" w:lastRowFirstColumn="0" w:lastRowLastColumn="0"/>
            </w:pPr>
          </w:p>
        </w:tc>
        <w:tc>
          <w:tcPr>
            <w:tcW w:w="1040" w:type="dxa"/>
            <w:gridSpan w:val="2"/>
          </w:tcPr>
          <w:p w14:paraId="717DE954"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1</w:t>
            </w:r>
          </w:p>
        </w:tc>
        <w:tc>
          <w:tcPr>
            <w:tcW w:w="984" w:type="dxa"/>
            <w:gridSpan w:val="2"/>
          </w:tcPr>
          <w:p w14:paraId="066D3DF8"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2</w:t>
            </w:r>
          </w:p>
        </w:tc>
        <w:tc>
          <w:tcPr>
            <w:tcW w:w="909" w:type="dxa"/>
            <w:gridSpan w:val="2"/>
          </w:tcPr>
          <w:p w14:paraId="27EF0FB6"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3</w:t>
            </w:r>
          </w:p>
        </w:tc>
        <w:tc>
          <w:tcPr>
            <w:tcW w:w="909" w:type="dxa"/>
            <w:gridSpan w:val="2"/>
          </w:tcPr>
          <w:p w14:paraId="193A90F0"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4</w:t>
            </w:r>
          </w:p>
        </w:tc>
        <w:tc>
          <w:tcPr>
            <w:tcW w:w="1014" w:type="dxa"/>
            <w:gridSpan w:val="2"/>
          </w:tcPr>
          <w:p w14:paraId="76D6F62A"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5</w:t>
            </w:r>
          </w:p>
        </w:tc>
        <w:tc>
          <w:tcPr>
            <w:tcW w:w="986" w:type="dxa"/>
            <w:gridSpan w:val="2"/>
          </w:tcPr>
          <w:p w14:paraId="2FAEA531"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6</w:t>
            </w:r>
          </w:p>
        </w:tc>
      </w:tr>
      <w:tr w:rsidR="00A205B6" w14:paraId="066347AA" w14:textId="77777777" w:rsidTr="00A205B6">
        <w:tblPrEx>
          <w:tblLook w:val="0420" w:firstRow="1" w:lastRow="0" w:firstColumn="0" w:lastColumn="0" w:noHBand="0" w:noVBand="1"/>
        </w:tblPrEx>
        <w:trPr>
          <w:cantSplit w:val="0"/>
          <w:trHeight w:val="431"/>
        </w:trPr>
        <w:tc>
          <w:tcPr>
            <w:tcW w:w="2694" w:type="dxa"/>
            <w:gridSpan w:val="3"/>
            <w:shd w:val="clear" w:color="auto" w:fill="2158A8" w:themeFill="accent1"/>
          </w:tcPr>
          <w:p w14:paraId="6875E47E" w14:textId="77777777" w:rsidR="00A205B6" w:rsidRPr="008D551E" w:rsidRDefault="00A205B6" w:rsidP="00A205B6">
            <w:pPr>
              <w:pStyle w:val="TableText"/>
              <w:rPr>
                <w:color w:val="FFFFFF" w:themeColor="background1"/>
              </w:rPr>
            </w:pPr>
          </w:p>
        </w:tc>
        <w:tc>
          <w:tcPr>
            <w:tcW w:w="992" w:type="dxa"/>
            <w:gridSpan w:val="2"/>
            <w:shd w:val="clear" w:color="auto" w:fill="2158A8" w:themeFill="accent1"/>
          </w:tcPr>
          <w:p w14:paraId="0DCBB322" w14:textId="77777777" w:rsidR="00A205B6" w:rsidRPr="00B84111" w:rsidRDefault="00A205B6" w:rsidP="00A205B6">
            <w:pPr>
              <w:pStyle w:val="TableText"/>
              <w:jc w:val="both"/>
              <w:rPr>
                <w:color w:val="FFFFFF" w:themeColor="background1"/>
              </w:rPr>
            </w:pPr>
            <w:r>
              <w:rPr>
                <w:color w:val="FFFFFF" w:themeColor="background1"/>
              </w:rPr>
              <w:t>N=705</w:t>
            </w:r>
          </w:p>
        </w:tc>
        <w:tc>
          <w:tcPr>
            <w:tcW w:w="992" w:type="dxa"/>
            <w:gridSpan w:val="2"/>
            <w:shd w:val="clear" w:color="auto" w:fill="2158A8" w:themeFill="accent1"/>
          </w:tcPr>
          <w:p w14:paraId="5AA3CE68"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4</w:t>
            </w:r>
          </w:p>
        </w:tc>
        <w:tc>
          <w:tcPr>
            <w:tcW w:w="851" w:type="dxa"/>
            <w:gridSpan w:val="2"/>
            <w:shd w:val="clear" w:color="auto" w:fill="2158A8" w:themeFill="accent1"/>
          </w:tcPr>
          <w:p w14:paraId="59324851"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2</w:t>
            </w:r>
          </w:p>
        </w:tc>
        <w:tc>
          <w:tcPr>
            <w:tcW w:w="992" w:type="dxa"/>
            <w:gridSpan w:val="2"/>
            <w:shd w:val="clear" w:color="auto" w:fill="2158A8" w:themeFill="accent1"/>
          </w:tcPr>
          <w:p w14:paraId="790D31C6"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992" w:type="dxa"/>
            <w:gridSpan w:val="2"/>
            <w:shd w:val="clear" w:color="auto" w:fill="2158A8" w:themeFill="accent1"/>
          </w:tcPr>
          <w:p w14:paraId="0A3B7DC8"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890" w:type="dxa"/>
            <w:gridSpan w:val="2"/>
            <w:shd w:val="clear" w:color="auto" w:fill="2158A8" w:themeFill="accent1"/>
          </w:tcPr>
          <w:p w14:paraId="27551715" w14:textId="77777777" w:rsidR="00A205B6" w:rsidRPr="00B84111" w:rsidRDefault="00A205B6" w:rsidP="00A205B6">
            <w:pPr>
              <w:pStyle w:val="TableText"/>
              <w:jc w:val="both"/>
              <w:rPr>
                <w:color w:val="FFFFFF" w:themeColor="background1"/>
              </w:rPr>
            </w:pPr>
            <w:r w:rsidRPr="00310D5A">
              <w:rPr>
                <w:color w:val="FFFFFF" w:themeColor="background1"/>
              </w:rPr>
              <w:t>N=70</w:t>
            </w:r>
            <w:r>
              <w:rPr>
                <w:color w:val="FFFFFF" w:themeColor="background1"/>
              </w:rPr>
              <w:t>3</w:t>
            </w:r>
          </w:p>
        </w:tc>
      </w:tr>
      <w:tr w:rsidR="003A7614" w14:paraId="261A096F"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5D999587" w14:textId="77777777" w:rsidR="003A7614" w:rsidRPr="00C71108" w:rsidRDefault="003A7614" w:rsidP="00A205B6">
            <w:pPr>
              <w:spacing w:before="0" w:after="0"/>
              <w:rPr>
                <w:b/>
              </w:rPr>
            </w:pPr>
            <w:r w:rsidRPr="00C71108">
              <w:rPr>
                <w:b/>
              </w:rPr>
              <w:t>Know what plan they are on</w:t>
            </w:r>
          </w:p>
        </w:tc>
        <w:tc>
          <w:tcPr>
            <w:tcW w:w="1301" w:type="dxa"/>
          </w:tcPr>
          <w:p w14:paraId="680A44CB" w14:textId="7777777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No</w:t>
            </w:r>
          </w:p>
        </w:tc>
        <w:tc>
          <w:tcPr>
            <w:tcW w:w="1040" w:type="dxa"/>
            <w:gridSpan w:val="2"/>
            <w:vAlign w:val="bottom"/>
          </w:tcPr>
          <w:p w14:paraId="6CFE0E0A" w14:textId="04562E5A"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329    (46.7%)</w:t>
            </w:r>
          </w:p>
        </w:tc>
        <w:tc>
          <w:tcPr>
            <w:tcW w:w="984" w:type="dxa"/>
            <w:gridSpan w:val="2"/>
            <w:vAlign w:val="bottom"/>
          </w:tcPr>
          <w:p w14:paraId="696D7DDB" w14:textId="2DFE32B0"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325    (46.2%)</w:t>
            </w:r>
          </w:p>
        </w:tc>
        <w:tc>
          <w:tcPr>
            <w:tcW w:w="909" w:type="dxa"/>
            <w:gridSpan w:val="2"/>
            <w:vAlign w:val="bottom"/>
          </w:tcPr>
          <w:p w14:paraId="28822DE0" w14:textId="5D297FF3"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327    (46.6%)</w:t>
            </w:r>
          </w:p>
        </w:tc>
        <w:tc>
          <w:tcPr>
            <w:tcW w:w="909" w:type="dxa"/>
            <w:gridSpan w:val="2"/>
            <w:vAlign w:val="bottom"/>
          </w:tcPr>
          <w:p w14:paraId="2526B2C2" w14:textId="597D0C7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320    (45.4%)</w:t>
            </w:r>
          </w:p>
        </w:tc>
        <w:tc>
          <w:tcPr>
            <w:tcW w:w="1014" w:type="dxa"/>
            <w:gridSpan w:val="2"/>
            <w:vAlign w:val="bottom"/>
          </w:tcPr>
          <w:p w14:paraId="58A481C9" w14:textId="3990B8FE"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303    (43.0%)</w:t>
            </w:r>
          </w:p>
        </w:tc>
        <w:tc>
          <w:tcPr>
            <w:tcW w:w="986" w:type="dxa"/>
            <w:gridSpan w:val="2"/>
            <w:vAlign w:val="bottom"/>
          </w:tcPr>
          <w:p w14:paraId="3A13D689" w14:textId="5F0695B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286    (40.7%)</w:t>
            </w:r>
          </w:p>
        </w:tc>
      </w:tr>
      <w:tr w:rsidR="003A7614" w14:paraId="28CC9789"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4FE89BA0" w14:textId="77777777" w:rsidR="003A7614" w:rsidRPr="00C71108" w:rsidRDefault="003A7614" w:rsidP="00A205B6">
            <w:pPr>
              <w:spacing w:before="0" w:after="0"/>
              <w:rPr>
                <w:b/>
              </w:rPr>
            </w:pPr>
          </w:p>
        </w:tc>
        <w:tc>
          <w:tcPr>
            <w:tcW w:w="1301" w:type="dxa"/>
          </w:tcPr>
          <w:p w14:paraId="29A71AB9"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0AB8FDA2" w14:textId="218AD28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376    (53.3%)</w:t>
            </w:r>
          </w:p>
        </w:tc>
        <w:tc>
          <w:tcPr>
            <w:tcW w:w="984" w:type="dxa"/>
            <w:gridSpan w:val="2"/>
            <w:vAlign w:val="bottom"/>
          </w:tcPr>
          <w:p w14:paraId="75E6DBD5" w14:textId="4B90837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379    (53.8%)</w:t>
            </w:r>
          </w:p>
        </w:tc>
        <w:tc>
          <w:tcPr>
            <w:tcW w:w="909" w:type="dxa"/>
            <w:gridSpan w:val="2"/>
            <w:vAlign w:val="bottom"/>
          </w:tcPr>
          <w:p w14:paraId="348C6C1F" w14:textId="5354D15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375    (53.4%)</w:t>
            </w:r>
          </w:p>
        </w:tc>
        <w:tc>
          <w:tcPr>
            <w:tcW w:w="909" w:type="dxa"/>
            <w:gridSpan w:val="2"/>
            <w:vAlign w:val="bottom"/>
          </w:tcPr>
          <w:p w14:paraId="0A1CB0EA" w14:textId="36E87D32"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385    (54.6%)</w:t>
            </w:r>
          </w:p>
        </w:tc>
        <w:tc>
          <w:tcPr>
            <w:tcW w:w="1014" w:type="dxa"/>
            <w:gridSpan w:val="2"/>
            <w:vAlign w:val="bottom"/>
          </w:tcPr>
          <w:p w14:paraId="09BBB7B6" w14:textId="7B7F0795"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402    (57.0%)</w:t>
            </w:r>
          </w:p>
        </w:tc>
        <w:tc>
          <w:tcPr>
            <w:tcW w:w="986" w:type="dxa"/>
            <w:gridSpan w:val="2"/>
            <w:vAlign w:val="bottom"/>
          </w:tcPr>
          <w:p w14:paraId="01836529" w14:textId="2C405DC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417    (59.3%)</w:t>
            </w:r>
          </w:p>
        </w:tc>
      </w:tr>
      <w:tr w:rsidR="003A7614" w14:paraId="5CF871D6"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4BDE1ABE" w14:textId="77777777" w:rsidR="003A7614" w:rsidRPr="00C71108" w:rsidRDefault="003A7614" w:rsidP="00A205B6">
            <w:pPr>
              <w:spacing w:before="0" w:after="0"/>
              <w:rPr>
                <w:b/>
              </w:rPr>
            </w:pPr>
            <w:r w:rsidRPr="00C71108">
              <w:rPr>
                <w:b/>
              </w:rPr>
              <w:t>Looked to switch in last 12 months</w:t>
            </w:r>
          </w:p>
        </w:tc>
        <w:tc>
          <w:tcPr>
            <w:tcW w:w="1301" w:type="dxa"/>
          </w:tcPr>
          <w:p w14:paraId="22B4C44D" w14:textId="7777777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b/>
              </w:rPr>
              <w:t>No</w:t>
            </w:r>
          </w:p>
        </w:tc>
        <w:tc>
          <w:tcPr>
            <w:tcW w:w="1040" w:type="dxa"/>
            <w:gridSpan w:val="2"/>
            <w:vAlign w:val="bottom"/>
          </w:tcPr>
          <w:p w14:paraId="0BDB94E5" w14:textId="7C95F716"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329    (46.7%)</w:t>
            </w:r>
          </w:p>
        </w:tc>
        <w:tc>
          <w:tcPr>
            <w:tcW w:w="984" w:type="dxa"/>
            <w:gridSpan w:val="2"/>
            <w:vAlign w:val="bottom"/>
          </w:tcPr>
          <w:p w14:paraId="01EBBD48" w14:textId="2EF16903"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345    (49.0%)</w:t>
            </w:r>
          </w:p>
        </w:tc>
        <w:tc>
          <w:tcPr>
            <w:tcW w:w="909" w:type="dxa"/>
            <w:gridSpan w:val="2"/>
            <w:vAlign w:val="bottom"/>
          </w:tcPr>
          <w:p w14:paraId="4BC92D73" w14:textId="5207CF8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372    (53.0%)</w:t>
            </w:r>
          </w:p>
        </w:tc>
        <w:tc>
          <w:tcPr>
            <w:tcW w:w="909" w:type="dxa"/>
            <w:gridSpan w:val="2"/>
            <w:vAlign w:val="bottom"/>
          </w:tcPr>
          <w:p w14:paraId="7FE17AC1" w14:textId="128338E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342    (48.5%)</w:t>
            </w:r>
          </w:p>
        </w:tc>
        <w:tc>
          <w:tcPr>
            <w:tcW w:w="1014" w:type="dxa"/>
            <w:gridSpan w:val="2"/>
            <w:vAlign w:val="bottom"/>
          </w:tcPr>
          <w:p w14:paraId="082F3720" w14:textId="317AE755"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330    (46.8%)</w:t>
            </w:r>
          </w:p>
        </w:tc>
        <w:tc>
          <w:tcPr>
            <w:tcW w:w="986" w:type="dxa"/>
            <w:gridSpan w:val="2"/>
            <w:vAlign w:val="bottom"/>
          </w:tcPr>
          <w:p w14:paraId="16628797" w14:textId="2C669CA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328    (46.7%)</w:t>
            </w:r>
          </w:p>
        </w:tc>
      </w:tr>
      <w:tr w:rsidR="003A7614" w14:paraId="37BA5158"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4234119C" w14:textId="77777777" w:rsidR="003A7614" w:rsidRDefault="003A7614" w:rsidP="00A205B6">
            <w:pPr>
              <w:spacing w:before="0" w:after="0"/>
            </w:pPr>
          </w:p>
        </w:tc>
        <w:tc>
          <w:tcPr>
            <w:tcW w:w="1301" w:type="dxa"/>
          </w:tcPr>
          <w:p w14:paraId="6294529B"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6F31E257" w14:textId="38C2B99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376    (53.3%)</w:t>
            </w:r>
          </w:p>
        </w:tc>
        <w:tc>
          <w:tcPr>
            <w:tcW w:w="984" w:type="dxa"/>
            <w:gridSpan w:val="2"/>
            <w:vAlign w:val="bottom"/>
          </w:tcPr>
          <w:p w14:paraId="67C5223B" w14:textId="379F09B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359    (51.0%)</w:t>
            </w:r>
          </w:p>
        </w:tc>
        <w:tc>
          <w:tcPr>
            <w:tcW w:w="909" w:type="dxa"/>
            <w:gridSpan w:val="2"/>
            <w:vAlign w:val="bottom"/>
          </w:tcPr>
          <w:p w14:paraId="10BF30BD" w14:textId="607C600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330    (47.0%)</w:t>
            </w:r>
          </w:p>
        </w:tc>
        <w:tc>
          <w:tcPr>
            <w:tcW w:w="909" w:type="dxa"/>
            <w:gridSpan w:val="2"/>
            <w:vAlign w:val="bottom"/>
          </w:tcPr>
          <w:p w14:paraId="11BD8D71" w14:textId="5A2EB57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363    (51.5%)</w:t>
            </w:r>
          </w:p>
        </w:tc>
        <w:tc>
          <w:tcPr>
            <w:tcW w:w="1014" w:type="dxa"/>
            <w:gridSpan w:val="2"/>
            <w:vAlign w:val="bottom"/>
          </w:tcPr>
          <w:p w14:paraId="2FE7E62B" w14:textId="06ADE02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375    (53.2%)</w:t>
            </w:r>
          </w:p>
        </w:tc>
        <w:tc>
          <w:tcPr>
            <w:tcW w:w="986" w:type="dxa"/>
            <w:gridSpan w:val="2"/>
            <w:vAlign w:val="bottom"/>
          </w:tcPr>
          <w:p w14:paraId="6E75C959" w14:textId="05B85E23"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375    (53.3%)</w:t>
            </w:r>
          </w:p>
        </w:tc>
      </w:tr>
      <w:tr w:rsidR="003A7614" w14:paraId="7F53DFFC"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01CF7A1C" w14:textId="77777777" w:rsidR="003A7614" w:rsidRDefault="003A7614" w:rsidP="00A205B6">
            <w:pPr>
              <w:spacing w:before="0" w:after="0"/>
            </w:pPr>
            <w:r w:rsidRPr="00CE68AE">
              <w:rPr>
                <w:b/>
              </w:rPr>
              <w:t xml:space="preserve">Switched </w:t>
            </w:r>
            <w:r>
              <w:rPr>
                <w:b/>
              </w:rPr>
              <w:t>last 12 months</w:t>
            </w:r>
          </w:p>
        </w:tc>
        <w:tc>
          <w:tcPr>
            <w:tcW w:w="1301" w:type="dxa"/>
          </w:tcPr>
          <w:p w14:paraId="0F8C2F2F"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No</w:t>
            </w:r>
          </w:p>
        </w:tc>
        <w:tc>
          <w:tcPr>
            <w:tcW w:w="1040" w:type="dxa"/>
            <w:gridSpan w:val="2"/>
            <w:vAlign w:val="bottom"/>
          </w:tcPr>
          <w:p w14:paraId="0FFADB99" w14:textId="579022C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566    (80.3%)</w:t>
            </w:r>
          </w:p>
        </w:tc>
        <w:tc>
          <w:tcPr>
            <w:tcW w:w="984" w:type="dxa"/>
            <w:gridSpan w:val="2"/>
            <w:vAlign w:val="bottom"/>
          </w:tcPr>
          <w:p w14:paraId="25C72592" w14:textId="457BDA88"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591    (83.9%)</w:t>
            </w:r>
          </w:p>
        </w:tc>
        <w:tc>
          <w:tcPr>
            <w:tcW w:w="909" w:type="dxa"/>
            <w:gridSpan w:val="2"/>
            <w:vAlign w:val="bottom"/>
          </w:tcPr>
          <w:p w14:paraId="63F9133A" w14:textId="0685B94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572    (81.5%)</w:t>
            </w:r>
          </w:p>
        </w:tc>
        <w:tc>
          <w:tcPr>
            <w:tcW w:w="909" w:type="dxa"/>
            <w:gridSpan w:val="2"/>
            <w:vAlign w:val="bottom"/>
          </w:tcPr>
          <w:p w14:paraId="656372F5" w14:textId="754C8731"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574    (81.4%)</w:t>
            </w:r>
          </w:p>
        </w:tc>
        <w:tc>
          <w:tcPr>
            <w:tcW w:w="1014" w:type="dxa"/>
            <w:gridSpan w:val="2"/>
            <w:vAlign w:val="bottom"/>
          </w:tcPr>
          <w:p w14:paraId="333E0782" w14:textId="46CC3FEC"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577    (81.8%)</w:t>
            </w:r>
          </w:p>
        </w:tc>
        <w:tc>
          <w:tcPr>
            <w:tcW w:w="986" w:type="dxa"/>
            <w:gridSpan w:val="2"/>
            <w:vAlign w:val="bottom"/>
          </w:tcPr>
          <w:p w14:paraId="6DB2CC48" w14:textId="0677A228"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566    (80.5%)</w:t>
            </w:r>
          </w:p>
        </w:tc>
      </w:tr>
      <w:tr w:rsidR="003A7614" w14:paraId="65A4C385"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4FC4D43C" w14:textId="77777777" w:rsidR="003A7614" w:rsidRDefault="003A7614" w:rsidP="00A205B6">
            <w:pPr>
              <w:spacing w:before="0" w:after="0"/>
            </w:pPr>
          </w:p>
        </w:tc>
        <w:tc>
          <w:tcPr>
            <w:tcW w:w="1301" w:type="dxa"/>
          </w:tcPr>
          <w:p w14:paraId="4D0EEE38"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50D5ADD0" w14:textId="795C3675"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139    (19.7%)</w:t>
            </w:r>
          </w:p>
        </w:tc>
        <w:tc>
          <w:tcPr>
            <w:tcW w:w="984" w:type="dxa"/>
            <w:gridSpan w:val="2"/>
            <w:vAlign w:val="bottom"/>
          </w:tcPr>
          <w:p w14:paraId="3079EBBD" w14:textId="266B8BA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113    (16.1%)</w:t>
            </w:r>
          </w:p>
        </w:tc>
        <w:tc>
          <w:tcPr>
            <w:tcW w:w="909" w:type="dxa"/>
            <w:gridSpan w:val="2"/>
            <w:vAlign w:val="bottom"/>
          </w:tcPr>
          <w:p w14:paraId="50559012" w14:textId="4860542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130    (18.5%)</w:t>
            </w:r>
          </w:p>
        </w:tc>
        <w:tc>
          <w:tcPr>
            <w:tcW w:w="909" w:type="dxa"/>
            <w:gridSpan w:val="2"/>
            <w:vAlign w:val="bottom"/>
          </w:tcPr>
          <w:p w14:paraId="7D84D748" w14:textId="5E0AB341"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131    (18.6%)</w:t>
            </w:r>
          </w:p>
        </w:tc>
        <w:tc>
          <w:tcPr>
            <w:tcW w:w="1014" w:type="dxa"/>
            <w:gridSpan w:val="2"/>
            <w:vAlign w:val="bottom"/>
          </w:tcPr>
          <w:p w14:paraId="6C43CFB4" w14:textId="1A0D8E7E"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128    (18.2%)</w:t>
            </w:r>
          </w:p>
        </w:tc>
        <w:tc>
          <w:tcPr>
            <w:tcW w:w="986" w:type="dxa"/>
            <w:gridSpan w:val="2"/>
            <w:vAlign w:val="bottom"/>
          </w:tcPr>
          <w:p w14:paraId="0084119F" w14:textId="0E2AE7CC"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137    (19.5%)</w:t>
            </w:r>
          </w:p>
        </w:tc>
      </w:tr>
      <w:tr w:rsidR="003A7614" w14:paraId="732F1314"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7CEDBF73" w14:textId="77777777" w:rsidR="003A7614" w:rsidRDefault="003A7614" w:rsidP="00A205B6">
            <w:pPr>
              <w:spacing w:before="0" w:after="0"/>
            </w:pPr>
            <w:r>
              <w:rPr>
                <w:b/>
              </w:rPr>
              <w:t>Vulnerable  (</w:t>
            </w:r>
            <w:r w:rsidRPr="00CE68AE">
              <w:rPr>
                <w:b/>
              </w:rPr>
              <w:t>Unable to afford</w:t>
            </w:r>
            <w:r>
              <w:rPr>
                <w:b/>
              </w:rPr>
              <w:t xml:space="preserve"> bill)</w:t>
            </w:r>
          </w:p>
        </w:tc>
        <w:tc>
          <w:tcPr>
            <w:tcW w:w="1301" w:type="dxa"/>
          </w:tcPr>
          <w:p w14:paraId="47D686ED" w14:textId="7777777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b/>
              </w:rPr>
              <w:t>No</w:t>
            </w:r>
          </w:p>
        </w:tc>
        <w:tc>
          <w:tcPr>
            <w:tcW w:w="1040" w:type="dxa"/>
            <w:gridSpan w:val="2"/>
            <w:vAlign w:val="bottom"/>
          </w:tcPr>
          <w:p w14:paraId="0C031E86" w14:textId="0AA4640E"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643    (91.2%)</w:t>
            </w:r>
          </w:p>
        </w:tc>
        <w:tc>
          <w:tcPr>
            <w:tcW w:w="984" w:type="dxa"/>
            <w:gridSpan w:val="2"/>
            <w:vAlign w:val="bottom"/>
          </w:tcPr>
          <w:p w14:paraId="6EB6A7C9" w14:textId="79CD4228"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635    (90.2%)</w:t>
            </w:r>
          </w:p>
        </w:tc>
        <w:tc>
          <w:tcPr>
            <w:tcW w:w="909" w:type="dxa"/>
            <w:gridSpan w:val="2"/>
            <w:vAlign w:val="bottom"/>
          </w:tcPr>
          <w:p w14:paraId="704FB131" w14:textId="2DFC26B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644    (91.7%)</w:t>
            </w:r>
          </w:p>
        </w:tc>
        <w:tc>
          <w:tcPr>
            <w:tcW w:w="909" w:type="dxa"/>
            <w:gridSpan w:val="2"/>
            <w:vAlign w:val="bottom"/>
          </w:tcPr>
          <w:p w14:paraId="3C4DA9A6" w14:textId="24AA132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652    (92.5%)</w:t>
            </w:r>
          </w:p>
        </w:tc>
        <w:tc>
          <w:tcPr>
            <w:tcW w:w="1014" w:type="dxa"/>
            <w:gridSpan w:val="2"/>
            <w:vAlign w:val="bottom"/>
          </w:tcPr>
          <w:p w14:paraId="0A722118" w14:textId="6A4213A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630    (89.4%)</w:t>
            </w:r>
          </w:p>
        </w:tc>
        <w:tc>
          <w:tcPr>
            <w:tcW w:w="986" w:type="dxa"/>
            <w:gridSpan w:val="2"/>
            <w:vAlign w:val="bottom"/>
          </w:tcPr>
          <w:p w14:paraId="576C5CC0" w14:textId="7F547AF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630    (89.6%)</w:t>
            </w:r>
          </w:p>
        </w:tc>
      </w:tr>
      <w:tr w:rsidR="003A7614" w14:paraId="42CB2B56"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6FFBE498" w14:textId="77777777" w:rsidR="003A7614" w:rsidRDefault="003A7614" w:rsidP="00A205B6">
            <w:pPr>
              <w:spacing w:before="0" w:after="0"/>
            </w:pPr>
          </w:p>
        </w:tc>
        <w:tc>
          <w:tcPr>
            <w:tcW w:w="1301" w:type="dxa"/>
          </w:tcPr>
          <w:p w14:paraId="2D7D7EA6"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427081A4" w14:textId="5F7440A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    (8.8%)</w:t>
            </w:r>
          </w:p>
        </w:tc>
        <w:tc>
          <w:tcPr>
            <w:tcW w:w="984" w:type="dxa"/>
            <w:gridSpan w:val="2"/>
            <w:vAlign w:val="bottom"/>
          </w:tcPr>
          <w:p w14:paraId="712A5A86" w14:textId="0DB1394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69    (9.8%)</w:t>
            </w:r>
          </w:p>
        </w:tc>
        <w:tc>
          <w:tcPr>
            <w:tcW w:w="909" w:type="dxa"/>
            <w:gridSpan w:val="2"/>
            <w:vAlign w:val="bottom"/>
          </w:tcPr>
          <w:p w14:paraId="00DFC0BE" w14:textId="1FC0CFD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    (8.3%)</w:t>
            </w:r>
          </w:p>
        </w:tc>
        <w:tc>
          <w:tcPr>
            <w:tcW w:w="909" w:type="dxa"/>
            <w:gridSpan w:val="2"/>
            <w:vAlign w:val="bottom"/>
          </w:tcPr>
          <w:p w14:paraId="22F1E875" w14:textId="74882311"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    (7.5%)</w:t>
            </w:r>
          </w:p>
        </w:tc>
        <w:tc>
          <w:tcPr>
            <w:tcW w:w="1014" w:type="dxa"/>
            <w:gridSpan w:val="2"/>
            <w:vAlign w:val="bottom"/>
          </w:tcPr>
          <w:p w14:paraId="356F8328" w14:textId="5CD08B92"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75    (10.6%)</w:t>
            </w:r>
          </w:p>
        </w:tc>
        <w:tc>
          <w:tcPr>
            <w:tcW w:w="986" w:type="dxa"/>
            <w:gridSpan w:val="2"/>
            <w:vAlign w:val="bottom"/>
          </w:tcPr>
          <w:p w14:paraId="120772C8" w14:textId="2DEEAE6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73    (10.4%)</w:t>
            </w:r>
          </w:p>
        </w:tc>
      </w:tr>
      <w:tr w:rsidR="00A205B6" w14:paraId="235D5DF8"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Pr>
          <w:p w14:paraId="074A636E" w14:textId="77777777" w:rsidR="00A205B6" w:rsidRDefault="00A205B6" w:rsidP="00A205B6">
            <w:pPr>
              <w:spacing w:before="0" w:after="0"/>
            </w:pPr>
            <w:r>
              <w:rPr>
                <w:b/>
              </w:rPr>
              <w:t>Mean</w:t>
            </w:r>
            <w:r w:rsidRPr="00CE68AE">
              <w:rPr>
                <w:b/>
              </w:rPr>
              <w:t xml:space="preserve"> </w:t>
            </w:r>
            <w:r>
              <w:rPr>
                <w:b/>
              </w:rPr>
              <w:t xml:space="preserve">bill </w:t>
            </w:r>
            <w:r w:rsidRPr="00CE68AE">
              <w:rPr>
                <w:b/>
              </w:rPr>
              <w:t>cost</w:t>
            </w:r>
            <w:r>
              <w:rPr>
                <w:b/>
              </w:rPr>
              <w:t>/</w:t>
            </w:r>
            <w:proofErr w:type="spellStart"/>
            <w:r>
              <w:rPr>
                <w:b/>
              </w:rPr>
              <w:t>mth</w:t>
            </w:r>
            <w:proofErr w:type="spellEnd"/>
          </w:p>
        </w:tc>
        <w:tc>
          <w:tcPr>
            <w:tcW w:w="1301" w:type="dxa"/>
          </w:tcPr>
          <w:p w14:paraId="4BD516A0"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040" w:type="dxa"/>
            <w:gridSpan w:val="2"/>
          </w:tcPr>
          <w:p w14:paraId="48D1E3A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$120</w:t>
            </w:r>
          </w:p>
        </w:tc>
        <w:tc>
          <w:tcPr>
            <w:tcW w:w="984" w:type="dxa"/>
            <w:gridSpan w:val="2"/>
          </w:tcPr>
          <w:p w14:paraId="371723E2"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$117</w:t>
            </w:r>
          </w:p>
        </w:tc>
        <w:tc>
          <w:tcPr>
            <w:tcW w:w="909" w:type="dxa"/>
            <w:gridSpan w:val="2"/>
          </w:tcPr>
          <w:p w14:paraId="0DC86102"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$126</w:t>
            </w:r>
          </w:p>
        </w:tc>
        <w:tc>
          <w:tcPr>
            <w:tcW w:w="909" w:type="dxa"/>
            <w:gridSpan w:val="2"/>
          </w:tcPr>
          <w:p w14:paraId="5B3E3D47"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$119</w:t>
            </w:r>
          </w:p>
        </w:tc>
        <w:tc>
          <w:tcPr>
            <w:tcW w:w="1014" w:type="dxa"/>
            <w:gridSpan w:val="2"/>
          </w:tcPr>
          <w:p w14:paraId="7DC1A56E"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$118</w:t>
            </w:r>
          </w:p>
        </w:tc>
        <w:tc>
          <w:tcPr>
            <w:tcW w:w="986" w:type="dxa"/>
            <w:gridSpan w:val="2"/>
          </w:tcPr>
          <w:p w14:paraId="08F46899"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$120</w:t>
            </w:r>
          </w:p>
        </w:tc>
      </w:tr>
      <w:tr w:rsidR="00A205B6" w14:paraId="53EE52A3"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Pr>
          <w:p w14:paraId="4FEAC943" w14:textId="77777777" w:rsidR="00A205B6" w:rsidRDefault="00A205B6" w:rsidP="00A205B6">
            <w:pPr>
              <w:spacing w:before="0" w:after="0"/>
            </w:pPr>
            <w:r>
              <w:rPr>
                <w:b/>
              </w:rPr>
              <w:t>Mean kWh/</w:t>
            </w:r>
            <w:proofErr w:type="spellStart"/>
            <w:r>
              <w:rPr>
                <w:b/>
              </w:rPr>
              <w:t>mth</w:t>
            </w:r>
            <w:proofErr w:type="spellEnd"/>
          </w:p>
        </w:tc>
        <w:tc>
          <w:tcPr>
            <w:tcW w:w="1301" w:type="dxa"/>
          </w:tcPr>
          <w:p w14:paraId="7D37E4D4"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040" w:type="dxa"/>
            <w:gridSpan w:val="2"/>
          </w:tcPr>
          <w:p w14:paraId="721F5378" w14:textId="77777777" w:rsidR="00F36FA9"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 xml:space="preserve">305 </w:t>
            </w:r>
          </w:p>
          <w:p w14:paraId="6452A2E2" w14:textId="179960B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kWh</w:t>
            </w:r>
          </w:p>
        </w:tc>
        <w:tc>
          <w:tcPr>
            <w:tcW w:w="984" w:type="dxa"/>
            <w:gridSpan w:val="2"/>
          </w:tcPr>
          <w:p w14:paraId="513F9A5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319 kWh</w:t>
            </w:r>
          </w:p>
        </w:tc>
        <w:tc>
          <w:tcPr>
            <w:tcW w:w="909" w:type="dxa"/>
            <w:gridSpan w:val="2"/>
          </w:tcPr>
          <w:p w14:paraId="10108DBE"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335 kWh</w:t>
            </w:r>
          </w:p>
        </w:tc>
        <w:tc>
          <w:tcPr>
            <w:tcW w:w="909" w:type="dxa"/>
            <w:gridSpan w:val="2"/>
          </w:tcPr>
          <w:p w14:paraId="661A63D9"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326 kWh</w:t>
            </w:r>
          </w:p>
        </w:tc>
        <w:tc>
          <w:tcPr>
            <w:tcW w:w="1014" w:type="dxa"/>
            <w:gridSpan w:val="2"/>
          </w:tcPr>
          <w:p w14:paraId="1D75740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347 kWh</w:t>
            </w:r>
          </w:p>
        </w:tc>
        <w:tc>
          <w:tcPr>
            <w:tcW w:w="986" w:type="dxa"/>
            <w:gridSpan w:val="2"/>
          </w:tcPr>
          <w:p w14:paraId="3DF0A4C8"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316 kWh</w:t>
            </w:r>
          </w:p>
        </w:tc>
      </w:tr>
    </w:tbl>
    <w:p w14:paraId="78E52A14" w14:textId="77777777" w:rsidR="00A205B6" w:rsidRDefault="00A205B6" w:rsidP="00A205B6">
      <w:pPr>
        <w:rPr>
          <w:sz w:val="18"/>
        </w:rPr>
      </w:pPr>
      <w:r w:rsidRPr="00515BEC">
        <w:rPr>
          <w:sz w:val="18"/>
        </w:rPr>
        <w:t>Note: We have low confidence in the accuracy of the kWh usage per month statistic. It is unclear how many respondents were able to provide reliable information.</w:t>
      </w:r>
    </w:p>
    <w:p w14:paraId="22F7C491" w14:textId="77777777" w:rsidR="00A205B6" w:rsidRDefault="00A205B6" w:rsidP="0046444F"/>
    <w:p w14:paraId="2E55F6CE"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Sample size and power calculations</w:t>
      </w:r>
    </w:p>
    <w:p w14:paraId="00C7AF57" w14:textId="3E06E76E" w:rsidR="0046444F" w:rsidRPr="00AC08C2" w:rsidRDefault="00A64EF2" w:rsidP="0046444F">
      <w:pPr>
        <w:rPr>
          <w:lang w:val="en-US"/>
        </w:rPr>
      </w:pPr>
      <w:r>
        <w:t xml:space="preserve">With a </w:t>
      </w:r>
      <w:r w:rsidR="00BD3CD3">
        <w:t xml:space="preserve">planned </w:t>
      </w:r>
      <w:r>
        <w:t xml:space="preserve">sample of 4,200, this trial </w:t>
      </w:r>
      <w:r>
        <w:rPr>
          <w:lang w:val="en-US"/>
        </w:rPr>
        <w:t>ha</w:t>
      </w:r>
      <w:r w:rsidR="00305B14">
        <w:rPr>
          <w:lang w:val="en-US"/>
        </w:rPr>
        <w:t>d</w:t>
      </w:r>
      <w:r w:rsidRPr="006773FE">
        <w:rPr>
          <w:lang w:val="en-US"/>
        </w:rPr>
        <w:t xml:space="preserve"> power to detect a minimum effect size of </w:t>
      </w:r>
      <w:r>
        <w:rPr>
          <w:lang w:val="en-US"/>
        </w:rPr>
        <w:t>0</w:t>
      </w:r>
      <w:r w:rsidRPr="006773FE">
        <w:rPr>
          <w:lang w:val="en-US"/>
        </w:rPr>
        <w:t>.1</w:t>
      </w:r>
      <w:r>
        <w:rPr>
          <w:lang w:val="en-US"/>
        </w:rPr>
        <w:t>5</w:t>
      </w:r>
      <w:r w:rsidRPr="006773FE">
        <w:rPr>
          <w:lang w:val="en-US"/>
        </w:rPr>
        <w:t xml:space="preserve"> (Cohen</w:t>
      </w:r>
      <w:r w:rsidR="00305B14">
        <w:rPr>
          <w:lang w:val="en-US"/>
        </w:rPr>
        <w:t>’</w:t>
      </w:r>
      <w:r w:rsidRPr="006773FE">
        <w:rPr>
          <w:lang w:val="en-US"/>
        </w:rPr>
        <w:t xml:space="preserve">s h) </w:t>
      </w:r>
      <w:r w:rsidR="007340FC" w:rsidRPr="006773FE">
        <w:rPr>
          <w:lang w:val="en-US"/>
        </w:rPr>
        <w:t>between any two groups</w:t>
      </w:r>
      <w:r w:rsidR="007340FC">
        <w:rPr>
          <w:lang w:val="en-US"/>
        </w:rPr>
        <w:t xml:space="preserve">, </w:t>
      </w:r>
      <w:r w:rsidRPr="006773FE">
        <w:rPr>
          <w:lang w:val="en-US"/>
        </w:rPr>
        <w:t>assuming 80</w:t>
      </w:r>
      <w:r w:rsidR="00E67EE4">
        <w:rPr>
          <w:lang w:val="en-US"/>
        </w:rPr>
        <w:t xml:space="preserve"> per cent power and 95 per cent</w:t>
      </w:r>
      <w:r w:rsidRPr="006773FE">
        <w:rPr>
          <w:lang w:val="en-US"/>
        </w:rPr>
        <w:t xml:space="preserve"> confidence.</w:t>
      </w:r>
      <w:r w:rsidR="00612C89">
        <w:rPr>
          <w:lang w:val="en-US"/>
        </w:rPr>
        <w:t xml:space="preserve"> See pre</w:t>
      </w:r>
      <w:r w:rsidR="00612C89">
        <w:rPr>
          <w:lang w:val="en-US"/>
        </w:rPr>
        <w:noBreakHyphen/>
        <w:t>analysis plan for further details.</w:t>
      </w:r>
    </w:p>
    <w:p w14:paraId="688CBB91" w14:textId="77777777" w:rsidR="003A7614" w:rsidRDefault="003A7614" w:rsidP="00F50C9C"/>
    <w:p w14:paraId="64723440" w14:textId="599E91C3" w:rsidR="007E4D82" w:rsidRPr="000809B1" w:rsidRDefault="00612C89" w:rsidP="00C22110">
      <w:pPr>
        <w:outlineLvl w:val="3"/>
        <w:rPr>
          <w:rFonts w:asciiTheme="majorHAnsi" w:hAnsiTheme="majorHAnsi"/>
          <w:b/>
          <w:color w:val="auto"/>
          <w:sz w:val="22"/>
          <w:szCs w:val="28"/>
        </w:rPr>
      </w:pPr>
      <w:r w:rsidRPr="000809B1">
        <w:rPr>
          <w:rFonts w:asciiTheme="majorHAnsi" w:hAnsiTheme="majorHAnsi"/>
          <w:b/>
          <w:color w:val="auto"/>
          <w:sz w:val="22"/>
          <w:szCs w:val="28"/>
        </w:rPr>
        <w:t>O</w:t>
      </w:r>
      <w:r w:rsidR="007E4D82" w:rsidRPr="000809B1">
        <w:rPr>
          <w:rFonts w:asciiTheme="majorHAnsi" w:hAnsiTheme="majorHAnsi"/>
          <w:b/>
          <w:color w:val="auto"/>
          <w:sz w:val="22"/>
          <w:szCs w:val="28"/>
        </w:rPr>
        <w:t>utcome measures</w:t>
      </w:r>
    </w:p>
    <w:p w14:paraId="27A077DE" w14:textId="77777777" w:rsidR="00554E6F" w:rsidRDefault="00554E6F" w:rsidP="007E4D82">
      <w:r>
        <w:t>Our primary outcome measures were:</w:t>
      </w:r>
    </w:p>
    <w:p w14:paraId="7181EDD0" w14:textId="39B8B8C5" w:rsidR="00554E6F" w:rsidRDefault="001D5E1C" w:rsidP="004604A9">
      <w:pPr>
        <w:pStyle w:val="ListParagraph"/>
        <w:numPr>
          <w:ilvl w:val="0"/>
          <w:numId w:val="15"/>
        </w:numPr>
      </w:pPr>
      <w:r>
        <w:t>C</w:t>
      </w:r>
      <w:r w:rsidR="00554E6F">
        <w:t xml:space="preserve">onfidence in ability to use the bill </w:t>
      </w:r>
      <w:r w:rsidR="001F25C3">
        <w:t xml:space="preserve">to </w:t>
      </w:r>
      <w:r w:rsidR="00554E6F">
        <w:t xml:space="preserve"> look into switching (construction of this variable is described below); and </w:t>
      </w:r>
    </w:p>
    <w:p w14:paraId="3CE4F0E2" w14:textId="69B749E5" w:rsidR="00554E6F" w:rsidRDefault="00554E6F" w:rsidP="004604A9">
      <w:pPr>
        <w:pStyle w:val="ListParagraph"/>
        <w:numPr>
          <w:ilvl w:val="0"/>
          <w:numId w:val="15"/>
        </w:numPr>
      </w:pPr>
      <w:r>
        <w:t>Intentions to look in switching in the next 12 months (Binary: Yes/No)</w:t>
      </w:r>
      <w:r w:rsidR="00E67EE4">
        <w:t>.</w:t>
      </w:r>
    </w:p>
    <w:p w14:paraId="628F04EE" w14:textId="2A896553" w:rsidR="007E4D82" w:rsidRPr="00691833" w:rsidRDefault="00554E6F" w:rsidP="000809B1">
      <w:pPr>
        <w:pStyle w:val="headtest1"/>
        <w:outlineLvl w:val="4"/>
      </w:pPr>
      <w:r>
        <w:lastRenderedPageBreak/>
        <w:t>Construction of primary outcome</w:t>
      </w:r>
      <w:r w:rsidR="000F5868">
        <w:t>:</w:t>
      </w:r>
      <w:r>
        <w:t xml:space="preserve"> C</w:t>
      </w:r>
      <w:r w:rsidR="009C1299" w:rsidRPr="00691833">
        <w:t>onfidence</w:t>
      </w:r>
    </w:p>
    <w:p w14:paraId="3B28E633" w14:textId="7B0E7302" w:rsidR="009C1299" w:rsidRPr="00691833" w:rsidRDefault="009C1299" w:rsidP="007E4D82">
      <w:r w:rsidRPr="00691833">
        <w:t xml:space="preserve">As specified in our </w:t>
      </w:r>
      <w:r w:rsidR="00E67EE4">
        <w:t>pre-</w:t>
      </w:r>
      <w:r w:rsidRPr="00691833">
        <w:t>analysis plan, the primary outcome ‘confidence’ was constructed by tak</w:t>
      </w:r>
      <w:r w:rsidR="00E67EE4">
        <w:t>ing the mean response for each participant</w:t>
      </w:r>
      <w:r w:rsidRPr="00691833">
        <w:t xml:space="preserve"> on two items in the survey. These were: </w:t>
      </w:r>
    </w:p>
    <w:p w14:paraId="47B9B92F" w14:textId="77777777" w:rsidR="00691833" w:rsidRPr="00691833" w:rsidRDefault="00691833" w:rsidP="00691833">
      <w:r w:rsidRPr="00691833">
        <w:t xml:space="preserve">Would this new bill make you feel more or less able to use your bill </w:t>
      </w:r>
      <w:proofErr w:type="gramStart"/>
      <w:r w:rsidRPr="00691833">
        <w:t>to:</w:t>
      </w:r>
      <w:proofErr w:type="gramEnd"/>
      <w:r w:rsidRPr="00691833">
        <w:t xml:space="preserve"> </w:t>
      </w:r>
    </w:p>
    <w:p w14:paraId="3B022959" w14:textId="77777777" w:rsidR="00691833" w:rsidRPr="00691833" w:rsidRDefault="00691833" w:rsidP="00691833">
      <w:r w:rsidRPr="00691833">
        <w:t xml:space="preserve">- Help work out whether </w:t>
      </w:r>
      <w:proofErr w:type="gramStart"/>
      <w:r w:rsidRPr="00691833">
        <w:t>your</w:t>
      </w:r>
      <w:proofErr w:type="gramEnd"/>
      <w:r w:rsidRPr="00691833">
        <w:t xml:space="preserve"> household could be on a cheaper electricity plan? </w:t>
      </w:r>
    </w:p>
    <w:p w14:paraId="5CF91D09" w14:textId="3D62B3C7" w:rsidR="00691833" w:rsidRPr="00691833" w:rsidRDefault="00691833" w:rsidP="00691833">
      <w:r w:rsidRPr="00691833">
        <w:t xml:space="preserve">- Look into your options for switching to a cheaper electricity plan? </w:t>
      </w:r>
    </w:p>
    <w:p w14:paraId="6BE52199" w14:textId="409340F9" w:rsidR="00691833" w:rsidRPr="00691833" w:rsidRDefault="00691833" w:rsidP="00691833">
      <w:r w:rsidRPr="00691833">
        <w:t xml:space="preserve">[Scale: 1 = Much less able / 2 = moderately less able / 3 = slightly less able / 4 = about the same / 5 = slightly more able / 6 = moderately more able / 7 = much more able] </w:t>
      </w:r>
    </w:p>
    <w:p w14:paraId="09E1D82C" w14:textId="6F80BFF6" w:rsidR="009C1299" w:rsidRPr="009C1299" w:rsidRDefault="00554E6F" w:rsidP="000809B1">
      <w:pPr>
        <w:pStyle w:val="headtest1"/>
        <w:outlineLvl w:val="4"/>
      </w:pPr>
      <w:r>
        <w:t xml:space="preserve">Construction of secondary </w:t>
      </w:r>
      <w:r w:rsidR="001D5E1C">
        <w:t>outcome</w:t>
      </w:r>
      <w:r w:rsidR="000F5868">
        <w:t>:</w:t>
      </w:r>
      <w:r w:rsidR="001D5E1C">
        <w:t xml:space="preserve"> </w:t>
      </w:r>
      <w:r w:rsidR="009C1299" w:rsidRPr="00691833">
        <w:t xml:space="preserve">Clarity and </w:t>
      </w:r>
      <w:r w:rsidR="001D5E1C">
        <w:t>C</w:t>
      </w:r>
      <w:r w:rsidR="009C1299" w:rsidRPr="00691833">
        <w:t>omprehension</w:t>
      </w:r>
    </w:p>
    <w:p w14:paraId="2499973C" w14:textId="115A025C" w:rsidR="009C1299" w:rsidRDefault="00691833" w:rsidP="007E4D82">
      <w:r>
        <w:t xml:space="preserve">We </w:t>
      </w:r>
      <w:r w:rsidR="001D5E1C">
        <w:t xml:space="preserve">also </w:t>
      </w:r>
      <w:r>
        <w:t>constructed a</w:t>
      </w:r>
      <w:r w:rsidR="001D5E1C">
        <w:t xml:space="preserve"> secondary</w:t>
      </w:r>
      <w:r>
        <w:t xml:space="preserve"> </w:t>
      </w:r>
      <w:r w:rsidR="001D5E1C">
        <w:t xml:space="preserve">outcome </w:t>
      </w:r>
      <w:r>
        <w:t xml:space="preserve">we call </w:t>
      </w:r>
      <w:r w:rsidR="00612C89">
        <w:t>‘</w:t>
      </w:r>
      <w:r>
        <w:t>clarity and comprehension</w:t>
      </w:r>
      <w:r w:rsidR="00612C89">
        <w:t>’</w:t>
      </w:r>
      <w:r>
        <w:t xml:space="preserve"> out of five items in the survey asked twice; first in relation to their existing bill and second in relation to the bill they viewed in the survey. These items were: </w:t>
      </w:r>
    </w:p>
    <w:p w14:paraId="09884546" w14:textId="77777777" w:rsidR="00691833" w:rsidRPr="00691833" w:rsidRDefault="00691833" w:rsidP="00691833">
      <w:r w:rsidRPr="00691833">
        <w:t xml:space="preserve">To what extent are the following things clear to you from looking at the bill? </w:t>
      </w:r>
    </w:p>
    <w:p w14:paraId="4BD64F64" w14:textId="27583833" w:rsidR="00691833" w:rsidRPr="00691833" w:rsidRDefault="00691833" w:rsidP="00691833">
      <w:r w:rsidRPr="00691833">
        <w:t xml:space="preserve">- What makes up the total cost of the </w:t>
      </w:r>
      <w:proofErr w:type="gramStart"/>
      <w:r w:rsidRPr="00691833">
        <w:t>bill</w:t>
      </w:r>
      <w:r w:rsidR="002C7792">
        <w:t>.</w:t>
      </w:r>
      <w:proofErr w:type="gramEnd"/>
      <w:r w:rsidRPr="00691833">
        <w:t xml:space="preserve"> </w:t>
      </w:r>
    </w:p>
    <w:p w14:paraId="77B09BAC" w14:textId="1CED1AFA" w:rsidR="00691833" w:rsidRPr="00691833" w:rsidRDefault="00691833" w:rsidP="00691833">
      <w:r w:rsidRPr="00691833">
        <w:t>- How the discounts affect the total cost of the bill</w:t>
      </w:r>
      <w:r w:rsidR="002C7792">
        <w:t>.</w:t>
      </w:r>
      <w:r w:rsidRPr="00691833">
        <w:t xml:space="preserve"> </w:t>
      </w:r>
    </w:p>
    <w:p w14:paraId="4D510859" w14:textId="75302468" w:rsidR="00691833" w:rsidRPr="00691833" w:rsidRDefault="00691833" w:rsidP="00691833">
      <w:r w:rsidRPr="00691833">
        <w:t>- How the cost of the current bill compares to previous bills</w:t>
      </w:r>
      <w:r w:rsidR="002C7792">
        <w:t>.</w:t>
      </w:r>
      <w:r w:rsidRPr="00691833">
        <w:t xml:space="preserve"> </w:t>
      </w:r>
    </w:p>
    <w:p w14:paraId="38BA29B4" w14:textId="04D1A548" w:rsidR="00691833" w:rsidRPr="00691833" w:rsidRDefault="00691833" w:rsidP="00691833">
      <w:r w:rsidRPr="00691833">
        <w:t>- How your electricity usage compares to other households</w:t>
      </w:r>
      <w:r w:rsidR="002C7792">
        <w:t>.</w:t>
      </w:r>
      <w:r w:rsidRPr="00691833">
        <w:t xml:space="preserve"> </w:t>
      </w:r>
    </w:p>
    <w:p w14:paraId="58DEC365" w14:textId="24CAC9E5" w:rsidR="00691833" w:rsidRPr="00691833" w:rsidRDefault="00691833" w:rsidP="00691833">
      <w:r w:rsidRPr="00691833">
        <w:t>- Why each componen</w:t>
      </w:r>
      <w:r w:rsidR="002C7792">
        <w:t>t has been included on the bill.</w:t>
      </w:r>
    </w:p>
    <w:p w14:paraId="74FACDD5" w14:textId="5D583982" w:rsidR="00691833" w:rsidRPr="00691833" w:rsidRDefault="00691833" w:rsidP="00691833">
      <w:r w:rsidRPr="00691833">
        <w:t xml:space="preserve">[Scale: 1 = very unclear / 2 = moderately unclear / 3 = slightly unclear / 4 = neutral / 5 = slightly clear / 6 = moderately clear / 7 = very clear] </w:t>
      </w:r>
    </w:p>
    <w:p w14:paraId="01C2C846" w14:textId="1D2A9AF1" w:rsidR="00691833" w:rsidRDefault="00691833" w:rsidP="007E4D82">
      <w:r>
        <w:t xml:space="preserve">For each participant we calculated the mean score across the five items for both their existing bill and the survey bill. We then turned this into a </w:t>
      </w:r>
      <w:r w:rsidR="00612C89">
        <w:t>‘</w:t>
      </w:r>
      <w:r>
        <w:t>difference score</w:t>
      </w:r>
      <w:r w:rsidR="00612C89">
        <w:t>’</w:t>
      </w:r>
      <w:r>
        <w:t xml:space="preserve"> by subtracting the existing bill score f</w:t>
      </w:r>
      <w:r w:rsidR="001709C2">
        <w:t>rom the survey bill score. Our inferential analyses were conducted on this difference score.</w:t>
      </w:r>
    </w:p>
    <w:p w14:paraId="78EC1495" w14:textId="4CA19FA9" w:rsidR="001D5E1C" w:rsidRPr="00C22110" w:rsidRDefault="001D5E1C" w:rsidP="00C22110">
      <w:pPr>
        <w:outlineLvl w:val="3"/>
        <w:rPr>
          <w:rFonts w:asciiTheme="majorHAnsi" w:hAnsiTheme="majorHAnsi"/>
          <w:b/>
          <w:color w:val="auto"/>
          <w:sz w:val="22"/>
          <w:szCs w:val="28"/>
        </w:rPr>
      </w:pPr>
      <w:r w:rsidRPr="00C22110">
        <w:rPr>
          <w:rFonts w:asciiTheme="majorHAnsi" w:hAnsiTheme="majorHAnsi"/>
          <w:b/>
          <w:color w:val="auto"/>
          <w:sz w:val="22"/>
          <w:szCs w:val="28"/>
        </w:rPr>
        <w:t>Hypotheses</w:t>
      </w:r>
    </w:p>
    <w:p w14:paraId="3131B94F" w14:textId="7FB633EB" w:rsidR="001D5E1C" w:rsidRDefault="001D5E1C" w:rsidP="001D5E1C">
      <w:r>
        <w:t xml:space="preserve">In our </w:t>
      </w:r>
      <w:r w:rsidR="00E67EE4">
        <w:t>pre-</w:t>
      </w:r>
      <w:r>
        <w:t>analysis plan, we specified three hypotheses in relation to our two primary outcomes:</w:t>
      </w:r>
    </w:p>
    <w:p w14:paraId="5B9EDB7F" w14:textId="77777777" w:rsidR="001D5E1C" w:rsidRPr="00515BEC" w:rsidRDefault="001D5E1C" w:rsidP="001D5E1C">
      <w:pPr>
        <w:ind w:left="720"/>
      </w:pPr>
      <w:r w:rsidRPr="00515BEC">
        <w:t xml:space="preserve">H1: </w:t>
      </w:r>
      <w:r>
        <w:t>Confidence and stated intentions to switch</w:t>
      </w:r>
      <w:r w:rsidRPr="00515BEC">
        <w:t xml:space="preserve"> will be higher among respondents who view a bill with a call-to-action intervention than respondents who view the same style bill without a call to action.</w:t>
      </w:r>
    </w:p>
    <w:p w14:paraId="78578222" w14:textId="77777777" w:rsidR="001D5E1C" w:rsidRPr="006820F5" w:rsidRDefault="001D5E1C" w:rsidP="001D5E1C">
      <w:pPr>
        <w:ind w:left="720"/>
      </w:pPr>
      <w:r w:rsidRPr="00515BEC">
        <w:t xml:space="preserve">H2: </w:t>
      </w:r>
      <w:r>
        <w:t>Confidence and stated intentions to switch</w:t>
      </w:r>
      <w:r w:rsidRPr="00E81FBA">
        <w:t xml:space="preserve"> </w:t>
      </w:r>
      <w:r w:rsidRPr="00515BEC">
        <w:t>will be higher among respondents who view the generic call-to-action on the alternative design bill than the typical design bill.</w:t>
      </w:r>
    </w:p>
    <w:p w14:paraId="50283AE0" w14:textId="77777777" w:rsidR="001D5E1C" w:rsidRDefault="001D5E1C" w:rsidP="001D5E1C">
      <w:pPr>
        <w:ind w:left="720"/>
      </w:pPr>
      <w:r w:rsidRPr="00515BEC">
        <w:t xml:space="preserve">H3: </w:t>
      </w:r>
      <w:r>
        <w:t>Confidence and stated intentions to switch</w:t>
      </w:r>
      <w:r w:rsidRPr="00515BEC">
        <w:t xml:space="preserve"> will increase with the addition of each intervention.</w:t>
      </w:r>
    </w:p>
    <w:p w14:paraId="6F76F254" w14:textId="747C83D3" w:rsidR="001D5E1C" w:rsidRPr="007E4D82" w:rsidRDefault="001D5E1C" w:rsidP="007E4D82">
      <w:r>
        <w:t xml:space="preserve">In hindsight, we recognise the first and second hypotheses specify detail which is implied by the third. Moreover, the analyses associated with the first and second hypotheses are redundant with the analyses specified for the third hypotheses. Thus, we only report the analyses for the third hypothesis. </w:t>
      </w:r>
    </w:p>
    <w:p w14:paraId="079E539B" w14:textId="4218BCB8" w:rsidR="0046444F" w:rsidRPr="00C22110" w:rsidRDefault="0046444F" w:rsidP="00C22110">
      <w:pPr>
        <w:outlineLvl w:val="3"/>
        <w:rPr>
          <w:rFonts w:asciiTheme="majorHAnsi" w:hAnsiTheme="majorHAnsi"/>
          <w:b/>
          <w:color w:val="auto"/>
          <w:sz w:val="22"/>
          <w:szCs w:val="28"/>
        </w:rPr>
      </w:pPr>
      <w:r w:rsidRPr="00C22110">
        <w:rPr>
          <w:rFonts w:asciiTheme="majorHAnsi" w:hAnsiTheme="majorHAnsi"/>
          <w:b/>
          <w:color w:val="auto"/>
          <w:sz w:val="22"/>
          <w:szCs w:val="28"/>
        </w:rPr>
        <w:lastRenderedPageBreak/>
        <w:t>Method of analysis</w:t>
      </w:r>
    </w:p>
    <w:p w14:paraId="46B231B4" w14:textId="798C8CDA" w:rsidR="005E3609" w:rsidRDefault="005E3609" w:rsidP="00B00EC6">
      <w:r>
        <w:t>All survey data processing and analysis was performed using STATA script and involved manual checks at each stage to ensure no errors were introduced. We did not analyse any data until after the survey reached the 4,224-person target.</w:t>
      </w:r>
    </w:p>
    <w:p w14:paraId="37BD71F3" w14:textId="5CD08999" w:rsidR="007A4CD8" w:rsidRDefault="005E3609" w:rsidP="00B00EC6">
      <w:r>
        <w:t xml:space="preserve">As stated in our </w:t>
      </w:r>
      <w:r w:rsidR="00E67EE4">
        <w:t>pre-</w:t>
      </w:r>
      <w:r>
        <w:t xml:space="preserve">analysis plan, </w:t>
      </w:r>
      <w:r w:rsidR="0046444F">
        <w:t>all</w:t>
      </w:r>
      <w:r>
        <w:t xml:space="preserve"> analyses</w:t>
      </w:r>
      <w:r w:rsidR="0046444F">
        <w:t xml:space="preserve"> used ordinary least squares regression</w:t>
      </w:r>
      <w:r>
        <w:t xml:space="preserve"> with robust standard errors</w:t>
      </w:r>
      <w:r w:rsidR="0046444F">
        <w:t>.</w:t>
      </w:r>
      <w:r w:rsidR="007A4CD8">
        <w:t xml:space="preserve"> None of our analyses involved covariate adjustment.</w:t>
      </w:r>
    </w:p>
    <w:p w14:paraId="74FF4F94" w14:textId="4CFB9F2F" w:rsidR="008530F3" w:rsidRDefault="007A4CD8" w:rsidP="00B00EC6">
      <w:r>
        <w:t xml:space="preserve">For each of the </w:t>
      </w:r>
      <w:r w:rsidR="004503AE">
        <w:t xml:space="preserve">two </w:t>
      </w:r>
      <w:r>
        <w:t>primary outcomes</w:t>
      </w:r>
      <w:r w:rsidR="004503AE">
        <w:t xml:space="preserve"> (confidence and</w:t>
      </w:r>
      <w:r w:rsidR="002C7792">
        <w:t xml:space="preserve"> stated intention</w:t>
      </w:r>
      <w:r w:rsidR="004503AE">
        <w:t xml:space="preserve"> to look into switching)</w:t>
      </w:r>
      <w:r>
        <w:t xml:space="preserve">, we conducted two sets of analyses. First, we conducted pairwise comparisons between the control group bill and each of the other bills. In each of the pairwise comparisons, the only predictor included in the model was the experimental manipulation. Second, we created a model </w:t>
      </w:r>
      <w:r w:rsidR="004503AE">
        <w:t xml:space="preserve">using data from all six groups </w:t>
      </w:r>
      <w:r>
        <w:t>which isolated the effect of each</w:t>
      </w:r>
      <w:r w:rsidR="002C7792">
        <w:t xml:space="preserve"> of the</w:t>
      </w:r>
      <w:r>
        <w:t xml:space="preserve"> component</w:t>
      </w:r>
      <w:r w:rsidR="002C7792">
        <w:t>s on</w:t>
      </w:r>
      <w:r>
        <w:t xml:space="preserve"> the bill (simplified design, </w:t>
      </w:r>
      <w:r w:rsidR="004503AE">
        <w:t xml:space="preserve">generic </w:t>
      </w:r>
      <w:r>
        <w:t>savings</w:t>
      </w:r>
      <w:r w:rsidR="004503AE">
        <w:t xml:space="preserve">, personalised savings and unique code). We did this by creating a dummy variable representing the presence of each component on each of the bills and entering them </w:t>
      </w:r>
      <w:r w:rsidR="004D0D69">
        <w:t>simultaneously</w:t>
      </w:r>
      <w:r w:rsidR="004503AE">
        <w:t xml:space="preserve"> as predictors of the outcome.</w:t>
      </w:r>
      <w:r>
        <w:t xml:space="preserve"> </w:t>
      </w:r>
    </w:p>
    <w:p w14:paraId="35D72FA1" w14:textId="6D915B5D" w:rsidR="00191AE9" w:rsidRDefault="004503AE" w:rsidP="00B00EC6">
      <w:r>
        <w:t xml:space="preserve">As per our </w:t>
      </w:r>
      <w:r w:rsidR="00E67EE4">
        <w:t>pre-</w:t>
      </w:r>
      <w:r>
        <w:t xml:space="preserve">analysis plan, we did not make any adjustments to our </w:t>
      </w:r>
      <w:r w:rsidR="00795C4A">
        <w:t xml:space="preserve">statistical </w:t>
      </w:r>
      <w:r>
        <w:t>signif</w:t>
      </w:r>
      <w:r w:rsidR="004D0D69">
        <w:t>ic</w:t>
      </w:r>
      <w:r>
        <w:t>ance thresholds due to multiple comparisons.</w:t>
      </w:r>
      <w:r w:rsidR="00361287">
        <w:t xml:space="preserve"> See Appendix G for further discussion.</w:t>
      </w:r>
    </w:p>
    <w:p w14:paraId="03F04719" w14:textId="3E420562" w:rsidR="004503AE" w:rsidRDefault="004503AE" w:rsidP="00B00EC6"/>
    <w:p w14:paraId="7131CFD8" w14:textId="15329122" w:rsidR="0046444F" w:rsidRDefault="007A4CD8" w:rsidP="00B00EC6">
      <w:r>
        <w:t xml:space="preserve">  </w:t>
      </w:r>
      <w:r w:rsidR="0046444F">
        <w:t xml:space="preserve"> </w:t>
      </w:r>
    </w:p>
    <w:p w14:paraId="5720B1B6" w14:textId="794834D1" w:rsidR="0046444F" w:rsidRPr="0046444F" w:rsidRDefault="0046444F" w:rsidP="0046444F">
      <w:r>
        <w:br w:type="page"/>
      </w:r>
    </w:p>
    <w:p w14:paraId="1C4E7AD2" w14:textId="67DA2CB6" w:rsidR="0046444F" w:rsidRPr="00140505" w:rsidRDefault="0046444F" w:rsidP="00C22110">
      <w:pPr>
        <w:pStyle w:val="AppendixHeading"/>
        <w:numPr>
          <w:ilvl w:val="0"/>
          <w:numId w:val="0"/>
        </w:numPr>
        <w:ind w:left="1134" w:hanging="1134"/>
        <w:outlineLvl w:val="2"/>
      </w:pPr>
      <w:bookmarkStart w:id="85" w:name="_Toc521510702"/>
      <w:bookmarkStart w:id="86" w:name="_Toc528154593"/>
      <w:bookmarkStart w:id="87" w:name="_Toc528158376"/>
      <w:bookmarkStart w:id="88" w:name="_Toc528164055"/>
      <w:bookmarkStart w:id="89" w:name="_Toc528746438"/>
      <w:bookmarkStart w:id="90" w:name="_Toc530580055"/>
      <w:bookmarkStart w:id="91" w:name="_Toc531085189"/>
      <w:bookmarkStart w:id="92" w:name="_Toc532466565"/>
      <w:r>
        <w:lastRenderedPageBreak/>
        <w:t>Appendix G</w:t>
      </w:r>
      <w:r w:rsidR="00CF582E">
        <w:t xml:space="preserve">: </w:t>
      </w:r>
      <w:r>
        <w:t>Statistical Tables</w:t>
      </w:r>
      <w:bookmarkEnd w:id="85"/>
      <w:bookmarkEnd w:id="86"/>
      <w:bookmarkEnd w:id="87"/>
      <w:bookmarkEnd w:id="88"/>
      <w:bookmarkEnd w:id="89"/>
      <w:bookmarkEnd w:id="90"/>
      <w:bookmarkEnd w:id="91"/>
      <w:bookmarkEnd w:id="92"/>
    </w:p>
    <w:p w14:paraId="09593342" w14:textId="3C6B0E29" w:rsidR="004D3BC1" w:rsidRDefault="0046444F" w:rsidP="00C71108">
      <w:r>
        <w:t xml:space="preserve">The following statistical tables provide the </w:t>
      </w:r>
      <w:r w:rsidR="00A65CB6">
        <w:t>inferential statistics</w:t>
      </w:r>
      <w:r>
        <w:t xml:space="preserve"> underpinning the findings presented in the main report, as well as </w:t>
      </w:r>
      <w:r w:rsidR="00A65CB6">
        <w:t>descriptive statistics for responses to other questions in the survey not reported in the main body of the report</w:t>
      </w:r>
      <w:r>
        <w:t>.</w:t>
      </w:r>
    </w:p>
    <w:p w14:paraId="174CD3F9" w14:textId="395AF858" w:rsidR="00A436E9" w:rsidRPr="00C22110" w:rsidRDefault="004D1851" w:rsidP="00C22110">
      <w:pPr>
        <w:outlineLvl w:val="3"/>
        <w:rPr>
          <w:rFonts w:asciiTheme="majorHAnsi" w:hAnsiTheme="majorHAnsi"/>
          <w:b/>
          <w:color w:val="auto"/>
          <w:sz w:val="22"/>
          <w:szCs w:val="28"/>
        </w:rPr>
      </w:pPr>
      <w:r w:rsidRPr="00C22110">
        <w:rPr>
          <w:rFonts w:asciiTheme="majorHAnsi" w:hAnsiTheme="majorHAnsi"/>
          <w:b/>
          <w:color w:val="auto"/>
          <w:sz w:val="22"/>
          <w:szCs w:val="28"/>
        </w:rPr>
        <w:t>Primary outcome</w:t>
      </w:r>
      <w:r w:rsidR="002C7792" w:rsidRPr="00C22110">
        <w:rPr>
          <w:rFonts w:asciiTheme="majorHAnsi" w:hAnsiTheme="majorHAnsi"/>
          <w:b/>
          <w:color w:val="auto"/>
          <w:sz w:val="22"/>
          <w:szCs w:val="28"/>
        </w:rPr>
        <w:t>: C</w:t>
      </w:r>
      <w:r w:rsidR="00C32847" w:rsidRPr="00C22110">
        <w:rPr>
          <w:rFonts w:asciiTheme="majorHAnsi" w:hAnsiTheme="majorHAnsi"/>
          <w:b/>
          <w:color w:val="auto"/>
          <w:sz w:val="22"/>
          <w:szCs w:val="28"/>
        </w:rPr>
        <w:t>onfidence</w:t>
      </w:r>
    </w:p>
    <w:p w14:paraId="4F30ADCC" w14:textId="3E4C667A" w:rsidR="005D72C4" w:rsidRDefault="00F02FBE" w:rsidP="00C32847">
      <w:r>
        <w:t>A</w:t>
      </w:r>
      <w:r w:rsidR="004D0D69">
        <w:t>nalyses of the primary outcome ‘c</w:t>
      </w:r>
      <w:r>
        <w:t>onfidence</w:t>
      </w:r>
      <w:r w:rsidR="004D0D69">
        <w:t>’</w:t>
      </w:r>
      <w:r w:rsidR="009C244B">
        <w:t xml:space="preserve"> are</w:t>
      </w:r>
      <w:r>
        <w:t xml:space="preserve"> presented in </w:t>
      </w:r>
      <w:r w:rsidR="00B31A20" w:rsidRPr="00DF14C1">
        <w:t>Table G1</w:t>
      </w:r>
      <w:r w:rsidRPr="00DF14C1">
        <w:t xml:space="preserve"> and </w:t>
      </w:r>
      <w:r w:rsidR="00B31A20" w:rsidRPr="00DF14C1">
        <w:t>Table G2</w:t>
      </w:r>
      <w:r>
        <w:t xml:space="preserve">. </w:t>
      </w:r>
      <w:r w:rsidR="00C32847" w:rsidRPr="00DF14C1">
        <w:t>Table </w:t>
      </w:r>
      <w:r w:rsidR="00B31A20" w:rsidRPr="00DF14C1">
        <w:t>G1</w:t>
      </w:r>
      <w:r w:rsidR="00B31A20">
        <w:t xml:space="preserve"> </w:t>
      </w:r>
      <w:r>
        <w:t>shows the results of pairwise comparisons between the control and each of the other bills.</w:t>
      </w:r>
      <w:r w:rsidR="005D72C4">
        <w:t xml:space="preserve"> </w:t>
      </w:r>
    </w:p>
    <w:p w14:paraId="3294693B" w14:textId="6279102B" w:rsidR="00C32847" w:rsidRDefault="00C32847" w:rsidP="005D72C4">
      <w:r w:rsidRPr="00C71108">
        <w:t>Table G2</w:t>
      </w:r>
      <w:r>
        <w:t xml:space="preserve"> presents the effect contributed by each of the intervention components </w:t>
      </w:r>
      <w:r w:rsidR="005D72C4">
        <w:t xml:space="preserve">(simplified design, generic savings, personalised savings, or unique code) </w:t>
      </w:r>
      <w:r>
        <w:t xml:space="preserve">across the bills. The intercept coincides with the average confidence rating in the control group (4.6). Thereafter, the coefficient for each intervention </w:t>
      </w:r>
      <w:r w:rsidR="005D72C4">
        <w:t xml:space="preserve">represents </w:t>
      </w:r>
      <w:r>
        <w:t xml:space="preserve">an estimate for the effect it contributes to increasing confidence. The pattern of findings is consistent with that of the pairwise comparison of groups: </w:t>
      </w:r>
      <w:r w:rsidR="00701FBA">
        <w:t xml:space="preserve"> confidence increase with </w:t>
      </w:r>
      <w:r>
        <w:t xml:space="preserve">the addition of each </w:t>
      </w:r>
      <w:r w:rsidR="00701FBA">
        <w:t>component, with the exception of the addition of the unique code</w:t>
      </w:r>
      <w:r>
        <w:t xml:space="preserve">. </w:t>
      </w:r>
      <w:r w:rsidR="00701FBA">
        <w:t>P</w:t>
      </w:r>
      <w:r>
        <w:t xml:space="preserve">ersonalised savings contributed the largest effect </w:t>
      </w:r>
      <w:r w:rsidR="00701FBA">
        <w:t xml:space="preserve">on confidence, </w:t>
      </w:r>
      <w:r>
        <w:t>of around 0.3 points</w:t>
      </w:r>
      <w:r w:rsidR="00701FBA">
        <w:t xml:space="preserve"> or 6.5 per cent</w:t>
      </w:r>
      <w:r>
        <w:t xml:space="preserve"> (p&lt;0.001).</w:t>
      </w:r>
    </w:p>
    <w:p w14:paraId="79A8B01F" w14:textId="3C296DC4" w:rsidR="00A65CB6" w:rsidRDefault="00B31A20" w:rsidP="00C71108">
      <w:pPr>
        <w:pStyle w:val="FigureHeading"/>
        <w:numPr>
          <w:ilvl w:val="0"/>
          <w:numId w:val="0"/>
        </w:numPr>
      </w:pPr>
      <w:r w:rsidRPr="00DF14C1">
        <w:t>Table G1</w:t>
      </w:r>
      <w:r w:rsidR="00DC1EF3" w:rsidRPr="00DF14C1">
        <w:t>:</w:t>
      </w:r>
      <w:r w:rsidR="00DC1EF3">
        <w:t xml:space="preserve"> </w:t>
      </w:r>
      <w:r w:rsidR="00F02FBE">
        <w:t>Pairwise comparisons between control and each bill for p</w:t>
      </w:r>
      <w:r w:rsidR="00DC1EF3">
        <w:t>articipant confidence in ability to use the bill to look into switching</w:t>
      </w:r>
    </w:p>
    <w:tbl>
      <w:tblPr>
        <w:tblStyle w:val="DefaultTable"/>
        <w:tblW w:w="0" w:type="auto"/>
        <w:tblLook w:val="04A0" w:firstRow="1" w:lastRow="0" w:firstColumn="1" w:lastColumn="0" w:noHBand="0" w:noVBand="1"/>
        <w:tblDescription w:val="This table includes the results of the analysis for the primary outcome: confidence in ability to use the bill to look into switching. The first column list the different experimental groups. In each row, the cells thereafter include the statistics from pairwise comparisons between each experimental group and the control group. The type of statistic is labelled in the header row."/>
      </w:tblPr>
      <w:tblGrid>
        <w:gridCol w:w="1843"/>
        <w:gridCol w:w="1134"/>
        <w:gridCol w:w="1276"/>
        <w:gridCol w:w="2835"/>
        <w:gridCol w:w="1293"/>
      </w:tblGrid>
      <w:tr w:rsidR="004534BE" w14:paraId="7F4AC324"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FCBB855" w14:textId="77777777" w:rsidR="004534BE" w:rsidRDefault="004534BE" w:rsidP="00C71108">
            <w:pPr>
              <w:keepNext/>
              <w:keepLines/>
            </w:pPr>
          </w:p>
        </w:tc>
        <w:tc>
          <w:tcPr>
            <w:tcW w:w="1134" w:type="dxa"/>
          </w:tcPr>
          <w:p w14:paraId="256B7098"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276" w:type="dxa"/>
          </w:tcPr>
          <w:p w14:paraId="25CB3749"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Mean (SD)</w:t>
            </w:r>
          </w:p>
        </w:tc>
        <w:tc>
          <w:tcPr>
            <w:tcW w:w="2835" w:type="dxa"/>
          </w:tcPr>
          <w:p w14:paraId="0014AA9D"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293" w:type="dxa"/>
          </w:tcPr>
          <w:p w14:paraId="33E1FA44"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4534BE" w14:paraId="4BB0C601"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722D2BA5" w14:textId="07F420D1" w:rsidR="004534BE" w:rsidRDefault="00BE0A19" w:rsidP="00C32847">
            <w:pPr>
              <w:keepNext/>
              <w:keepLines/>
            </w:pPr>
            <w:r>
              <w:t xml:space="preserve">Bill 1 </w:t>
            </w:r>
            <w:r w:rsidR="007E4AA0">
              <w:t>(</w:t>
            </w:r>
            <w:r>
              <w:t>Control</w:t>
            </w:r>
            <w:r w:rsidR="007E4AA0">
              <w:t>)</w:t>
            </w:r>
          </w:p>
        </w:tc>
        <w:tc>
          <w:tcPr>
            <w:tcW w:w="1134" w:type="dxa"/>
          </w:tcPr>
          <w:p w14:paraId="49F0449D"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705</w:t>
            </w:r>
          </w:p>
        </w:tc>
        <w:tc>
          <w:tcPr>
            <w:tcW w:w="1276" w:type="dxa"/>
          </w:tcPr>
          <w:p w14:paraId="218515A0"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4.6 (1.2)</w:t>
            </w:r>
          </w:p>
        </w:tc>
        <w:tc>
          <w:tcPr>
            <w:tcW w:w="2835" w:type="dxa"/>
          </w:tcPr>
          <w:p w14:paraId="099B65C2"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c>
          <w:tcPr>
            <w:tcW w:w="1293" w:type="dxa"/>
          </w:tcPr>
          <w:p w14:paraId="299B73A8"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r>
      <w:tr w:rsidR="004534BE" w14:paraId="64B482CE"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57A8E343" w14:textId="655FA3D5" w:rsidR="004534BE" w:rsidRDefault="00BE0A19" w:rsidP="007E4AA0">
            <w:pPr>
              <w:keepNext/>
              <w:keepLines/>
            </w:pPr>
            <w:r>
              <w:t>Bill 2</w:t>
            </w:r>
          </w:p>
        </w:tc>
        <w:tc>
          <w:tcPr>
            <w:tcW w:w="1134" w:type="dxa"/>
          </w:tcPr>
          <w:p w14:paraId="05236573"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704</w:t>
            </w:r>
          </w:p>
        </w:tc>
        <w:tc>
          <w:tcPr>
            <w:tcW w:w="1276" w:type="dxa"/>
          </w:tcPr>
          <w:p w14:paraId="39F793AA"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4.7 (1.2)</w:t>
            </w:r>
          </w:p>
        </w:tc>
        <w:tc>
          <w:tcPr>
            <w:tcW w:w="2835" w:type="dxa"/>
          </w:tcPr>
          <w:p w14:paraId="69E8C502"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 (0.00 to 0.24)</w:t>
            </w:r>
          </w:p>
        </w:tc>
        <w:tc>
          <w:tcPr>
            <w:tcW w:w="1293" w:type="dxa"/>
          </w:tcPr>
          <w:p w14:paraId="21DADF48" w14:textId="53C6FD42"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.06</w:t>
            </w:r>
          </w:p>
        </w:tc>
      </w:tr>
      <w:tr w:rsidR="00BE0A19" w14:paraId="0E139CF4"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7C0AF4C5" w14:textId="538AEBF2" w:rsidR="00BE0A19" w:rsidRDefault="00BE0A19" w:rsidP="007E4AA0">
            <w:pPr>
              <w:keepNext/>
              <w:keepLines/>
            </w:pPr>
            <w:r w:rsidRPr="008F7960">
              <w:t>B</w:t>
            </w:r>
            <w:r>
              <w:t>ill 3</w:t>
            </w:r>
          </w:p>
        </w:tc>
        <w:tc>
          <w:tcPr>
            <w:tcW w:w="1134" w:type="dxa"/>
          </w:tcPr>
          <w:p w14:paraId="4B5D24E6"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702</w:t>
            </w:r>
          </w:p>
        </w:tc>
        <w:tc>
          <w:tcPr>
            <w:tcW w:w="1276" w:type="dxa"/>
          </w:tcPr>
          <w:p w14:paraId="4F5D64CB"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4.7 (1.2)</w:t>
            </w:r>
          </w:p>
        </w:tc>
        <w:tc>
          <w:tcPr>
            <w:tcW w:w="2835" w:type="dxa"/>
          </w:tcPr>
          <w:p w14:paraId="4CF0A666"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0.1 (0.01 to 0.25)</w:t>
            </w:r>
          </w:p>
        </w:tc>
        <w:tc>
          <w:tcPr>
            <w:tcW w:w="1293" w:type="dxa"/>
          </w:tcPr>
          <w:p w14:paraId="472C6B0D" w14:textId="14E0CE85" w:rsidR="00BE0A19"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BE0A19">
              <w:t>.04</w:t>
            </w:r>
          </w:p>
        </w:tc>
      </w:tr>
      <w:tr w:rsidR="00BE0A19" w14:paraId="28256B31"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2178FE34" w14:textId="336C17CD" w:rsidR="00BE0A19" w:rsidRDefault="00BE0A19" w:rsidP="007E4AA0">
            <w:pPr>
              <w:keepLines/>
            </w:pPr>
            <w:r w:rsidRPr="008F7960">
              <w:t>B</w:t>
            </w:r>
            <w:r>
              <w:t>ill 4</w:t>
            </w:r>
          </w:p>
        </w:tc>
        <w:tc>
          <w:tcPr>
            <w:tcW w:w="1134" w:type="dxa"/>
          </w:tcPr>
          <w:p w14:paraId="39BCE84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276" w:type="dxa"/>
          </w:tcPr>
          <w:p w14:paraId="1F26FDE0"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4.9 (1.2)</w:t>
            </w:r>
          </w:p>
        </w:tc>
        <w:tc>
          <w:tcPr>
            <w:tcW w:w="2835" w:type="dxa"/>
          </w:tcPr>
          <w:p w14:paraId="35E6424F"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0.3 (0.17 to 0.42)</w:t>
            </w:r>
          </w:p>
        </w:tc>
        <w:tc>
          <w:tcPr>
            <w:tcW w:w="1293" w:type="dxa"/>
          </w:tcPr>
          <w:p w14:paraId="5D8A928F" w14:textId="3E570C36"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r>
      <w:tr w:rsidR="00BE0A19" w14:paraId="5C589955"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3E8DF837" w14:textId="32DF9AC5" w:rsidR="00BE0A19" w:rsidRDefault="00BE0A19" w:rsidP="007E4AA0">
            <w:pPr>
              <w:keepLines/>
            </w:pPr>
            <w:r w:rsidRPr="008F7960">
              <w:t>B</w:t>
            </w:r>
            <w:r>
              <w:t>ill 5</w:t>
            </w:r>
          </w:p>
        </w:tc>
        <w:tc>
          <w:tcPr>
            <w:tcW w:w="1134" w:type="dxa"/>
          </w:tcPr>
          <w:p w14:paraId="67781F68"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276" w:type="dxa"/>
          </w:tcPr>
          <w:p w14:paraId="0659D94A"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5.2 (1.2)</w:t>
            </w:r>
          </w:p>
        </w:tc>
        <w:tc>
          <w:tcPr>
            <w:tcW w:w="2835" w:type="dxa"/>
          </w:tcPr>
          <w:p w14:paraId="3FF18CB4"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0.6 (0.47 to 0.71)</w:t>
            </w:r>
          </w:p>
        </w:tc>
        <w:tc>
          <w:tcPr>
            <w:tcW w:w="1293" w:type="dxa"/>
          </w:tcPr>
          <w:p w14:paraId="30AF9E4C" w14:textId="482EF0F3"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r>
      <w:tr w:rsidR="00BE0A19" w14:paraId="5C16199F"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4DFF35E8" w14:textId="586B440F" w:rsidR="00BE0A19" w:rsidRDefault="00BE0A19" w:rsidP="007E4AA0">
            <w:pPr>
              <w:keepLines/>
            </w:pPr>
            <w:r w:rsidRPr="008F7960">
              <w:t>B</w:t>
            </w:r>
            <w:r>
              <w:t>ill 6</w:t>
            </w:r>
          </w:p>
        </w:tc>
        <w:tc>
          <w:tcPr>
            <w:tcW w:w="1134" w:type="dxa"/>
          </w:tcPr>
          <w:p w14:paraId="52C3F1ED"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703</w:t>
            </w:r>
          </w:p>
        </w:tc>
        <w:tc>
          <w:tcPr>
            <w:tcW w:w="1276" w:type="dxa"/>
          </w:tcPr>
          <w:p w14:paraId="4224F979"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5.2 (1.3)</w:t>
            </w:r>
          </w:p>
        </w:tc>
        <w:tc>
          <w:tcPr>
            <w:tcW w:w="2835" w:type="dxa"/>
          </w:tcPr>
          <w:p w14:paraId="1F8371C6"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0.6 (0.44 to 0.69)</w:t>
            </w:r>
          </w:p>
        </w:tc>
        <w:tc>
          <w:tcPr>
            <w:tcW w:w="1293" w:type="dxa"/>
          </w:tcPr>
          <w:p w14:paraId="10B0721A" w14:textId="42C0C8F8"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r>
    </w:tbl>
    <w:p w14:paraId="385E8868" w14:textId="44ED7AA7" w:rsidR="00A65CB6" w:rsidRDefault="00B31A20" w:rsidP="005D72C4">
      <w:pPr>
        <w:pStyle w:val="FigureHeading"/>
        <w:numPr>
          <w:ilvl w:val="0"/>
          <w:numId w:val="0"/>
        </w:numPr>
      </w:pPr>
      <w:r w:rsidRPr="00DF14C1">
        <w:lastRenderedPageBreak/>
        <w:t>Table G2</w:t>
      </w:r>
      <w:r w:rsidR="006820F5" w:rsidRPr="00DF14C1">
        <w:t xml:space="preserve">: </w:t>
      </w:r>
      <w:r w:rsidR="005D72C4" w:rsidRPr="00DF14C1">
        <w:t>E</w:t>
      </w:r>
      <w:r w:rsidR="006820F5" w:rsidRPr="00DF14C1">
        <w:t>ffect</w:t>
      </w:r>
      <w:r w:rsidR="006820F5">
        <w:t xml:space="preserve"> of each intervention component on confidence in ability to use the bill to look into swit</w:t>
      </w:r>
      <w:r w:rsidR="005D72C4">
        <w:t>ching</w:t>
      </w:r>
    </w:p>
    <w:tbl>
      <w:tblPr>
        <w:tblStyle w:val="DefaultTable"/>
        <w:tblW w:w="0" w:type="auto"/>
        <w:tblLook w:val="04A0" w:firstRow="1" w:lastRow="0" w:firstColumn="1" w:lastColumn="0" w:noHBand="0" w:noVBand="1"/>
        <w:tblDescription w:val="This table includes the results of an alternative analysis for the primary outcome: confidence in ability to use the bill to look into switching. The first column list the different components included on each of the bills, plus an intercept for the model. In each row, the cells thereafter include inferential statistics estimating the effect contributed by each component of the bills. The type of statistic is labelled in the header row."/>
      </w:tblPr>
      <w:tblGrid>
        <w:gridCol w:w="2268"/>
        <w:gridCol w:w="1701"/>
        <w:gridCol w:w="1276"/>
        <w:gridCol w:w="1427"/>
        <w:gridCol w:w="1719"/>
      </w:tblGrid>
      <w:tr w:rsidR="005D72C4" w14:paraId="23CCAA05"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7AEBB542" w14:textId="4F1AE2E0" w:rsidR="004534BE" w:rsidRPr="004A0681" w:rsidRDefault="004534BE" w:rsidP="00C71108">
            <w:pPr>
              <w:keepNext/>
              <w:keepLines/>
              <w:rPr>
                <w:color w:val="FFFFFF" w:themeColor="background1"/>
              </w:rPr>
            </w:pPr>
          </w:p>
        </w:tc>
        <w:tc>
          <w:tcPr>
            <w:tcW w:w="1701" w:type="dxa"/>
          </w:tcPr>
          <w:p w14:paraId="3F958D94"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 xml:space="preserve">Coefficient </w:t>
            </w:r>
          </w:p>
        </w:tc>
        <w:tc>
          <w:tcPr>
            <w:tcW w:w="1276" w:type="dxa"/>
          </w:tcPr>
          <w:p w14:paraId="6765301E"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SE</w:t>
            </w:r>
          </w:p>
        </w:tc>
        <w:tc>
          <w:tcPr>
            <w:tcW w:w="1427" w:type="dxa"/>
          </w:tcPr>
          <w:p w14:paraId="2FF3E86F" w14:textId="30114BEC" w:rsidR="004534BE" w:rsidRPr="004A0681" w:rsidRDefault="004A0681"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c>
          <w:tcPr>
            <w:tcW w:w="1719" w:type="dxa"/>
          </w:tcPr>
          <w:p w14:paraId="3B28B5A1" w14:textId="1857F508" w:rsidR="004534BE" w:rsidRPr="004A0681" w:rsidRDefault="004A0681"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95% Confidence Interval</w:t>
            </w:r>
          </w:p>
        </w:tc>
      </w:tr>
      <w:tr w:rsidR="005D72C4" w14:paraId="2ACF3A11"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7DA3550F" w14:textId="562E080A" w:rsidR="004534BE" w:rsidRDefault="004534BE" w:rsidP="00C32847">
            <w:pPr>
              <w:keepNext/>
              <w:keepLines/>
            </w:pPr>
            <w:r>
              <w:t>Simplified design</w:t>
            </w:r>
            <w:r w:rsidR="005D72C4">
              <w:t xml:space="preserve"> </w:t>
            </w:r>
            <w:r w:rsidR="005D72C4">
              <w:br/>
              <w:t>(Bills 3</w:t>
            </w:r>
            <w:r w:rsidR="005D72C4">
              <w:noBreakHyphen/>
              <w:t>6)</w:t>
            </w:r>
          </w:p>
        </w:tc>
        <w:tc>
          <w:tcPr>
            <w:tcW w:w="1701" w:type="dxa"/>
          </w:tcPr>
          <w:p w14:paraId="7E031915"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0.15</w:t>
            </w:r>
          </w:p>
        </w:tc>
        <w:tc>
          <w:tcPr>
            <w:tcW w:w="1276" w:type="dxa"/>
          </w:tcPr>
          <w:p w14:paraId="57E6258D" w14:textId="7D02FABB"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.05</w:t>
            </w:r>
          </w:p>
        </w:tc>
        <w:tc>
          <w:tcPr>
            <w:tcW w:w="1427" w:type="dxa"/>
          </w:tcPr>
          <w:p w14:paraId="333B73DB" w14:textId="28E4B183"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.001</w:t>
            </w:r>
          </w:p>
        </w:tc>
        <w:tc>
          <w:tcPr>
            <w:tcW w:w="1719" w:type="dxa"/>
          </w:tcPr>
          <w:p w14:paraId="0AD8660A"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0.07 to 0.24</w:t>
            </w:r>
          </w:p>
        </w:tc>
      </w:tr>
      <w:tr w:rsidR="005D72C4" w14:paraId="3430E5AA"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6AF36D00" w14:textId="26AB8B8F" w:rsidR="004534BE" w:rsidRDefault="004534BE" w:rsidP="00C32847">
            <w:pPr>
              <w:keepNext/>
              <w:keepLines/>
            </w:pPr>
            <w:r>
              <w:t>Generic savings</w:t>
            </w:r>
            <w:r w:rsidR="005D72C4">
              <w:t xml:space="preserve"> </w:t>
            </w:r>
            <w:r w:rsidR="005D72C4">
              <w:br/>
              <w:t>(Bills 2 and 4)</w:t>
            </w:r>
          </w:p>
        </w:tc>
        <w:tc>
          <w:tcPr>
            <w:tcW w:w="1701" w:type="dxa"/>
          </w:tcPr>
          <w:p w14:paraId="17A97623"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0.14</w:t>
            </w:r>
          </w:p>
        </w:tc>
        <w:tc>
          <w:tcPr>
            <w:tcW w:w="1276" w:type="dxa"/>
          </w:tcPr>
          <w:p w14:paraId="5B25EE29" w14:textId="427C3668"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.05</w:t>
            </w:r>
          </w:p>
        </w:tc>
        <w:tc>
          <w:tcPr>
            <w:tcW w:w="1427" w:type="dxa"/>
          </w:tcPr>
          <w:p w14:paraId="592E85BE" w14:textId="5352B015"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.00</w:t>
            </w:r>
            <w:r w:rsidR="00753B47">
              <w:t>1</w:t>
            </w:r>
          </w:p>
        </w:tc>
        <w:tc>
          <w:tcPr>
            <w:tcW w:w="1719" w:type="dxa"/>
          </w:tcPr>
          <w:p w14:paraId="68CDA49C"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0.05 to 0.23</w:t>
            </w:r>
          </w:p>
        </w:tc>
      </w:tr>
      <w:tr w:rsidR="005D72C4" w14:paraId="2A7C92C4"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52E7814D" w14:textId="40000464" w:rsidR="004534BE" w:rsidRDefault="004534BE" w:rsidP="005D72C4">
            <w:pPr>
              <w:keepLines/>
            </w:pPr>
            <w:r>
              <w:t>Personalised savings</w:t>
            </w:r>
            <w:r w:rsidR="005D72C4">
              <w:t xml:space="preserve"> (Bills 5 and 6)</w:t>
            </w:r>
          </w:p>
        </w:tc>
        <w:tc>
          <w:tcPr>
            <w:tcW w:w="1701" w:type="dxa"/>
          </w:tcPr>
          <w:p w14:paraId="165838F2"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0.30</w:t>
            </w:r>
          </w:p>
        </w:tc>
        <w:tc>
          <w:tcPr>
            <w:tcW w:w="1276" w:type="dxa"/>
          </w:tcPr>
          <w:p w14:paraId="518D6AD0" w14:textId="5F15299A" w:rsidR="004534BE"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4534BE">
              <w:t>.06</w:t>
            </w:r>
          </w:p>
        </w:tc>
        <w:tc>
          <w:tcPr>
            <w:tcW w:w="1427" w:type="dxa"/>
          </w:tcPr>
          <w:p w14:paraId="394791AB" w14:textId="73ED77AE"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c>
          <w:tcPr>
            <w:tcW w:w="1719" w:type="dxa"/>
          </w:tcPr>
          <w:p w14:paraId="09AC1A60"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0.19 to 0.42</w:t>
            </w:r>
          </w:p>
        </w:tc>
      </w:tr>
      <w:tr w:rsidR="005D72C4" w14:paraId="52123865"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08174465" w14:textId="0A98A0C9" w:rsidR="004534BE" w:rsidRDefault="004534BE" w:rsidP="005D72C4">
            <w:pPr>
              <w:keepLines/>
            </w:pPr>
            <w:r>
              <w:t>Unique code</w:t>
            </w:r>
            <w:r w:rsidR="005D72C4">
              <w:t xml:space="preserve"> (Bill 6)</w:t>
            </w:r>
          </w:p>
        </w:tc>
        <w:tc>
          <w:tcPr>
            <w:tcW w:w="1701" w:type="dxa"/>
          </w:tcPr>
          <w:p w14:paraId="7FA78C56"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-0.02</w:t>
            </w:r>
          </w:p>
        </w:tc>
        <w:tc>
          <w:tcPr>
            <w:tcW w:w="1276" w:type="dxa"/>
          </w:tcPr>
          <w:p w14:paraId="59BFC18B" w14:textId="4A7707EF" w:rsidR="004534BE"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4534BE">
              <w:t>.06</w:t>
            </w:r>
          </w:p>
        </w:tc>
        <w:tc>
          <w:tcPr>
            <w:tcW w:w="1427" w:type="dxa"/>
          </w:tcPr>
          <w:p w14:paraId="2C70C68B" w14:textId="5EDDD536" w:rsidR="004534BE"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4534BE">
              <w:t>.</w:t>
            </w:r>
            <w:r w:rsidR="00753B47">
              <w:t>760</w:t>
            </w:r>
          </w:p>
        </w:tc>
        <w:tc>
          <w:tcPr>
            <w:tcW w:w="1719" w:type="dxa"/>
          </w:tcPr>
          <w:p w14:paraId="7D7D7C30"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-0.15 to 0.11</w:t>
            </w:r>
          </w:p>
        </w:tc>
      </w:tr>
      <w:tr w:rsidR="005D72C4" w14:paraId="5805F804"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6D3E4300" w14:textId="7EA1B109" w:rsidR="00510588" w:rsidRDefault="00510588" w:rsidP="005D72C4">
            <w:pPr>
              <w:keepLines/>
            </w:pPr>
            <w:r>
              <w:t>Intercept</w:t>
            </w:r>
            <w:r w:rsidR="005D72C4">
              <w:t xml:space="preserve"> (Control)</w:t>
            </w:r>
          </w:p>
        </w:tc>
        <w:tc>
          <w:tcPr>
            <w:tcW w:w="1701" w:type="dxa"/>
          </w:tcPr>
          <w:p w14:paraId="089D3D22" w14:textId="7E6423EB" w:rsidR="00510588" w:rsidRDefault="00510588" w:rsidP="005D72C4">
            <w:pPr>
              <w:keepLines/>
              <w:cnfStyle w:val="000000000000" w:firstRow="0" w:lastRow="0" w:firstColumn="0" w:lastColumn="0" w:oddVBand="0" w:evenVBand="0" w:oddHBand="0" w:evenHBand="0" w:firstRowFirstColumn="0" w:firstRowLastColumn="0" w:lastRowFirstColumn="0" w:lastRowLastColumn="0"/>
            </w:pPr>
            <w:r>
              <w:t>4.6</w:t>
            </w:r>
          </w:p>
        </w:tc>
        <w:tc>
          <w:tcPr>
            <w:tcW w:w="1276" w:type="dxa"/>
          </w:tcPr>
          <w:p w14:paraId="133EE4A5" w14:textId="7B83E3EF" w:rsidR="00510588"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510588">
              <w:t>.04</w:t>
            </w:r>
          </w:p>
        </w:tc>
        <w:tc>
          <w:tcPr>
            <w:tcW w:w="1427" w:type="dxa"/>
          </w:tcPr>
          <w:p w14:paraId="6ED6569F" w14:textId="27AE7E5E" w:rsidR="00510588" w:rsidRDefault="00605B96" w:rsidP="005D72C4">
            <w:pPr>
              <w:keepLines/>
              <w:cnfStyle w:val="000000000000" w:firstRow="0" w:lastRow="0" w:firstColumn="0" w:lastColumn="0" w:oddVBand="0" w:evenVBand="0" w:oddHBand="0" w:evenHBand="0" w:firstRowFirstColumn="0" w:firstRowLastColumn="0" w:lastRowFirstColumn="0" w:lastRowLastColumn="0"/>
            </w:pPr>
            <w:r>
              <w:t>&lt;.001</w:t>
            </w:r>
          </w:p>
        </w:tc>
        <w:tc>
          <w:tcPr>
            <w:tcW w:w="1719" w:type="dxa"/>
          </w:tcPr>
          <w:p w14:paraId="2FC5F2F2" w14:textId="7420832F" w:rsidR="00510588" w:rsidRDefault="00605B96" w:rsidP="005D72C4">
            <w:pPr>
              <w:keepLines/>
              <w:cnfStyle w:val="000000000000" w:firstRow="0" w:lastRow="0" w:firstColumn="0" w:lastColumn="0" w:oddVBand="0" w:evenVBand="0" w:oddHBand="0" w:evenHBand="0" w:firstRowFirstColumn="0" w:firstRowLastColumn="0" w:lastRowFirstColumn="0" w:lastRowLastColumn="0"/>
            </w:pPr>
            <w:r>
              <w:t>4.5 to 4.7</w:t>
            </w:r>
          </w:p>
        </w:tc>
      </w:tr>
    </w:tbl>
    <w:p w14:paraId="4DD2E6B2" w14:textId="3262CE07" w:rsidR="00EA3DBD" w:rsidRDefault="00191AE9" w:rsidP="00EA3DBD">
      <w:r>
        <w:t xml:space="preserve">We note the pairwise comparisons between </w:t>
      </w:r>
      <w:r w:rsidR="00F82DAB">
        <w:t>Bill 1 (Control)</w:t>
      </w:r>
      <w:r>
        <w:t xml:space="preserve"> and each of Bill 2 and 3 produced p-values which were marginally significant at conventions levels (p=0.05</w:t>
      </w:r>
      <w:r w:rsidR="00D47FEA">
        <w:t xml:space="preserve">). If we had </w:t>
      </w:r>
      <w:r>
        <w:t>adjust</w:t>
      </w:r>
      <w:r w:rsidR="00D47FEA">
        <w:t xml:space="preserve">ed </w:t>
      </w:r>
      <w:r>
        <w:t xml:space="preserve">our statistical significance threshold to account for conducting multiple tests, these values would not be regarded as statistically significant. However, we did not adjust our significance threshold </w:t>
      </w:r>
      <w:r w:rsidR="00EA3DBD">
        <w:t xml:space="preserve">because we felt that we could account for the multiple comparisons in </w:t>
      </w:r>
      <w:r w:rsidR="002C7792">
        <w:t xml:space="preserve">a </w:t>
      </w:r>
      <w:r w:rsidR="00EA3DBD">
        <w:t>different way, by looking for clear and consistent patterns across the various tests that we conducted. T</w:t>
      </w:r>
      <w:r w:rsidR="00E67EE4">
        <w:t xml:space="preserve">his is the approach that we </w:t>
      </w:r>
      <w:r w:rsidR="00EA3DBD">
        <w:t xml:space="preserve">specified in our </w:t>
      </w:r>
      <w:r w:rsidR="00E67EE4">
        <w:t>pre-</w:t>
      </w:r>
      <w:r w:rsidR="00EA3DBD">
        <w:t xml:space="preserve">analysis plan. </w:t>
      </w:r>
    </w:p>
    <w:p w14:paraId="249551D6" w14:textId="1A1E8DBB" w:rsidR="00191AE9" w:rsidRDefault="00191AE9" w:rsidP="004604A9">
      <w:r>
        <w:t xml:space="preserve">Our judgement is the results for consumer confidence follow a pattern that is consistent with our prior expectations. </w:t>
      </w:r>
      <w:r w:rsidR="00F82DAB">
        <w:t>Moreover the results of the model presented in Table G2, which had more power than the pairwise comparisons, ar</w:t>
      </w:r>
      <w:r w:rsidR="00226ABD">
        <w:t>e consistent with there being</w:t>
      </w:r>
      <w:r w:rsidR="00F82DAB">
        <w:t xml:space="preserve"> statistically significant effect</w:t>
      </w:r>
      <w:r w:rsidR="00226ABD">
        <w:t>s</w:t>
      </w:r>
      <w:r w:rsidR="00F82DAB">
        <w:t xml:space="preserve">. </w:t>
      </w:r>
      <w:r w:rsidR="00226ABD">
        <w:t xml:space="preserve">That is, both the simplified design and the generic savings information were found to be highly statistically significant </w:t>
      </w:r>
      <w:r w:rsidR="00D47FEA">
        <w:t xml:space="preserve">when taking into account data from </w:t>
      </w:r>
      <w:r w:rsidR="00226ABD">
        <w:t xml:space="preserve">across all the bills. Given the addition of these components were the only differences between Bill 1 and </w:t>
      </w:r>
      <w:r w:rsidR="00D47FEA">
        <w:t>each of Bills 2 and 3</w:t>
      </w:r>
      <w:r w:rsidR="00226ABD">
        <w:t xml:space="preserve">, we infer the </w:t>
      </w:r>
      <w:r w:rsidR="00EA3DBD">
        <w:t xml:space="preserve">differences we observed </w:t>
      </w:r>
      <w:r w:rsidR="00226ABD">
        <w:t>reflect real underlying effects</w:t>
      </w:r>
      <w:r w:rsidR="00D47FEA">
        <w:t>, as opposed to chance findings</w:t>
      </w:r>
      <w:r w:rsidR="00226ABD">
        <w:t xml:space="preserve">. </w:t>
      </w:r>
      <w:r>
        <w:t xml:space="preserve">However, </w:t>
      </w:r>
      <w:r w:rsidR="002C7792">
        <w:t xml:space="preserve">we note </w:t>
      </w:r>
      <w:r>
        <w:t xml:space="preserve">the effect sizes are insubstantial. </w:t>
      </w:r>
    </w:p>
    <w:p w14:paraId="58789401" w14:textId="544296C6" w:rsidR="00C32847" w:rsidRPr="00C22110" w:rsidRDefault="002C7792" w:rsidP="00C22110">
      <w:pPr>
        <w:outlineLvl w:val="3"/>
        <w:rPr>
          <w:rFonts w:asciiTheme="majorHAnsi" w:hAnsiTheme="majorHAnsi"/>
          <w:b/>
          <w:color w:val="auto"/>
          <w:sz w:val="22"/>
          <w:szCs w:val="28"/>
        </w:rPr>
      </w:pPr>
      <w:r w:rsidRPr="00C22110">
        <w:rPr>
          <w:rFonts w:asciiTheme="majorHAnsi" w:hAnsiTheme="majorHAnsi"/>
          <w:b/>
          <w:color w:val="auto"/>
          <w:sz w:val="22"/>
          <w:szCs w:val="28"/>
        </w:rPr>
        <w:t>Primary outcome: Stated I</w:t>
      </w:r>
      <w:r w:rsidR="00C32847" w:rsidRPr="00C22110">
        <w:rPr>
          <w:rFonts w:asciiTheme="majorHAnsi" w:hAnsiTheme="majorHAnsi"/>
          <w:b/>
          <w:color w:val="auto"/>
          <w:sz w:val="22"/>
          <w:szCs w:val="28"/>
        </w:rPr>
        <w:t>ntention</w:t>
      </w:r>
    </w:p>
    <w:p w14:paraId="0DD4D94C" w14:textId="5627FDDA" w:rsidR="00A436E9" w:rsidRPr="00C71108" w:rsidRDefault="00A436E9" w:rsidP="00C71108">
      <w:r>
        <w:t>The analysis of the primary outcome ‘intent</w:t>
      </w:r>
      <w:r w:rsidR="00E67EE4">
        <w:t>ion</w:t>
      </w:r>
      <w:r>
        <w:t xml:space="preserve"> to </w:t>
      </w:r>
      <w:r w:rsidR="004D1851">
        <w:t xml:space="preserve">look into </w:t>
      </w:r>
      <w:r>
        <w:t>switch</w:t>
      </w:r>
      <w:r w:rsidR="004D1851">
        <w:t>ing</w:t>
      </w:r>
      <w:r>
        <w:t xml:space="preserve">’ follows the same approach as the analysis of </w:t>
      </w:r>
      <w:r w:rsidR="004D0D69">
        <w:t>‘</w:t>
      </w:r>
      <w:r>
        <w:t>confidence</w:t>
      </w:r>
      <w:r w:rsidR="004D0D69">
        <w:t>’</w:t>
      </w:r>
      <w:r w:rsidRPr="00DF14C1">
        <w:t xml:space="preserve">. </w:t>
      </w:r>
      <w:r w:rsidR="00B31A20" w:rsidRPr="00DF14C1">
        <w:t>Table G3</w:t>
      </w:r>
      <w:r w:rsidRPr="00DF14C1">
        <w:t xml:space="preserve"> presents the difference </w:t>
      </w:r>
      <w:r w:rsidR="004D1851" w:rsidRPr="00DF14C1">
        <w:t xml:space="preserve">between the control group and each of the groups that viewed one of the other bills for </w:t>
      </w:r>
      <w:r w:rsidRPr="00DF14C1">
        <w:t xml:space="preserve">the proportion </w:t>
      </w:r>
      <w:r w:rsidR="004D1851" w:rsidRPr="00DF14C1">
        <w:t>of participants who indicated they would look into switching</w:t>
      </w:r>
      <w:r w:rsidRPr="00DF14C1">
        <w:t xml:space="preserve">. </w:t>
      </w:r>
      <w:r w:rsidR="00B31A20" w:rsidRPr="00DF14C1">
        <w:t>Table G4</w:t>
      </w:r>
      <w:r w:rsidRPr="00DF14C1">
        <w:t xml:space="preserve"> presents</w:t>
      </w:r>
      <w:r>
        <w:t xml:space="preserve"> estimates of the effects of each </w:t>
      </w:r>
      <w:r w:rsidR="004D1851">
        <w:t>intervention component.</w:t>
      </w:r>
    </w:p>
    <w:p w14:paraId="1327BCFE" w14:textId="63D1CE69" w:rsidR="00DC1EF3" w:rsidRPr="00FC5DDD" w:rsidRDefault="00B31A20" w:rsidP="00934FDC">
      <w:pPr>
        <w:pStyle w:val="FigureHeading"/>
        <w:numPr>
          <w:ilvl w:val="0"/>
          <w:numId w:val="0"/>
        </w:numPr>
      </w:pPr>
      <w:r w:rsidRPr="00DF14C1">
        <w:lastRenderedPageBreak/>
        <w:t>Table G3</w:t>
      </w:r>
      <w:r w:rsidR="00DC1EF3" w:rsidRPr="00DF14C1">
        <w:t>: Pairwise</w:t>
      </w:r>
      <w:r w:rsidR="00DC1EF3">
        <w:t xml:space="preserve"> comparisons between control and each bill </w:t>
      </w:r>
      <w:r w:rsidR="006820F5">
        <w:t>for i</w:t>
      </w:r>
      <w:r w:rsidR="00DC1EF3">
        <w:t>ntention to look into switching in the next 12 months</w:t>
      </w:r>
    </w:p>
    <w:tbl>
      <w:tblPr>
        <w:tblStyle w:val="DefaultTable"/>
        <w:tblW w:w="0" w:type="auto"/>
        <w:tblLook w:val="04A0" w:firstRow="1" w:lastRow="0" w:firstColumn="1" w:lastColumn="0" w:noHBand="0" w:noVBand="1"/>
        <w:tblDescription w:val="This table includes the results of the analysis for the primary outcome: intention to look into switching in the next 12 months. The first column list the different experimental groups. In each row, the cells thereafter include the statistics from pairwise comparisons between each experimental group and the control group. The type of statistic is labelled in the header row."/>
      </w:tblPr>
      <w:tblGrid>
        <w:gridCol w:w="1763"/>
        <w:gridCol w:w="784"/>
        <w:gridCol w:w="1559"/>
        <w:gridCol w:w="2840"/>
        <w:gridCol w:w="1435"/>
      </w:tblGrid>
      <w:tr w:rsidR="004534BE" w14:paraId="2BE7734D"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02FA60D7" w14:textId="0DF47222" w:rsidR="004534BE" w:rsidRDefault="00DC1EF3" w:rsidP="00C71108">
            <w:pPr>
              <w:keepNext/>
              <w:keepLines/>
            </w:pPr>
            <w:r w:rsidDel="00DC1EF3">
              <w:t xml:space="preserve"> </w:t>
            </w:r>
          </w:p>
        </w:tc>
        <w:tc>
          <w:tcPr>
            <w:tcW w:w="784" w:type="dxa"/>
          </w:tcPr>
          <w:p w14:paraId="5A61CE5A"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559" w:type="dxa"/>
          </w:tcPr>
          <w:p w14:paraId="75364004"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Proportion yes % (No.)</w:t>
            </w:r>
          </w:p>
        </w:tc>
        <w:tc>
          <w:tcPr>
            <w:tcW w:w="2840" w:type="dxa"/>
          </w:tcPr>
          <w:p w14:paraId="3D42CAD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435" w:type="dxa"/>
          </w:tcPr>
          <w:p w14:paraId="466BAD6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BE0A19" w14:paraId="53595809"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693F1D9F" w14:textId="044784F3" w:rsidR="00BE0A19" w:rsidRDefault="00BE0A19" w:rsidP="00C71108">
            <w:pPr>
              <w:keepNext/>
              <w:keepLines/>
            </w:pPr>
            <w:r>
              <w:t>Bill 1 (Control)</w:t>
            </w:r>
          </w:p>
        </w:tc>
        <w:tc>
          <w:tcPr>
            <w:tcW w:w="784" w:type="dxa"/>
          </w:tcPr>
          <w:p w14:paraId="356055FF"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4BCFED6E"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58.9% (415)</w:t>
            </w:r>
          </w:p>
        </w:tc>
        <w:tc>
          <w:tcPr>
            <w:tcW w:w="2840" w:type="dxa"/>
          </w:tcPr>
          <w:p w14:paraId="02D46DFB"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p>
        </w:tc>
        <w:tc>
          <w:tcPr>
            <w:tcW w:w="1435" w:type="dxa"/>
          </w:tcPr>
          <w:p w14:paraId="2A8BE192"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p>
        </w:tc>
      </w:tr>
      <w:tr w:rsidR="00BE0A19" w14:paraId="120DA7BA"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25933261" w14:textId="6C319C0A" w:rsidR="00BE0A19" w:rsidRDefault="00BE0A19" w:rsidP="00C71108">
            <w:pPr>
              <w:keepNext/>
              <w:keepLines/>
            </w:pPr>
            <w:r>
              <w:t>Bill 2</w:t>
            </w:r>
          </w:p>
        </w:tc>
        <w:tc>
          <w:tcPr>
            <w:tcW w:w="784" w:type="dxa"/>
          </w:tcPr>
          <w:p w14:paraId="1B00764D"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704</w:t>
            </w:r>
          </w:p>
        </w:tc>
        <w:tc>
          <w:tcPr>
            <w:tcW w:w="1559" w:type="dxa"/>
          </w:tcPr>
          <w:p w14:paraId="7BC73140"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56.7% (399)</w:t>
            </w:r>
          </w:p>
        </w:tc>
        <w:tc>
          <w:tcPr>
            <w:tcW w:w="2840" w:type="dxa"/>
          </w:tcPr>
          <w:p w14:paraId="23B956D1"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-2.2 (-7.4 to 3.0)</w:t>
            </w:r>
          </w:p>
        </w:tc>
        <w:tc>
          <w:tcPr>
            <w:tcW w:w="1435" w:type="dxa"/>
          </w:tcPr>
          <w:p w14:paraId="18445F6D" w14:textId="015E0A78" w:rsidR="00BE0A19"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BE0A19">
              <w:t>.41</w:t>
            </w:r>
          </w:p>
        </w:tc>
      </w:tr>
      <w:tr w:rsidR="00BE0A19" w14:paraId="43BD1F19"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30E836DB" w14:textId="0BEF1390" w:rsidR="00BE0A19" w:rsidRDefault="00BE0A19" w:rsidP="005D72C4">
            <w:pPr>
              <w:keepLines/>
            </w:pPr>
            <w:r w:rsidRPr="008F7960">
              <w:t>B</w:t>
            </w:r>
            <w:r>
              <w:t>ill 3</w:t>
            </w:r>
          </w:p>
        </w:tc>
        <w:tc>
          <w:tcPr>
            <w:tcW w:w="784" w:type="dxa"/>
          </w:tcPr>
          <w:p w14:paraId="578D307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702</w:t>
            </w:r>
          </w:p>
        </w:tc>
        <w:tc>
          <w:tcPr>
            <w:tcW w:w="1559" w:type="dxa"/>
          </w:tcPr>
          <w:p w14:paraId="5E886ACA"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57.6% (404)</w:t>
            </w:r>
          </w:p>
        </w:tc>
        <w:tc>
          <w:tcPr>
            <w:tcW w:w="2840" w:type="dxa"/>
          </w:tcPr>
          <w:p w14:paraId="3275BE5F"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-1.3 (-6.5 to 3.8)</w:t>
            </w:r>
          </w:p>
        </w:tc>
        <w:tc>
          <w:tcPr>
            <w:tcW w:w="1435" w:type="dxa"/>
          </w:tcPr>
          <w:p w14:paraId="6A150712" w14:textId="09CD23BA"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.62</w:t>
            </w:r>
          </w:p>
        </w:tc>
      </w:tr>
      <w:tr w:rsidR="00BE0A19" w14:paraId="630770A0"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495EC897" w14:textId="1BE855E8" w:rsidR="00BE0A19" w:rsidRDefault="00BE0A19" w:rsidP="005D72C4">
            <w:pPr>
              <w:keepLines/>
            </w:pPr>
            <w:r w:rsidRPr="008F7960">
              <w:t>B</w:t>
            </w:r>
            <w:r>
              <w:t>ill 4</w:t>
            </w:r>
          </w:p>
        </w:tc>
        <w:tc>
          <w:tcPr>
            <w:tcW w:w="784" w:type="dxa"/>
          </w:tcPr>
          <w:p w14:paraId="54421FC5"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07C9BD6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58.3% (411)</w:t>
            </w:r>
          </w:p>
        </w:tc>
        <w:tc>
          <w:tcPr>
            <w:tcW w:w="2840" w:type="dxa"/>
          </w:tcPr>
          <w:p w14:paraId="617312E5"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-0.6 (-5.7 to 4.6)</w:t>
            </w:r>
          </w:p>
        </w:tc>
        <w:tc>
          <w:tcPr>
            <w:tcW w:w="1435" w:type="dxa"/>
          </w:tcPr>
          <w:p w14:paraId="16A8C12C" w14:textId="42200303"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.83</w:t>
            </w:r>
          </w:p>
        </w:tc>
      </w:tr>
      <w:tr w:rsidR="00BE0A19" w14:paraId="118FEC9C"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2F789A72" w14:textId="669EE9B6" w:rsidR="00BE0A19" w:rsidRDefault="00BE0A19" w:rsidP="005D72C4">
            <w:pPr>
              <w:keepLines/>
            </w:pPr>
            <w:r w:rsidRPr="008F7960">
              <w:t>B</w:t>
            </w:r>
            <w:r>
              <w:t>ill 5</w:t>
            </w:r>
          </w:p>
        </w:tc>
        <w:tc>
          <w:tcPr>
            <w:tcW w:w="784" w:type="dxa"/>
          </w:tcPr>
          <w:p w14:paraId="40C9C59B"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17AE9C0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59.7% (421)</w:t>
            </w:r>
          </w:p>
        </w:tc>
        <w:tc>
          <w:tcPr>
            <w:tcW w:w="2840" w:type="dxa"/>
          </w:tcPr>
          <w:p w14:paraId="20A3C44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0.9 (-4.3 to 6.0)</w:t>
            </w:r>
          </w:p>
        </w:tc>
        <w:tc>
          <w:tcPr>
            <w:tcW w:w="1435" w:type="dxa"/>
          </w:tcPr>
          <w:p w14:paraId="45ACCF0D" w14:textId="662E53BA"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.75</w:t>
            </w:r>
          </w:p>
        </w:tc>
      </w:tr>
      <w:tr w:rsidR="00BE0A19" w14:paraId="331C801F"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5974C9B4" w14:textId="29B2B678" w:rsidR="00BE0A19" w:rsidRDefault="00BE0A19" w:rsidP="005D72C4">
            <w:pPr>
              <w:keepLines/>
            </w:pPr>
            <w:r w:rsidRPr="008F7960">
              <w:t>B</w:t>
            </w:r>
            <w:r>
              <w:t>ill 6</w:t>
            </w:r>
          </w:p>
        </w:tc>
        <w:tc>
          <w:tcPr>
            <w:tcW w:w="784" w:type="dxa"/>
          </w:tcPr>
          <w:p w14:paraId="706ADE99"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703</w:t>
            </w:r>
          </w:p>
        </w:tc>
        <w:tc>
          <w:tcPr>
            <w:tcW w:w="1559" w:type="dxa"/>
          </w:tcPr>
          <w:p w14:paraId="4EEA761D"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60.3% (424)</w:t>
            </w:r>
          </w:p>
        </w:tc>
        <w:tc>
          <w:tcPr>
            <w:tcW w:w="2840" w:type="dxa"/>
          </w:tcPr>
          <w:p w14:paraId="13C20AFB"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1.4 (-3.7 to 6.6)</w:t>
            </w:r>
          </w:p>
        </w:tc>
        <w:tc>
          <w:tcPr>
            <w:tcW w:w="1435" w:type="dxa"/>
          </w:tcPr>
          <w:p w14:paraId="162C0DDC" w14:textId="2C7290F6"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.58</w:t>
            </w:r>
          </w:p>
        </w:tc>
      </w:tr>
    </w:tbl>
    <w:p w14:paraId="599205D9" w14:textId="65872265" w:rsidR="00A65CB6" w:rsidRDefault="00B31A20" w:rsidP="00C71108">
      <w:pPr>
        <w:pStyle w:val="FigureHeading"/>
        <w:numPr>
          <w:ilvl w:val="0"/>
          <w:numId w:val="0"/>
        </w:numPr>
      </w:pPr>
      <w:r w:rsidRPr="00DF14C1">
        <w:t>Table G4</w:t>
      </w:r>
      <w:r w:rsidR="006820F5" w:rsidRPr="00DF14C1">
        <w:t xml:space="preserve">: </w:t>
      </w:r>
      <w:r w:rsidR="00701FBA" w:rsidRPr="00DF14C1">
        <w:t>E</w:t>
      </w:r>
      <w:r w:rsidR="006820F5" w:rsidRPr="00DF14C1">
        <w:t>ffe</w:t>
      </w:r>
      <w:r w:rsidR="006820F5">
        <w:t>ct of each intervention component on intention to look into switching in the next 12 months</w:t>
      </w:r>
    </w:p>
    <w:tbl>
      <w:tblPr>
        <w:tblStyle w:val="DefaultTable"/>
        <w:tblW w:w="0" w:type="auto"/>
        <w:tblLook w:val="04A0" w:firstRow="1" w:lastRow="0" w:firstColumn="1" w:lastColumn="0" w:noHBand="0" w:noVBand="1"/>
        <w:tblDescription w:val="This table includes the results of an alternative analysis for the primary outcome: intention to look into switching in the next 12 months. The first column list the different components included on each of the bills, plus an intercept for the model. In each row, the cells thereafter include inferential statistics estimating the effect contributed by each component of the bills. The type of statistic is labelled in the header row."/>
      </w:tblPr>
      <w:tblGrid>
        <w:gridCol w:w="1744"/>
        <w:gridCol w:w="1728"/>
        <w:gridCol w:w="1623"/>
        <w:gridCol w:w="1655"/>
        <w:gridCol w:w="1641"/>
      </w:tblGrid>
      <w:tr w:rsidR="004534BE" w14:paraId="124FF542"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tcPr>
          <w:p w14:paraId="22CAEA23" w14:textId="15792238" w:rsidR="004534BE" w:rsidRPr="004A0681" w:rsidRDefault="004534BE" w:rsidP="00C71108">
            <w:pPr>
              <w:keepNext/>
              <w:keepLines/>
              <w:rPr>
                <w:color w:val="FFFFFF" w:themeColor="background1"/>
                <w:sz w:val="20"/>
              </w:rPr>
            </w:pPr>
          </w:p>
        </w:tc>
        <w:tc>
          <w:tcPr>
            <w:tcW w:w="1803" w:type="dxa"/>
          </w:tcPr>
          <w:p w14:paraId="5D850C77"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 xml:space="preserve">Coefficient </w:t>
            </w:r>
          </w:p>
        </w:tc>
        <w:tc>
          <w:tcPr>
            <w:tcW w:w="1803" w:type="dxa"/>
          </w:tcPr>
          <w:p w14:paraId="543C239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SE</w:t>
            </w:r>
          </w:p>
        </w:tc>
        <w:tc>
          <w:tcPr>
            <w:tcW w:w="1803" w:type="dxa"/>
          </w:tcPr>
          <w:p w14:paraId="222D78EC"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w:t>
            </w:r>
          </w:p>
        </w:tc>
        <w:tc>
          <w:tcPr>
            <w:tcW w:w="1804" w:type="dxa"/>
          </w:tcPr>
          <w:p w14:paraId="4584CA41"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95% CI</w:t>
            </w:r>
          </w:p>
        </w:tc>
      </w:tr>
      <w:tr w:rsidR="004534BE" w14:paraId="0D0D7BCC"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2080B00F" w14:textId="77777777" w:rsidR="004534BE" w:rsidRDefault="004534BE" w:rsidP="00C71108">
            <w:pPr>
              <w:keepNext/>
              <w:keepLines/>
            </w:pPr>
            <w:r>
              <w:t>Format</w:t>
            </w:r>
          </w:p>
        </w:tc>
        <w:tc>
          <w:tcPr>
            <w:tcW w:w="1803" w:type="dxa"/>
          </w:tcPr>
          <w:p w14:paraId="03EEE314" w14:textId="707B5DA9"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0.2</w:t>
            </w:r>
          </w:p>
        </w:tc>
        <w:tc>
          <w:tcPr>
            <w:tcW w:w="1803" w:type="dxa"/>
          </w:tcPr>
          <w:p w14:paraId="7E8A2F82" w14:textId="47C51C26"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1.9</w:t>
            </w:r>
          </w:p>
        </w:tc>
        <w:tc>
          <w:tcPr>
            <w:tcW w:w="1803" w:type="dxa"/>
          </w:tcPr>
          <w:p w14:paraId="164D85BD" w14:textId="755286BE"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.93</w:t>
            </w:r>
          </w:p>
        </w:tc>
        <w:tc>
          <w:tcPr>
            <w:tcW w:w="1804" w:type="dxa"/>
          </w:tcPr>
          <w:p w14:paraId="371072B6" w14:textId="73385A8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-3</w:t>
            </w:r>
            <w:r w:rsidR="00284239">
              <w:t>.5</w:t>
            </w:r>
            <w:r>
              <w:t xml:space="preserve"> to </w:t>
            </w:r>
            <w:r w:rsidR="00284239">
              <w:t>3.8</w:t>
            </w:r>
          </w:p>
        </w:tc>
      </w:tr>
      <w:tr w:rsidR="004534BE" w14:paraId="7C3973B8"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5953061E" w14:textId="53F5DB43" w:rsidR="004534BE" w:rsidRDefault="00284239" w:rsidP="00C71108">
            <w:pPr>
              <w:keepNext/>
              <w:keepLines/>
            </w:pPr>
            <w:r>
              <w:t>Generic savings</w:t>
            </w:r>
          </w:p>
        </w:tc>
        <w:tc>
          <w:tcPr>
            <w:tcW w:w="1803" w:type="dxa"/>
          </w:tcPr>
          <w:p w14:paraId="611E91E6" w14:textId="19E97AAD"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-0.7</w:t>
            </w:r>
          </w:p>
        </w:tc>
        <w:tc>
          <w:tcPr>
            <w:tcW w:w="1803" w:type="dxa"/>
          </w:tcPr>
          <w:p w14:paraId="6CD01F0F" w14:textId="2D13F074"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1.9</w:t>
            </w:r>
          </w:p>
        </w:tc>
        <w:tc>
          <w:tcPr>
            <w:tcW w:w="1803" w:type="dxa"/>
          </w:tcPr>
          <w:p w14:paraId="074481FB" w14:textId="7E5BB132"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.70</w:t>
            </w:r>
          </w:p>
        </w:tc>
        <w:tc>
          <w:tcPr>
            <w:tcW w:w="1804" w:type="dxa"/>
          </w:tcPr>
          <w:p w14:paraId="6A3B33A7" w14:textId="18D6FA28"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-4</w:t>
            </w:r>
            <w:r w:rsidR="00284239">
              <w:t>.4</w:t>
            </w:r>
            <w:r>
              <w:t xml:space="preserve"> to </w:t>
            </w:r>
            <w:r w:rsidR="00284239">
              <w:t>2.9</w:t>
            </w:r>
          </w:p>
        </w:tc>
      </w:tr>
      <w:tr w:rsidR="004534BE" w14:paraId="34E8F47D"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431942D2" w14:textId="0A47813D" w:rsidR="004534BE" w:rsidRDefault="004534BE" w:rsidP="00C71108">
            <w:pPr>
              <w:keepNext/>
              <w:keepLines/>
            </w:pPr>
            <w:r>
              <w:t>Personalis</w:t>
            </w:r>
            <w:r w:rsidR="00284239">
              <w:t>ed savings</w:t>
            </w:r>
          </w:p>
        </w:tc>
        <w:tc>
          <w:tcPr>
            <w:tcW w:w="1803" w:type="dxa"/>
          </w:tcPr>
          <w:p w14:paraId="3B253833" w14:textId="7435B72E"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2.</w:t>
            </w:r>
            <w:r w:rsidR="004534BE">
              <w:t>2</w:t>
            </w:r>
          </w:p>
        </w:tc>
        <w:tc>
          <w:tcPr>
            <w:tcW w:w="1803" w:type="dxa"/>
          </w:tcPr>
          <w:p w14:paraId="1DE9C210" w14:textId="4BC15E7D"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2.5</w:t>
            </w:r>
          </w:p>
        </w:tc>
        <w:tc>
          <w:tcPr>
            <w:tcW w:w="1803" w:type="dxa"/>
          </w:tcPr>
          <w:p w14:paraId="2BC6A8DF" w14:textId="69B8140F"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.38</w:t>
            </w:r>
          </w:p>
        </w:tc>
        <w:tc>
          <w:tcPr>
            <w:tcW w:w="1804" w:type="dxa"/>
          </w:tcPr>
          <w:p w14:paraId="7F492A4E" w14:textId="06D4C1AE"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w:t>
            </w:r>
            <w:r w:rsidR="00284239">
              <w:t>2.7</w:t>
            </w:r>
            <w:r>
              <w:t xml:space="preserve"> to 7</w:t>
            </w:r>
            <w:r w:rsidR="00284239">
              <w:t>.0</w:t>
            </w:r>
          </w:p>
        </w:tc>
      </w:tr>
      <w:tr w:rsidR="004534BE" w14:paraId="5DDC5E62"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67F82684" w14:textId="77777777" w:rsidR="004534BE" w:rsidRDefault="004534BE" w:rsidP="00C71108">
            <w:pPr>
              <w:keepNext/>
              <w:keepLines/>
            </w:pPr>
            <w:r>
              <w:t>Unique code</w:t>
            </w:r>
          </w:p>
        </w:tc>
        <w:tc>
          <w:tcPr>
            <w:tcW w:w="1803" w:type="dxa"/>
          </w:tcPr>
          <w:p w14:paraId="35EA7E41" w14:textId="2B16F752"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0.6</w:t>
            </w:r>
          </w:p>
        </w:tc>
        <w:tc>
          <w:tcPr>
            <w:tcW w:w="1803" w:type="dxa"/>
          </w:tcPr>
          <w:p w14:paraId="7FFA5774" w14:textId="2B1AC6BA"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2.6</w:t>
            </w:r>
          </w:p>
        </w:tc>
        <w:tc>
          <w:tcPr>
            <w:tcW w:w="1803" w:type="dxa"/>
          </w:tcPr>
          <w:p w14:paraId="41FA0729" w14:textId="4C115471"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.82</w:t>
            </w:r>
          </w:p>
        </w:tc>
        <w:tc>
          <w:tcPr>
            <w:tcW w:w="1804" w:type="dxa"/>
          </w:tcPr>
          <w:p w14:paraId="2FF179DA" w14:textId="1A3C6C11"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w:t>
            </w:r>
            <w:r w:rsidR="00284239">
              <w:t>4</w:t>
            </w:r>
            <w:r>
              <w:t xml:space="preserve">.5 to </w:t>
            </w:r>
            <w:r w:rsidR="00284239">
              <w:t>5.7</w:t>
            </w:r>
          </w:p>
        </w:tc>
      </w:tr>
      <w:tr w:rsidR="00510588" w14:paraId="7F5C7A99"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39568AD1" w14:textId="3FB7D567" w:rsidR="00510588" w:rsidRDefault="00510588" w:rsidP="00C71108">
            <w:pPr>
              <w:keepNext/>
              <w:keepLines/>
            </w:pPr>
            <w:r>
              <w:t>Intercept</w:t>
            </w:r>
          </w:p>
        </w:tc>
        <w:tc>
          <w:tcPr>
            <w:tcW w:w="1803" w:type="dxa"/>
          </w:tcPr>
          <w:p w14:paraId="481845D2" w14:textId="41A51FAE" w:rsidR="00510588" w:rsidRDefault="00284239" w:rsidP="00C71108">
            <w:pPr>
              <w:keepNext/>
              <w:keepLines/>
              <w:cnfStyle w:val="000000000000" w:firstRow="0" w:lastRow="0" w:firstColumn="0" w:lastColumn="0" w:oddVBand="0" w:evenVBand="0" w:oddHBand="0" w:evenHBand="0" w:firstRowFirstColumn="0" w:firstRowLastColumn="0" w:lastRowFirstColumn="0" w:lastRowLastColumn="0"/>
            </w:pPr>
            <w:r>
              <w:t>58.1</w:t>
            </w:r>
          </w:p>
        </w:tc>
        <w:tc>
          <w:tcPr>
            <w:tcW w:w="1803" w:type="dxa"/>
          </w:tcPr>
          <w:p w14:paraId="663B7795" w14:textId="40645F2E" w:rsidR="00510588" w:rsidRDefault="00284239" w:rsidP="00C71108">
            <w:pPr>
              <w:keepNext/>
              <w:keepLines/>
              <w:cnfStyle w:val="000000000000" w:firstRow="0" w:lastRow="0" w:firstColumn="0" w:lastColumn="0" w:oddVBand="0" w:evenVBand="0" w:oddHBand="0" w:evenHBand="0" w:firstRowFirstColumn="0" w:firstRowLastColumn="0" w:lastRowFirstColumn="0" w:lastRowLastColumn="0"/>
            </w:pPr>
            <w:r>
              <w:t>1.6</w:t>
            </w:r>
          </w:p>
        </w:tc>
        <w:tc>
          <w:tcPr>
            <w:tcW w:w="1803" w:type="dxa"/>
          </w:tcPr>
          <w:p w14:paraId="1267775B" w14:textId="0003F8ED" w:rsidR="00510588" w:rsidRDefault="00605B96" w:rsidP="00C71108">
            <w:pPr>
              <w:keepNext/>
              <w:keepLines/>
              <w:cnfStyle w:val="000000000000" w:firstRow="0" w:lastRow="0" w:firstColumn="0" w:lastColumn="0" w:oddVBand="0" w:evenVBand="0" w:oddHBand="0" w:evenHBand="0" w:firstRowFirstColumn="0" w:firstRowLastColumn="0" w:lastRowFirstColumn="0" w:lastRowLastColumn="0"/>
            </w:pPr>
            <w:r>
              <w:t>&lt;.001</w:t>
            </w:r>
          </w:p>
        </w:tc>
        <w:tc>
          <w:tcPr>
            <w:tcW w:w="1804" w:type="dxa"/>
          </w:tcPr>
          <w:p w14:paraId="265AAAF0" w14:textId="327CB116" w:rsidR="00510588" w:rsidRDefault="00605B96" w:rsidP="00C71108">
            <w:pPr>
              <w:keepNext/>
              <w:keepLines/>
              <w:cnfStyle w:val="000000000000" w:firstRow="0" w:lastRow="0" w:firstColumn="0" w:lastColumn="0" w:oddVBand="0" w:evenVBand="0" w:oddHBand="0" w:evenHBand="0" w:firstRowFirstColumn="0" w:firstRowLastColumn="0" w:lastRowFirstColumn="0" w:lastRowLastColumn="0"/>
            </w:pPr>
            <w:r>
              <w:t>55.0 to 61.3</w:t>
            </w:r>
          </w:p>
        </w:tc>
      </w:tr>
    </w:tbl>
    <w:p w14:paraId="0006AA2D" w14:textId="77777777" w:rsidR="004534BE" w:rsidRDefault="004534BE" w:rsidP="00A65CB6"/>
    <w:p w14:paraId="32D076B3" w14:textId="1B0A786F" w:rsidR="00A65CB6" w:rsidRPr="00C22110" w:rsidRDefault="004D1851" w:rsidP="00C22110">
      <w:pPr>
        <w:outlineLvl w:val="3"/>
        <w:rPr>
          <w:rFonts w:asciiTheme="majorHAnsi" w:hAnsiTheme="majorHAnsi"/>
          <w:b/>
          <w:color w:val="auto"/>
          <w:sz w:val="22"/>
          <w:szCs w:val="28"/>
        </w:rPr>
      </w:pPr>
      <w:r w:rsidRPr="00C22110">
        <w:rPr>
          <w:rFonts w:asciiTheme="majorHAnsi" w:hAnsiTheme="majorHAnsi"/>
          <w:b/>
          <w:color w:val="auto"/>
          <w:sz w:val="22"/>
          <w:szCs w:val="28"/>
        </w:rPr>
        <w:t>Secondary outcomes</w:t>
      </w:r>
    </w:p>
    <w:p w14:paraId="4DFEF48A" w14:textId="0A2118C9" w:rsidR="004D1851" w:rsidRDefault="00B31A20" w:rsidP="00C71108">
      <w:r w:rsidRPr="00DF14C1">
        <w:t xml:space="preserve">Table G5 </w:t>
      </w:r>
      <w:r w:rsidR="004D1851" w:rsidRPr="00DF14C1">
        <w:t>presents results</w:t>
      </w:r>
      <w:r w:rsidR="004D1851">
        <w:t xml:space="preserve"> of tests</w:t>
      </w:r>
      <w:r w:rsidR="00486C8F">
        <w:t xml:space="preserve"> comparing clarity and compr</w:t>
      </w:r>
      <w:r w:rsidR="004D0D69">
        <w:t>eh</w:t>
      </w:r>
      <w:r w:rsidR="00486C8F">
        <w:t xml:space="preserve">ension ratings between bills with and without the simplified design. The first two rows are based on a pairwise comparison of </w:t>
      </w:r>
      <w:r w:rsidR="00E67EE4">
        <w:t>B</w:t>
      </w:r>
      <w:r w:rsidR="00486C8F">
        <w:t xml:space="preserve">ill </w:t>
      </w:r>
      <w:r w:rsidR="00284239">
        <w:t xml:space="preserve">1 (the control) </w:t>
      </w:r>
      <w:r w:rsidR="00E67EE4">
        <w:t>with B</w:t>
      </w:r>
      <w:r w:rsidR="00486C8F">
        <w:t>ill 3</w:t>
      </w:r>
      <w:r w:rsidR="00284239">
        <w:t xml:space="preserve"> (the simplified bill)</w:t>
      </w:r>
      <w:r w:rsidR="00486C8F">
        <w:t>. The last two rows are based on pooled results comparing all groups with and without the simplified design. The</w:t>
      </w:r>
      <w:r w:rsidR="00284239">
        <w:t>se pooled results</w:t>
      </w:r>
      <w:r w:rsidR="00486C8F">
        <w:t xml:space="preserve"> correspond with the results presented in the main body of the report. </w:t>
      </w:r>
    </w:p>
    <w:p w14:paraId="223B10A2" w14:textId="34C25BBF" w:rsidR="004D1851" w:rsidRPr="00132B5E" w:rsidRDefault="00B31A20" w:rsidP="00C71108">
      <w:pPr>
        <w:pStyle w:val="FigureHeading"/>
        <w:numPr>
          <w:ilvl w:val="0"/>
          <w:numId w:val="0"/>
        </w:numPr>
      </w:pPr>
      <w:r w:rsidRPr="00DF14C1">
        <w:lastRenderedPageBreak/>
        <w:t>Table G5</w:t>
      </w:r>
      <w:r w:rsidR="004D1851">
        <w:t>: Clarity and comprehension</w:t>
      </w:r>
    </w:p>
    <w:tbl>
      <w:tblPr>
        <w:tblStyle w:val="DefaultTable"/>
        <w:tblW w:w="0" w:type="auto"/>
        <w:tblLook w:val="04A0" w:firstRow="1" w:lastRow="0" w:firstColumn="1" w:lastColumn="0" w:noHBand="0" w:noVBand="1"/>
        <w:tblDescription w:val="This table includes the results of the analysis for the outcome: clarity and comprehension. The first row is a header listing the type of statistic contained in each column. The first column lists the experimental groups."/>
      </w:tblPr>
      <w:tblGrid>
        <w:gridCol w:w="1840"/>
        <w:gridCol w:w="727"/>
        <w:gridCol w:w="1415"/>
        <w:gridCol w:w="2761"/>
        <w:gridCol w:w="1648"/>
      </w:tblGrid>
      <w:tr w:rsidR="004534BE" w14:paraId="1DAF40E6"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tcPr>
          <w:p w14:paraId="3DA17BE8" w14:textId="77777777" w:rsidR="004534BE" w:rsidRPr="004A0681" w:rsidRDefault="004534BE" w:rsidP="00C71108">
            <w:pPr>
              <w:keepNext/>
              <w:keepLines/>
              <w:rPr>
                <w:color w:val="FFFFFF" w:themeColor="background1"/>
                <w:sz w:val="20"/>
              </w:rPr>
            </w:pPr>
          </w:p>
        </w:tc>
        <w:tc>
          <w:tcPr>
            <w:tcW w:w="727" w:type="dxa"/>
          </w:tcPr>
          <w:p w14:paraId="771B564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415" w:type="dxa"/>
          </w:tcPr>
          <w:p w14:paraId="6EC92027"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Mean (SD)</w:t>
            </w:r>
          </w:p>
        </w:tc>
        <w:tc>
          <w:tcPr>
            <w:tcW w:w="2761" w:type="dxa"/>
          </w:tcPr>
          <w:p w14:paraId="34E373E0"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648" w:type="dxa"/>
          </w:tcPr>
          <w:p w14:paraId="14E12E05"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4534BE" w14:paraId="7C40DB1C"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67596B2E" w14:textId="77777777" w:rsidR="004534BE" w:rsidRDefault="004534BE" w:rsidP="00C71108">
            <w:pPr>
              <w:keepNext/>
              <w:keepLines/>
            </w:pPr>
            <w:r>
              <w:t>Control (Bill 1)</w:t>
            </w:r>
          </w:p>
        </w:tc>
        <w:tc>
          <w:tcPr>
            <w:tcW w:w="727" w:type="dxa"/>
          </w:tcPr>
          <w:p w14:paraId="6C71A351"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705</w:t>
            </w:r>
          </w:p>
        </w:tc>
        <w:tc>
          <w:tcPr>
            <w:tcW w:w="1415" w:type="dxa"/>
          </w:tcPr>
          <w:p w14:paraId="5E9351EF"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0.36 (0.93)</w:t>
            </w:r>
          </w:p>
        </w:tc>
        <w:tc>
          <w:tcPr>
            <w:tcW w:w="2761" w:type="dxa"/>
          </w:tcPr>
          <w:p w14:paraId="54BB333C"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c>
          <w:tcPr>
            <w:tcW w:w="1648" w:type="dxa"/>
          </w:tcPr>
          <w:p w14:paraId="2CA976D7"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r>
      <w:tr w:rsidR="004534BE" w14:paraId="69506BF0"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5F22CC89" w14:textId="77777777" w:rsidR="004534BE" w:rsidRDefault="004534BE" w:rsidP="00C71108">
            <w:pPr>
              <w:keepNext/>
              <w:keepLines/>
            </w:pPr>
            <w:r>
              <w:t>Simplified design (Bill 3)</w:t>
            </w:r>
          </w:p>
        </w:tc>
        <w:tc>
          <w:tcPr>
            <w:tcW w:w="727" w:type="dxa"/>
          </w:tcPr>
          <w:p w14:paraId="550D9E47"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702</w:t>
            </w:r>
          </w:p>
        </w:tc>
        <w:tc>
          <w:tcPr>
            <w:tcW w:w="1415" w:type="dxa"/>
          </w:tcPr>
          <w:p w14:paraId="067DE2F6"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0.50 (1.1)</w:t>
            </w:r>
          </w:p>
        </w:tc>
        <w:tc>
          <w:tcPr>
            <w:tcW w:w="2761" w:type="dxa"/>
          </w:tcPr>
          <w:p w14:paraId="2678B0B0"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0.14 (0.03 to 0.24)</w:t>
            </w:r>
          </w:p>
        </w:tc>
        <w:tc>
          <w:tcPr>
            <w:tcW w:w="1648" w:type="dxa"/>
          </w:tcPr>
          <w:p w14:paraId="7F1F280D" w14:textId="4BD4D54D"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.01</w:t>
            </w:r>
          </w:p>
        </w:tc>
      </w:tr>
      <w:tr w:rsidR="004534BE" w14:paraId="31E0BD68"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4D49C1B6" w14:textId="3F0505EA" w:rsidR="004534BE" w:rsidRDefault="00486C8F" w:rsidP="00C71108">
            <w:pPr>
              <w:keepNext/>
              <w:keepLines/>
            </w:pPr>
            <w:r>
              <w:t>Without simplified design</w:t>
            </w:r>
            <w:r w:rsidR="004534BE">
              <w:t xml:space="preserve"> (Bills 1-2)</w:t>
            </w:r>
          </w:p>
        </w:tc>
        <w:tc>
          <w:tcPr>
            <w:tcW w:w="727" w:type="dxa"/>
          </w:tcPr>
          <w:p w14:paraId="21992FB2" w14:textId="412C8EC9"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1</w:t>
            </w:r>
            <w:r w:rsidR="00701FBA">
              <w:t>,</w:t>
            </w:r>
            <w:r>
              <w:t>409</w:t>
            </w:r>
          </w:p>
        </w:tc>
        <w:tc>
          <w:tcPr>
            <w:tcW w:w="1415" w:type="dxa"/>
          </w:tcPr>
          <w:p w14:paraId="0CC78B92"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0.37 (0.93)</w:t>
            </w:r>
          </w:p>
        </w:tc>
        <w:tc>
          <w:tcPr>
            <w:tcW w:w="2761" w:type="dxa"/>
          </w:tcPr>
          <w:p w14:paraId="5E421397"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c>
          <w:tcPr>
            <w:tcW w:w="1648" w:type="dxa"/>
          </w:tcPr>
          <w:p w14:paraId="27F6607F"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r>
      <w:tr w:rsidR="004534BE" w14:paraId="5351503D"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15CF0D62" w14:textId="00302552" w:rsidR="004534BE" w:rsidRDefault="00486C8F" w:rsidP="00C71108">
            <w:pPr>
              <w:keepNext/>
              <w:keepLines/>
            </w:pPr>
            <w:r>
              <w:t xml:space="preserve">With simplified </w:t>
            </w:r>
            <w:r w:rsidR="004534BE">
              <w:t>design (Bills 3-6)</w:t>
            </w:r>
          </w:p>
        </w:tc>
        <w:tc>
          <w:tcPr>
            <w:tcW w:w="727" w:type="dxa"/>
          </w:tcPr>
          <w:p w14:paraId="434130D5" w14:textId="13EB5533"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2</w:t>
            </w:r>
            <w:r w:rsidR="00701FBA">
              <w:t>,</w:t>
            </w:r>
            <w:r>
              <w:t>815</w:t>
            </w:r>
          </w:p>
        </w:tc>
        <w:tc>
          <w:tcPr>
            <w:tcW w:w="1415" w:type="dxa"/>
          </w:tcPr>
          <w:p w14:paraId="36FB391D"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0.48 (1.1)</w:t>
            </w:r>
          </w:p>
        </w:tc>
        <w:tc>
          <w:tcPr>
            <w:tcW w:w="2761" w:type="dxa"/>
          </w:tcPr>
          <w:p w14:paraId="5ECAF04A" w14:textId="48531379"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w:t>
            </w:r>
            <w:r w:rsidR="00753B47">
              <w:t xml:space="preserve">11 </w:t>
            </w:r>
            <w:r>
              <w:t>(0.</w:t>
            </w:r>
            <w:r w:rsidR="00753B47">
              <w:t xml:space="preserve">03 </w:t>
            </w:r>
            <w:r>
              <w:t>to 0.</w:t>
            </w:r>
            <w:r w:rsidR="00753B47">
              <w:t>18</w:t>
            </w:r>
            <w:r>
              <w:t>)</w:t>
            </w:r>
          </w:p>
        </w:tc>
        <w:tc>
          <w:tcPr>
            <w:tcW w:w="1648" w:type="dxa"/>
          </w:tcPr>
          <w:p w14:paraId="2A713029" w14:textId="7F0839A6"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w:t>
            </w:r>
            <w:r w:rsidR="00753B47">
              <w:t>005</w:t>
            </w:r>
          </w:p>
        </w:tc>
      </w:tr>
    </w:tbl>
    <w:p w14:paraId="379578DD" w14:textId="77777777" w:rsidR="001140EB" w:rsidRDefault="001140EB" w:rsidP="001140EB"/>
    <w:p w14:paraId="650495E3" w14:textId="46C3C939" w:rsidR="004A0681" w:rsidRPr="004A0681" w:rsidRDefault="001140EB" w:rsidP="001140EB">
      <w:r w:rsidRPr="00DF14C1">
        <w:t>Table G</w:t>
      </w:r>
      <w:r>
        <w:t>6 shows the results of pairwise comparisons between the control and each of the other bills for the proportion of people who s</w:t>
      </w:r>
      <w:r w:rsidR="00E31BBE">
        <w:t>elected the Energy Made Easy/ ‘w</w:t>
      </w:r>
      <w:r>
        <w:t xml:space="preserve">ays to save’ information on the bill as important.  </w:t>
      </w:r>
    </w:p>
    <w:p w14:paraId="5F818090" w14:textId="2B6DC045" w:rsidR="00E807DD" w:rsidRPr="00132B5E" w:rsidRDefault="00E807DD" w:rsidP="00E807DD">
      <w:pPr>
        <w:pStyle w:val="FigureHeading"/>
        <w:numPr>
          <w:ilvl w:val="0"/>
          <w:numId w:val="0"/>
        </w:numPr>
      </w:pPr>
      <w:r w:rsidRPr="00DF14C1">
        <w:t>Table G</w:t>
      </w:r>
      <w:r w:rsidR="001140EB">
        <w:t>6</w:t>
      </w:r>
      <w:r>
        <w:t>: The im</w:t>
      </w:r>
      <w:r w:rsidR="00E31BBE">
        <w:t>portance of Energy Made Easy</w:t>
      </w:r>
      <w:r w:rsidR="00446901">
        <w:t xml:space="preserve"> and</w:t>
      </w:r>
      <w:r w:rsidR="00E31BBE">
        <w:t xml:space="preserve"> ‘w</w:t>
      </w:r>
      <w:r>
        <w:t>ays to save’ information</w:t>
      </w:r>
    </w:p>
    <w:tbl>
      <w:tblPr>
        <w:tblStyle w:val="DefaultTable"/>
        <w:tblW w:w="0" w:type="auto"/>
        <w:tblLook w:val="04A0" w:firstRow="1" w:lastRow="0" w:firstColumn="1" w:lastColumn="0" w:noHBand="0" w:noVBand="1"/>
        <w:tblDescription w:val="This table includes the results of the analysis for the outcome: importance of Energy Made Easy/ ‘Ways to save’ information. The first row is a header listing the type of statistic contained in each column. The first column lists the experimental groups."/>
      </w:tblPr>
      <w:tblGrid>
        <w:gridCol w:w="1763"/>
        <w:gridCol w:w="784"/>
        <w:gridCol w:w="1559"/>
        <w:gridCol w:w="2840"/>
        <w:gridCol w:w="1435"/>
      </w:tblGrid>
      <w:tr w:rsidR="00E807DD" w14:paraId="3D803872"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206B2995" w14:textId="77777777" w:rsidR="00E807DD" w:rsidRDefault="00E807DD" w:rsidP="00E807DD">
            <w:pPr>
              <w:keepNext/>
              <w:keepLines/>
            </w:pPr>
          </w:p>
        </w:tc>
        <w:tc>
          <w:tcPr>
            <w:tcW w:w="784" w:type="dxa"/>
          </w:tcPr>
          <w:p w14:paraId="4A26F9A4" w14:textId="77777777" w:rsidR="00E807DD" w:rsidRPr="004A0681" w:rsidRDefault="00E807DD" w:rsidP="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559" w:type="dxa"/>
          </w:tcPr>
          <w:p w14:paraId="5443F17A" w14:textId="7679620B" w:rsidR="00E807DD" w:rsidRPr="004A0681" w:rsidRDefault="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 xml:space="preserve">Proportion </w:t>
            </w:r>
            <w:r>
              <w:rPr>
                <w:color w:val="FFFFFF" w:themeColor="background1"/>
                <w:sz w:val="20"/>
              </w:rPr>
              <w:t xml:space="preserve">selected      </w:t>
            </w:r>
            <w:r w:rsidRPr="004A0681">
              <w:rPr>
                <w:color w:val="FFFFFF" w:themeColor="background1"/>
                <w:sz w:val="20"/>
              </w:rPr>
              <w:t xml:space="preserve"> % (No.)</w:t>
            </w:r>
          </w:p>
        </w:tc>
        <w:tc>
          <w:tcPr>
            <w:tcW w:w="2840" w:type="dxa"/>
          </w:tcPr>
          <w:p w14:paraId="4D93BA8C" w14:textId="77777777" w:rsidR="00E807DD" w:rsidRPr="004A0681" w:rsidRDefault="00E807DD" w:rsidP="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435" w:type="dxa"/>
          </w:tcPr>
          <w:p w14:paraId="376875E9" w14:textId="77777777" w:rsidR="00E807DD" w:rsidRPr="004A0681" w:rsidRDefault="00E807DD" w:rsidP="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E807DD" w14:paraId="2A6C46C2"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7B024E38" w14:textId="77777777" w:rsidR="00E807DD" w:rsidRDefault="00E807DD" w:rsidP="00E807DD">
            <w:pPr>
              <w:keepNext/>
              <w:keepLines/>
            </w:pPr>
            <w:r>
              <w:t>Bill 1 (Control)</w:t>
            </w:r>
          </w:p>
        </w:tc>
        <w:tc>
          <w:tcPr>
            <w:tcW w:w="784" w:type="dxa"/>
          </w:tcPr>
          <w:p w14:paraId="227FAE43"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174CF3D2" w14:textId="5979760D" w:rsidR="00E807DD" w:rsidRDefault="00E807DD">
            <w:pPr>
              <w:keepNext/>
              <w:keepLines/>
              <w:cnfStyle w:val="000000000000" w:firstRow="0" w:lastRow="0" w:firstColumn="0" w:lastColumn="0" w:oddVBand="0" w:evenVBand="0" w:oddHBand="0" w:evenHBand="0" w:firstRowFirstColumn="0" w:firstRowLastColumn="0" w:lastRowFirstColumn="0" w:lastRowLastColumn="0"/>
            </w:pPr>
            <w:r>
              <w:t>0.3% (</w:t>
            </w:r>
            <w:r w:rsidR="001140EB">
              <w:t>2</w:t>
            </w:r>
            <w:r>
              <w:t>)</w:t>
            </w:r>
          </w:p>
        </w:tc>
        <w:tc>
          <w:tcPr>
            <w:tcW w:w="2840" w:type="dxa"/>
          </w:tcPr>
          <w:p w14:paraId="7E326A98"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p>
        </w:tc>
        <w:tc>
          <w:tcPr>
            <w:tcW w:w="1435" w:type="dxa"/>
          </w:tcPr>
          <w:p w14:paraId="6F3048F8"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p>
        </w:tc>
      </w:tr>
      <w:tr w:rsidR="00E807DD" w14:paraId="62AB7CDC"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16E35346" w14:textId="77777777" w:rsidR="00E807DD" w:rsidRDefault="00E807DD" w:rsidP="00E807DD">
            <w:pPr>
              <w:keepNext/>
              <w:keepLines/>
            </w:pPr>
            <w:r>
              <w:t>Bill 2</w:t>
            </w:r>
          </w:p>
        </w:tc>
        <w:tc>
          <w:tcPr>
            <w:tcW w:w="784" w:type="dxa"/>
          </w:tcPr>
          <w:p w14:paraId="29FE7342"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r>
              <w:t>704</w:t>
            </w:r>
          </w:p>
        </w:tc>
        <w:tc>
          <w:tcPr>
            <w:tcW w:w="1559" w:type="dxa"/>
          </w:tcPr>
          <w:p w14:paraId="219861C0" w14:textId="017BBE35" w:rsidR="00E807DD" w:rsidRDefault="00E807DD">
            <w:pPr>
              <w:keepNext/>
              <w:keepLines/>
              <w:cnfStyle w:val="000000000000" w:firstRow="0" w:lastRow="0" w:firstColumn="0" w:lastColumn="0" w:oddVBand="0" w:evenVBand="0" w:oddHBand="0" w:evenHBand="0" w:firstRowFirstColumn="0" w:firstRowLastColumn="0" w:lastRowFirstColumn="0" w:lastRowLastColumn="0"/>
            </w:pPr>
            <w:r>
              <w:t>7.0% (</w:t>
            </w:r>
            <w:r w:rsidR="001140EB">
              <w:t>49</w:t>
            </w:r>
            <w:r>
              <w:t>)</w:t>
            </w:r>
          </w:p>
        </w:tc>
        <w:tc>
          <w:tcPr>
            <w:tcW w:w="2840" w:type="dxa"/>
          </w:tcPr>
          <w:p w14:paraId="6DEAD41F" w14:textId="4B30701F" w:rsidR="00E807DD" w:rsidRDefault="00E807DD">
            <w:pPr>
              <w:keepNext/>
              <w:keepLines/>
              <w:cnfStyle w:val="000000000000" w:firstRow="0" w:lastRow="0" w:firstColumn="0" w:lastColumn="0" w:oddVBand="0" w:evenVBand="0" w:oddHBand="0" w:evenHBand="0" w:firstRowFirstColumn="0" w:firstRowLastColumn="0" w:lastRowFirstColumn="0" w:lastRowLastColumn="0"/>
            </w:pPr>
            <w:r>
              <w:t>6.7 (4.8 to 8.6)</w:t>
            </w:r>
          </w:p>
        </w:tc>
        <w:tc>
          <w:tcPr>
            <w:tcW w:w="1435" w:type="dxa"/>
          </w:tcPr>
          <w:p w14:paraId="64D88D24" w14:textId="373AD38E" w:rsidR="00E807DD" w:rsidRDefault="00E807DD">
            <w:pPr>
              <w:keepNext/>
              <w:keepLines/>
              <w:cnfStyle w:val="000000000000" w:firstRow="0" w:lastRow="0" w:firstColumn="0" w:lastColumn="0" w:oddVBand="0" w:evenVBand="0" w:oddHBand="0" w:evenHBand="0" w:firstRowFirstColumn="0" w:firstRowLastColumn="0" w:lastRowFirstColumn="0" w:lastRowLastColumn="0"/>
            </w:pPr>
            <w:r>
              <w:t>&lt;0.001</w:t>
            </w:r>
          </w:p>
        </w:tc>
      </w:tr>
      <w:tr w:rsidR="00E807DD" w14:paraId="6C741842"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67E1FB81" w14:textId="77777777" w:rsidR="00E807DD" w:rsidRDefault="00E807DD" w:rsidP="00E807DD">
            <w:pPr>
              <w:keepLines/>
            </w:pPr>
            <w:r w:rsidRPr="008F7960">
              <w:t>B</w:t>
            </w:r>
            <w:r>
              <w:t>ill 3</w:t>
            </w:r>
          </w:p>
        </w:tc>
        <w:tc>
          <w:tcPr>
            <w:tcW w:w="784" w:type="dxa"/>
          </w:tcPr>
          <w:p w14:paraId="637A802B"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702</w:t>
            </w:r>
          </w:p>
        </w:tc>
        <w:tc>
          <w:tcPr>
            <w:tcW w:w="1559" w:type="dxa"/>
          </w:tcPr>
          <w:p w14:paraId="6D93D892" w14:textId="3C1C5005" w:rsidR="00E807DD" w:rsidRDefault="00E807DD">
            <w:pPr>
              <w:keepLines/>
              <w:cnfStyle w:val="000000000000" w:firstRow="0" w:lastRow="0" w:firstColumn="0" w:lastColumn="0" w:oddVBand="0" w:evenVBand="0" w:oddHBand="0" w:evenHBand="0" w:firstRowFirstColumn="0" w:firstRowLastColumn="0" w:lastRowFirstColumn="0" w:lastRowLastColumn="0"/>
            </w:pPr>
            <w:r>
              <w:t>0.6% (</w:t>
            </w:r>
            <w:r w:rsidR="001140EB">
              <w:t>4</w:t>
            </w:r>
            <w:r>
              <w:t>)</w:t>
            </w:r>
          </w:p>
        </w:tc>
        <w:tc>
          <w:tcPr>
            <w:tcW w:w="2840" w:type="dxa"/>
          </w:tcPr>
          <w:p w14:paraId="5BE848E8" w14:textId="107E738D" w:rsidR="00E807DD" w:rsidRDefault="00E807DD">
            <w:pPr>
              <w:keepLines/>
              <w:cnfStyle w:val="000000000000" w:firstRow="0" w:lastRow="0" w:firstColumn="0" w:lastColumn="0" w:oddVBand="0" w:evenVBand="0" w:oddHBand="0" w:evenHBand="0" w:firstRowFirstColumn="0" w:firstRowLastColumn="0" w:lastRowFirstColumn="0" w:lastRowLastColumn="0"/>
            </w:pPr>
            <w:r>
              <w:t>0.3 (-0.4 to 1.0)</w:t>
            </w:r>
          </w:p>
        </w:tc>
        <w:tc>
          <w:tcPr>
            <w:tcW w:w="1435" w:type="dxa"/>
          </w:tcPr>
          <w:p w14:paraId="7941CD76" w14:textId="498E1A86"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0.41</w:t>
            </w:r>
          </w:p>
        </w:tc>
      </w:tr>
      <w:tr w:rsidR="00E807DD" w14:paraId="619A08C8"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3CD38780" w14:textId="77777777" w:rsidR="00E807DD" w:rsidRDefault="00E807DD" w:rsidP="00E807DD">
            <w:pPr>
              <w:keepLines/>
            </w:pPr>
            <w:r w:rsidRPr="008F7960">
              <w:t>B</w:t>
            </w:r>
            <w:r>
              <w:t>ill 4</w:t>
            </w:r>
          </w:p>
        </w:tc>
        <w:tc>
          <w:tcPr>
            <w:tcW w:w="784" w:type="dxa"/>
          </w:tcPr>
          <w:p w14:paraId="1A020627"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5AB2D90A" w14:textId="01397EFF" w:rsidR="00E807DD" w:rsidRDefault="00E807DD">
            <w:pPr>
              <w:keepLines/>
              <w:cnfStyle w:val="000000000000" w:firstRow="0" w:lastRow="0" w:firstColumn="0" w:lastColumn="0" w:oddVBand="0" w:evenVBand="0" w:oddHBand="0" w:evenHBand="0" w:firstRowFirstColumn="0" w:firstRowLastColumn="0" w:lastRowFirstColumn="0" w:lastRowLastColumn="0"/>
            </w:pPr>
            <w:r>
              <w:t>20.4% (</w:t>
            </w:r>
            <w:r w:rsidR="001140EB">
              <w:t>144</w:t>
            </w:r>
            <w:r>
              <w:t>)</w:t>
            </w:r>
          </w:p>
        </w:tc>
        <w:tc>
          <w:tcPr>
            <w:tcW w:w="2840" w:type="dxa"/>
          </w:tcPr>
          <w:p w14:paraId="1A3D2A6E" w14:textId="21754DC4" w:rsidR="00E807DD" w:rsidRDefault="00E807DD">
            <w:pPr>
              <w:keepLines/>
              <w:cnfStyle w:val="000000000000" w:firstRow="0" w:lastRow="0" w:firstColumn="0" w:lastColumn="0" w:oddVBand="0" w:evenVBand="0" w:oddHBand="0" w:evenHBand="0" w:firstRowFirstColumn="0" w:firstRowLastColumn="0" w:lastRowFirstColumn="0" w:lastRowLastColumn="0"/>
            </w:pPr>
            <w:r>
              <w:t>20.1</w:t>
            </w:r>
            <w:r w:rsidR="001140EB">
              <w:t xml:space="preserve"> (17.1</w:t>
            </w:r>
            <w:r>
              <w:t xml:space="preserve"> to </w:t>
            </w:r>
            <w:r w:rsidR="001140EB">
              <w:t>23.1</w:t>
            </w:r>
            <w:r>
              <w:t>)</w:t>
            </w:r>
          </w:p>
        </w:tc>
        <w:tc>
          <w:tcPr>
            <w:tcW w:w="1435" w:type="dxa"/>
          </w:tcPr>
          <w:p w14:paraId="3791709D" w14:textId="77302852"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rsidRPr="00C73646">
              <w:t>&lt;0.001</w:t>
            </w:r>
          </w:p>
        </w:tc>
      </w:tr>
      <w:tr w:rsidR="00E807DD" w14:paraId="3C7FEDA4"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6D4FC103" w14:textId="77777777" w:rsidR="00E807DD" w:rsidRDefault="00E807DD" w:rsidP="00E807DD">
            <w:pPr>
              <w:keepLines/>
            </w:pPr>
            <w:r w:rsidRPr="008F7960">
              <w:t>B</w:t>
            </w:r>
            <w:r>
              <w:t>ill 5</w:t>
            </w:r>
          </w:p>
        </w:tc>
        <w:tc>
          <w:tcPr>
            <w:tcW w:w="784" w:type="dxa"/>
          </w:tcPr>
          <w:p w14:paraId="27AC808F"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1FCCBA27" w14:textId="0E580126" w:rsidR="00E807DD" w:rsidRDefault="00E807DD">
            <w:pPr>
              <w:keepLines/>
              <w:cnfStyle w:val="000000000000" w:firstRow="0" w:lastRow="0" w:firstColumn="0" w:lastColumn="0" w:oddVBand="0" w:evenVBand="0" w:oddHBand="0" w:evenHBand="0" w:firstRowFirstColumn="0" w:firstRowLastColumn="0" w:lastRowFirstColumn="0" w:lastRowLastColumn="0"/>
            </w:pPr>
            <w:r>
              <w:t>45.8% (</w:t>
            </w:r>
            <w:r w:rsidR="001140EB">
              <w:t>323</w:t>
            </w:r>
            <w:r>
              <w:t>)</w:t>
            </w:r>
          </w:p>
        </w:tc>
        <w:tc>
          <w:tcPr>
            <w:tcW w:w="2840" w:type="dxa"/>
          </w:tcPr>
          <w:p w14:paraId="0C0E3998" w14:textId="761A7968" w:rsidR="00E807DD" w:rsidRDefault="001140EB">
            <w:pPr>
              <w:keepLines/>
              <w:cnfStyle w:val="000000000000" w:firstRow="0" w:lastRow="0" w:firstColumn="0" w:lastColumn="0" w:oddVBand="0" w:evenVBand="0" w:oddHBand="0" w:evenHBand="0" w:firstRowFirstColumn="0" w:firstRowLastColumn="0" w:lastRowFirstColumn="0" w:lastRowLastColumn="0"/>
            </w:pPr>
            <w:r>
              <w:t>45.5 (</w:t>
            </w:r>
            <w:r w:rsidR="00E807DD">
              <w:t>4</w:t>
            </w:r>
            <w:r>
              <w:t>1</w:t>
            </w:r>
            <w:r w:rsidR="00E807DD">
              <w:t>.</w:t>
            </w:r>
            <w:r>
              <w:t>8</w:t>
            </w:r>
            <w:r w:rsidR="00E807DD">
              <w:t xml:space="preserve"> to </w:t>
            </w:r>
            <w:r>
              <w:t>49.2</w:t>
            </w:r>
            <w:r w:rsidR="00E807DD">
              <w:t>)</w:t>
            </w:r>
          </w:p>
        </w:tc>
        <w:tc>
          <w:tcPr>
            <w:tcW w:w="1435" w:type="dxa"/>
          </w:tcPr>
          <w:p w14:paraId="18C44461" w14:textId="7812C84E"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rsidRPr="00C73646">
              <w:t>&lt;0.001</w:t>
            </w:r>
          </w:p>
        </w:tc>
      </w:tr>
      <w:tr w:rsidR="00E807DD" w14:paraId="34AC3387"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12CC9375" w14:textId="77777777" w:rsidR="00E807DD" w:rsidRDefault="00E807DD" w:rsidP="00E807DD">
            <w:pPr>
              <w:keepLines/>
            </w:pPr>
            <w:r w:rsidRPr="008F7960">
              <w:t>B</w:t>
            </w:r>
            <w:r>
              <w:t>ill 6</w:t>
            </w:r>
          </w:p>
        </w:tc>
        <w:tc>
          <w:tcPr>
            <w:tcW w:w="784" w:type="dxa"/>
          </w:tcPr>
          <w:p w14:paraId="4D41B20A"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703</w:t>
            </w:r>
          </w:p>
        </w:tc>
        <w:tc>
          <w:tcPr>
            <w:tcW w:w="1559" w:type="dxa"/>
          </w:tcPr>
          <w:p w14:paraId="6C580EDC" w14:textId="0B16650F" w:rsidR="00E807DD" w:rsidRDefault="00E807DD">
            <w:pPr>
              <w:keepLines/>
              <w:cnfStyle w:val="000000000000" w:firstRow="0" w:lastRow="0" w:firstColumn="0" w:lastColumn="0" w:oddVBand="0" w:evenVBand="0" w:oddHBand="0" w:evenHBand="0" w:firstRowFirstColumn="0" w:firstRowLastColumn="0" w:lastRowFirstColumn="0" w:lastRowLastColumn="0"/>
            </w:pPr>
            <w:r>
              <w:t>44.0% (</w:t>
            </w:r>
            <w:r w:rsidR="001140EB">
              <w:t>309</w:t>
            </w:r>
            <w:r>
              <w:t>)</w:t>
            </w:r>
          </w:p>
        </w:tc>
        <w:tc>
          <w:tcPr>
            <w:tcW w:w="2840" w:type="dxa"/>
          </w:tcPr>
          <w:p w14:paraId="093EF6FA" w14:textId="75D95190" w:rsidR="00E807DD" w:rsidRDefault="001140EB">
            <w:pPr>
              <w:keepLines/>
              <w:cnfStyle w:val="000000000000" w:firstRow="0" w:lastRow="0" w:firstColumn="0" w:lastColumn="0" w:oddVBand="0" w:evenVBand="0" w:oddHBand="0" w:evenHBand="0" w:firstRowFirstColumn="0" w:firstRowLastColumn="0" w:lastRowFirstColumn="0" w:lastRowLastColumn="0"/>
            </w:pPr>
            <w:r>
              <w:t>43.7 (40.0</w:t>
            </w:r>
            <w:r w:rsidR="00E807DD">
              <w:t xml:space="preserve"> to </w:t>
            </w:r>
            <w:r>
              <w:t>47.4</w:t>
            </w:r>
            <w:r w:rsidR="00E807DD">
              <w:t>)</w:t>
            </w:r>
          </w:p>
        </w:tc>
        <w:tc>
          <w:tcPr>
            <w:tcW w:w="1435" w:type="dxa"/>
          </w:tcPr>
          <w:p w14:paraId="4F957B68" w14:textId="004C3723"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rsidRPr="00C73646">
              <w:t>&lt;0.001</w:t>
            </w:r>
          </w:p>
        </w:tc>
      </w:tr>
    </w:tbl>
    <w:p w14:paraId="25C253E9" w14:textId="77777777" w:rsidR="00E807DD" w:rsidRPr="004A0681" w:rsidRDefault="00E807DD" w:rsidP="00E807DD"/>
    <w:p w14:paraId="3DFED5A2" w14:textId="77777777" w:rsidR="00934FDC" w:rsidRDefault="00934FDC">
      <w:pPr>
        <w:spacing w:before="0" w:after="0" w:line="240" w:lineRule="auto"/>
        <w:rPr>
          <w:rFonts w:asciiTheme="majorHAnsi" w:hAnsiTheme="majorHAnsi"/>
          <w:b/>
          <w:color w:val="auto"/>
          <w:sz w:val="22"/>
          <w:szCs w:val="28"/>
        </w:rPr>
      </w:pPr>
      <w:r>
        <w:br w:type="page"/>
      </w:r>
    </w:p>
    <w:p w14:paraId="2D0BB5C3" w14:textId="1C6BFD53" w:rsidR="008675F6" w:rsidRPr="00C22110" w:rsidRDefault="008675F6" w:rsidP="00C22110">
      <w:pPr>
        <w:outlineLvl w:val="3"/>
        <w:rPr>
          <w:rFonts w:asciiTheme="majorHAnsi" w:hAnsiTheme="majorHAnsi"/>
          <w:b/>
          <w:color w:val="auto"/>
          <w:sz w:val="22"/>
          <w:szCs w:val="28"/>
        </w:rPr>
      </w:pPr>
      <w:r w:rsidRPr="00C22110">
        <w:rPr>
          <w:rFonts w:asciiTheme="majorHAnsi" w:hAnsiTheme="majorHAnsi"/>
          <w:b/>
          <w:color w:val="auto"/>
          <w:sz w:val="22"/>
          <w:szCs w:val="28"/>
        </w:rPr>
        <w:lastRenderedPageBreak/>
        <w:t>Other o</w:t>
      </w:r>
      <w:r w:rsidR="000447B1" w:rsidRPr="00C22110">
        <w:rPr>
          <w:rFonts w:asciiTheme="majorHAnsi" w:hAnsiTheme="majorHAnsi"/>
          <w:b/>
          <w:color w:val="auto"/>
          <w:sz w:val="22"/>
          <w:szCs w:val="28"/>
        </w:rPr>
        <w:t>utcomes</w:t>
      </w:r>
    </w:p>
    <w:p w14:paraId="3024BD75" w14:textId="57E45551" w:rsidR="00BD6AC7" w:rsidRDefault="008675F6" w:rsidP="004A0681">
      <w:pPr>
        <w:spacing w:before="0" w:after="0" w:line="240" w:lineRule="auto"/>
      </w:pPr>
      <w:r>
        <w:t xml:space="preserve">The following tables </w:t>
      </w:r>
      <w:r w:rsidR="00B31A20">
        <w:t xml:space="preserve">provide descriptive statistics for </w:t>
      </w:r>
      <w:r>
        <w:t>responses</w:t>
      </w:r>
      <w:r w:rsidR="00B31A20">
        <w:t xml:space="preserve"> to questions</w:t>
      </w:r>
      <w:r w:rsidR="00A65CB6">
        <w:t xml:space="preserve"> </w:t>
      </w:r>
      <w:r w:rsidR="00284239">
        <w:t>that have not been presented above</w:t>
      </w:r>
      <w:r w:rsidR="004A0681">
        <w:t>.</w:t>
      </w:r>
    </w:p>
    <w:p w14:paraId="662393A8" w14:textId="0D798B91" w:rsidR="004A0681" w:rsidRPr="004A0681" w:rsidRDefault="00B31A20" w:rsidP="00C71108">
      <w:pPr>
        <w:pStyle w:val="FigureHeading"/>
        <w:numPr>
          <w:ilvl w:val="0"/>
          <w:numId w:val="0"/>
        </w:numPr>
      </w:pPr>
      <w:r w:rsidRPr="00DF14C1">
        <w:t xml:space="preserve">Table </w:t>
      </w:r>
      <w:r w:rsidR="008C2313" w:rsidRPr="00DF14C1">
        <w:t>G</w:t>
      </w:r>
      <w:r w:rsidR="008C2313">
        <w:t>7</w:t>
      </w:r>
      <w:r>
        <w:t>: Reasons for switching</w:t>
      </w:r>
    </w:p>
    <w:tbl>
      <w:tblPr>
        <w:tblStyle w:val="DefaultTable"/>
        <w:tblW w:w="8403" w:type="dxa"/>
        <w:tblLayout w:type="fixed"/>
        <w:tblLook w:val="0420" w:firstRow="1" w:lastRow="0" w:firstColumn="0" w:lastColumn="0" w:noHBand="0" w:noVBand="1"/>
        <w:tblDescription w:val="This table provides descriptive statistics for the responses provided by participants on one of the questions in the surveys. The header row provides the question. The second row specifies the subsample who the question was asked of. The rows after this have two columns, where a response item is listed in the first and the number of participants who selected the response is provided in the second column. "/>
      </w:tblPr>
      <w:tblGrid>
        <w:gridCol w:w="5529"/>
        <w:gridCol w:w="2874"/>
      </w:tblGrid>
      <w:tr w:rsidR="00FE5AAA" w14:paraId="67BEF31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2"/>
          </w:tcPr>
          <w:p w14:paraId="3F234690" w14:textId="7CEA6DB6" w:rsidR="00FE5AAA" w:rsidRPr="00BD6AC7" w:rsidRDefault="00FE5AAA" w:rsidP="00C71108">
            <w:pPr>
              <w:pStyle w:val="TableHeading"/>
              <w:keepNext/>
              <w:keepLines/>
              <w:rPr>
                <w:sz w:val="18"/>
                <w:szCs w:val="14"/>
              </w:rPr>
            </w:pPr>
            <w:r w:rsidRPr="00BD6AC7">
              <w:rPr>
                <w:sz w:val="18"/>
                <w:szCs w:val="14"/>
              </w:rPr>
              <w:t>Question 1</w:t>
            </w:r>
            <w:r>
              <w:rPr>
                <w:sz w:val="18"/>
                <w:szCs w:val="14"/>
              </w:rPr>
              <w:t>4:</w:t>
            </w:r>
            <w:r w:rsidRPr="00BD6AC7">
              <w:rPr>
                <w:sz w:val="18"/>
                <w:szCs w:val="14"/>
              </w:rPr>
              <w:t xml:space="preserve"> </w:t>
            </w:r>
            <w:r w:rsidRPr="00FE5AAA">
              <w:rPr>
                <w:sz w:val="18"/>
                <w:szCs w:val="14"/>
              </w:rPr>
              <w:t>Which of the following best explains the reason for switching electricity companies or electricity plans?</w:t>
            </w:r>
          </w:p>
          <w:p w14:paraId="4756CB38" w14:textId="77777777" w:rsidR="00FE5AAA" w:rsidRPr="00233077" w:rsidRDefault="00FE5AAA" w:rsidP="00C71108">
            <w:pPr>
              <w:pStyle w:val="TableHeading"/>
              <w:keepNext/>
              <w:keepLines/>
              <w:rPr>
                <w:sz w:val="14"/>
                <w:szCs w:val="14"/>
              </w:rPr>
            </w:pPr>
          </w:p>
        </w:tc>
      </w:tr>
      <w:tr w:rsidR="00FE5AAA" w14:paraId="37339A25" w14:textId="77777777" w:rsidTr="004A0681">
        <w:trPr>
          <w:cantSplit w:val="0"/>
          <w:trHeight w:val="431"/>
        </w:trPr>
        <w:tc>
          <w:tcPr>
            <w:tcW w:w="5529" w:type="dxa"/>
            <w:shd w:val="clear" w:color="auto" w:fill="2158A8" w:themeFill="accent1"/>
          </w:tcPr>
          <w:p w14:paraId="237FB735" w14:textId="77777777" w:rsidR="00FE5AAA" w:rsidRPr="008D551E" w:rsidRDefault="00FE5AAA" w:rsidP="00C71108">
            <w:pPr>
              <w:pStyle w:val="TableText"/>
              <w:keepNext/>
              <w:keepLines/>
              <w:rPr>
                <w:color w:val="FFFFFF" w:themeColor="background1"/>
              </w:rPr>
            </w:pPr>
          </w:p>
        </w:tc>
        <w:tc>
          <w:tcPr>
            <w:tcW w:w="2874" w:type="dxa"/>
            <w:shd w:val="clear" w:color="auto" w:fill="2158A8" w:themeFill="accent1"/>
          </w:tcPr>
          <w:p w14:paraId="4C188822" w14:textId="77777777" w:rsidR="00FE5AAA" w:rsidRDefault="00FE5AAA" w:rsidP="00C71108">
            <w:pPr>
              <w:pStyle w:val="TableText"/>
              <w:keepNext/>
              <w:keepLines/>
              <w:jc w:val="right"/>
              <w:rPr>
                <w:color w:val="FFFFFF" w:themeColor="background1"/>
              </w:rPr>
            </w:pPr>
            <w:r>
              <w:rPr>
                <w:color w:val="FFFFFF" w:themeColor="background1"/>
              </w:rPr>
              <w:t>Participants who looked and switched in the last 12 months</w:t>
            </w:r>
          </w:p>
          <w:p w14:paraId="75A43289" w14:textId="4F2BF080" w:rsidR="00FE5AAA" w:rsidRPr="00B84111" w:rsidRDefault="00FE5AAA" w:rsidP="00C71108">
            <w:pPr>
              <w:pStyle w:val="TableText"/>
              <w:keepNext/>
              <w:keepLines/>
              <w:jc w:val="right"/>
              <w:rPr>
                <w:color w:val="FFFFFF" w:themeColor="background1"/>
              </w:rPr>
            </w:pPr>
            <w:r>
              <w:rPr>
                <w:color w:val="FFFFFF" w:themeColor="background1"/>
              </w:rPr>
              <w:t>N=778</w:t>
            </w:r>
          </w:p>
        </w:tc>
      </w:tr>
      <w:tr w:rsidR="00FE5AAA" w14:paraId="7EF006DF" w14:textId="77777777" w:rsidTr="004A0681">
        <w:trPr>
          <w:cantSplit w:val="0"/>
          <w:trHeight w:val="646"/>
        </w:trPr>
        <w:tc>
          <w:tcPr>
            <w:tcW w:w="5529" w:type="dxa"/>
          </w:tcPr>
          <w:p w14:paraId="51AD5854" w14:textId="205F1BA1" w:rsidR="00FE5AAA" w:rsidRDefault="00FE5AAA" w:rsidP="00C71108">
            <w:pPr>
              <w:pStyle w:val="TableText"/>
              <w:keepNext/>
              <w:keepLines/>
            </w:pPr>
            <w:r w:rsidRPr="00D855FC">
              <w:rPr>
                <w:rFonts w:cstheme="minorHAnsi"/>
                <w:szCs w:val="20"/>
              </w:rPr>
              <w:t xml:space="preserve">I was dissatisfied with the value for money I was receiving. It was too expensive </w:t>
            </w:r>
          </w:p>
        </w:tc>
        <w:tc>
          <w:tcPr>
            <w:tcW w:w="2874" w:type="dxa"/>
          </w:tcPr>
          <w:p w14:paraId="02227506" w14:textId="0C17125B" w:rsidR="00FE5AAA" w:rsidRDefault="00FE5AAA" w:rsidP="00DF14C1">
            <w:pPr>
              <w:keepNext/>
              <w:keepLines/>
              <w:jc w:val="right"/>
            </w:pPr>
            <w:r>
              <w:t>345 (44.3</w:t>
            </w:r>
            <w:r w:rsidR="004A0681">
              <w:t>%)</w:t>
            </w:r>
          </w:p>
        </w:tc>
      </w:tr>
      <w:tr w:rsidR="00FE5AAA" w14:paraId="5AEBA384" w14:textId="77777777" w:rsidTr="004A0681">
        <w:trPr>
          <w:cantSplit w:val="0"/>
          <w:trHeight w:val="646"/>
        </w:trPr>
        <w:tc>
          <w:tcPr>
            <w:tcW w:w="5529" w:type="dxa"/>
          </w:tcPr>
          <w:p w14:paraId="594492D9" w14:textId="13043F2F" w:rsidR="00FE5AAA" w:rsidRDefault="00FE5AAA" w:rsidP="00C71108">
            <w:pPr>
              <w:pStyle w:val="TableText"/>
              <w:keepNext/>
              <w:keepLines/>
            </w:pPr>
            <w:r w:rsidRPr="00D855FC">
              <w:rPr>
                <w:rFonts w:cstheme="minorHAnsi"/>
                <w:szCs w:val="20"/>
              </w:rPr>
              <w:t xml:space="preserve">I was dissatisfied with the customer service I was receiving (such as billing issues or communication issues) </w:t>
            </w:r>
          </w:p>
        </w:tc>
        <w:tc>
          <w:tcPr>
            <w:tcW w:w="2874" w:type="dxa"/>
          </w:tcPr>
          <w:p w14:paraId="36C266B9" w14:textId="61EB6CE7" w:rsidR="00FE5AAA" w:rsidRDefault="00FE5AAA" w:rsidP="00DF14C1">
            <w:pPr>
              <w:keepNext/>
              <w:keepLines/>
              <w:jc w:val="right"/>
            </w:pPr>
            <w:r>
              <w:t>73 (9.4</w:t>
            </w:r>
            <w:r w:rsidR="004A0681">
              <w:t>%)</w:t>
            </w:r>
          </w:p>
        </w:tc>
      </w:tr>
      <w:tr w:rsidR="00FE5AAA" w14:paraId="6C531786" w14:textId="77777777" w:rsidTr="004A0681">
        <w:trPr>
          <w:cantSplit w:val="0"/>
          <w:trHeight w:val="646"/>
        </w:trPr>
        <w:tc>
          <w:tcPr>
            <w:tcW w:w="5529" w:type="dxa"/>
          </w:tcPr>
          <w:p w14:paraId="1CECF6C4" w14:textId="7040BC91" w:rsidR="00FE5AAA" w:rsidRDefault="00FE5AAA" w:rsidP="00C71108">
            <w:pPr>
              <w:pStyle w:val="TableText"/>
              <w:keepNext/>
              <w:keepLines/>
            </w:pPr>
            <w:r w:rsidRPr="00D855FC">
              <w:rPr>
                <w:rFonts w:cstheme="minorHAnsi"/>
                <w:szCs w:val="20"/>
              </w:rPr>
              <w:t xml:space="preserve">I was dissatisfied with the number of faults, interruptions and outages of the energy supply I was experiencing and/or how quickly these problems were resolved </w:t>
            </w:r>
          </w:p>
        </w:tc>
        <w:tc>
          <w:tcPr>
            <w:tcW w:w="2874" w:type="dxa"/>
          </w:tcPr>
          <w:p w14:paraId="49C381B0" w14:textId="2DBF73FF" w:rsidR="00FE5AAA" w:rsidRDefault="00FE5AAA" w:rsidP="00DF14C1">
            <w:pPr>
              <w:keepNext/>
              <w:keepLines/>
              <w:jc w:val="right"/>
            </w:pPr>
            <w:r>
              <w:t>17 (2.2</w:t>
            </w:r>
            <w:r w:rsidR="004A0681">
              <w:t>%)</w:t>
            </w:r>
          </w:p>
        </w:tc>
      </w:tr>
      <w:tr w:rsidR="00FE5AAA" w14:paraId="18984784" w14:textId="77777777" w:rsidTr="004A0681">
        <w:trPr>
          <w:cantSplit w:val="0"/>
          <w:trHeight w:val="646"/>
        </w:trPr>
        <w:tc>
          <w:tcPr>
            <w:tcW w:w="5529" w:type="dxa"/>
          </w:tcPr>
          <w:p w14:paraId="4ABA60AC" w14:textId="4D3ED78F" w:rsidR="00FE5AAA" w:rsidRDefault="00FE5AAA" w:rsidP="00C71108">
            <w:pPr>
              <w:pStyle w:val="TableText"/>
              <w:keepNext/>
              <w:keepLines/>
            </w:pPr>
            <w:r w:rsidRPr="00D855FC">
              <w:rPr>
                <w:rFonts w:cstheme="minorHAnsi"/>
                <w:szCs w:val="20"/>
              </w:rPr>
              <w:t xml:space="preserve">I was satisfied, but found a better value plan elsewhere </w:t>
            </w:r>
          </w:p>
        </w:tc>
        <w:tc>
          <w:tcPr>
            <w:tcW w:w="2874" w:type="dxa"/>
          </w:tcPr>
          <w:p w14:paraId="6B1B7D06" w14:textId="6AD3801D" w:rsidR="00FE5AAA" w:rsidRDefault="00FE5AAA" w:rsidP="00DF14C1">
            <w:pPr>
              <w:keepNext/>
              <w:keepLines/>
              <w:jc w:val="right"/>
            </w:pPr>
            <w:r>
              <w:t>340 (43.7</w:t>
            </w:r>
            <w:r w:rsidR="004A0681">
              <w:t>%)</w:t>
            </w:r>
          </w:p>
        </w:tc>
      </w:tr>
      <w:tr w:rsidR="00FE5AAA" w14:paraId="57314701" w14:textId="77777777" w:rsidTr="004A0681">
        <w:trPr>
          <w:cantSplit w:val="0"/>
          <w:trHeight w:val="646"/>
        </w:trPr>
        <w:tc>
          <w:tcPr>
            <w:tcW w:w="5529" w:type="dxa"/>
          </w:tcPr>
          <w:p w14:paraId="24FC6201" w14:textId="0026BD79" w:rsidR="00FE5AAA" w:rsidRDefault="00FE5AAA" w:rsidP="00C71108">
            <w:pPr>
              <w:pStyle w:val="TableText"/>
              <w:keepNext/>
              <w:keepLines/>
            </w:pPr>
            <w:r w:rsidRPr="00D855FC">
              <w:rPr>
                <w:rFonts w:cstheme="minorHAnsi"/>
                <w:szCs w:val="20"/>
              </w:rPr>
              <w:t xml:space="preserve">I was satisfied and there was another reason for changing </w:t>
            </w:r>
          </w:p>
        </w:tc>
        <w:tc>
          <w:tcPr>
            <w:tcW w:w="2874" w:type="dxa"/>
          </w:tcPr>
          <w:p w14:paraId="01488C0C" w14:textId="4706DD7F" w:rsidR="00FE5AAA" w:rsidRDefault="00FE5AAA" w:rsidP="00DF14C1">
            <w:pPr>
              <w:keepNext/>
              <w:keepLines/>
              <w:jc w:val="right"/>
            </w:pPr>
            <w:r>
              <w:t>95 (12.2</w:t>
            </w:r>
            <w:r w:rsidR="004A0681">
              <w:t>%)</w:t>
            </w:r>
          </w:p>
        </w:tc>
      </w:tr>
    </w:tbl>
    <w:p w14:paraId="187DD65F" w14:textId="2840D338" w:rsidR="00FE5AAA" w:rsidRDefault="008E4705" w:rsidP="00C71108">
      <w:pPr>
        <w:pStyle w:val="SourceNotesText"/>
        <w:keepNext/>
        <w:keepLines/>
      </w:pPr>
      <w:r>
        <w:t xml:space="preserve">Results are presented as the count of people who selected the reason followed by the proportion in parentheses. </w:t>
      </w:r>
      <w:r w:rsidR="004A0681">
        <w:t>Respondents</w:t>
      </w:r>
      <w:r w:rsidR="004A0681" w:rsidRPr="00132B5E">
        <w:t xml:space="preserve"> </w:t>
      </w:r>
      <w:r w:rsidR="004A0681">
        <w:t>were able to select multiple responses</w:t>
      </w:r>
      <w:r w:rsidR="00FE5AAA">
        <w:t>.</w:t>
      </w:r>
    </w:p>
    <w:p w14:paraId="431CEBB4" w14:textId="77777777" w:rsidR="00FE5AAA" w:rsidRDefault="00FE5AAA" w:rsidP="008675F6">
      <w:pPr>
        <w:pStyle w:val="Default"/>
        <w:spacing w:before="120" w:after="120" w:line="280" w:lineRule="atLeast"/>
        <w:rPr>
          <w:rFonts w:asciiTheme="minorHAnsi" w:hAnsiTheme="minorHAnsi" w:cstheme="minorHAnsi"/>
          <w:sz w:val="20"/>
          <w:szCs w:val="20"/>
        </w:rPr>
      </w:pPr>
    </w:p>
    <w:p w14:paraId="3C2E2C88" w14:textId="1920B565" w:rsidR="00BD6AC7" w:rsidRPr="00B31A20" w:rsidRDefault="00B31A20" w:rsidP="00C71108">
      <w:pPr>
        <w:pStyle w:val="FigureHeading"/>
        <w:numPr>
          <w:ilvl w:val="0"/>
          <w:numId w:val="0"/>
        </w:numPr>
      </w:pPr>
      <w:r w:rsidRPr="00DF14C1">
        <w:lastRenderedPageBreak/>
        <w:t xml:space="preserve">Table </w:t>
      </w:r>
      <w:r w:rsidR="008C2313" w:rsidRPr="00DF14C1">
        <w:t>G</w:t>
      </w:r>
      <w:r w:rsidR="008C2313">
        <w:t>8</w:t>
      </w:r>
      <w:r w:rsidRPr="00DF14C1">
        <w:t>:</w:t>
      </w:r>
      <w:r>
        <w:t xml:space="preserve"> Reasons not to switch</w:t>
      </w:r>
    </w:p>
    <w:tbl>
      <w:tblPr>
        <w:tblStyle w:val="DefaultTable"/>
        <w:tblW w:w="8403" w:type="dxa"/>
        <w:tblLayout w:type="fixed"/>
        <w:tblLook w:val="0420" w:firstRow="1" w:lastRow="0" w:firstColumn="0" w:lastColumn="0" w:noHBand="0" w:noVBand="1"/>
        <w:tblDescription w:val="This table provides descriptive statistics for the responses provided by participants on one of the questions in the surveys. The header row provides the question. The second row has two columns specifying the subsample who the question was asked of. The rows after this have three columns, where a response item is listed in the first and the number of participants who selected the response is provided in the second and third column. "/>
      </w:tblPr>
      <w:tblGrid>
        <w:gridCol w:w="3544"/>
        <w:gridCol w:w="2410"/>
        <w:gridCol w:w="2449"/>
      </w:tblGrid>
      <w:tr w:rsidR="00BD6AC7" w14:paraId="29A55390"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3"/>
          </w:tcPr>
          <w:p w14:paraId="3C0868B2" w14:textId="0A73D435" w:rsidR="00BD6AC7" w:rsidRPr="00233077" w:rsidRDefault="00FE5AAA" w:rsidP="00C71108">
            <w:pPr>
              <w:pStyle w:val="TableHeading"/>
              <w:keepNext/>
              <w:keepLines/>
              <w:rPr>
                <w:sz w:val="14"/>
                <w:szCs w:val="14"/>
              </w:rPr>
            </w:pPr>
            <w:r>
              <w:rPr>
                <w:sz w:val="18"/>
                <w:szCs w:val="14"/>
              </w:rPr>
              <w:t xml:space="preserve">Question 15: </w:t>
            </w:r>
            <w:r w:rsidRPr="005E1EE8">
              <w:rPr>
                <w:rFonts w:cstheme="minorHAnsi"/>
                <w:sz w:val="20"/>
                <w:szCs w:val="20"/>
              </w:rPr>
              <w:t>Which of the following statements best describes your reason not to switch or look into switching electricity companies or electricity plan in the last year?</w:t>
            </w:r>
          </w:p>
        </w:tc>
      </w:tr>
      <w:tr w:rsidR="00BD6AC7" w14:paraId="551D695E" w14:textId="77777777" w:rsidTr="00FE5AAA">
        <w:trPr>
          <w:cantSplit w:val="0"/>
          <w:trHeight w:val="431"/>
        </w:trPr>
        <w:tc>
          <w:tcPr>
            <w:tcW w:w="3544" w:type="dxa"/>
            <w:shd w:val="clear" w:color="auto" w:fill="2158A8" w:themeFill="accent1"/>
          </w:tcPr>
          <w:p w14:paraId="468383D8" w14:textId="77777777" w:rsidR="00BD6AC7" w:rsidRPr="008D551E" w:rsidRDefault="00BD6AC7" w:rsidP="00C71108">
            <w:pPr>
              <w:pStyle w:val="TableText"/>
              <w:keepNext/>
              <w:keepLines/>
              <w:rPr>
                <w:color w:val="FFFFFF" w:themeColor="background1"/>
              </w:rPr>
            </w:pPr>
          </w:p>
        </w:tc>
        <w:tc>
          <w:tcPr>
            <w:tcW w:w="2410" w:type="dxa"/>
            <w:shd w:val="clear" w:color="auto" w:fill="2158A8" w:themeFill="accent1"/>
          </w:tcPr>
          <w:p w14:paraId="363AE714" w14:textId="3DB358E7" w:rsidR="00BD6AC7" w:rsidRPr="00B84111" w:rsidRDefault="00BD6AC7" w:rsidP="00C71108">
            <w:pPr>
              <w:pStyle w:val="TableText"/>
              <w:keepNext/>
              <w:keepLines/>
              <w:jc w:val="right"/>
              <w:rPr>
                <w:color w:val="FFFFFF" w:themeColor="background1"/>
              </w:rPr>
            </w:pPr>
            <w:r>
              <w:rPr>
                <w:color w:val="FFFFFF" w:themeColor="background1"/>
              </w:rPr>
              <w:t xml:space="preserve"> </w:t>
            </w:r>
            <w:r w:rsidR="00FE5AAA">
              <w:rPr>
                <w:color w:val="FFFFFF" w:themeColor="background1"/>
              </w:rPr>
              <w:t>Participants who l</w:t>
            </w:r>
            <w:r w:rsidRPr="00BD6AC7">
              <w:rPr>
                <w:color w:val="FFFFFF" w:themeColor="background1"/>
              </w:rPr>
              <w:t>ooked but didn’t switch</w:t>
            </w:r>
          </w:p>
          <w:p w14:paraId="08016E4E" w14:textId="0F6CDEEC" w:rsidR="00BD6AC7" w:rsidRPr="00B84111" w:rsidRDefault="00BD6AC7" w:rsidP="00C71108">
            <w:pPr>
              <w:pStyle w:val="TableText"/>
              <w:keepNext/>
              <w:keepLines/>
              <w:jc w:val="right"/>
              <w:rPr>
                <w:color w:val="FFFFFF" w:themeColor="background1"/>
              </w:rPr>
            </w:pPr>
            <w:r>
              <w:rPr>
                <w:color w:val="FFFFFF" w:themeColor="background1"/>
              </w:rPr>
              <w:t>N=</w:t>
            </w:r>
            <w:r w:rsidR="00FE5AAA">
              <w:rPr>
                <w:color w:val="FFFFFF" w:themeColor="background1"/>
              </w:rPr>
              <w:t>2,046</w:t>
            </w:r>
            <w:r>
              <w:rPr>
                <w:color w:val="FFFFFF" w:themeColor="background1"/>
              </w:rPr>
              <w:t xml:space="preserve"> </w:t>
            </w:r>
          </w:p>
        </w:tc>
        <w:tc>
          <w:tcPr>
            <w:tcW w:w="2449" w:type="dxa"/>
            <w:shd w:val="clear" w:color="auto" w:fill="2158A8" w:themeFill="accent1"/>
          </w:tcPr>
          <w:p w14:paraId="5013BBB0" w14:textId="77777777" w:rsidR="00BD6AC7" w:rsidRDefault="00FE5AAA" w:rsidP="00C71108">
            <w:pPr>
              <w:pStyle w:val="TableText"/>
              <w:keepNext/>
              <w:keepLines/>
              <w:jc w:val="right"/>
              <w:rPr>
                <w:color w:val="FFFFFF" w:themeColor="background1"/>
              </w:rPr>
            </w:pPr>
            <w:r>
              <w:rPr>
                <w:color w:val="FFFFFF" w:themeColor="background1"/>
              </w:rPr>
              <w:t xml:space="preserve">Participants who neither </w:t>
            </w:r>
            <w:r w:rsidR="00BD6AC7" w:rsidRPr="00BD6AC7">
              <w:rPr>
                <w:color w:val="FFFFFF" w:themeColor="background1"/>
              </w:rPr>
              <w:t xml:space="preserve">look </w:t>
            </w:r>
            <w:r>
              <w:rPr>
                <w:color w:val="FFFFFF" w:themeColor="background1"/>
              </w:rPr>
              <w:t>n</w:t>
            </w:r>
            <w:r w:rsidR="00BD6AC7" w:rsidRPr="00BD6AC7">
              <w:rPr>
                <w:color w:val="FFFFFF" w:themeColor="background1"/>
              </w:rPr>
              <w:t>or switch</w:t>
            </w:r>
            <w:r>
              <w:rPr>
                <w:color w:val="FFFFFF" w:themeColor="background1"/>
              </w:rPr>
              <w:t>ed</w:t>
            </w:r>
          </w:p>
          <w:p w14:paraId="7965E55F" w14:textId="7F352989" w:rsidR="00FE5AAA" w:rsidRPr="00B84111" w:rsidRDefault="00FE5AAA" w:rsidP="00C71108">
            <w:pPr>
              <w:pStyle w:val="TableText"/>
              <w:keepNext/>
              <w:keepLines/>
              <w:jc w:val="right"/>
              <w:rPr>
                <w:color w:val="FFFFFF" w:themeColor="background1"/>
              </w:rPr>
            </w:pPr>
            <w:r>
              <w:rPr>
                <w:color w:val="FFFFFF" w:themeColor="background1"/>
              </w:rPr>
              <w:t>N=1,400</w:t>
            </w:r>
          </w:p>
        </w:tc>
      </w:tr>
      <w:tr w:rsidR="00FE5AAA" w14:paraId="5DC1C929" w14:textId="77777777" w:rsidTr="00FE5AAA">
        <w:trPr>
          <w:cantSplit w:val="0"/>
          <w:trHeight w:val="646"/>
        </w:trPr>
        <w:tc>
          <w:tcPr>
            <w:tcW w:w="3544" w:type="dxa"/>
          </w:tcPr>
          <w:p w14:paraId="64601EBA" w14:textId="7E181ED3" w:rsidR="00FE5AAA" w:rsidRDefault="00FE5AAA" w:rsidP="00C71108">
            <w:pPr>
              <w:pStyle w:val="TableText"/>
              <w:keepNext/>
              <w:keepLines/>
            </w:pPr>
            <w:r>
              <w:t>Too time consuming</w:t>
            </w:r>
          </w:p>
        </w:tc>
        <w:tc>
          <w:tcPr>
            <w:tcW w:w="2410" w:type="dxa"/>
          </w:tcPr>
          <w:p w14:paraId="6F049A37" w14:textId="7FA3F09D" w:rsidR="00FE5AAA" w:rsidRDefault="00FE5AAA" w:rsidP="00DF14C1">
            <w:pPr>
              <w:keepNext/>
              <w:keepLines/>
              <w:jc w:val="right"/>
            </w:pPr>
            <w:r>
              <w:t>376</w:t>
            </w:r>
            <w:r w:rsidR="003A7614">
              <w:t xml:space="preserve"> </w:t>
            </w:r>
            <w:r>
              <w:t>(18.4%)</w:t>
            </w:r>
          </w:p>
        </w:tc>
        <w:tc>
          <w:tcPr>
            <w:tcW w:w="2449" w:type="dxa"/>
          </w:tcPr>
          <w:p w14:paraId="0E3D3909" w14:textId="4F52C4A6" w:rsidR="00FE5AAA" w:rsidRDefault="00FE5AAA" w:rsidP="00DF14C1">
            <w:pPr>
              <w:keepNext/>
              <w:keepLines/>
              <w:jc w:val="right"/>
            </w:pPr>
            <w:r>
              <w:t>167</w:t>
            </w:r>
            <w:r w:rsidR="003A7614">
              <w:t xml:space="preserve"> </w:t>
            </w:r>
            <w:r>
              <w:t>(11.9%)</w:t>
            </w:r>
          </w:p>
        </w:tc>
      </w:tr>
      <w:tr w:rsidR="00FE5AAA" w14:paraId="2457D122" w14:textId="77777777" w:rsidTr="00FE5AAA">
        <w:trPr>
          <w:cantSplit w:val="0"/>
          <w:trHeight w:val="646"/>
        </w:trPr>
        <w:tc>
          <w:tcPr>
            <w:tcW w:w="3544" w:type="dxa"/>
          </w:tcPr>
          <w:p w14:paraId="363D3DAC" w14:textId="7E637DCF" w:rsidR="00FE5AAA" w:rsidRDefault="00FE5AAA" w:rsidP="00C71108">
            <w:pPr>
              <w:pStyle w:val="TableText"/>
              <w:keepNext/>
              <w:keepLines/>
            </w:pPr>
            <w:r>
              <w:t>Too difficult to organise (disconnection and reconnection)</w:t>
            </w:r>
          </w:p>
        </w:tc>
        <w:tc>
          <w:tcPr>
            <w:tcW w:w="2410" w:type="dxa"/>
          </w:tcPr>
          <w:p w14:paraId="6673BEFB" w14:textId="4EE162A7" w:rsidR="00FE5AAA" w:rsidRDefault="00FE5AAA" w:rsidP="00DF14C1">
            <w:pPr>
              <w:keepNext/>
              <w:keepLines/>
              <w:jc w:val="right"/>
            </w:pPr>
            <w:r>
              <w:t>249</w:t>
            </w:r>
            <w:r w:rsidR="003A7614">
              <w:t xml:space="preserve"> </w:t>
            </w:r>
            <w:r>
              <w:t>(12.2%)</w:t>
            </w:r>
          </w:p>
        </w:tc>
        <w:tc>
          <w:tcPr>
            <w:tcW w:w="2449" w:type="dxa"/>
          </w:tcPr>
          <w:p w14:paraId="017298AD" w14:textId="3792709E" w:rsidR="00FE5AAA" w:rsidRDefault="00FE5AAA" w:rsidP="00DF14C1">
            <w:pPr>
              <w:keepNext/>
              <w:keepLines/>
              <w:jc w:val="right"/>
            </w:pPr>
            <w:r>
              <w:t>145</w:t>
            </w:r>
            <w:r w:rsidR="003A7614">
              <w:t xml:space="preserve"> </w:t>
            </w:r>
            <w:r>
              <w:t>(10.4%)</w:t>
            </w:r>
          </w:p>
        </w:tc>
      </w:tr>
      <w:tr w:rsidR="00FE5AAA" w14:paraId="07115DE1" w14:textId="77777777" w:rsidTr="00FE5AAA">
        <w:trPr>
          <w:cantSplit w:val="0"/>
          <w:trHeight w:val="646"/>
        </w:trPr>
        <w:tc>
          <w:tcPr>
            <w:tcW w:w="3544" w:type="dxa"/>
          </w:tcPr>
          <w:p w14:paraId="121EBEB9" w14:textId="49DE6376" w:rsidR="00FE5AAA" w:rsidRDefault="00FE5AAA" w:rsidP="00C71108">
            <w:pPr>
              <w:pStyle w:val="TableText"/>
              <w:keepNext/>
              <w:keepLines/>
            </w:pPr>
            <w:r>
              <w:t>The information available is too complex</w:t>
            </w:r>
          </w:p>
        </w:tc>
        <w:tc>
          <w:tcPr>
            <w:tcW w:w="2410" w:type="dxa"/>
          </w:tcPr>
          <w:p w14:paraId="40877920" w14:textId="11B3C1A9" w:rsidR="00FE5AAA" w:rsidRDefault="00FE5AAA" w:rsidP="00DF14C1">
            <w:pPr>
              <w:keepNext/>
              <w:keepLines/>
              <w:jc w:val="right"/>
            </w:pPr>
            <w:r>
              <w:t>293</w:t>
            </w:r>
            <w:r w:rsidR="003A7614">
              <w:t xml:space="preserve"> </w:t>
            </w:r>
            <w:r>
              <w:t>(14.3%)</w:t>
            </w:r>
          </w:p>
        </w:tc>
        <w:tc>
          <w:tcPr>
            <w:tcW w:w="2449" w:type="dxa"/>
          </w:tcPr>
          <w:p w14:paraId="283EAA20" w14:textId="38191ABB" w:rsidR="00FE5AAA" w:rsidRDefault="00FE5AAA" w:rsidP="00DF14C1">
            <w:pPr>
              <w:keepNext/>
              <w:keepLines/>
              <w:jc w:val="right"/>
            </w:pPr>
            <w:r>
              <w:t>270</w:t>
            </w:r>
            <w:r w:rsidR="003A7614">
              <w:t xml:space="preserve"> </w:t>
            </w:r>
            <w:r>
              <w:t>(19.3%)</w:t>
            </w:r>
          </w:p>
        </w:tc>
      </w:tr>
      <w:tr w:rsidR="00FE5AAA" w14:paraId="655691F7" w14:textId="77777777" w:rsidTr="00FE5AAA">
        <w:trPr>
          <w:cantSplit w:val="0"/>
          <w:trHeight w:val="646"/>
        </w:trPr>
        <w:tc>
          <w:tcPr>
            <w:tcW w:w="3544" w:type="dxa"/>
          </w:tcPr>
          <w:p w14:paraId="2A25A1ED" w14:textId="739A8A0B" w:rsidR="00FE5AAA" w:rsidRDefault="00FE5AAA" w:rsidP="00C71108">
            <w:pPr>
              <w:pStyle w:val="TableText"/>
              <w:keepNext/>
              <w:keepLines/>
            </w:pPr>
            <w:r>
              <w:t>I’m happy with the plan I have now</w:t>
            </w:r>
          </w:p>
        </w:tc>
        <w:tc>
          <w:tcPr>
            <w:tcW w:w="2410" w:type="dxa"/>
          </w:tcPr>
          <w:p w14:paraId="00C1B999" w14:textId="767F3E7B" w:rsidR="00FE5AAA" w:rsidRDefault="00FE5AAA" w:rsidP="00DF14C1">
            <w:pPr>
              <w:keepNext/>
              <w:keepLines/>
              <w:jc w:val="right"/>
            </w:pPr>
            <w:r>
              <w:t>810</w:t>
            </w:r>
            <w:r w:rsidR="003A7614">
              <w:t xml:space="preserve"> </w:t>
            </w:r>
            <w:r>
              <w:t>(39.6%)</w:t>
            </w:r>
          </w:p>
        </w:tc>
        <w:tc>
          <w:tcPr>
            <w:tcW w:w="2449" w:type="dxa"/>
          </w:tcPr>
          <w:p w14:paraId="22F9D469" w14:textId="0A8CE65A" w:rsidR="00FE5AAA" w:rsidRDefault="00FE5AAA" w:rsidP="00DF14C1">
            <w:pPr>
              <w:keepNext/>
              <w:keepLines/>
              <w:jc w:val="right"/>
            </w:pPr>
            <w:r>
              <w:t>512</w:t>
            </w:r>
            <w:r w:rsidR="003A7614">
              <w:t xml:space="preserve"> </w:t>
            </w:r>
            <w:r>
              <w:t>(36.6%)</w:t>
            </w:r>
          </w:p>
        </w:tc>
      </w:tr>
      <w:tr w:rsidR="00FE5AAA" w14:paraId="5AB95EA2" w14:textId="77777777" w:rsidTr="00FE5AAA">
        <w:trPr>
          <w:cantSplit w:val="0"/>
          <w:trHeight w:val="646"/>
        </w:trPr>
        <w:tc>
          <w:tcPr>
            <w:tcW w:w="3544" w:type="dxa"/>
          </w:tcPr>
          <w:p w14:paraId="7F5D280A" w14:textId="0AAEC295" w:rsidR="00FE5AAA" w:rsidRDefault="00FE5AAA" w:rsidP="00C71108">
            <w:pPr>
              <w:pStyle w:val="TableText"/>
              <w:keepNext/>
              <w:keepLines/>
            </w:pPr>
            <w:r>
              <w:t>I was concerned I’d end up on a worse plan</w:t>
            </w:r>
          </w:p>
        </w:tc>
        <w:tc>
          <w:tcPr>
            <w:tcW w:w="2410" w:type="dxa"/>
          </w:tcPr>
          <w:p w14:paraId="33D5F40E" w14:textId="0863C6C7" w:rsidR="00FE5AAA" w:rsidRDefault="00FE5AAA" w:rsidP="00DF14C1">
            <w:pPr>
              <w:keepNext/>
              <w:keepLines/>
              <w:jc w:val="right"/>
            </w:pPr>
            <w:r>
              <w:t>246</w:t>
            </w:r>
            <w:r w:rsidR="003A7614">
              <w:t xml:space="preserve"> </w:t>
            </w:r>
            <w:r>
              <w:t>(12.0%)</w:t>
            </w:r>
          </w:p>
        </w:tc>
        <w:tc>
          <w:tcPr>
            <w:tcW w:w="2449" w:type="dxa"/>
          </w:tcPr>
          <w:p w14:paraId="320090A2" w14:textId="76CD8021" w:rsidR="00FE5AAA" w:rsidRDefault="00FE5AAA" w:rsidP="00DF14C1">
            <w:pPr>
              <w:keepNext/>
              <w:keepLines/>
              <w:jc w:val="right"/>
            </w:pPr>
            <w:r>
              <w:t>299</w:t>
            </w:r>
            <w:r w:rsidR="003A7614">
              <w:t xml:space="preserve"> </w:t>
            </w:r>
            <w:r>
              <w:t>(21.4%)</w:t>
            </w:r>
          </w:p>
        </w:tc>
      </w:tr>
      <w:tr w:rsidR="00FE5AAA" w14:paraId="576A1C23" w14:textId="77777777" w:rsidTr="00FE5AAA">
        <w:trPr>
          <w:cantSplit w:val="0"/>
          <w:trHeight w:val="646"/>
        </w:trPr>
        <w:tc>
          <w:tcPr>
            <w:tcW w:w="3544" w:type="dxa"/>
          </w:tcPr>
          <w:p w14:paraId="47BB171F" w14:textId="6D6B87E5" w:rsidR="00FE5AAA" w:rsidRDefault="00FE5AAA" w:rsidP="00C71108">
            <w:pPr>
              <w:pStyle w:val="TableText"/>
              <w:keepNext/>
              <w:keepLines/>
            </w:pPr>
            <w:r>
              <w:t>No particular reason</w:t>
            </w:r>
          </w:p>
        </w:tc>
        <w:tc>
          <w:tcPr>
            <w:tcW w:w="2410" w:type="dxa"/>
          </w:tcPr>
          <w:p w14:paraId="6F72D42E" w14:textId="07932B1D" w:rsidR="00FE5AAA" w:rsidRDefault="00FE5AAA" w:rsidP="00DF14C1">
            <w:pPr>
              <w:keepNext/>
              <w:keepLines/>
              <w:jc w:val="right"/>
            </w:pPr>
            <w:r>
              <w:t>168</w:t>
            </w:r>
            <w:r w:rsidR="003A7614">
              <w:t xml:space="preserve"> </w:t>
            </w:r>
            <w:r>
              <w:t>(8.2%)</w:t>
            </w:r>
          </w:p>
        </w:tc>
        <w:tc>
          <w:tcPr>
            <w:tcW w:w="2449" w:type="dxa"/>
          </w:tcPr>
          <w:p w14:paraId="2342DECD" w14:textId="33E9A1A5" w:rsidR="00FE5AAA" w:rsidRDefault="00FE5AAA" w:rsidP="00DF14C1">
            <w:pPr>
              <w:keepNext/>
              <w:keepLines/>
              <w:jc w:val="right"/>
            </w:pPr>
            <w:r>
              <w:t>44</w:t>
            </w:r>
            <w:r w:rsidR="003A7614">
              <w:t xml:space="preserve"> </w:t>
            </w:r>
            <w:r>
              <w:t>(3.1%)</w:t>
            </w:r>
          </w:p>
        </w:tc>
      </w:tr>
      <w:tr w:rsidR="00FE5AAA" w14:paraId="6041DF02" w14:textId="77777777" w:rsidTr="00FE5AAA">
        <w:trPr>
          <w:cantSplit w:val="0"/>
          <w:trHeight w:val="646"/>
        </w:trPr>
        <w:tc>
          <w:tcPr>
            <w:tcW w:w="3544" w:type="dxa"/>
          </w:tcPr>
          <w:p w14:paraId="0E9EDA56" w14:textId="51495E1E" w:rsidR="00FE5AAA" w:rsidRDefault="00FE5AAA" w:rsidP="00C71108">
            <w:pPr>
              <w:pStyle w:val="TableText"/>
              <w:keepNext/>
              <w:keepLines/>
            </w:pPr>
            <w:r>
              <w:t>Couldn’t be bothered / too lazy</w:t>
            </w:r>
          </w:p>
        </w:tc>
        <w:tc>
          <w:tcPr>
            <w:tcW w:w="2410" w:type="dxa"/>
          </w:tcPr>
          <w:p w14:paraId="7F2AE03E" w14:textId="079DC27C" w:rsidR="00FE5AAA" w:rsidRDefault="00FE5AAA" w:rsidP="00DF14C1">
            <w:pPr>
              <w:keepNext/>
              <w:keepLines/>
              <w:jc w:val="right"/>
            </w:pPr>
            <w:r>
              <w:t>294</w:t>
            </w:r>
            <w:r w:rsidR="003A7614">
              <w:t xml:space="preserve"> </w:t>
            </w:r>
            <w:r>
              <w:t>(14.4%)</w:t>
            </w:r>
          </w:p>
        </w:tc>
        <w:tc>
          <w:tcPr>
            <w:tcW w:w="2449" w:type="dxa"/>
          </w:tcPr>
          <w:p w14:paraId="2AE9A3E9" w14:textId="4A3ABAE1" w:rsidR="00FE5AAA" w:rsidRDefault="00FE5AAA" w:rsidP="00DF14C1">
            <w:pPr>
              <w:keepNext/>
              <w:keepLines/>
              <w:jc w:val="right"/>
            </w:pPr>
            <w:r>
              <w:t>77</w:t>
            </w:r>
            <w:r w:rsidR="003A7614">
              <w:t xml:space="preserve"> </w:t>
            </w:r>
            <w:r>
              <w:t>(5.5%)</w:t>
            </w:r>
          </w:p>
        </w:tc>
      </w:tr>
      <w:tr w:rsidR="00FE5AAA" w14:paraId="36E908FF" w14:textId="77777777" w:rsidTr="00FE5AAA">
        <w:trPr>
          <w:cantSplit w:val="0"/>
          <w:trHeight w:val="646"/>
        </w:trPr>
        <w:tc>
          <w:tcPr>
            <w:tcW w:w="3544" w:type="dxa"/>
          </w:tcPr>
          <w:p w14:paraId="7AE0B717" w14:textId="06AC7D8B" w:rsidR="00FE5AAA" w:rsidRDefault="00FE5AAA" w:rsidP="00C71108">
            <w:pPr>
              <w:pStyle w:val="TableText"/>
              <w:keepNext/>
              <w:keepLines/>
            </w:pPr>
            <w:r>
              <w:t>They’re all the same / makes no difference</w:t>
            </w:r>
          </w:p>
        </w:tc>
        <w:tc>
          <w:tcPr>
            <w:tcW w:w="2410" w:type="dxa"/>
          </w:tcPr>
          <w:p w14:paraId="19DCE3E5" w14:textId="229C1F5F" w:rsidR="00FE5AAA" w:rsidRDefault="00FE5AAA" w:rsidP="00DF14C1">
            <w:pPr>
              <w:keepNext/>
              <w:keepLines/>
              <w:jc w:val="right"/>
            </w:pPr>
            <w:r>
              <w:t>371</w:t>
            </w:r>
            <w:r w:rsidR="003A7614">
              <w:t xml:space="preserve"> </w:t>
            </w:r>
            <w:r>
              <w:t>(18.1%)</w:t>
            </w:r>
          </w:p>
        </w:tc>
        <w:tc>
          <w:tcPr>
            <w:tcW w:w="2449" w:type="dxa"/>
          </w:tcPr>
          <w:p w14:paraId="4A1F8974" w14:textId="5A6C43B2" w:rsidR="00FE5AAA" w:rsidRDefault="00FE5AAA" w:rsidP="00DF14C1">
            <w:pPr>
              <w:keepNext/>
              <w:keepLines/>
              <w:jc w:val="right"/>
            </w:pPr>
            <w:r>
              <w:t>259</w:t>
            </w:r>
            <w:r w:rsidR="003A7614">
              <w:t xml:space="preserve"> </w:t>
            </w:r>
            <w:r>
              <w:t>(18.5%)</w:t>
            </w:r>
          </w:p>
        </w:tc>
      </w:tr>
      <w:tr w:rsidR="00FE5AAA" w14:paraId="09CD0909" w14:textId="77777777" w:rsidTr="00FE5AAA">
        <w:trPr>
          <w:cantSplit w:val="0"/>
          <w:trHeight w:val="646"/>
        </w:trPr>
        <w:tc>
          <w:tcPr>
            <w:tcW w:w="3544" w:type="dxa"/>
          </w:tcPr>
          <w:p w14:paraId="58ABDB8E" w14:textId="4D5A3D28" w:rsidR="00FE5AAA" w:rsidRDefault="00FE5AAA" w:rsidP="00C71108">
            <w:pPr>
              <w:pStyle w:val="TableText"/>
              <w:keepNext/>
              <w:keepLines/>
            </w:pPr>
            <w:r>
              <w:t>There is no other alternative as far as I know</w:t>
            </w:r>
          </w:p>
        </w:tc>
        <w:tc>
          <w:tcPr>
            <w:tcW w:w="2410" w:type="dxa"/>
          </w:tcPr>
          <w:p w14:paraId="5412CD7F" w14:textId="4EFA0437" w:rsidR="00FE5AAA" w:rsidRDefault="00FE5AAA" w:rsidP="00DF14C1">
            <w:pPr>
              <w:keepNext/>
              <w:keepLines/>
              <w:jc w:val="right"/>
            </w:pPr>
            <w:r>
              <w:t>78</w:t>
            </w:r>
            <w:r w:rsidR="003A7614">
              <w:t xml:space="preserve"> </w:t>
            </w:r>
            <w:r>
              <w:t>(3.8%)</w:t>
            </w:r>
          </w:p>
        </w:tc>
        <w:tc>
          <w:tcPr>
            <w:tcW w:w="2449" w:type="dxa"/>
          </w:tcPr>
          <w:p w14:paraId="70626517" w14:textId="688094BC" w:rsidR="00FE5AAA" w:rsidRDefault="00FE5AAA" w:rsidP="00DF14C1">
            <w:pPr>
              <w:keepNext/>
              <w:keepLines/>
              <w:jc w:val="right"/>
            </w:pPr>
            <w:r>
              <w:t>68</w:t>
            </w:r>
            <w:r w:rsidR="003A7614">
              <w:t xml:space="preserve"> </w:t>
            </w:r>
            <w:r>
              <w:t>(4.9%)</w:t>
            </w:r>
          </w:p>
        </w:tc>
      </w:tr>
      <w:tr w:rsidR="00FE5AAA" w14:paraId="1CDC3187" w14:textId="77777777" w:rsidTr="00FE5AAA">
        <w:trPr>
          <w:cantSplit w:val="0"/>
          <w:trHeight w:val="646"/>
        </w:trPr>
        <w:tc>
          <w:tcPr>
            <w:tcW w:w="3544" w:type="dxa"/>
          </w:tcPr>
          <w:p w14:paraId="745CCD07" w14:textId="0ABABB0A" w:rsidR="00FE5AAA" w:rsidRDefault="00FE5AAA" w:rsidP="00C71108">
            <w:pPr>
              <w:pStyle w:val="TableText"/>
              <w:keepNext/>
              <w:keepLines/>
            </w:pPr>
            <w:r>
              <w:t>Other</w:t>
            </w:r>
          </w:p>
        </w:tc>
        <w:tc>
          <w:tcPr>
            <w:tcW w:w="2410" w:type="dxa"/>
          </w:tcPr>
          <w:p w14:paraId="27328C0B" w14:textId="7CF33383" w:rsidR="00FE5AAA" w:rsidRDefault="00FE5AAA" w:rsidP="00DF14C1">
            <w:pPr>
              <w:keepNext/>
              <w:keepLines/>
              <w:jc w:val="right"/>
            </w:pPr>
            <w:r>
              <w:t>114</w:t>
            </w:r>
            <w:r w:rsidR="003A7614">
              <w:t xml:space="preserve"> </w:t>
            </w:r>
            <w:r>
              <w:t>(5.6%)</w:t>
            </w:r>
          </w:p>
        </w:tc>
        <w:tc>
          <w:tcPr>
            <w:tcW w:w="2449" w:type="dxa"/>
          </w:tcPr>
          <w:p w14:paraId="59333745" w14:textId="190C262C" w:rsidR="00FE5AAA" w:rsidRDefault="00FE5AAA" w:rsidP="00DF14C1">
            <w:pPr>
              <w:keepNext/>
              <w:keepLines/>
              <w:jc w:val="right"/>
            </w:pPr>
            <w:r>
              <w:t>225</w:t>
            </w:r>
            <w:r w:rsidR="003A7614">
              <w:t xml:space="preserve"> </w:t>
            </w:r>
            <w:r>
              <w:t>(16.1%)</w:t>
            </w:r>
          </w:p>
        </w:tc>
      </w:tr>
      <w:tr w:rsidR="00FE5AAA" w14:paraId="5FCB45A8" w14:textId="77777777" w:rsidTr="00FE5AAA">
        <w:trPr>
          <w:cantSplit w:val="0"/>
          <w:trHeight w:val="646"/>
        </w:trPr>
        <w:tc>
          <w:tcPr>
            <w:tcW w:w="3544" w:type="dxa"/>
          </w:tcPr>
          <w:p w14:paraId="7E16E403" w14:textId="1DA6AB80" w:rsidR="00FE5AAA" w:rsidRDefault="00FE5AAA" w:rsidP="00C71108">
            <w:pPr>
              <w:pStyle w:val="TableText"/>
              <w:keepNext/>
              <w:keepLines/>
            </w:pPr>
            <w:r>
              <w:t>Don’t know</w:t>
            </w:r>
          </w:p>
        </w:tc>
        <w:tc>
          <w:tcPr>
            <w:tcW w:w="2410" w:type="dxa"/>
          </w:tcPr>
          <w:p w14:paraId="4F363F0D" w14:textId="31C669C2" w:rsidR="00FE5AAA" w:rsidRDefault="00FE5AAA" w:rsidP="00DF14C1">
            <w:pPr>
              <w:keepNext/>
              <w:keepLines/>
              <w:jc w:val="right"/>
            </w:pPr>
            <w:r>
              <w:t>90</w:t>
            </w:r>
            <w:r w:rsidR="003A7614">
              <w:t xml:space="preserve"> </w:t>
            </w:r>
            <w:r>
              <w:t>(4.4%)</w:t>
            </w:r>
          </w:p>
        </w:tc>
        <w:tc>
          <w:tcPr>
            <w:tcW w:w="2449" w:type="dxa"/>
          </w:tcPr>
          <w:p w14:paraId="6F1DA837" w14:textId="23D40D59" w:rsidR="00FE5AAA" w:rsidRDefault="00FE5AAA" w:rsidP="00DF14C1">
            <w:pPr>
              <w:pStyle w:val="TableText"/>
              <w:keepNext/>
              <w:keepLines/>
              <w:jc w:val="right"/>
            </w:pPr>
            <w:r>
              <w:t>16</w:t>
            </w:r>
            <w:r w:rsidR="003A7614">
              <w:t xml:space="preserve"> </w:t>
            </w:r>
            <w:r>
              <w:t>(1.1%)</w:t>
            </w:r>
          </w:p>
        </w:tc>
      </w:tr>
    </w:tbl>
    <w:p w14:paraId="01851823" w14:textId="518614E3" w:rsidR="008675F6" w:rsidRDefault="008E4705" w:rsidP="00C71108">
      <w:pPr>
        <w:pStyle w:val="SourceNotesText"/>
        <w:keepNext/>
        <w:keepLines/>
      </w:pPr>
      <w:r>
        <w:t xml:space="preserve">Results are presented as the count of people who selected the reason followed by the proportion in parentheses. </w:t>
      </w:r>
      <w:r w:rsidR="004A0681">
        <w:t>Respondents</w:t>
      </w:r>
      <w:r w:rsidR="00FE5AAA" w:rsidRPr="00132B5E">
        <w:t xml:space="preserve"> </w:t>
      </w:r>
      <w:r w:rsidR="00FE5AAA">
        <w:t xml:space="preserve">were </w:t>
      </w:r>
      <w:r w:rsidR="004A0681">
        <w:t>able to</w:t>
      </w:r>
      <w:r w:rsidR="00FE5AAA">
        <w:t xml:space="preserve"> select multiple responses.</w:t>
      </w:r>
    </w:p>
    <w:p w14:paraId="38C1AE79" w14:textId="69D83484" w:rsidR="00934FDC" w:rsidRDefault="00934FDC" w:rsidP="00C71108">
      <w:pPr>
        <w:pStyle w:val="FigureHeading"/>
        <w:widowControl w:val="0"/>
        <w:numPr>
          <w:ilvl w:val="0"/>
          <w:numId w:val="0"/>
        </w:numPr>
        <w:rPr>
          <w:highlight w:val="yellow"/>
        </w:rPr>
      </w:pPr>
    </w:p>
    <w:p w14:paraId="2663A08B" w14:textId="0DC6E430" w:rsidR="00934FDC" w:rsidRDefault="00934FDC" w:rsidP="00C71108">
      <w:pPr>
        <w:rPr>
          <w:highlight w:val="yellow"/>
        </w:rPr>
      </w:pPr>
    </w:p>
    <w:p w14:paraId="222CC175" w14:textId="50B9B9FC" w:rsidR="00934FDC" w:rsidRDefault="00934FDC" w:rsidP="00C71108">
      <w:pPr>
        <w:rPr>
          <w:highlight w:val="yellow"/>
        </w:rPr>
      </w:pPr>
    </w:p>
    <w:p w14:paraId="0020CB1F" w14:textId="77777777" w:rsidR="00934FDC" w:rsidRPr="00BA2E7B" w:rsidRDefault="00934FDC" w:rsidP="00C71108">
      <w:pPr>
        <w:rPr>
          <w:highlight w:val="yellow"/>
        </w:rPr>
      </w:pPr>
    </w:p>
    <w:p w14:paraId="6BFDDBB4" w14:textId="0034EA74" w:rsidR="00B31A20" w:rsidRPr="00132B5E" w:rsidRDefault="00B31A20" w:rsidP="00C71108">
      <w:pPr>
        <w:pStyle w:val="FigureHeading"/>
        <w:widowControl w:val="0"/>
        <w:numPr>
          <w:ilvl w:val="0"/>
          <w:numId w:val="0"/>
        </w:numPr>
      </w:pPr>
      <w:r w:rsidRPr="00DF14C1">
        <w:lastRenderedPageBreak/>
        <w:t xml:space="preserve">Table </w:t>
      </w:r>
      <w:r w:rsidR="008C2313" w:rsidRPr="00DF14C1">
        <w:t>G</w:t>
      </w:r>
      <w:r w:rsidR="008C2313">
        <w:t>9</w:t>
      </w:r>
      <w:r>
        <w:t>: Clarity and comprehension of existing bill</w:t>
      </w:r>
    </w:p>
    <w:tbl>
      <w:tblPr>
        <w:tblStyle w:val="DefaultTable"/>
        <w:tblW w:w="8403" w:type="dxa"/>
        <w:tblLayout w:type="fixed"/>
        <w:tblLook w:val="0420" w:firstRow="1" w:lastRow="0" w:firstColumn="0" w:lastColumn="0" w:noHBand="0" w:noVBand="1"/>
        <w:tblDescription w:val="This table provides descriptive statistics for the responses provided by participants on one of the questions in the surveys. The header row provides the question. The second row specifies the type of statistic provided in the cells below. The rows after this have two columns, where a response item is listed in the first and the relevant statistic is provided in the second column. "/>
      </w:tblPr>
      <w:tblGrid>
        <w:gridCol w:w="5529"/>
        <w:gridCol w:w="2874"/>
      </w:tblGrid>
      <w:tr w:rsidR="00BD6AC7" w14:paraId="5DCA6EFF"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2"/>
          </w:tcPr>
          <w:p w14:paraId="2F51522E" w14:textId="061C71D0" w:rsidR="00BD6AC7" w:rsidRPr="00233077" w:rsidRDefault="00BD6AC7" w:rsidP="00C71108">
            <w:pPr>
              <w:pStyle w:val="TableHeading"/>
              <w:keepNext/>
              <w:keepLines/>
              <w:widowControl w:val="0"/>
              <w:rPr>
                <w:sz w:val="14"/>
                <w:szCs w:val="14"/>
              </w:rPr>
            </w:pPr>
            <w:r w:rsidRPr="00BD6AC7">
              <w:rPr>
                <w:sz w:val="18"/>
                <w:szCs w:val="14"/>
              </w:rPr>
              <w:t>Question 16</w:t>
            </w:r>
            <w:r>
              <w:rPr>
                <w:sz w:val="18"/>
                <w:szCs w:val="14"/>
              </w:rPr>
              <w:t>:</w:t>
            </w:r>
            <w:r w:rsidRPr="00BD6AC7">
              <w:rPr>
                <w:sz w:val="18"/>
                <w:szCs w:val="14"/>
              </w:rPr>
              <w:t xml:space="preserve"> Thinking about your current bill, please answer the following </w:t>
            </w:r>
            <w:r>
              <w:rPr>
                <w:sz w:val="18"/>
                <w:szCs w:val="14"/>
              </w:rPr>
              <w:t>question.</w:t>
            </w:r>
            <w:r w:rsidRPr="00BD6AC7">
              <w:rPr>
                <w:sz w:val="18"/>
                <w:szCs w:val="14"/>
              </w:rPr>
              <w:t xml:space="preserve"> To what extent are the following things clear to you from looking at the bill? </w:t>
            </w:r>
          </w:p>
        </w:tc>
      </w:tr>
      <w:tr w:rsidR="00BD6AC7" w14:paraId="542EEDEE" w14:textId="77777777" w:rsidTr="00BD6AC7">
        <w:trPr>
          <w:cantSplit w:val="0"/>
          <w:trHeight w:val="431"/>
        </w:trPr>
        <w:tc>
          <w:tcPr>
            <w:tcW w:w="5529" w:type="dxa"/>
            <w:shd w:val="clear" w:color="auto" w:fill="2158A8" w:themeFill="accent1"/>
          </w:tcPr>
          <w:p w14:paraId="3A1126FF" w14:textId="77777777" w:rsidR="00BD6AC7" w:rsidRPr="008D551E" w:rsidRDefault="00BD6AC7" w:rsidP="00C71108">
            <w:pPr>
              <w:pStyle w:val="TableText"/>
              <w:keepNext/>
              <w:keepLines/>
              <w:widowControl w:val="0"/>
              <w:rPr>
                <w:color w:val="FFFFFF" w:themeColor="background1"/>
              </w:rPr>
            </w:pPr>
          </w:p>
        </w:tc>
        <w:tc>
          <w:tcPr>
            <w:tcW w:w="2874" w:type="dxa"/>
            <w:shd w:val="clear" w:color="auto" w:fill="2158A8" w:themeFill="accent1"/>
          </w:tcPr>
          <w:p w14:paraId="6B526D10" w14:textId="38A96BFC" w:rsidR="00BD6AC7" w:rsidRPr="00B84111" w:rsidRDefault="00BD6AC7" w:rsidP="00C71108">
            <w:pPr>
              <w:pStyle w:val="TableText"/>
              <w:keepNext/>
              <w:keepLines/>
              <w:widowControl w:val="0"/>
              <w:jc w:val="right"/>
              <w:rPr>
                <w:color w:val="FFFFFF" w:themeColor="background1"/>
              </w:rPr>
            </w:pPr>
            <w:r>
              <w:rPr>
                <w:color w:val="FFFFFF" w:themeColor="background1"/>
              </w:rPr>
              <w:t>Mean (Standard deviation)</w:t>
            </w:r>
          </w:p>
        </w:tc>
      </w:tr>
      <w:tr w:rsidR="00BD6AC7" w14:paraId="437B88F5" w14:textId="77777777" w:rsidTr="00BD6AC7">
        <w:trPr>
          <w:cantSplit w:val="0"/>
          <w:trHeight w:val="646"/>
        </w:trPr>
        <w:tc>
          <w:tcPr>
            <w:tcW w:w="5529" w:type="dxa"/>
          </w:tcPr>
          <w:p w14:paraId="276AABB0" w14:textId="4F704E1F" w:rsidR="00BD6AC7" w:rsidRDefault="00BD6AC7" w:rsidP="00C71108">
            <w:pPr>
              <w:pStyle w:val="TableText"/>
              <w:keepNext/>
              <w:keepLines/>
              <w:widowControl w:val="0"/>
            </w:pPr>
            <w:r w:rsidRPr="00FF055E">
              <w:rPr>
                <w:rFonts w:cstheme="minorHAnsi"/>
                <w:szCs w:val="20"/>
              </w:rPr>
              <w:t xml:space="preserve">What makes up the total cost of my bill </w:t>
            </w:r>
          </w:p>
        </w:tc>
        <w:tc>
          <w:tcPr>
            <w:tcW w:w="2874" w:type="dxa"/>
          </w:tcPr>
          <w:p w14:paraId="099C126D" w14:textId="663BE444" w:rsidR="00BD6AC7" w:rsidRDefault="00BD6AC7" w:rsidP="00C71108">
            <w:pPr>
              <w:pStyle w:val="TableText"/>
              <w:keepNext/>
              <w:keepLines/>
              <w:widowControl w:val="0"/>
              <w:jc w:val="right"/>
            </w:pPr>
            <w:r>
              <w:t>5.1 (1.6)</w:t>
            </w:r>
          </w:p>
        </w:tc>
      </w:tr>
      <w:tr w:rsidR="00BD6AC7" w14:paraId="08B7315D" w14:textId="77777777" w:rsidTr="00BD6AC7">
        <w:trPr>
          <w:cantSplit w:val="0"/>
          <w:trHeight w:val="646"/>
        </w:trPr>
        <w:tc>
          <w:tcPr>
            <w:tcW w:w="5529" w:type="dxa"/>
          </w:tcPr>
          <w:p w14:paraId="70577CAB" w14:textId="2271D5C7" w:rsidR="00BD6AC7" w:rsidRDefault="00BD6AC7" w:rsidP="00C71108">
            <w:pPr>
              <w:pStyle w:val="TableText"/>
              <w:keepNext/>
              <w:keepLines/>
              <w:widowControl w:val="0"/>
            </w:pPr>
            <w:r w:rsidRPr="00FF055E">
              <w:rPr>
                <w:rFonts w:cstheme="minorHAnsi"/>
                <w:szCs w:val="20"/>
              </w:rPr>
              <w:t xml:space="preserve">How discounts affect the total cost of my bill </w:t>
            </w:r>
          </w:p>
        </w:tc>
        <w:tc>
          <w:tcPr>
            <w:tcW w:w="2874" w:type="dxa"/>
          </w:tcPr>
          <w:p w14:paraId="3C32ECE7" w14:textId="22B102BC" w:rsidR="00BD6AC7" w:rsidRDefault="00BD6AC7" w:rsidP="00C71108">
            <w:pPr>
              <w:pStyle w:val="TableText"/>
              <w:keepNext/>
              <w:keepLines/>
              <w:widowControl w:val="0"/>
              <w:jc w:val="right"/>
            </w:pPr>
            <w:r>
              <w:t>5.2 (1.6)</w:t>
            </w:r>
          </w:p>
        </w:tc>
      </w:tr>
      <w:tr w:rsidR="00BD6AC7" w14:paraId="15D894C3" w14:textId="77777777" w:rsidTr="00BD6AC7">
        <w:trPr>
          <w:cantSplit w:val="0"/>
          <w:trHeight w:val="646"/>
        </w:trPr>
        <w:tc>
          <w:tcPr>
            <w:tcW w:w="5529" w:type="dxa"/>
          </w:tcPr>
          <w:p w14:paraId="3F893F63" w14:textId="0422F6F5" w:rsidR="00BD6AC7" w:rsidRDefault="00BD6AC7" w:rsidP="00C71108">
            <w:pPr>
              <w:pStyle w:val="TableText"/>
              <w:keepNext/>
              <w:keepLines/>
              <w:widowControl w:val="0"/>
            </w:pPr>
            <w:r w:rsidRPr="00FF055E">
              <w:rPr>
                <w:rFonts w:cstheme="minorHAnsi"/>
                <w:szCs w:val="20"/>
              </w:rPr>
              <w:t xml:space="preserve">How the cost of my current bill compares to previous bills </w:t>
            </w:r>
          </w:p>
        </w:tc>
        <w:tc>
          <w:tcPr>
            <w:tcW w:w="2874" w:type="dxa"/>
          </w:tcPr>
          <w:p w14:paraId="0BA00B27" w14:textId="7BC2ADB3" w:rsidR="00BD6AC7" w:rsidRDefault="00BD6AC7" w:rsidP="00C71108">
            <w:pPr>
              <w:pStyle w:val="TableText"/>
              <w:keepNext/>
              <w:keepLines/>
              <w:widowControl w:val="0"/>
              <w:jc w:val="right"/>
            </w:pPr>
            <w:r>
              <w:t>5.5 (1.5)</w:t>
            </w:r>
          </w:p>
        </w:tc>
      </w:tr>
      <w:tr w:rsidR="00BD6AC7" w14:paraId="22F1F5A4" w14:textId="77777777" w:rsidTr="00BD6AC7">
        <w:trPr>
          <w:cantSplit w:val="0"/>
          <w:trHeight w:val="646"/>
        </w:trPr>
        <w:tc>
          <w:tcPr>
            <w:tcW w:w="5529" w:type="dxa"/>
          </w:tcPr>
          <w:p w14:paraId="26BC8925" w14:textId="4C68C94E" w:rsidR="00BD6AC7" w:rsidRDefault="00BD6AC7" w:rsidP="00C71108">
            <w:pPr>
              <w:pStyle w:val="TableText"/>
              <w:keepNext/>
              <w:keepLines/>
              <w:widowControl w:val="0"/>
            </w:pPr>
            <w:r w:rsidRPr="00FF055E">
              <w:rPr>
                <w:rFonts w:cstheme="minorHAnsi"/>
                <w:szCs w:val="20"/>
              </w:rPr>
              <w:t xml:space="preserve">How your electricity usage compares to other households </w:t>
            </w:r>
          </w:p>
        </w:tc>
        <w:tc>
          <w:tcPr>
            <w:tcW w:w="2874" w:type="dxa"/>
          </w:tcPr>
          <w:p w14:paraId="4E9E1E01" w14:textId="768EB033" w:rsidR="00BD6AC7" w:rsidRDefault="00BD6AC7" w:rsidP="00C71108">
            <w:pPr>
              <w:pStyle w:val="TableText"/>
              <w:keepNext/>
              <w:keepLines/>
              <w:widowControl w:val="0"/>
              <w:jc w:val="right"/>
            </w:pPr>
            <w:r>
              <w:t>4.9 (1.8)</w:t>
            </w:r>
          </w:p>
        </w:tc>
      </w:tr>
      <w:tr w:rsidR="00BD6AC7" w14:paraId="5E679955" w14:textId="77777777" w:rsidTr="00BD6AC7">
        <w:trPr>
          <w:cantSplit w:val="0"/>
          <w:trHeight w:val="646"/>
        </w:trPr>
        <w:tc>
          <w:tcPr>
            <w:tcW w:w="5529" w:type="dxa"/>
          </w:tcPr>
          <w:p w14:paraId="4E57C469" w14:textId="6AFF86EE" w:rsidR="00BD6AC7" w:rsidRDefault="00BD6AC7" w:rsidP="00C71108">
            <w:pPr>
              <w:pStyle w:val="TableText"/>
              <w:keepNext/>
              <w:keepLines/>
              <w:widowControl w:val="0"/>
            </w:pPr>
            <w:r w:rsidRPr="00FF055E">
              <w:rPr>
                <w:rFonts w:cstheme="minorHAnsi"/>
                <w:szCs w:val="20"/>
              </w:rPr>
              <w:t xml:space="preserve">Why each component has been included on the bill </w:t>
            </w:r>
          </w:p>
        </w:tc>
        <w:tc>
          <w:tcPr>
            <w:tcW w:w="2874" w:type="dxa"/>
          </w:tcPr>
          <w:p w14:paraId="28C9BD15" w14:textId="5B0A7E40" w:rsidR="00BD6AC7" w:rsidRDefault="00BD6AC7" w:rsidP="00C71108">
            <w:pPr>
              <w:pStyle w:val="TableText"/>
              <w:keepNext/>
              <w:keepLines/>
              <w:widowControl w:val="0"/>
              <w:jc w:val="right"/>
            </w:pPr>
            <w:r>
              <w:t>4.8 (1.6)</w:t>
            </w:r>
          </w:p>
        </w:tc>
      </w:tr>
    </w:tbl>
    <w:p w14:paraId="3C35F9A3" w14:textId="183B160B" w:rsidR="00BD6AC7" w:rsidRDefault="008E4705" w:rsidP="00C71108">
      <w:pPr>
        <w:pStyle w:val="SourceNotesText"/>
        <w:keepNext/>
        <w:keepLines/>
        <w:widowControl w:val="0"/>
      </w:pPr>
      <w:r>
        <w:t xml:space="preserve">Results are mean response and standard deviation in parentheses. </w:t>
      </w:r>
      <w:r w:rsidR="00BD6AC7" w:rsidRPr="00132B5E">
        <w:t>Response</w:t>
      </w:r>
      <w:r w:rsidR="00BD6AC7">
        <w:t>s</w:t>
      </w:r>
      <w:r w:rsidR="00BD6AC7" w:rsidRPr="00132B5E">
        <w:t xml:space="preserve"> </w:t>
      </w:r>
      <w:r w:rsidR="00BD6AC7">
        <w:t>were given</w:t>
      </w:r>
      <w:r w:rsidR="00BD6AC7" w:rsidRPr="00132B5E">
        <w:t xml:space="preserve"> on seven-point scale: 1 = </w:t>
      </w:r>
      <w:r w:rsidR="00BD6AC7">
        <w:t>very unclear</w:t>
      </w:r>
      <w:r w:rsidR="00BD6AC7" w:rsidRPr="00132B5E">
        <w:t xml:space="preserve">, 2 = </w:t>
      </w:r>
      <w:r w:rsidR="00BD6AC7">
        <w:t>moderately unclear</w:t>
      </w:r>
      <w:r w:rsidR="00BD6AC7" w:rsidRPr="00132B5E">
        <w:t xml:space="preserve">, 3 = </w:t>
      </w:r>
      <w:r w:rsidR="00BD6AC7">
        <w:t>slightly unclear</w:t>
      </w:r>
      <w:r w:rsidR="00BD6AC7" w:rsidRPr="00132B5E">
        <w:t xml:space="preserve">, 4 = neutral, 5 = slightly </w:t>
      </w:r>
      <w:r w:rsidR="00BD6AC7">
        <w:t>clear</w:t>
      </w:r>
      <w:r w:rsidR="00BD6AC7" w:rsidRPr="00132B5E">
        <w:t xml:space="preserve">, 6 = moderately </w:t>
      </w:r>
      <w:r w:rsidR="00BD6AC7">
        <w:t>clear</w:t>
      </w:r>
      <w:r w:rsidR="00BD6AC7" w:rsidRPr="00132B5E">
        <w:t xml:space="preserve"> and 7</w:t>
      </w:r>
      <w:r w:rsidR="00BD6AC7">
        <w:t xml:space="preserve"> </w:t>
      </w:r>
      <w:r w:rsidR="00BD6AC7" w:rsidRPr="00132B5E">
        <w:t xml:space="preserve">= </w:t>
      </w:r>
      <w:r w:rsidR="00BD6AC7">
        <w:t>very clear</w:t>
      </w:r>
      <w:r w:rsidR="00BD6AC7" w:rsidRPr="00132B5E">
        <w:t>.</w:t>
      </w:r>
      <w:r w:rsidR="00BD6AC7">
        <w:t xml:space="preserve"> Question 16 was asked in relation to the most bill participants has received.</w:t>
      </w:r>
    </w:p>
    <w:p w14:paraId="05E7393F" w14:textId="09131AEB" w:rsidR="0046444F" w:rsidRDefault="008E4705" w:rsidP="00C71108">
      <w:pPr>
        <w:pStyle w:val="FigureHeading"/>
        <w:numPr>
          <w:ilvl w:val="0"/>
          <w:numId w:val="0"/>
        </w:numPr>
      </w:pPr>
      <w:r w:rsidRPr="00DF14C1">
        <w:t xml:space="preserve">Table </w:t>
      </w:r>
      <w:r w:rsidR="008C2313" w:rsidRPr="00DF14C1">
        <w:t>G1</w:t>
      </w:r>
      <w:r w:rsidR="008C2313">
        <w:t>0</w:t>
      </w:r>
      <w:r>
        <w:t>: Median amount of time spent viewing bill in survey</w:t>
      </w:r>
    </w:p>
    <w:tbl>
      <w:tblPr>
        <w:tblStyle w:val="DefaultTable"/>
        <w:tblW w:w="8403" w:type="dxa"/>
        <w:tblLayout w:type="fixed"/>
        <w:tblLook w:val="0420" w:firstRow="1" w:lastRow="0" w:firstColumn="0" w:lastColumn="0" w:noHBand="0" w:noVBand="1"/>
        <w:tblDescription w:val="This table specifies the median time participants spent viewing the bill in the survey. The Experimental groups are listed across the second row. The median for each group is reported in the third row. "/>
      </w:tblPr>
      <w:tblGrid>
        <w:gridCol w:w="2127"/>
        <w:gridCol w:w="1134"/>
        <w:gridCol w:w="992"/>
        <w:gridCol w:w="1134"/>
        <w:gridCol w:w="992"/>
        <w:gridCol w:w="992"/>
        <w:gridCol w:w="1032"/>
      </w:tblGrid>
      <w:tr w:rsidR="00FB70AA" w14:paraId="6913ADF7"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7A8C07C9" w14:textId="7D8AEFE2" w:rsidR="00FB70AA" w:rsidRPr="00233077" w:rsidRDefault="00FB70AA" w:rsidP="00C71108">
            <w:pPr>
              <w:pStyle w:val="TableHeading"/>
              <w:keepNext/>
              <w:keepLines/>
              <w:rPr>
                <w:sz w:val="14"/>
                <w:szCs w:val="14"/>
              </w:rPr>
            </w:pPr>
            <w:r>
              <w:rPr>
                <w:sz w:val="18"/>
                <w:szCs w:val="14"/>
              </w:rPr>
              <w:t>T</w:t>
            </w:r>
            <w:r w:rsidRPr="00FB70AA">
              <w:rPr>
                <w:sz w:val="18"/>
                <w:szCs w:val="14"/>
              </w:rPr>
              <w:t xml:space="preserve">ime </w:t>
            </w:r>
            <w:r>
              <w:rPr>
                <w:sz w:val="18"/>
                <w:szCs w:val="14"/>
              </w:rPr>
              <w:t xml:space="preserve">viewing the </w:t>
            </w:r>
            <w:r w:rsidRPr="00FB70AA">
              <w:rPr>
                <w:sz w:val="18"/>
                <w:szCs w:val="14"/>
              </w:rPr>
              <w:t>bill in the survey</w:t>
            </w:r>
          </w:p>
        </w:tc>
      </w:tr>
      <w:tr w:rsidR="00FB70AA" w14:paraId="31958735" w14:textId="77777777" w:rsidTr="00BD6AC7">
        <w:trPr>
          <w:cantSplit w:val="0"/>
          <w:trHeight w:val="431"/>
        </w:trPr>
        <w:tc>
          <w:tcPr>
            <w:tcW w:w="2127" w:type="dxa"/>
            <w:shd w:val="clear" w:color="auto" w:fill="2158A8" w:themeFill="accent1"/>
          </w:tcPr>
          <w:p w14:paraId="3305D7FD" w14:textId="77777777" w:rsidR="00FB70AA" w:rsidRPr="008D551E" w:rsidRDefault="00FB70AA" w:rsidP="00C71108">
            <w:pPr>
              <w:pStyle w:val="TableText"/>
              <w:keepNext/>
              <w:keepLines/>
              <w:rPr>
                <w:color w:val="FFFFFF" w:themeColor="background1"/>
              </w:rPr>
            </w:pPr>
          </w:p>
        </w:tc>
        <w:tc>
          <w:tcPr>
            <w:tcW w:w="1134" w:type="dxa"/>
            <w:shd w:val="clear" w:color="auto" w:fill="2158A8" w:themeFill="accent1"/>
          </w:tcPr>
          <w:p w14:paraId="023BD709"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992" w:type="dxa"/>
            <w:shd w:val="clear" w:color="auto" w:fill="2158A8" w:themeFill="accent1"/>
          </w:tcPr>
          <w:p w14:paraId="4CB52ABE"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1134" w:type="dxa"/>
            <w:shd w:val="clear" w:color="auto" w:fill="2158A8" w:themeFill="accent1"/>
          </w:tcPr>
          <w:p w14:paraId="5D3596E3"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992" w:type="dxa"/>
            <w:shd w:val="clear" w:color="auto" w:fill="2158A8" w:themeFill="accent1"/>
          </w:tcPr>
          <w:p w14:paraId="6BEA6777"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992" w:type="dxa"/>
            <w:shd w:val="clear" w:color="auto" w:fill="2158A8" w:themeFill="accent1"/>
          </w:tcPr>
          <w:p w14:paraId="1A903ABE" w14:textId="77777777" w:rsidR="00FB70AA" w:rsidRPr="00B84111" w:rsidRDefault="00FB70A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1032" w:type="dxa"/>
            <w:shd w:val="clear" w:color="auto" w:fill="2158A8" w:themeFill="accent1"/>
          </w:tcPr>
          <w:p w14:paraId="2A2A3DE7" w14:textId="77777777" w:rsidR="00FB70AA" w:rsidRPr="00B84111" w:rsidRDefault="00FB70A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B70AA" w14:paraId="4A7C755F" w14:textId="77777777" w:rsidTr="00BD6AC7">
        <w:trPr>
          <w:cantSplit w:val="0"/>
          <w:trHeight w:val="646"/>
        </w:trPr>
        <w:tc>
          <w:tcPr>
            <w:tcW w:w="2127" w:type="dxa"/>
          </w:tcPr>
          <w:p w14:paraId="5070D03F" w14:textId="6383A145" w:rsidR="00FB70AA" w:rsidRDefault="00FB70AA" w:rsidP="00C71108">
            <w:pPr>
              <w:pStyle w:val="TableText"/>
              <w:keepNext/>
              <w:keepLines/>
            </w:pPr>
            <w:r>
              <w:t>Median</w:t>
            </w:r>
          </w:p>
        </w:tc>
        <w:tc>
          <w:tcPr>
            <w:tcW w:w="1134" w:type="dxa"/>
          </w:tcPr>
          <w:p w14:paraId="12F1F27B" w14:textId="2CF7B1A6" w:rsidR="00FB70AA" w:rsidRDefault="00FB70AA" w:rsidP="00C71108">
            <w:pPr>
              <w:pStyle w:val="TableText"/>
              <w:keepNext/>
              <w:keepLines/>
              <w:jc w:val="right"/>
            </w:pPr>
            <w:r>
              <w:t>31 seconds</w:t>
            </w:r>
          </w:p>
        </w:tc>
        <w:tc>
          <w:tcPr>
            <w:tcW w:w="992" w:type="dxa"/>
          </w:tcPr>
          <w:p w14:paraId="66F01A3E" w14:textId="4A42625E" w:rsidR="00FB70AA" w:rsidRDefault="00FB70AA" w:rsidP="00C71108">
            <w:pPr>
              <w:pStyle w:val="TableText"/>
              <w:keepNext/>
              <w:keepLines/>
              <w:jc w:val="right"/>
            </w:pPr>
            <w:r>
              <w:t>31 seconds</w:t>
            </w:r>
          </w:p>
        </w:tc>
        <w:tc>
          <w:tcPr>
            <w:tcW w:w="1134" w:type="dxa"/>
          </w:tcPr>
          <w:p w14:paraId="242BBA41" w14:textId="60C0AE29" w:rsidR="00FB70AA" w:rsidRDefault="00FB70AA" w:rsidP="00C71108">
            <w:pPr>
              <w:pStyle w:val="TableText"/>
              <w:keepNext/>
              <w:keepLines/>
              <w:jc w:val="right"/>
            </w:pPr>
            <w:r>
              <w:t>32 seconds</w:t>
            </w:r>
          </w:p>
        </w:tc>
        <w:tc>
          <w:tcPr>
            <w:tcW w:w="992" w:type="dxa"/>
          </w:tcPr>
          <w:p w14:paraId="3C952183" w14:textId="7AD984F4" w:rsidR="00FB70AA" w:rsidRDefault="00FB70AA" w:rsidP="00C71108">
            <w:pPr>
              <w:pStyle w:val="TableText"/>
              <w:keepNext/>
              <w:keepLines/>
              <w:jc w:val="right"/>
            </w:pPr>
            <w:r>
              <w:t>32 seconds</w:t>
            </w:r>
          </w:p>
        </w:tc>
        <w:tc>
          <w:tcPr>
            <w:tcW w:w="992" w:type="dxa"/>
          </w:tcPr>
          <w:p w14:paraId="40336685" w14:textId="5D04F8A6" w:rsidR="00FB70AA" w:rsidRDefault="00FB70AA" w:rsidP="00C71108">
            <w:pPr>
              <w:pStyle w:val="TableText"/>
              <w:keepNext/>
              <w:keepLines/>
              <w:jc w:val="right"/>
            </w:pPr>
            <w:r>
              <w:t>31 seconds</w:t>
            </w:r>
          </w:p>
        </w:tc>
        <w:tc>
          <w:tcPr>
            <w:tcW w:w="1032" w:type="dxa"/>
          </w:tcPr>
          <w:p w14:paraId="0EF0E48C" w14:textId="4E337DAC" w:rsidR="00FB70AA" w:rsidRDefault="00FB70AA" w:rsidP="00C71108">
            <w:pPr>
              <w:pStyle w:val="TableText"/>
              <w:keepNext/>
              <w:keepLines/>
              <w:jc w:val="right"/>
            </w:pPr>
            <w:r>
              <w:t>35 seconds</w:t>
            </w:r>
          </w:p>
        </w:tc>
      </w:tr>
    </w:tbl>
    <w:p w14:paraId="55FC2E68" w14:textId="77777777" w:rsidR="00FB70AA" w:rsidRPr="0046444F" w:rsidRDefault="00FB70AA" w:rsidP="0046444F"/>
    <w:p w14:paraId="3D4B27D0" w14:textId="77777777" w:rsidR="00934FDC" w:rsidRDefault="00934FDC">
      <w:pPr>
        <w:spacing w:before="0" w:after="0" w:line="240" w:lineRule="auto"/>
        <w:rPr>
          <w:rFonts w:cstheme="minorHAnsi"/>
          <w:b/>
          <w:color w:val="000000"/>
          <w:sz w:val="22"/>
          <w:szCs w:val="20"/>
        </w:rPr>
      </w:pPr>
      <w:r>
        <w:rPr>
          <w:rFonts w:cstheme="minorHAnsi"/>
          <w:color w:val="000000"/>
          <w:szCs w:val="20"/>
        </w:rPr>
        <w:br w:type="page"/>
      </w:r>
    </w:p>
    <w:p w14:paraId="6660D2C3" w14:textId="3CFC5462" w:rsidR="00FB70AA" w:rsidRPr="008E4705" w:rsidRDefault="000611D4" w:rsidP="008E4705">
      <w:pPr>
        <w:pStyle w:val="FigureHeading"/>
        <w:numPr>
          <w:ilvl w:val="0"/>
          <w:numId w:val="0"/>
        </w:numPr>
      </w:pPr>
      <w:r w:rsidRPr="005E1EE8">
        <w:rPr>
          <w:rFonts w:cstheme="minorHAnsi"/>
          <w:color w:val="000000"/>
          <w:szCs w:val="20"/>
        </w:rPr>
        <w:lastRenderedPageBreak/>
        <w:t xml:space="preserve"> </w:t>
      </w:r>
      <w:r w:rsidR="008E4705" w:rsidRPr="00DF14C1">
        <w:t xml:space="preserve">Table </w:t>
      </w:r>
      <w:r w:rsidR="008C2313" w:rsidRPr="00DF14C1">
        <w:t>G1</w:t>
      </w:r>
      <w:r w:rsidR="008C2313">
        <w:t>1</w:t>
      </w:r>
      <w:r w:rsidR="008E4705">
        <w:t>: Importance of each component of the bill</w:t>
      </w:r>
    </w:p>
    <w:tbl>
      <w:tblPr>
        <w:tblStyle w:val="DefaultTable"/>
        <w:tblW w:w="8403" w:type="dxa"/>
        <w:tblLayout w:type="fixed"/>
        <w:tblLook w:val="0420" w:firstRow="1" w:lastRow="0" w:firstColumn="0" w:lastColumn="0" w:noHBand="0" w:noVBand="1"/>
        <w:tblDescription w:val="This table provides the number and proportion of participants in each experimental group who selected a component of the bill as being important to them. The second row lists the experimental groups across the columns. The different components of the bill are listed down the first column. "/>
      </w:tblPr>
      <w:tblGrid>
        <w:gridCol w:w="3261"/>
        <w:gridCol w:w="850"/>
        <w:gridCol w:w="870"/>
        <w:gridCol w:w="855"/>
        <w:gridCol w:w="855"/>
        <w:gridCol w:w="855"/>
        <w:gridCol w:w="857"/>
      </w:tblGrid>
      <w:tr w:rsidR="00FB70AA" w14:paraId="45C532E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450F1474" w14:textId="136ACA81" w:rsidR="00FB70AA" w:rsidRPr="00FB70AA" w:rsidRDefault="00FB70AA" w:rsidP="00FB70AA">
            <w:pPr>
              <w:pStyle w:val="TableHeading"/>
              <w:rPr>
                <w:sz w:val="18"/>
                <w:szCs w:val="14"/>
              </w:rPr>
            </w:pPr>
            <w:r w:rsidRPr="00F02BDA">
              <w:rPr>
                <w:sz w:val="18"/>
                <w:szCs w:val="14"/>
              </w:rPr>
              <w:t>Question 1</w:t>
            </w:r>
            <w:r>
              <w:rPr>
                <w:sz w:val="18"/>
                <w:szCs w:val="14"/>
              </w:rPr>
              <w:t xml:space="preserve">7: </w:t>
            </w:r>
            <w:r w:rsidRPr="00FB70AA">
              <w:rPr>
                <w:sz w:val="18"/>
                <w:szCs w:val="14"/>
              </w:rPr>
              <w:t>Please click on the parts of the bill that are most important to you.</w:t>
            </w:r>
          </w:p>
          <w:p w14:paraId="2B826E10" w14:textId="278F71D7" w:rsidR="00FB70AA" w:rsidRPr="00233077" w:rsidRDefault="00FB70AA" w:rsidP="004A0681">
            <w:pPr>
              <w:pStyle w:val="TableHeading"/>
              <w:rPr>
                <w:sz w:val="14"/>
                <w:szCs w:val="14"/>
              </w:rPr>
            </w:pPr>
          </w:p>
        </w:tc>
      </w:tr>
      <w:tr w:rsidR="00FB70AA" w14:paraId="0EF833EF" w14:textId="77777777" w:rsidTr="00FB70AA">
        <w:trPr>
          <w:cantSplit w:val="0"/>
          <w:trHeight w:val="431"/>
        </w:trPr>
        <w:tc>
          <w:tcPr>
            <w:tcW w:w="3261" w:type="dxa"/>
            <w:shd w:val="clear" w:color="auto" w:fill="2158A8" w:themeFill="accent1"/>
          </w:tcPr>
          <w:p w14:paraId="393DBE20" w14:textId="77777777" w:rsidR="00FB70AA" w:rsidRPr="008D551E" w:rsidRDefault="00FB70AA" w:rsidP="004A0681">
            <w:pPr>
              <w:pStyle w:val="TableText"/>
              <w:rPr>
                <w:color w:val="FFFFFF" w:themeColor="background1"/>
              </w:rPr>
            </w:pPr>
          </w:p>
        </w:tc>
        <w:tc>
          <w:tcPr>
            <w:tcW w:w="850" w:type="dxa"/>
            <w:shd w:val="clear" w:color="auto" w:fill="2158A8" w:themeFill="accent1"/>
          </w:tcPr>
          <w:p w14:paraId="10B3AA0B"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1</w:t>
            </w:r>
          </w:p>
        </w:tc>
        <w:tc>
          <w:tcPr>
            <w:tcW w:w="870" w:type="dxa"/>
            <w:shd w:val="clear" w:color="auto" w:fill="2158A8" w:themeFill="accent1"/>
          </w:tcPr>
          <w:p w14:paraId="578F285C"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2A0C2C63"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300F9913"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61702FD6" w14:textId="77777777" w:rsidR="00FB70AA" w:rsidRPr="00B84111" w:rsidRDefault="00FB70AA" w:rsidP="004A0681">
            <w:pPr>
              <w:pStyle w:val="TableText"/>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27E81EF4" w14:textId="77777777" w:rsidR="00FB70AA" w:rsidRPr="00B84111" w:rsidRDefault="00FB70AA" w:rsidP="004A0681">
            <w:pPr>
              <w:pStyle w:val="TableText"/>
              <w:jc w:val="right"/>
              <w:rPr>
                <w:color w:val="FFFFFF" w:themeColor="background1"/>
              </w:rPr>
            </w:pPr>
            <w:r>
              <w:rPr>
                <w:color w:val="FFFFFF" w:themeColor="background1"/>
              </w:rPr>
              <w:t xml:space="preserve">Bill </w:t>
            </w:r>
            <w:r w:rsidRPr="00B84111">
              <w:rPr>
                <w:color w:val="FFFFFF" w:themeColor="background1"/>
              </w:rPr>
              <w:t>6</w:t>
            </w:r>
          </w:p>
        </w:tc>
      </w:tr>
      <w:tr w:rsidR="00146C21" w:rsidRPr="00B97844" w14:paraId="35204CA7" w14:textId="77777777" w:rsidTr="00A943AC">
        <w:trPr>
          <w:cantSplit w:val="0"/>
          <w:trHeight w:val="646"/>
        </w:trPr>
        <w:tc>
          <w:tcPr>
            <w:tcW w:w="3261" w:type="dxa"/>
          </w:tcPr>
          <w:p w14:paraId="36710EC1" w14:textId="19B99CBC" w:rsidR="00146C21" w:rsidRPr="00F02BDA" w:rsidRDefault="00146C21" w:rsidP="00A943AC">
            <w:pPr>
              <w:pStyle w:val="TableText"/>
              <w:rPr>
                <w:rFonts w:cstheme="minorHAnsi"/>
                <w:color w:val="000000"/>
                <w:szCs w:val="20"/>
              </w:rPr>
            </w:pPr>
            <w:r>
              <w:t>Energy Made Easy</w:t>
            </w:r>
            <w:r w:rsidR="00E31BBE">
              <w:t>/ ‘w</w:t>
            </w:r>
            <w:r w:rsidR="00E915D8">
              <w:t>ays to save’ information</w:t>
            </w:r>
          </w:p>
        </w:tc>
        <w:tc>
          <w:tcPr>
            <w:tcW w:w="850" w:type="dxa"/>
            <w:vAlign w:val="bottom"/>
          </w:tcPr>
          <w:p w14:paraId="2A4FE099" w14:textId="5AE22D15" w:rsidR="00146C21" w:rsidRPr="00B97844" w:rsidRDefault="00146C21" w:rsidP="00A943AC">
            <w:pPr>
              <w:pStyle w:val="TableText"/>
              <w:jc w:val="right"/>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c>
          <w:tcPr>
            <w:tcW w:w="870" w:type="dxa"/>
            <w:vAlign w:val="bottom"/>
          </w:tcPr>
          <w:p w14:paraId="5568294B" w14:textId="31E86189" w:rsidR="00146C21" w:rsidRPr="00B97844" w:rsidRDefault="00146C21" w:rsidP="00A943AC">
            <w:pPr>
              <w:pStyle w:val="TableText"/>
              <w:jc w:val="right"/>
            </w:pPr>
            <w:r w:rsidRPr="00B97844">
              <w:rPr>
                <w:rFonts w:ascii="Calibri" w:hAnsi="Calibri" w:cs="Calibri"/>
                <w:color w:val="000000"/>
                <w:szCs w:val="22"/>
              </w:rPr>
              <w:t>49</w:t>
            </w:r>
            <w:r w:rsidR="003A7614">
              <w:rPr>
                <w:rFonts w:ascii="Calibri" w:hAnsi="Calibri" w:cs="Calibri"/>
                <w:color w:val="000000"/>
                <w:szCs w:val="22"/>
              </w:rPr>
              <w:t xml:space="preserve">     </w:t>
            </w:r>
            <w:r w:rsidRPr="00B97844">
              <w:rPr>
                <w:rFonts w:ascii="Calibri" w:hAnsi="Calibri" w:cs="Calibri"/>
                <w:color w:val="000000"/>
                <w:szCs w:val="22"/>
              </w:rPr>
              <w:t>(7.0%)</w:t>
            </w:r>
          </w:p>
        </w:tc>
        <w:tc>
          <w:tcPr>
            <w:tcW w:w="855" w:type="dxa"/>
            <w:vAlign w:val="bottom"/>
          </w:tcPr>
          <w:p w14:paraId="180508AD" w14:textId="3AF2959E" w:rsidR="00146C21" w:rsidRPr="00B97844" w:rsidRDefault="00146C21" w:rsidP="00A943AC">
            <w:pPr>
              <w:pStyle w:val="TableText"/>
              <w:jc w:val="right"/>
            </w:pPr>
            <w:r w:rsidRPr="00B97844">
              <w:rPr>
                <w:rFonts w:ascii="Calibri" w:hAnsi="Calibri" w:cs="Calibri"/>
                <w:color w:val="000000"/>
                <w:szCs w:val="22"/>
              </w:rPr>
              <w:t>4</w:t>
            </w:r>
            <w:r w:rsidR="003A7614">
              <w:rPr>
                <w:rFonts w:ascii="Calibri" w:hAnsi="Calibri" w:cs="Calibri"/>
                <w:color w:val="000000"/>
                <w:szCs w:val="22"/>
              </w:rPr>
              <w:t xml:space="preserve">     </w:t>
            </w:r>
            <w:r w:rsidRPr="00B97844">
              <w:rPr>
                <w:rFonts w:ascii="Calibri" w:hAnsi="Calibri" w:cs="Calibri"/>
                <w:color w:val="000000"/>
                <w:szCs w:val="22"/>
              </w:rPr>
              <w:t>(0.6%)</w:t>
            </w:r>
          </w:p>
        </w:tc>
        <w:tc>
          <w:tcPr>
            <w:tcW w:w="855" w:type="dxa"/>
            <w:vAlign w:val="bottom"/>
          </w:tcPr>
          <w:p w14:paraId="142A93F1" w14:textId="0762A7DE" w:rsidR="00146C21" w:rsidRPr="00B97844" w:rsidRDefault="00146C21" w:rsidP="00A943AC">
            <w:pPr>
              <w:pStyle w:val="TableText"/>
              <w:jc w:val="right"/>
            </w:pPr>
            <w:r w:rsidRPr="00B97844">
              <w:rPr>
                <w:rFonts w:ascii="Calibri" w:hAnsi="Calibri" w:cs="Calibri"/>
                <w:color w:val="000000"/>
                <w:szCs w:val="22"/>
              </w:rPr>
              <w:t>144</w:t>
            </w:r>
            <w:r w:rsidR="003A7614">
              <w:rPr>
                <w:rFonts w:ascii="Calibri" w:hAnsi="Calibri" w:cs="Calibri"/>
                <w:color w:val="000000"/>
                <w:szCs w:val="22"/>
              </w:rPr>
              <w:t xml:space="preserve">     </w:t>
            </w:r>
            <w:r w:rsidRPr="00B97844">
              <w:rPr>
                <w:rFonts w:ascii="Calibri" w:hAnsi="Calibri" w:cs="Calibri"/>
                <w:color w:val="000000"/>
                <w:szCs w:val="22"/>
              </w:rPr>
              <w:t>(20.4%)</w:t>
            </w:r>
          </w:p>
        </w:tc>
        <w:tc>
          <w:tcPr>
            <w:tcW w:w="855" w:type="dxa"/>
            <w:vAlign w:val="bottom"/>
          </w:tcPr>
          <w:p w14:paraId="407A35C7" w14:textId="6ECE9E7A" w:rsidR="00146C21" w:rsidRPr="00B97844" w:rsidRDefault="00146C21" w:rsidP="00A943AC">
            <w:pPr>
              <w:pStyle w:val="TableText"/>
              <w:jc w:val="right"/>
            </w:pPr>
            <w:r w:rsidRPr="00B97844">
              <w:rPr>
                <w:rFonts w:ascii="Calibri" w:hAnsi="Calibri" w:cs="Calibri"/>
                <w:color w:val="000000"/>
                <w:szCs w:val="22"/>
              </w:rPr>
              <w:t>323</w:t>
            </w:r>
            <w:r w:rsidR="003A7614">
              <w:rPr>
                <w:rFonts w:ascii="Calibri" w:hAnsi="Calibri" w:cs="Calibri"/>
                <w:color w:val="000000"/>
                <w:szCs w:val="22"/>
              </w:rPr>
              <w:t xml:space="preserve">     </w:t>
            </w:r>
            <w:r w:rsidRPr="00B97844">
              <w:rPr>
                <w:rFonts w:ascii="Calibri" w:hAnsi="Calibri" w:cs="Calibri"/>
                <w:color w:val="000000"/>
                <w:szCs w:val="22"/>
              </w:rPr>
              <w:t>(45.8%)</w:t>
            </w:r>
          </w:p>
        </w:tc>
        <w:tc>
          <w:tcPr>
            <w:tcW w:w="857" w:type="dxa"/>
            <w:vAlign w:val="bottom"/>
          </w:tcPr>
          <w:p w14:paraId="2B6DFA19" w14:textId="07A29C52" w:rsidR="00146C21" w:rsidRPr="00B97844" w:rsidRDefault="00146C21" w:rsidP="00A943AC">
            <w:pPr>
              <w:pStyle w:val="TableText"/>
              <w:jc w:val="right"/>
            </w:pPr>
            <w:r w:rsidRPr="00B97844">
              <w:rPr>
                <w:rFonts w:ascii="Calibri" w:hAnsi="Calibri" w:cs="Calibri"/>
                <w:color w:val="000000"/>
                <w:szCs w:val="22"/>
              </w:rPr>
              <w:t>309</w:t>
            </w:r>
            <w:r w:rsidR="003A7614">
              <w:rPr>
                <w:rFonts w:ascii="Calibri" w:hAnsi="Calibri" w:cs="Calibri"/>
                <w:color w:val="000000"/>
                <w:szCs w:val="22"/>
              </w:rPr>
              <w:t xml:space="preserve">     </w:t>
            </w:r>
            <w:r w:rsidRPr="00B97844">
              <w:rPr>
                <w:rFonts w:ascii="Calibri" w:hAnsi="Calibri" w:cs="Calibri"/>
                <w:color w:val="000000"/>
                <w:szCs w:val="22"/>
              </w:rPr>
              <w:t>(44.0%)</w:t>
            </w:r>
          </w:p>
        </w:tc>
      </w:tr>
      <w:tr w:rsidR="00146C21" w:rsidRPr="00B97844" w14:paraId="31E85778" w14:textId="77777777" w:rsidTr="00A943AC">
        <w:trPr>
          <w:cantSplit w:val="0"/>
          <w:trHeight w:val="646"/>
        </w:trPr>
        <w:tc>
          <w:tcPr>
            <w:tcW w:w="3261" w:type="dxa"/>
          </w:tcPr>
          <w:p w14:paraId="63242012" w14:textId="58148F4C" w:rsidR="00146C21" w:rsidRDefault="00E915D8" w:rsidP="00A943AC">
            <w:pPr>
              <w:pStyle w:val="TableText"/>
            </w:pPr>
            <w:r>
              <w:t>Peer comparison chart</w:t>
            </w:r>
          </w:p>
        </w:tc>
        <w:tc>
          <w:tcPr>
            <w:tcW w:w="850" w:type="dxa"/>
            <w:vAlign w:val="bottom"/>
          </w:tcPr>
          <w:p w14:paraId="7BEF354B" w14:textId="04539BC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263</w:t>
            </w:r>
            <w:r w:rsidR="003A7614">
              <w:rPr>
                <w:rFonts w:ascii="Calibri" w:hAnsi="Calibri" w:cs="Calibri"/>
                <w:color w:val="000000"/>
                <w:szCs w:val="22"/>
              </w:rPr>
              <w:t xml:space="preserve">     </w:t>
            </w:r>
            <w:r w:rsidRPr="00B97844">
              <w:rPr>
                <w:rFonts w:ascii="Calibri" w:hAnsi="Calibri" w:cs="Calibri"/>
                <w:color w:val="000000"/>
                <w:szCs w:val="22"/>
              </w:rPr>
              <w:t>(37.3%)</w:t>
            </w:r>
          </w:p>
        </w:tc>
        <w:tc>
          <w:tcPr>
            <w:tcW w:w="870" w:type="dxa"/>
            <w:vAlign w:val="bottom"/>
          </w:tcPr>
          <w:p w14:paraId="22DC6786" w14:textId="168BFEA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257</w:t>
            </w:r>
            <w:r w:rsidR="003A7614">
              <w:rPr>
                <w:rFonts w:ascii="Calibri" w:hAnsi="Calibri" w:cs="Calibri"/>
                <w:color w:val="000000"/>
                <w:szCs w:val="22"/>
              </w:rPr>
              <w:t xml:space="preserve">     </w:t>
            </w:r>
            <w:r w:rsidRPr="00B97844">
              <w:rPr>
                <w:rFonts w:ascii="Calibri" w:hAnsi="Calibri" w:cs="Calibri"/>
                <w:color w:val="000000"/>
                <w:szCs w:val="22"/>
              </w:rPr>
              <w:t>(36.5%)</w:t>
            </w:r>
          </w:p>
        </w:tc>
        <w:tc>
          <w:tcPr>
            <w:tcW w:w="855" w:type="dxa"/>
            <w:vAlign w:val="bottom"/>
          </w:tcPr>
          <w:p w14:paraId="7C7C3B18" w14:textId="13B532F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266</w:t>
            </w:r>
            <w:r w:rsidR="003A7614">
              <w:rPr>
                <w:rFonts w:ascii="Calibri" w:hAnsi="Calibri" w:cs="Calibri"/>
                <w:color w:val="000000"/>
                <w:szCs w:val="22"/>
              </w:rPr>
              <w:t xml:space="preserve">     </w:t>
            </w:r>
            <w:r w:rsidRPr="00B97844">
              <w:rPr>
                <w:rFonts w:ascii="Calibri" w:hAnsi="Calibri" w:cs="Calibri"/>
                <w:color w:val="000000"/>
                <w:szCs w:val="22"/>
              </w:rPr>
              <w:t>(37.9%)</w:t>
            </w:r>
          </w:p>
        </w:tc>
        <w:tc>
          <w:tcPr>
            <w:tcW w:w="855" w:type="dxa"/>
            <w:vAlign w:val="bottom"/>
          </w:tcPr>
          <w:p w14:paraId="44F4097F" w14:textId="2970456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275</w:t>
            </w:r>
            <w:r w:rsidR="003A7614">
              <w:rPr>
                <w:rFonts w:ascii="Calibri" w:hAnsi="Calibri" w:cs="Calibri"/>
                <w:color w:val="000000"/>
                <w:szCs w:val="22"/>
              </w:rPr>
              <w:t xml:space="preserve">     </w:t>
            </w:r>
            <w:r w:rsidRPr="00B97844">
              <w:rPr>
                <w:rFonts w:ascii="Calibri" w:hAnsi="Calibri" w:cs="Calibri"/>
                <w:color w:val="000000"/>
                <w:szCs w:val="22"/>
              </w:rPr>
              <w:t>(39.0%)</w:t>
            </w:r>
          </w:p>
        </w:tc>
        <w:tc>
          <w:tcPr>
            <w:tcW w:w="855" w:type="dxa"/>
            <w:vAlign w:val="bottom"/>
          </w:tcPr>
          <w:p w14:paraId="611D17B0" w14:textId="53246CCB"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248</w:t>
            </w:r>
            <w:r w:rsidR="003A7614">
              <w:rPr>
                <w:rFonts w:ascii="Calibri" w:hAnsi="Calibri" w:cs="Calibri"/>
                <w:color w:val="000000"/>
                <w:szCs w:val="22"/>
              </w:rPr>
              <w:t xml:space="preserve">     </w:t>
            </w:r>
            <w:r w:rsidRPr="00B97844">
              <w:rPr>
                <w:rFonts w:ascii="Calibri" w:hAnsi="Calibri" w:cs="Calibri"/>
                <w:color w:val="000000"/>
                <w:szCs w:val="22"/>
              </w:rPr>
              <w:t>(35.2%)</w:t>
            </w:r>
          </w:p>
        </w:tc>
        <w:tc>
          <w:tcPr>
            <w:tcW w:w="857" w:type="dxa"/>
            <w:vAlign w:val="bottom"/>
          </w:tcPr>
          <w:p w14:paraId="3422B0E0" w14:textId="376E8DCD"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246</w:t>
            </w:r>
            <w:r w:rsidR="003A7614">
              <w:rPr>
                <w:rFonts w:ascii="Calibri" w:hAnsi="Calibri" w:cs="Calibri"/>
                <w:color w:val="000000"/>
                <w:szCs w:val="22"/>
              </w:rPr>
              <w:t xml:space="preserve">     </w:t>
            </w:r>
            <w:r w:rsidRPr="00B97844">
              <w:rPr>
                <w:rFonts w:ascii="Calibri" w:hAnsi="Calibri" w:cs="Calibri"/>
                <w:color w:val="000000"/>
                <w:szCs w:val="22"/>
              </w:rPr>
              <w:t>(35.0%)</w:t>
            </w:r>
          </w:p>
        </w:tc>
      </w:tr>
      <w:tr w:rsidR="00146C21" w:rsidRPr="00B97844" w14:paraId="1A2152B4" w14:textId="77777777" w:rsidTr="00A943AC">
        <w:trPr>
          <w:cantSplit w:val="0"/>
          <w:trHeight w:val="646"/>
        </w:trPr>
        <w:tc>
          <w:tcPr>
            <w:tcW w:w="3261" w:type="dxa"/>
          </w:tcPr>
          <w:p w14:paraId="69DA6E18" w14:textId="7783CEDA" w:rsidR="00146C21" w:rsidRDefault="00E915D8" w:rsidP="00A943AC">
            <w:pPr>
              <w:pStyle w:val="TableText"/>
            </w:pPr>
            <w:r>
              <w:t>Energy.gov.au</w:t>
            </w:r>
          </w:p>
        </w:tc>
        <w:tc>
          <w:tcPr>
            <w:tcW w:w="850" w:type="dxa"/>
            <w:vAlign w:val="bottom"/>
          </w:tcPr>
          <w:p w14:paraId="7BBE82A1" w14:textId="2742B41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w:t>
            </w:r>
            <w:r w:rsidR="003A7614">
              <w:rPr>
                <w:rFonts w:ascii="Calibri" w:hAnsi="Calibri" w:cs="Calibri"/>
                <w:color w:val="000000"/>
                <w:szCs w:val="22"/>
              </w:rPr>
              <w:t xml:space="preserve">     </w:t>
            </w:r>
            <w:r w:rsidRPr="00B97844">
              <w:rPr>
                <w:rFonts w:ascii="Calibri" w:hAnsi="Calibri" w:cs="Calibri"/>
                <w:color w:val="000000"/>
                <w:szCs w:val="22"/>
              </w:rPr>
              <w:t>(0.4%)</w:t>
            </w:r>
          </w:p>
        </w:tc>
        <w:tc>
          <w:tcPr>
            <w:tcW w:w="870" w:type="dxa"/>
            <w:vAlign w:val="bottom"/>
          </w:tcPr>
          <w:p w14:paraId="56A65A9D" w14:textId="450375D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7</w:t>
            </w:r>
            <w:r w:rsidR="003A7614">
              <w:rPr>
                <w:rFonts w:ascii="Calibri" w:hAnsi="Calibri" w:cs="Calibri"/>
                <w:color w:val="000000"/>
                <w:szCs w:val="22"/>
              </w:rPr>
              <w:t xml:space="preserve">     </w:t>
            </w:r>
            <w:r w:rsidRPr="00B97844">
              <w:rPr>
                <w:rFonts w:ascii="Calibri" w:hAnsi="Calibri" w:cs="Calibri"/>
                <w:color w:val="000000"/>
                <w:szCs w:val="22"/>
              </w:rPr>
              <w:t>(1.0%)</w:t>
            </w:r>
          </w:p>
        </w:tc>
        <w:tc>
          <w:tcPr>
            <w:tcW w:w="855" w:type="dxa"/>
            <w:vAlign w:val="bottom"/>
          </w:tcPr>
          <w:p w14:paraId="46EF2A40" w14:textId="30CC0495"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7</w:t>
            </w:r>
            <w:r w:rsidR="003A7614">
              <w:rPr>
                <w:rFonts w:ascii="Calibri" w:hAnsi="Calibri" w:cs="Calibri"/>
                <w:color w:val="000000"/>
                <w:szCs w:val="22"/>
              </w:rPr>
              <w:t xml:space="preserve">     </w:t>
            </w:r>
            <w:r w:rsidRPr="00B97844">
              <w:rPr>
                <w:rFonts w:ascii="Calibri" w:hAnsi="Calibri" w:cs="Calibri"/>
                <w:color w:val="000000"/>
                <w:szCs w:val="22"/>
              </w:rPr>
              <w:t>(1.0%)</w:t>
            </w:r>
          </w:p>
        </w:tc>
        <w:tc>
          <w:tcPr>
            <w:tcW w:w="855" w:type="dxa"/>
            <w:vAlign w:val="bottom"/>
          </w:tcPr>
          <w:p w14:paraId="6034C4B2" w14:textId="1DD8954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w:t>
            </w:r>
            <w:r w:rsidR="003A7614">
              <w:rPr>
                <w:rFonts w:ascii="Calibri" w:hAnsi="Calibri" w:cs="Calibri"/>
                <w:color w:val="000000"/>
                <w:szCs w:val="22"/>
              </w:rPr>
              <w:t xml:space="preserve">     </w:t>
            </w:r>
            <w:r w:rsidRPr="00B97844">
              <w:rPr>
                <w:rFonts w:ascii="Calibri" w:hAnsi="Calibri" w:cs="Calibri"/>
                <w:color w:val="000000"/>
                <w:szCs w:val="22"/>
              </w:rPr>
              <w:t>(0.9%)</w:t>
            </w:r>
          </w:p>
        </w:tc>
        <w:tc>
          <w:tcPr>
            <w:tcW w:w="855" w:type="dxa"/>
            <w:vAlign w:val="bottom"/>
          </w:tcPr>
          <w:p w14:paraId="636ACCA2" w14:textId="18E4AEA0"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w:t>
            </w:r>
            <w:r w:rsidR="003A7614">
              <w:rPr>
                <w:rFonts w:ascii="Calibri" w:hAnsi="Calibri" w:cs="Calibri"/>
                <w:color w:val="000000"/>
                <w:szCs w:val="22"/>
              </w:rPr>
              <w:t xml:space="preserve">     </w:t>
            </w:r>
            <w:r w:rsidRPr="00B97844">
              <w:rPr>
                <w:rFonts w:ascii="Calibri" w:hAnsi="Calibri" w:cs="Calibri"/>
                <w:color w:val="000000"/>
                <w:szCs w:val="22"/>
              </w:rPr>
              <w:t>(0.4%)</w:t>
            </w:r>
          </w:p>
        </w:tc>
        <w:tc>
          <w:tcPr>
            <w:tcW w:w="857" w:type="dxa"/>
            <w:vAlign w:val="bottom"/>
          </w:tcPr>
          <w:p w14:paraId="1339593E" w14:textId="180BE91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r>
      <w:tr w:rsidR="00146C21" w:rsidRPr="00B97844" w14:paraId="6FEFBAAC" w14:textId="77777777" w:rsidTr="00A943AC">
        <w:trPr>
          <w:cantSplit w:val="0"/>
          <w:trHeight w:val="646"/>
        </w:trPr>
        <w:tc>
          <w:tcPr>
            <w:tcW w:w="3261" w:type="dxa"/>
          </w:tcPr>
          <w:p w14:paraId="720754FC" w14:textId="78EFC4A3" w:rsidR="00146C21" w:rsidRPr="00F02BDA" w:rsidRDefault="00E915D8" w:rsidP="00A943AC">
            <w:pPr>
              <w:pStyle w:val="TableText"/>
              <w:rPr>
                <w:rFonts w:cstheme="minorHAnsi"/>
                <w:color w:val="000000"/>
                <w:szCs w:val="20"/>
              </w:rPr>
            </w:pPr>
            <w:r>
              <w:t>Usage/bill history</w:t>
            </w:r>
          </w:p>
        </w:tc>
        <w:tc>
          <w:tcPr>
            <w:tcW w:w="850" w:type="dxa"/>
            <w:vAlign w:val="bottom"/>
          </w:tcPr>
          <w:p w14:paraId="1E543EE9" w14:textId="1BF9332E" w:rsidR="00146C21" w:rsidRPr="00B97844" w:rsidRDefault="00146C21" w:rsidP="00A943AC">
            <w:pPr>
              <w:pStyle w:val="TableText"/>
              <w:jc w:val="right"/>
            </w:pPr>
            <w:r w:rsidRPr="00B97844">
              <w:rPr>
                <w:rFonts w:ascii="Calibri" w:hAnsi="Calibri" w:cs="Calibri"/>
                <w:color w:val="000000"/>
                <w:szCs w:val="22"/>
              </w:rPr>
              <w:t>287</w:t>
            </w:r>
            <w:r w:rsidR="003A7614">
              <w:rPr>
                <w:rFonts w:ascii="Calibri" w:hAnsi="Calibri" w:cs="Calibri"/>
                <w:color w:val="000000"/>
                <w:szCs w:val="22"/>
              </w:rPr>
              <w:t xml:space="preserve">     </w:t>
            </w:r>
            <w:r w:rsidRPr="00B97844">
              <w:rPr>
                <w:rFonts w:ascii="Calibri" w:hAnsi="Calibri" w:cs="Calibri"/>
                <w:color w:val="000000"/>
                <w:szCs w:val="22"/>
              </w:rPr>
              <w:t>(40.7%)</w:t>
            </w:r>
          </w:p>
        </w:tc>
        <w:tc>
          <w:tcPr>
            <w:tcW w:w="870" w:type="dxa"/>
            <w:vAlign w:val="bottom"/>
          </w:tcPr>
          <w:p w14:paraId="20FE31C2" w14:textId="422D24CE" w:rsidR="00146C21" w:rsidRPr="00B97844" w:rsidRDefault="00146C21" w:rsidP="00A943AC">
            <w:pPr>
              <w:pStyle w:val="TableText"/>
              <w:jc w:val="right"/>
            </w:pPr>
            <w:r w:rsidRPr="00B97844">
              <w:rPr>
                <w:rFonts w:ascii="Calibri" w:hAnsi="Calibri" w:cs="Calibri"/>
                <w:color w:val="000000"/>
                <w:szCs w:val="22"/>
              </w:rPr>
              <w:t>289</w:t>
            </w:r>
            <w:r w:rsidR="003A7614">
              <w:rPr>
                <w:rFonts w:ascii="Calibri" w:hAnsi="Calibri" w:cs="Calibri"/>
                <w:color w:val="000000"/>
                <w:szCs w:val="22"/>
              </w:rPr>
              <w:t xml:space="preserve">     </w:t>
            </w:r>
            <w:r w:rsidRPr="00B97844">
              <w:rPr>
                <w:rFonts w:ascii="Calibri" w:hAnsi="Calibri" w:cs="Calibri"/>
                <w:color w:val="000000"/>
                <w:szCs w:val="22"/>
              </w:rPr>
              <w:t>(41.1%)</w:t>
            </w:r>
          </w:p>
        </w:tc>
        <w:tc>
          <w:tcPr>
            <w:tcW w:w="855" w:type="dxa"/>
            <w:vAlign w:val="bottom"/>
          </w:tcPr>
          <w:p w14:paraId="52C7B365" w14:textId="58E9DC69" w:rsidR="00146C21" w:rsidRPr="00B97844" w:rsidRDefault="00146C21" w:rsidP="00A943AC">
            <w:pPr>
              <w:pStyle w:val="TableText"/>
              <w:jc w:val="right"/>
            </w:pPr>
            <w:r w:rsidRPr="00B97844">
              <w:rPr>
                <w:rFonts w:ascii="Calibri" w:hAnsi="Calibri" w:cs="Calibri"/>
                <w:color w:val="000000"/>
                <w:szCs w:val="22"/>
              </w:rPr>
              <w:t>360</w:t>
            </w:r>
            <w:r w:rsidR="003A7614">
              <w:rPr>
                <w:rFonts w:ascii="Calibri" w:hAnsi="Calibri" w:cs="Calibri"/>
                <w:color w:val="000000"/>
                <w:szCs w:val="22"/>
              </w:rPr>
              <w:t xml:space="preserve">     </w:t>
            </w:r>
            <w:r w:rsidRPr="00B97844">
              <w:rPr>
                <w:rFonts w:ascii="Calibri" w:hAnsi="Calibri" w:cs="Calibri"/>
                <w:color w:val="000000"/>
                <w:szCs w:val="22"/>
              </w:rPr>
              <w:t>(51.3%)</w:t>
            </w:r>
          </w:p>
        </w:tc>
        <w:tc>
          <w:tcPr>
            <w:tcW w:w="855" w:type="dxa"/>
            <w:vAlign w:val="bottom"/>
          </w:tcPr>
          <w:p w14:paraId="523A1450" w14:textId="1EB97F5D" w:rsidR="00146C21" w:rsidRPr="00B97844" w:rsidRDefault="00146C21" w:rsidP="00A943AC">
            <w:pPr>
              <w:pStyle w:val="TableText"/>
              <w:jc w:val="right"/>
            </w:pPr>
            <w:r w:rsidRPr="00B97844">
              <w:rPr>
                <w:rFonts w:ascii="Calibri" w:hAnsi="Calibri" w:cs="Calibri"/>
                <w:color w:val="000000"/>
                <w:szCs w:val="22"/>
              </w:rPr>
              <w:t>372</w:t>
            </w:r>
            <w:r w:rsidR="003A7614">
              <w:rPr>
                <w:rFonts w:ascii="Calibri" w:hAnsi="Calibri" w:cs="Calibri"/>
                <w:color w:val="000000"/>
                <w:szCs w:val="22"/>
              </w:rPr>
              <w:t xml:space="preserve">     </w:t>
            </w:r>
            <w:r w:rsidRPr="00B97844">
              <w:rPr>
                <w:rFonts w:ascii="Calibri" w:hAnsi="Calibri" w:cs="Calibri"/>
                <w:color w:val="000000"/>
                <w:szCs w:val="22"/>
              </w:rPr>
              <w:t>(52.8%)</w:t>
            </w:r>
          </w:p>
        </w:tc>
        <w:tc>
          <w:tcPr>
            <w:tcW w:w="855" w:type="dxa"/>
            <w:vAlign w:val="bottom"/>
          </w:tcPr>
          <w:p w14:paraId="192A2D1D" w14:textId="3DD62D8F" w:rsidR="00146C21" w:rsidRPr="00B97844" w:rsidRDefault="00146C21" w:rsidP="00A943AC">
            <w:pPr>
              <w:pStyle w:val="TableText"/>
              <w:jc w:val="right"/>
            </w:pPr>
            <w:r w:rsidRPr="00B97844">
              <w:rPr>
                <w:rFonts w:ascii="Calibri" w:hAnsi="Calibri" w:cs="Calibri"/>
                <w:color w:val="000000"/>
                <w:szCs w:val="22"/>
              </w:rPr>
              <w:t>326</w:t>
            </w:r>
            <w:r w:rsidR="003A7614">
              <w:rPr>
                <w:rFonts w:ascii="Calibri" w:hAnsi="Calibri" w:cs="Calibri"/>
                <w:color w:val="000000"/>
                <w:szCs w:val="22"/>
              </w:rPr>
              <w:t xml:space="preserve">     </w:t>
            </w:r>
            <w:r w:rsidRPr="00B97844">
              <w:rPr>
                <w:rFonts w:ascii="Calibri" w:hAnsi="Calibri" w:cs="Calibri"/>
                <w:color w:val="000000"/>
                <w:szCs w:val="22"/>
              </w:rPr>
              <w:t>(46.2%)</w:t>
            </w:r>
          </w:p>
        </w:tc>
        <w:tc>
          <w:tcPr>
            <w:tcW w:w="857" w:type="dxa"/>
            <w:vAlign w:val="bottom"/>
          </w:tcPr>
          <w:p w14:paraId="0211622B" w14:textId="5C9EAE6C" w:rsidR="00146C21" w:rsidRPr="00B97844" w:rsidRDefault="00146C21" w:rsidP="00A943AC">
            <w:pPr>
              <w:pStyle w:val="TableText"/>
              <w:jc w:val="right"/>
            </w:pPr>
            <w:r w:rsidRPr="00B97844">
              <w:rPr>
                <w:rFonts w:ascii="Calibri" w:hAnsi="Calibri" w:cs="Calibri"/>
                <w:color w:val="000000"/>
                <w:szCs w:val="22"/>
              </w:rPr>
              <w:t>316</w:t>
            </w:r>
            <w:r w:rsidR="003A7614">
              <w:rPr>
                <w:rFonts w:ascii="Calibri" w:hAnsi="Calibri" w:cs="Calibri"/>
                <w:color w:val="000000"/>
                <w:szCs w:val="22"/>
              </w:rPr>
              <w:t xml:space="preserve">     </w:t>
            </w:r>
            <w:r w:rsidRPr="00B97844">
              <w:rPr>
                <w:rFonts w:ascii="Calibri" w:hAnsi="Calibri" w:cs="Calibri"/>
                <w:color w:val="000000"/>
                <w:szCs w:val="22"/>
              </w:rPr>
              <w:t>(45.0%)</w:t>
            </w:r>
          </w:p>
        </w:tc>
      </w:tr>
      <w:tr w:rsidR="00146C21" w:rsidRPr="00B97844" w14:paraId="1721E509" w14:textId="77777777" w:rsidTr="00A943AC">
        <w:trPr>
          <w:cantSplit w:val="0"/>
          <w:trHeight w:val="646"/>
        </w:trPr>
        <w:tc>
          <w:tcPr>
            <w:tcW w:w="3261" w:type="dxa"/>
          </w:tcPr>
          <w:p w14:paraId="559D2F48" w14:textId="0B8D426D" w:rsidR="00146C21" w:rsidRDefault="00146C21" w:rsidP="00A943AC">
            <w:pPr>
              <w:pStyle w:val="TableText"/>
            </w:pPr>
            <w:r>
              <w:t>Ways to</w:t>
            </w:r>
            <w:r w:rsidR="00E915D8">
              <w:t xml:space="preserve"> pay</w:t>
            </w:r>
          </w:p>
        </w:tc>
        <w:tc>
          <w:tcPr>
            <w:tcW w:w="850" w:type="dxa"/>
            <w:vAlign w:val="bottom"/>
          </w:tcPr>
          <w:p w14:paraId="0A2BBF8B" w14:textId="4E965F8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100</w:t>
            </w:r>
            <w:r w:rsidR="003A7614">
              <w:rPr>
                <w:rFonts w:ascii="Calibri" w:hAnsi="Calibri" w:cs="Calibri"/>
                <w:color w:val="000000"/>
                <w:szCs w:val="22"/>
              </w:rPr>
              <w:t xml:space="preserve">     </w:t>
            </w:r>
            <w:r w:rsidRPr="00B97844">
              <w:rPr>
                <w:rFonts w:ascii="Calibri" w:hAnsi="Calibri" w:cs="Calibri"/>
                <w:color w:val="000000"/>
                <w:szCs w:val="22"/>
              </w:rPr>
              <w:t>(14.2%)</w:t>
            </w:r>
          </w:p>
        </w:tc>
        <w:tc>
          <w:tcPr>
            <w:tcW w:w="870" w:type="dxa"/>
            <w:vAlign w:val="bottom"/>
          </w:tcPr>
          <w:p w14:paraId="4B5FEE91" w14:textId="79DB359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125</w:t>
            </w:r>
            <w:r w:rsidR="003A7614">
              <w:rPr>
                <w:rFonts w:ascii="Calibri" w:hAnsi="Calibri" w:cs="Calibri"/>
                <w:color w:val="000000"/>
                <w:szCs w:val="22"/>
              </w:rPr>
              <w:t xml:space="preserve">     </w:t>
            </w:r>
            <w:r w:rsidRPr="00B97844">
              <w:rPr>
                <w:rFonts w:ascii="Calibri" w:hAnsi="Calibri" w:cs="Calibri"/>
                <w:color w:val="000000"/>
                <w:szCs w:val="22"/>
              </w:rPr>
              <w:t>(17.8%)</w:t>
            </w:r>
          </w:p>
        </w:tc>
        <w:tc>
          <w:tcPr>
            <w:tcW w:w="855" w:type="dxa"/>
            <w:vAlign w:val="bottom"/>
          </w:tcPr>
          <w:p w14:paraId="3A501DEC" w14:textId="69A33472"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104</w:t>
            </w:r>
            <w:r w:rsidR="003A7614">
              <w:rPr>
                <w:rFonts w:ascii="Calibri" w:hAnsi="Calibri" w:cs="Calibri"/>
                <w:color w:val="000000"/>
                <w:szCs w:val="22"/>
              </w:rPr>
              <w:t xml:space="preserve">     </w:t>
            </w:r>
            <w:r w:rsidRPr="00B97844">
              <w:rPr>
                <w:rFonts w:ascii="Calibri" w:hAnsi="Calibri" w:cs="Calibri"/>
                <w:color w:val="000000"/>
                <w:szCs w:val="22"/>
              </w:rPr>
              <w:t>(14.8%)</w:t>
            </w:r>
          </w:p>
        </w:tc>
        <w:tc>
          <w:tcPr>
            <w:tcW w:w="855" w:type="dxa"/>
            <w:vAlign w:val="bottom"/>
          </w:tcPr>
          <w:p w14:paraId="2E98BA22" w14:textId="351FF6E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129</w:t>
            </w:r>
            <w:r w:rsidR="003A7614">
              <w:rPr>
                <w:rFonts w:ascii="Calibri" w:hAnsi="Calibri" w:cs="Calibri"/>
                <w:color w:val="000000"/>
                <w:szCs w:val="22"/>
              </w:rPr>
              <w:t xml:space="preserve">     </w:t>
            </w:r>
            <w:r w:rsidRPr="00B97844">
              <w:rPr>
                <w:rFonts w:ascii="Calibri" w:hAnsi="Calibri" w:cs="Calibri"/>
                <w:color w:val="000000"/>
                <w:szCs w:val="22"/>
              </w:rPr>
              <w:t>(18.3%)</w:t>
            </w:r>
          </w:p>
        </w:tc>
        <w:tc>
          <w:tcPr>
            <w:tcW w:w="855" w:type="dxa"/>
            <w:vAlign w:val="bottom"/>
          </w:tcPr>
          <w:p w14:paraId="34296432" w14:textId="265078BA"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119</w:t>
            </w:r>
            <w:r w:rsidR="003A7614">
              <w:rPr>
                <w:rFonts w:ascii="Calibri" w:hAnsi="Calibri" w:cs="Calibri"/>
                <w:color w:val="000000"/>
                <w:szCs w:val="22"/>
              </w:rPr>
              <w:t xml:space="preserve">     </w:t>
            </w:r>
            <w:r w:rsidRPr="00B97844">
              <w:rPr>
                <w:rFonts w:ascii="Calibri" w:hAnsi="Calibri" w:cs="Calibri"/>
                <w:color w:val="000000"/>
                <w:szCs w:val="22"/>
              </w:rPr>
              <w:t>(16.9%)</w:t>
            </w:r>
          </w:p>
        </w:tc>
        <w:tc>
          <w:tcPr>
            <w:tcW w:w="857" w:type="dxa"/>
            <w:vAlign w:val="bottom"/>
          </w:tcPr>
          <w:p w14:paraId="32F5B4B2" w14:textId="78344BDD"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101</w:t>
            </w:r>
            <w:r w:rsidR="003A7614">
              <w:rPr>
                <w:rFonts w:ascii="Calibri" w:hAnsi="Calibri" w:cs="Calibri"/>
                <w:color w:val="000000"/>
                <w:szCs w:val="22"/>
              </w:rPr>
              <w:t xml:space="preserve">     </w:t>
            </w:r>
            <w:r w:rsidRPr="00B97844">
              <w:rPr>
                <w:rFonts w:ascii="Calibri" w:hAnsi="Calibri" w:cs="Calibri"/>
                <w:color w:val="000000"/>
                <w:szCs w:val="22"/>
              </w:rPr>
              <w:t>(14.4%)</w:t>
            </w:r>
          </w:p>
        </w:tc>
      </w:tr>
      <w:tr w:rsidR="00146C21" w:rsidRPr="00B97844" w14:paraId="6D69E41A" w14:textId="77777777" w:rsidTr="00A943AC">
        <w:trPr>
          <w:cantSplit w:val="0"/>
          <w:trHeight w:val="646"/>
        </w:trPr>
        <w:tc>
          <w:tcPr>
            <w:tcW w:w="3261" w:type="dxa"/>
          </w:tcPr>
          <w:p w14:paraId="0DB7A7CE" w14:textId="0F7715FC" w:rsidR="00146C21" w:rsidRDefault="00E915D8" w:rsidP="00A943AC">
            <w:pPr>
              <w:pStyle w:val="TableText"/>
            </w:pPr>
            <w:r>
              <w:t>Further information</w:t>
            </w:r>
          </w:p>
        </w:tc>
        <w:tc>
          <w:tcPr>
            <w:tcW w:w="850" w:type="dxa"/>
            <w:vAlign w:val="bottom"/>
          </w:tcPr>
          <w:p w14:paraId="59AD4C5F" w14:textId="094F446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5</w:t>
            </w:r>
            <w:r w:rsidR="003A7614">
              <w:rPr>
                <w:rFonts w:ascii="Calibri" w:hAnsi="Calibri" w:cs="Calibri"/>
                <w:color w:val="000000"/>
                <w:szCs w:val="22"/>
              </w:rPr>
              <w:t xml:space="preserve">     </w:t>
            </w:r>
            <w:r w:rsidRPr="00B97844">
              <w:rPr>
                <w:rFonts w:ascii="Calibri" w:hAnsi="Calibri" w:cs="Calibri"/>
                <w:color w:val="000000"/>
                <w:szCs w:val="22"/>
              </w:rPr>
              <w:t>(0.7%)</w:t>
            </w:r>
          </w:p>
        </w:tc>
        <w:tc>
          <w:tcPr>
            <w:tcW w:w="870" w:type="dxa"/>
            <w:vAlign w:val="bottom"/>
          </w:tcPr>
          <w:p w14:paraId="6857BDBD" w14:textId="40FF616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4</w:t>
            </w:r>
            <w:r w:rsidR="003A7614">
              <w:rPr>
                <w:rFonts w:ascii="Calibri" w:hAnsi="Calibri" w:cs="Calibri"/>
                <w:color w:val="000000"/>
                <w:szCs w:val="22"/>
              </w:rPr>
              <w:t xml:space="preserve">     </w:t>
            </w:r>
            <w:r w:rsidRPr="00B97844">
              <w:rPr>
                <w:rFonts w:ascii="Calibri" w:hAnsi="Calibri" w:cs="Calibri"/>
                <w:color w:val="000000"/>
                <w:szCs w:val="22"/>
              </w:rPr>
              <w:t>(0.6%)</w:t>
            </w:r>
          </w:p>
        </w:tc>
        <w:tc>
          <w:tcPr>
            <w:tcW w:w="855" w:type="dxa"/>
            <w:vAlign w:val="bottom"/>
          </w:tcPr>
          <w:p w14:paraId="0916E4B7" w14:textId="2048ABA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11</w:t>
            </w:r>
            <w:r w:rsidR="003A7614">
              <w:rPr>
                <w:rFonts w:ascii="Calibri" w:hAnsi="Calibri" w:cs="Calibri"/>
                <w:color w:val="000000"/>
                <w:szCs w:val="22"/>
              </w:rPr>
              <w:t xml:space="preserve">     </w:t>
            </w:r>
            <w:r w:rsidRPr="00B97844">
              <w:rPr>
                <w:rFonts w:ascii="Calibri" w:hAnsi="Calibri" w:cs="Calibri"/>
                <w:color w:val="000000"/>
                <w:szCs w:val="22"/>
              </w:rPr>
              <w:t>(1.6%)</w:t>
            </w:r>
          </w:p>
        </w:tc>
        <w:tc>
          <w:tcPr>
            <w:tcW w:w="855" w:type="dxa"/>
            <w:vAlign w:val="bottom"/>
          </w:tcPr>
          <w:p w14:paraId="4E50E6EB" w14:textId="1EEDC31E"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11</w:t>
            </w:r>
            <w:r w:rsidR="003A7614">
              <w:rPr>
                <w:rFonts w:ascii="Calibri" w:hAnsi="Calibri" w:cs="Calibri"/>
                <w:color w:val="000000"/>
                <w:szCs w:val="22"/>
              </w:rPr>
              <w:t xml:space="preserve">     </w:t>
            </w:r>
            <w:r w:rsidRPr="00B97844">
              <w:rPr>
                <w:rFonts w:ascii="Calibri" w:hAnsi="Calibri" w:cs="Calibri"/>
                <w:color w:val="000000"/>
                <w:szCs w:val="22"/>
              </w:rPr>
              <w:t>(1.6%)</w:t>
            </w:r>
          </w:p>
        </w:tc>
        <w:tc>
          <w:tcPr>
            <w:tcW w:w="855" w:type="dxa"/>
            <w:vAlign w:val="bottom"/>
          </w:tcPr>
          <w:p w14:paraId="10B7A62F" w14:textId="2263182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5</w:t>
            </w:r>
            <w:r w:rsidR="003A7614">
              <w:rPr>
                <w:rFonts w:ascii="Calibri" w:hAnsi="Calibri" w:cs="Calibri"/>
                <w:color w:val="000000"/>
                <w:szCs w:val="22"/>
              </w:rPr>
              <w:t xml:space="preserve">     </w:t>
            </w:r>
            <w:r w:rsidRPr="00B97844">
              <w:rPr>
                <w:rFonts w:ascii="Calibri" w:hAnsi="Calibri" w:cs="Calibri"/>
                <w:color w:val="000000"/>
                <w:szCs w:val="22"/>
              </w:rPr>
              <w:t>(0.7%)</w:t>
            </w:r>
          </w:p>
        </w:tc>
        <w:tc>
          <w:tcPr>
            <w:tcW w:w="857" w:type="dxa"/>
            <w:vAlign w:val="bottom"/>
          </w:tcPr>
          <w:p w14:paraId="706F0042" w14:textId="4EA1C012"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w:t>
            </w:r>
            <w:r w:rsidR="003A7614">
              <w:rPr>
                <w:rFonts w:ascii="Calibri" w:hAnsi="Calibri" w:cs="Calibri"/>
                <w:color w:val="000000"/>
                <w:szCs w:val="22"/>
              </w:rPr>
              <w:t xml:space="preserve">     </w:t>
            </w:r>
            <w:r w:rsidRPr="00B97844">
              <w:rPr>
                <w:rFonts w:ascii="Calibri" w:hAnsi="Calibri" w:cs="Calibri"/>
                <w:color w:val="000000"/>
                <w:szCs w:val="22"/>
              </w:rPr>
              <w:t>(1.4%)</w:t>
            </w:r>
          </w:p>
        </w:tc>
      </w:tr>
      <w:tr w:rsidR="00146C21" w:rsidRPr="00B97844" w14:paraId="005500D6" w14:textId="77777777" w:rsidTr="00A943AC">
        <w:trPr>
          <w:cantSplit w:val="0"/>
          <w:trHeight w:val="646"/>
        </w:trPr>
        <w:tc>
          <w:tcPr>
            <w:tcW w:w="3261" w:type="dxa"/>
          </w:tcPr>
          <w:p w14:paraId="577C4860" w14:textId="0FC4D4EA" w:rsidR="00146C21" w:rsidRDefault="00E915D8" w:rsidP="00A943AC">
            <w:pPr>
              <w:pStyle w:val="TableText"/>
            </w:pPr>
            <w:r>
              <w:t>Customer details</w:t>
            </w:r>
          </w:p>
        </w:tc>
        <w:tc>
          <w:tcPr>
            <w:tcW w:w="850" w:type="dxa"/>
            <w:vAlign w:val="bottom"/>
          </w:tcPr>
          <w:p w14:paraId="55F15E45" w14:textId="2E5245B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84</w:t>
            </w:r>
            <w:r w:rsidR="003A7614">
              <w:rPr>
                <w:rFonts w:ascii="Calibri" w:hAnsi="Calibri" w:cs="Calibri"/>
                <w:color w:val="000000"/>
                <w:szCs w:val="22"/>
              </w:rPr>
              <w:t xml:space="preserve">     </w:t>
            </w:r>
            <w:r w:rsidRPr="00B97844">
              <w:rPr>
                <w:rFonts w:ascii="Calibri" w:hAnsi="Calibri" w:cs="Calibri"/>
                <w:color w:val="000000"/>
                <w:szCs w:val="22"/>
              </w:rPr>
              <w:t>(11.9%)</w:t>
            </w:r>
          </w:p>
        </w:tc>
        <w:tc>
          <w:tcPr>
            <w:tcW w:w="870" w:type="dxa"/>
            <w:vAlign w:val="bottom"/>
          </w:tcPr>
          <w:p w14:paraId="27BA5D47" w14:textId="2549226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83</w:t>
            </w:r>
            <w:r w:rsidR="003A7614">
              <w:rPr>
                <w:rFonts w:ascii="Calibri" w:hAnsi="Calibri" w:cs="Calibri"/>
                <w:color w:val="000000"/>
                <w:szCs w:val="22"/>
              </w:rPr>
              <w:t xml:space="preserve">     </w:t>
            </w:r>
            <w:r w:rsidRPr="00B97844">
              <w:rPr>
                <w:rFonts w:ascii="Calibri" w:hAnsi="Calibri" w:cs="Calibri"/>
                <w:color w:val="000000"/>
                <w:szCs w:val="22"/>
              </w:rPr>
              <w:t>(11.8%)</w:t>
            </w:r>
          </w:p>
        </w:tc>
        <w:tc>
          <w:tcPr>
            <w:tcW w:w="855" w:type="dxa"/>
            <w:vAlign w:val="bottom"/>
          </w:tcPr>
          <w:p w14:paraId="339928F6" w14:textId="01BA51C5"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34</w:t>
            </w:r>
            <w:r w:rsidR="003A7614">
              <w:rPr>
                <w:rFonts w:ascii="Calibri" w:hAnsi="Calibri" w:cs="Calibri"/>
                <w:color w:val="000000"/>
                <w:szCs w:val="22"/>
              </w:rPr>
              <w:t xml:space="preserve">     </w:t>
            </w:r>
            <w:r w:rsidRPr="00B97844">
              <w:rPr>
                <w:rFonts w:ascii="Calibri" w:hAnsi="Calibri" w:cs="Calibri"/>
                <w:color w:val="000000"/>
                <w:szCs w:val="22"/>
              </w:rPr>
              <w:t>(4.8%)</w:t>
            </w:r>
          </w:p>
        </w:tc>
        <w:tc>
          <w:tcPr>
            <w:tcW w:w="855" w:type="dxa"/>
            <w:vAlign w:val="bottom"/>
          </w:tcPr>
          <w:p w14:paraId="15C539BD" w14:textId="63DF9F72"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21</w:t>
            </w:r>
            <w:r w:rsidR="003A7614">
              <w:rPr>
                <w:rFonts w:ascii="Calibri" w:hAnsi="Calibri" w:cs="Calibri"/>
                <w:color w:val="000000"/>
                <w:szCs w:val="22"/>
              </w:rPr>
              <w:t xml:space="preserve">     </w:t>
            </w:r>
            <w:r w:rsidRPr="00B97844">
              <w:rPr>
                <w:rFonts w:ascii="Calibri" w:hAnsi="Calibri" w:cs="Calibri"/>
                <w:color w:val="000000"/>
                <w:szCs w:val="22"/>
              </w:rPr>
              <w:t>(3.0%)</w:t>
            </w:r>
          </w:p>
        </w:tc>
        <w:tc>
          <w:tcPr>
            <w:tcW w:w="855" w:type="dxa"/>
            <w:vAlign w:val="bottom"/>
          </w:tcPr>
          <w:p w14:paraId="4A44CF5E" w14:textId="14F4D10E"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27</w:t>
            </w:r>
            <w:r w:rsidR="003A7614">
              <w:rPr>
                <w:rFonts w:ascii="Calibri" w:hAnsi="Calibri" w:cs="Calibri"/>
                <w:color w:val="000000"/>
                <w:szCs w:val="22"/>
              </w:rPr>
              <w:t xml:space="preserve">     </w:t>
            </w:r>
            <w:r w:rsidRPr="00B97844">
              <w:rPr>
                <w:rFonts w:ascii="Calibri" w:hAnsi="Calibri" w:cs="Calibri"/>
                <w:color w:val="000000"/>
                <w:szCs w:val="22"/>
              </w:rPr>
              <w:t>(3.8%)</w:t>
            </w:r>
          </w:p>
        </w:tc>
        <w:tc>
          <w:tcPr>
            <w:tcW w:w="857" w:type="dxa"/>
            <w:vAlign w:val="bottom"/>
          </w:tcPr>
          <w:p w14:paraId="4CD41C78" w14:textId="0F04BB2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19</w:t>
            </w:r>
            <w:r w:rsidR="003A7614">
              <w:rPr>
                <w:rFonts w:ascii="Calibri" w:hAnsi="Calibri" w:cs="Calibri"/>
                <w:color w:val="000000"/>
                <w:szCs w:val="22"/>
              </w:rPr>
              <w:t xml:space="preserve">     </w:t>
            </w:r>
            <w:r w:rsidRPr="00B97844">
              <w:rPr>
                <w:rFonts w:ascii="Calibri" w:hAnsi="Calibri" w:cs="Calibri"/>
                <w:color w:val="000000"/>
                <w:szCs w:val="22"/>
              </w:rPr>
              <w:t>(2.7%)</w:t>
            </w:r>
          </w:p>
        </w:tc>
      </w:tr>
      <w:tr w:rsidR="00146C21" w:rsidRPr="00B97844" w14:paraId="4D70D842" w14:textId="77777777" w:rsidTr="00A943AC">
        <w:trPr>
          <w:cantSplit w:val="0"/>
          <w:trHeight w:val="646"/>
        </w:trPr>
        <w:tc>
          <w:tcPr>
            <w:tcW w:w="3261" w:type="dxa"/>
          </w:tcPr>
          <w:p w14:paraId="2F536652" w14:textId="0A6DA3B8" w:rsidR="00146C21" w:rsidRPr="00F02BDA" w:rsidRDefault="00E915D8" w:rsidP="00A943AC">
            <w:pPr>
              <w:pStyle w:val="TableText"/>
              <w:rPr>
                <w:rFonts w:cstheme="minorHAnsi"/>
                <w:color w:val="000000"/>
                <w:szCs w:val="20"/>
              </w:rPr>
            </w:pPr>
            <w:r>
              <w:t>Amount due and when</w:t>
            </w:r>
          </w:p>
        </w:tc>
        <w:tc>
          <w:tcPr>
            <w:tcW w:w="850" w:type="dxa"/>
            <w:vAlign w:val="bottom"/>
          </w:tcPr>
          <w:p w14:paraId="2D892125" w14:textId="438BF845" w:rsidR="00146C21" w:rsidRPr="00B97844" w:rsidRDefault="00146C21" w:rsidP="00A943AC">
            <w:pPr>
              <w:pStyle w:val="TableText"/>
              <w:jc w:val="right"/>
            </w:pPr>
            <w:r w:rsidRPr="00B97844">
              <w:rPr>
                <w:rFonts w:ascii="Calibri" w:hAnsi="Calibri" w:cs="Calibri"/>
                <w:color w:val="000000"/>
                <w:szCs w:val="22"/>
              </w:rPr>
              <w:t>553</w:t>
            </w:r>
            <w:r w:rsidR="003A7614">
              <w:rPr>
                <w:rFonts w:ascii="Calibri" w:hAnsi="Calibri" w:cs="Calibri"/>
                <w:color w:val="000000"/>
                <w:szCs w:val="22"/>
              </w:rPr>
              <w:t xml:space="preserve">     </w:t>
            </w:r>
            <w:r w:rsidRPr="00B97844">
              <w:rPr>
                <w:rFonts w:ascii="Calibri" w:hAnsi="Calibri" w:cs="Calibri"/>
                <w:color w:val="000000"/>
                <w:szCs w:val="22"/>
              </w:rPr>
              <w:t>(78.4%)</w:t>
            </w:r>
          </w:p>
        </w:tc>
        <w:tc>
          <w:tcPr>
            <w:tcW w:w="870" w:type="dxa"/>
            <w:vAlign w:val="bottom"/>
          </w:tcPr>
          <w:p w14:paraId="00C95B9E" w14:textId="6BC03EA3" w:rsidR="00146C21" w:rsidRPr="00B97844" w:rsidRDefault="00146C21" w:rsidP="00A943AC">
            <w:pPr>
              <w:pStyle w:val="TableText"/>
              <w:jc w:val="right"/>
            </w:pPr>
            <w:r w:rsidRPr="00B97844">
              <w:rPr>
                <w:rFonts w:ascii="Calibri" w:hAnsi="Calibri" w:cs="Calibri"/>
                <w:color w:val="000000"/>
                <w:szCs w:val="22"/>
              </w:rPr>
              <w:t>558</w:t>
            </w:r>
            <w:r w:rsidR="003A7614">
              <w:rPr>
                <w:rFonts w:ascii="Calibri" w:hAnsi="Calibri" w:cs="Calibri"/>
                <w:color w:val="000000"/>
                <w:szCs w:val="22"/>
              </w:rPr>
              <w:t xml:space="preserve">     </w:t>
            </w:r>
            <w:r w:rsidRPr="00B97844">
              <w:rPr>
                <w:rFonts w:ascii="Calibri" w:hAnsi="Calibri" w:cs="Calibri"/>
                <w:color w:val="000000"/>
                <w:szCs w:val="22"/>
              </w:rPr>
              <w:t>(79.3%)</w:t>
            </w:r>
          </w:p>
        </w:tc>
        <w:tc>
          <w:tcPr>
            <w:tcW w:w="855" w:type="dxa"/>
            <w:vAlign w:val="bottom"/>
          </w:tcPr>
          <w:p w14:paraId="47CC6157" w14:textId="492FEFAC" w:rsidR="00146C21" w:rsidRPr="00B97844" w:rsidRDefault="00146C21" w:rsidP="00A943AC">
            <w:pPr>
              <w:pStyle w:val="TableText"/>
              <w:jc w:val="right"/>
            </w:pPr>
            <w:r w:rsidRPr="00B97844">
              <w:rPr>
                <w:rFonts w:ascii="Calibri" w:hAnsi="Calibri" w:cs="Calibri"/>
                <w:color w:val="000000"/>
                <w:szCs w:val="22"/>
              </w:rPr>
              <w:t>543</w:t>
            </w:r>
            <w:r w:rsidR="003A7614">
              <w:rPr>
                <w:rFonts w:ascii="Calibri" w:hAnsi="Calibri" w:cs="Calibri"/>
                <w:color w:val="000000"/>
                <w:szCs w:val="22"/>
              </w:rPr>
              <w:t xml:space="preserve">     </w:t>
            </w:r>
            <w:r w:rsidRPr="00B97844">
              <w:rPr>
                <w:rFonts w:ascii="Calibri" w:hAnsi="Calibri" w:cs="Calibri"/>
                <w:color w:val="000000"/>
                <w:szCs w:val="22"/>
              </w:rPr>
              <w:t>(77.4%)</w:t>
            </w:r>
          </w:p>
        </w:tc>
        <w:tc>
          <w:tcPr>
            <w:tcW w:w="855" w:type="dxa"/>
            <w:vAlign w:val="bottom"/>
          </w:tcPr>
          <w:p w14:paraId="06BF0F24" w14:textId="4F0A6815" w:rsidR="00146C21" w:rsidRPr="00B97844" w:rsidRDefault="00146C21" w:rsidP="00A943AC">
            <w:pPr>
              <w:pStyle w:val="TableText"/>
              <w:jc w:val="right"/>
            </w:pPr>
            <w:r w:rsidRPr="00B97844">
              <w:rPr>
                <w:rFonts w:ascii="Calibri" w:hAnsi="Calibri" w:cs="Calibri"/>
                <w:color w:val="000000"/>
                <w:szCs w:val="22"/>
              </w:rPr>
              <w:t>528</w:t>
            </w:r>
            <w:r w:rsidR="003A7614">
              <w:rPr>
                <w:rFonts w:ascii="Calibri" w:hAnsi="Calibri" w:cs="Calibri"/>
                <w:color w:val="000000"/>
                <w:szCs w:val="22"/>
              </w:rPr>
              <w:t xml:space="preserve">     </w:t>
            </w:r>
            <w:r w:rsidRPr="00B97844">
              <w:rPr>
                <w:rFonts w:ascii="Calibri" w:hAnsi="Calibri" w:cs="Calibri"/>
                <w:color w:val="000000"/>
                <w:szCs w:val="22"/>
              </w:rPr>
              <w:t>(74.9%)</w:t>
            </w:r>
          </w:p>
        </w:tc>
        <w:tc>
          <w:tcPr>
            <w:tcW w:w="855" w:type="dxa"/>
            <w:vAlign w:val="bottom"/>
          </w:tcPr>
          <w:p w14:paraId="6AB4906C" w14:textId="5D47DC39" w:rsidR="00146C21" w:rsidRPr="00B97844" w:rsidRDefault="00146C21" w:rsidP="00A943AC">
            <w:pPr>
              <w:pStyle w:val="TableText"/>
              <w:jc w:val="right"/>
            </w:pPr>
            <w:r w:rsidRPr="00B97844">
              <w:rPr>
                <w:rFonts w:ascii="Calibri" w:hAnsi="Calibri" w:cs="Calibri"/>
                <w:color w:val="000000"/>
                <w:szCs w:val="22"/>
              </w:rPr>
              <w:t>506</w:t>
            </w:r>
            <w:r w:rsidR="003A7614">
              <w:rPr>
                <w:rFonts w:ascii="Calibri" w:hAnsi="Calibri" w:cs="Calibri"/>
                <w:color w:val="000000"/>
                <w:szCs w:val="22"/>
              </w:rPr>
              <w:t xml:space="preserve">     </w:t>
            </w:r>
            <w:r w:rsidRPr="00B97844">
              <w:rPr>
                <w:rFonts w:ascii="Calibri" w:hAnsi="Calibri" w:cs="Calibri"/>
                <w:color w:val="000000"/>
                <w:szCs w:val="22"/>
              </w:rPr>
              <w:t>(71.8%)</w:t>
            </w:r>
          </w:p>
        </w:tc>
        <w:tc>
          <w:tcPr>
            <w:tcW w:w="857" w:type="dxa"/>
            <w:vAlign w:val="bottom"/>
          </w:tcPr>
          <w:p w14:paraId="2C156FDA" w14:textId="28D85472" w:rsidR="00146C21" w:rsidRPr="00B97844" w:rsidRDefault="00146C21" w:rsidP="00A943AC">
            <w:pPr>
              <w:pStyle w:val="TableText"/>
              <w:jc w:val="right"/>
            </w:pPr>
            <w:r w:rsidRPr="00B97844">
              <w:rPr>
                <w:rFonts w:ascii="Calibri" w:hAnsi="Calibri" w:cs="Calibri"/>
                <w:color w:val="000000"/>
                <w:szCs w:val="22"/>
              </w:rPr>
              <w:t>514</w:t>
            </w:r>
            <w:r w:rsidR="003A7614">
              <w:rPr>
                <w:rFonts w:ascii="Calibri" w:hAnsi="Calibri" w:cs="Calibri"/>
                <w:color w:val="000000"/>
                <w:szCs w:val="22"/>
              </w:rPr>
              <w:t xml:space="preserve">     </w:t>
            </w:r>
            <w:r w:rsidRPr="00B97844">
              <w:rPr>
                <w:rFonts w:ascii="Calibri" w:hAnsi="Calibri" w:cs="Calibri"/>
                <w:color w:val="000000"/>
                <w:szCs w:val="22"/>
              </w:rPr>
              <w:t>(73.1%)</w:t>
            </w:r>
          </w:p>
        </w:tc>
      </w:tr>
      <w:tr w:rsidR="00146C21" w:rsidRPr="00B97844" w14:paraId="3A95E6B1" w14:textId="77777777" w:rsidTr="00A943AC">
        <w:trPr>
          <w:cantSplit w:val="0"/>
          <w:trHeight w:val="646"/>
        </w:trPr>
        <w:tc>
          <w:tcPr>
            <w:tcW w:w="3261" w:type="dxa"/>
          </w:tcPr>
          <w:p w14:paraId="01DC9B71" w14:textId="6DC2AD38" w:rsidR="00146C21" w:rsidRDefault="00E915D8" w:rsidP="00A943AC">
            <w:pPr>
              <w:pStyle w:val="TableText"/>
            </w:pPr>
            <w:r>
              <w:t>Usage/ over time period</w:t>
            </w:r>
          </w:p>
        </w:tc>
        <w:tc>
          <w:tcPr>
            <w:tcW w:w="850" w:type="dxa"/>
            <w:vAlign w:val="bottom"/>
          </w:tcPr>
          <w:p w14:paraId="0743ED42" w14:textId="0E2C55C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128</w:t>
            </w:r>
            <w:r w:rsidR="003A7614">
              <w:rPr>
                <w:rFonts w:ascii="Calibri" w:hAnsi="Calibri" w:cs="Calibri"/>
                <w:color w:val="000000"/>
                <w:szCs w:val="22"/>
              </w:rPr>
              <w:t xml:space="preserve">     </w:t>
            </w:r>
            <w:r w:rsidRPr="00B97844">
              <w:rPr>
                <w:rFonts w:ascii="Calibri" w:hAnsi="Calibri" w:cs="Calibri"/>
                <w:color w:val="000000"/>
                <w:szCs w:val="22"/>
              </w:rPr>
              <w:t>(18.2%)</w:t>
            </w:r>
          </w:p>
        </w:tc>
        <w:tc>
          <w:tcPr>
            <w:tcW w:w="870" w:type="dxa"/>
            <w:vAlign w:val="bottom"/>
          </w:tcPr>
          <w:p w14:paraId="53F1C116" w14:textId="55E4A91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123</w:t>
            </w:r>
            <w:r w:rsidR="003A7614">
              <w:rPr>
                <w:rFonts w:ascii="Calibri" w:hAnsi="Calibri" w:cs="Calibri"/>
                <w:color w:val="000000"/>
                <w:szCs w:val="22"/>
              </w:rPr>
              <w:t xml:space="preserve">     </w:t>
            </w:r>
            <w:r w:rsidRPr="00B97844">
              <w:rPr>
                <w:rFonts w:ascii="Calibri" w:hAnsi="Calibri" w:cs="Calibri"/>
                <w:color w:val="000000"/>
                <w:szCs w:val="22"/>
              </w:rPr>
              <w:t>(17.5%)</w:t>
            </w:r>
          </w:p>
        </w:tc>
        <w:tc>
          <w:tcPr>
            <w:tcW w:w="855" w:type="dxa"/>
            <w:vAlign w:val="bottom"/>
          </w:tcPr>
          <w:p w14:paraId="7C895E18" w14:textId="403878E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234</w:t>
            </w:r>
            <w:r w:rsidR="003A7614">
              <w:rPr>
                <w:rFonts w:ascii="Calibri" w:hAnsi="Calibri" w:cs="Calibri"/>
                <w:color w:val="000000"/>
                <w:szCs w:val="22"/>
              </w:rPr>
              <w:t xml:space="preserve">     </w:t>
            </w:r>
            <w:r w:rsidRPr="00B97844">
              <w:rPr>
                <w:rFonts w:ascii="Calibri" w:hAnsi="Calibri" w:cs="Calibri"/>
                <w:color w:val="000000"/>
                <w:szCs w:val="22"/>
              </w:rPr>
              <w:t>(33.3%)</w:t>
            </w:r>
          </w:p>
        </w:tc>
        <w:tc>
          <w:tcPr>
            <w:tcW w:w="855" w:type="dxa"/>
            <w:vAlign w:val="bottom"/>
          </w:tcPr>
          <w:p w14:paraId="3CEBABF7" w14:textId="5182242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235</w:t>
            </w:r>
            <w:r w:rsidR="003A7614">
              <w:rPr>
                <w:rFonts w:ascii="Calibri" w:hAnsi="Calibri" w:cs="Calibri"/>
                <w:color w:val="000000"/>
                <w:szCs w:val="22"/>
              </w:rPr>
              <w:t xml:space="preserve">     </w:t>
            </w:r>
            <w:r w:rsidRPr="00B97844">
              <w:rPr>
                <w:rFonts w:ascii="Calibri" w:hAnsi="Calibri" w:cs="Calibri"/>
                <w:color w:val="000000"/>
                <w:szCs w:val="22"/>
              </w:rPr>
              <w:t>(33.3%)</w:t>
            </w:r>
          </w:p>
        </w:tc>
        <w:tc>
          <w:tcPr>
            <w:tcW w:w="855" w:type="dxa"/>
            <w:vAlign w:val="bottom"/>
          </w:tcPr>
          <w:p w14:paraId="3830F647" w14:textId="08B2EDC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221</w:t>
            </w:r>
            <w:r w:rsidR="003A7614">
              <w:rPr>
                <w:rFonts w:ascii="Calibri" w:hAnsi="Calibri" w:cs="Calibri"/>
                <w:color w:val="000000"/>
                <w:szCs w:val="22"/>
              </w:rPr>
              <w:t xml:space="preserve">     </w:t>
            </w:r>
            <w:r w:rsidRPr="00B97844">
              <w:rPr>
                <w:rFonts w:ascii="Calibri" w:hAnsi="Calibri" w:cs="Calibri"/>
                <w:color w:val="000000"/>
                <w:szCs w:val="22"/>
              </w:rPr>
              <w:t>(31.3%)</w:t>
            </w:r>
          </w:p>
        </w:tc>
        <w:tc>
          <w:tcPr>
            <w:tcW w:w="857" w:type="dxa"/>
            <w:vAlign w:val="bottom"/>
          </w:tcPr>
          <w:p w14:paraId="4964C993" w14:textId="5357ADF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213</w:t>
            </w:r>
            <w:r w:rsidR="003A7614">
              <w:rPr>
                <w:rFonts w:ascii="Calibri" w:hAnsi="Calibri" w:cs="Calibri"/>
                <w:color w:val="000000"/>
                <w:szCs w:val="22"/>
              </w:rPr>
              <w:t xml:space="preserve">     </w:t>
            </w:r>
            <w:r w:rsidRPr="00B97844">
              <w:rPr>
                <w:rFonts w:ascii="Calibri" w:hAnsi="Calibri" w:cs="Calibri"/>
                <w:color w:val="000000"/>
                <w:szCs w:val="22"/>
              </w:rPr>
              <w:t>(30.3%)</w:t>
            </w:r>
          </w:p>
        </w:tc>
      </w:tr>
      <w:tr w:rsidR="00146C21" w:rsidRPr="00B97844" w14:paraId="070FFA78" w14:textId="77777777" w:rsidTr="00A943AC">
        <w:trPr>
          <w:cantSplit w:val="0"/>
          <w:trHeight w:val="646"/>
        </w:trPr>
        <w:tc>
          <w:tcPr>
            <w:tcW w:w="3261" w:type="dxa"/>
          </w:tcPr>
          <w:p w14:paraId="228C4B70" w14:textId="5543912D" w:rsidR="00146C21" w:rsidRDefault="00146C21" w:rsidP="00A943AC">
            <w:pPr>
              <w:pStyle w:val="TableText"/>
            </w:pPr>
            <w:r>
              <w:t>Your la</w:t>
            </w:r>
            <w:r w:rsidR="00E915D8">
              <w:t>st bill</w:t>
            </w:r>
          </w:p>
        </w:tc>
        <w:tc>
          <w:tcPr>
            <w:tcW w:w="850" w:type="dxa"/>
            <w:vAlign w:val="bottom"/>
          </w:tcPr>
          <w:p w14:paraId="7B36CFC4" w14:textId="65B91CE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188</w:t>
            </w:r>
            <w:r w:rsidR="003A7614">
              <w:rPr>
                <w:rFonts w:ascii="Calibri" w:hAnsi="Calibri" w:cs="Calibri"/>
                <w:color w:val="000000"/>
                <w:szCs w:val="22"/>
              </w:rPr>
              <w:t xml:space="preserve">     </w:t>
            </w:r>
            <w:r w:rsidRPr="00B97844">
              <w:rPr>
                <w:rFonts w:ascii="Calibri" w:hAnsi="Calibri" w:cs="Calibri"/>
                <w:color w:val="000000"/>
                <w:szCs w:val="22"/>
              </w:rPr>
              <w:t>(26.7%)</w:t>
            </w:r>
          </w:p>
        </w:tc>
        <w:tc>
          <w:tcPr>
            <w:tcW w:w="870" w:type="dxa"/>
            <w:vAlign w:val="bottom"/>
          </w:tcPr>
          <w:p w14:paraId="00CD885F" w14:textId="099639F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178</w:t>
            </w:r>
            <w:r w:rsidR="003A7614">
              <w:rPr>
                <w:rFonts w:ascii="Calibri" w:hAnsi="Calibri" w:cs="Calibri"/>
                <w:color w:val="000000"/>
                <w:szCs w:val="22"/>
              </w:rPr>
              <w:t xml:space="preserve">     </w:t>
            </w:r>
            <w:r w:rsidRPr="00B97844">
              <w:rPr>
                <w:rFonts w:ascii="Calibri" w:hAnsi="Calibri" w:cs="Calibri"/>
                <w:color w:val="000000"/>
                <w:szCs w:val="22"/>
              </w:rPr>
              <w:t>(25.3%)</w:t>
            </w:r>
          </w:p>
        </w:tc>
        <w:tc>
          <w:tcPr>
            <w:tcW w:w="855" w:type="dxa"/>
            <w:vAlign w:val="bottom"/>
          </w:tcPr>
          <w:p w14:paraId="67F542DB" w14:textId="633A51C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20</w:t>
            </w:r>
            <w:r w:rsidR="003A7614">
              <w:rPr>
                <w:rFonts w:ascii="Calibri" w:hAnsi="Calibri" w:cs="Calibri"/>
                <w:color w:val="000000"/>
                <w:szCs w:val="22"/>
              </w:rPr>
              <w:t xml:space="preserve">     </w:t>
            </w:r>
            <w:r w:rsidRPr="00B97844">
              <w:rPr>
                <w:rFonts w:ascii="Calibri" w:hAnsi="Calibri" w:cs="Calibri"/>
                <w:color w:val="000000"/>
                <w:szCs w:val="22"/>
              </w:rPr>
              <w:t>(2.8%)</w:t>
            </w:r>
          </w:p>
        </w:tc>
        <w:tc>
          <w:tcPr>
            <w:tcW w:w="855" w:type="dxa"/>
            <w:vAlign w:val="bottom"/>
          </w:tcPr>
          <w:p w14:paraId="4712BB0E" w14:textId="4F5F4C9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17</w:t>
            </w:r>
            <w:r w:rsidR="003A7614">
              <w:rPr>
                <w:rFonts w:ascii="Calibri" w:hAnsi="Calibri" w:cs="Calibri"/>
                <w:color w:val="000000"/>
                <w:szCs w:val="22"/>
              </w:rPr>
              <w:t xml:space="preserve">     </w:t>
            </w:r>
            <w:r w:rsidRPr="00B97844">
              <w:rPr>
                <w:rFonts w:ascii="Calibri" w:hAnsi="Calibri" w:cs="Calibri"/>
                <w:color w:val="000000"/>
                <w:szCs w:val="22"/>
              </w:rPr>
              <w:t>(2.4%)</w:t>
            </w:r>
          </w:p>
        </w:tc>
        <w:tc>
          <w:tcPr>
            <w:tcW w:w="855" w:type="dxa"/>
            <w:vAlign w:val="bottom"/>
          </w:tcPr>
          <w:p w14:paraId="349ED1D1" w14:textId="1609A01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w:t>
            </w:r>
            <w:r w:rsidR="003A7614">
              <w:rPr>
                <w:rFonts w:ascii="Calibri" w:hAnsi="Calibri" w:cs="Calibri"/>
                <w:color w:val="000000"/>
                <w:szCs w:val="22"/>
              </w:rPr>
              <w:t xml:space="preserve">     </w:t>
            </w:r>
            <w:r w:rsidRPr="00B97844">
              <w:rPr>
                <w:rFonts w:ascii="Calibri" w:hAnsi="Calibri" w:cs="Calibri"/>
                <w:color w:val="000000"/>
                <w:szCs w:val="22"/>
              </w:rPr>
              <w:t>(3.3%)</w:t>
            </w:r>
          </w:p>
        </w:tc>
        <w:tc>
          <w:tcPr>
            <w:tcW w:w="857" w:type="dxa"/>
            <w:vAlign w:val="bottom"/>
          </w:tcPr>
          <w:p w14:paraId="4BE40E93" w14:textId="0A4F2910"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w:t>
            </w:r>
            <w:r w:rsidR="003A7614">
              <w:rPr>
                <w:rFonts w:ascii="Calibri" w:hAnsi="Calibri" w:cs="Calibri"/>
                <w:color w:val="000000"/>
                <w:szCs w:val="22"/>
              </w:rPr>
              <w:t xml:space="preserve">     </w:t>
            </w:r>
            <w:r w:rsidRPr="00B97844">
              <w:rPr>
                <w:rFonts w:ascii="Calibri" w:hAnsi="Calibri" w:cs="Calibri"/>
                <w:color w:val="000000"/>
                <w:szCs w:val="22"/>
              </w:rPr>
              <w:t>(1.4%)</w:t>
            </w:r>
          </w:p>
        </w:tc>
      </w:tr>
      <w:tr w:rsidR="00146C21" w:rsidRPr="00B97844" w14:paraId="3F34D140" w14:textId="77777777" w:rsidTr="00A943AC">
        <w:trPr>
          <w:cantSplit w:val="0"/>
          <w:trHeight w:val="646"/>
        </w:trPr>
        <w:tc>
          <w:tcPr>
            <w:tcW w:w="3261" w:type="dxa"/>
          </w:tcPr>
          <w:p w14:paraId="786C9AEA" w14:textId="6577B7B8" w:rsidR="00146C21" w:rsidRDefault="00E915D8" w:rsidP="00A943AC">
            <w:pPr>
              <w:pStyle w:val="TableText"/>
            </w:pPr>
            <w:r>
              <w:t>Plan</w:t>
            </w:r>
          </w:p>
        </w:tc>
        <w:tc>
          <w:tcPr>
            <w:tcW w:w="850" w:type="dxa"/>
            <w:vAlign w:val="bottom"/>
          </w:tcPr>
          <w:p w14:paraId="79800275" w14:textId="19E6FFB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61</w:t>
            </w:r>
            <w:r w:rsidR="003A7614">
              <w:rPr>
                <w:rFonts w:ascii="Calibri" w:hAnsi="Calibri" w:cs="Calibri"/>
                <w:color w:val="000000"/>
                <w:szCs w:val="22"/>
              </w:rPr>
              <w:t xml:space="preserve">     </w:t>
            </w:r>
            <w:r w:rsidRPr="00B97844">
              <w:rPr>
                <w:rFonts w:ascii="Calibri" w:hAnsi="Calibri" w:cs="Calibri"/>
                <w:color w:val="000000"/>
                <w:szCs w:val="22"/>
              </w:rPr>
              <w:t>(8.7%)</w:t>
            </w:r>
          </w:p>
        </w:tc>
        <w:tc>
          <w:tcPr>
            <w:tcW w:w="870" w:type="dxa"/>
            <w:vAlign w:val="bottom"/>
          </w:tcPr>
          <w:p w14:paraId="3EEB41A8" w14:textId="4DECCC19"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62</w:t>
            </w:r>
            <w:r w:rsidR="003A7614">
              <w:rPr>
                <w:rFonts w:ascii="Calibri" w:hAnsi="Calibri" w:cs="Calibri"/>
                <w:color w:val="000000"/>
                <w:szCs w:val="22"/>
              </w:rPr>
              <w:t xml:space="preserve">     </w:t>
            </w:r>
            <w:r w:rsidRPr="00B97844">
              <w:rPr>
                <w:rFonts w:ascii="Calibri" w:hAnsi="Calibri" w:cs="Calibri"/>
                <w:color w:val="000000"/>
                <w:szCs w:val="22"/>
              </w:rPr>
              <w:t>(8.8%)</w:t>
            </w:r>
          </w:p>
        </w:tc>
        <w:tc>
          <w:tcPr>
            <w:tcW w:w="855" w:type="dxa"/>
            <w:vAlign w:val="bottom"/>
          </w:tcPr>
          <w:p w14:paraId="6242AD4F" w14:textId="105EB2E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139</w:t>
            </w:r>
            <w:r w:rsidR="003A7614">
              <w:rPr>
                <w:rFonts w:ascii="Calibri" w:hAnsi="Calibri" w:cs="Calibri"/>
                <w:color w:val="000000"/>
                <w:szCs w:val="22"/>
              </w:rPr>
              <w:t xml:space="preserve">     </w:t>
            </w:r>
            <w:r w:rsidRPr="00B97844">
              <w:rPr>
                <w:rFonts w:ascii="Calibri" w:hAnsi="Calibri" w:cs="Calibri"/>
                <w:color w:val="000000"/>
                <w:szCs w:val="22"/>
              </w:rPr>
              <w:t>(19.8%)</w:t>
            </w:r>
          </w:p>
        </w:tc>
        <w:tc>
          <w:tcPr>
            <w:tcW w:w="855" w:type="dxa"/>
            <w:vAlign w:val="bottom"/>
          </w:tcPr>
          <w:p w14:paraId="32FFA364" w14:textId="1C01F6E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137</w:t>
            </w:r>
            <w:r w:rsidR="003A7614">
              <w:rPr>
                <w:rFonts w:ascii="Calibri" w:hAnsi="Calibri" w:cs="Calibri"/>
                <w:color w:val="000000"/>
                <w:szCs w:val="22"/>
              </w:rPr>
              <w:t xml:space="preserve">     </w:t>
            </w:r>
            <w:r w:rsidRPr="00B97844">
              <w:rPr>
                <w:rFonts w:ascii="Calibri" w:hAnsi="Calibri" w:cs="Calibri"/>
                <w:color w:val="000000"/>
                <w:szCs w:val="22"/>
              </w:rPr>
              <w:t>(19.4%)</w:t>
            </w:r>
          </w:p>
        </w:tc>
        <w:tc>
          <w:tcPr>
            <w:tcW w:w="855" w:type="dxa"/>
            <w:vAlign w:val="bottom"/>
          </w:tcPr>
          <w:p w14:paraId="142BF831" w14:textId="1269AB20"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156</w:t>
            </w:r>
            <w:r w:rsidR="003A7614">
              <w:rPr>
                <w:rFonts w:ascii="Calibri" w:hAnsi="Calibri" w:cs="Calibri"/>
                <w:color w:val="000000"/>
                <w:szCs w:val="22"/>
              </w:rPr>
              <w:t xml:space="preserve">     </w:t>
            </w:r>
            <w:r w:rsidRPr="00B97844">
              <w:rPr>
                <w:rFonts w:ascii="Calibri" w:hAnsi="Calibri" w:cs="Calibri"/>
                <w:color w:val="000000"/>
                <w:szCs w:val="22"/>
              </w:rPr>
              <w:t>(22.1%)</w:t>
            </w:r>
          </w:p>
        </w:tc>
        <w:tc>
          <w:tcPr>
            <w:tcW w:w="857" w:type="dxa"/>
            <w:vAlign w:val="bottom"/>
          </w:tcPr>
          <w:p w14:paraId="75DD2080" w14:textId="7AD6AEBB"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139</w:t>
            </w:r>
            <w:r w:rsidR="003A7614">
              <w:rPr>
                <w:rFonts w:ascii="Calibri" w:hAnsi="Calibri" w:cs="Calibri"/>
                <w:color w:val="000000"/>
                <w:szCs w:val="22"/>
              </w:rPr>
              <w:t xml:space="preserve">     </w:t>
            </w:r>
            <w:r w:rsidRPr="00B97844">
              <w:rPr>
                <w:rFonts w:ascii="Calibri" w:hAnsi="Calibri" w:cs="Calibri"/>
                <w:color w:val="000000"/>
                <w:szCs w:val="22"/>
              </w:rPr>
              <w:t>(19.8%)</w:t>
            </w:r>
          </w:p>
        </w:tc>
      </w:tr>
      <w:tr w:rsidR="00146C21" w:rsidRPr="00B97844" w14:paraId="020D51F0" w14:textId="77777777" w:rsidTr="00A943AC">
        <w:trPr>
          <w:cantSplit w:val="0"/>
          <w:trHeight w:val="646"/>
        </w:trPr>
        <w:tc>
          <w:tcPr>
            <w:tcW w:w="3261" w:type="dxa"/>
          </w:tcPr>
          <w:p w14:paraId="4E74764C" w14:textId="0F4219EF" w:rsidR="00146C21" w:rsidRDefault="00E915D8" w:rsidP="00A943AC">
            <w:pPr>
              <w:pStyle w:val="TableText"/>
            </w:pPr>
            <w:r>
              <w:t>Discount</w:t>
            </w:r>
          </w:p>
        </w:tc>
        <w:tc>
          <w:tcPr>
            <w:tcW w:w="850" w:type="dxa"/>
            <w:vAlign w:val="bottom"/>
          </w:tcPr>
          <w:p w14:paraId="64EB117B" w14:textId="18FA4069"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288</w:t>
            </w:r>
            <w:r w:rsidR="003A7614">
              <w:rPr>
                <w:rFonts w:ascii="Calibri" w:hAnsi="Calibri" w:cs="Calibri"/>
                <w:color w:val="000000"/>
                <w:szCs w:val="22"/>
              </w:rPr>
              <w:t xml:space="preserve">     </w:t>
            </w:r>
            <w:r w:rsidRPr="00B97844">
              <w:rPr>
                <w:rFonts w:ascii="Calibri" w:hAnsi="Calibri" w:cs="Calibri"/>
                <w:color w:val="000000"/>
                <w:szCs w:val="22"/>
              </w:rPr>
              <w:t>(40.9%)</w:t>
            </w:r>
          </w:p>
        </w:tc>
        <w:tc>
          <w:tcPr>
            <w:tcW w:w="870" w:type="dxa"/>
            <w:vAlign w:val="bottom"/>
          </w:tcPr>
          <w:p w14:paraId="290A8DA7" w14:textId="5385B50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278</w:t>
            </w:r>
            <w:r w:rsidR="003A7614">
              <w:rPr>
                <w:rFonts w:ascii="Calibri" w:hAnsi="Calibri" w:cs="Calibri"/>
                <w:color w:val="000000"/>
                <w:szCs w:val="22"/>
              </w:rPr>
              <w:t xml:space="preserve">     </w:t>
            </w:r>
            <w:r w:rsidRPr="00B97844">
              <w:rPr>
                <w:rFonts w:ascii="Calibri" w:hAnsi="Calibri" w:cs="Calibri"/>
                <w:color w:val="000000"/>
                <w:szCs w:val="22"/>
              </w:rPr>
              <w:t>(39.5%)</w:t>
            </w:r>
          </w:p>
        </w:tc>
        <w:tc>
          <w:tcPr>
            <w:tcW w:w="855" w:type="dxa"/>
            <w:vAlign w:val="bottom"/>
          </w:tcPr>
          <w:p w14:paraId="14E8FDB6" w14:textId="4B7E2F1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104</w:t>
            </w:r>
            <w:r w:rsidR="003A7614">
              <w:rPr>
                <w:rFonts w:ascii="Calibri" w:hAnsi="Calibri" w:cs="Calibri"/>
                <w:color w:val="000000"/>
                <w:szCs w:val="22"/>
              </w:rPr>
              <w:t xml:space="preserve">     </w:t>
            </w:r>
            <w:r w:rsidRPr="00B97844">
              <w:rPr>
                <w:rFonts w:ascii="Calibri" w:hAnsi="Calibri" w:cs="Calibri"/>
                <w:color w:val="000000"/>
                <w:szCs w:val="22"/>
              </w:rPr>
              <w:t>(14.8%)</w:t>
            </w:r>
          </w:p>
        </w:tc>
        <w:tc>
          <w:tcPr>
            <w:tcW w:w="855" w:type="dxa"/>
            <w:vAlign w:val="bottom"/>
          </w:tcPr>
          <w:p w14:paraId="4959F1E1" w14:textId="42E29BD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131</w:t>
            </w:r>
            <w:r w:rsidR="003A7614">
              <w:rPr>
                <w:rFonts w:ascii="Calibri" w:hAnsi="Calibri" w:cs="Calibri"/>
                <w:color w:val="000000"/>
                <w:szCs w:val="22"/>
              </w:rPr>
              <w:t xml:space="preserve">     </w:t>
            </w:r>
            <w:r w:rsidRPr="00B97844">
              <w:rPr>
                <w:rFonts w:ascii="Calibri" w:hAnsi="Calibri" w:cs="Calibri"/>
                <w:color w:val="000000"/>
                <w:szCs w:val="22"/>
              </w:rPr>
              <w:t>(18.6%)</w:t>
            </w:r>
          </w:p>
        </w:tc>
        <w:tc>
          <w:tcPr>
            <w:tcW w:w="855" w:type="dxa"/>
            <w:vAlign w:val="bottom"/>
          </w:tcPr>
          <w:p w14:paraId="1AA11883" w14:textId="0A81704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101</w:t>
            </w:r>
            <w:r w:rsidR="003A7614">
              <w:rPr>
                <w:rFonts w:ascii="Calibri" w:hAnsi="Calibri" w:cs="Calibri"/>
                <w:color w:val="000000"/>
                <w:szCs w:val="22"/>
              </w:rPr>
              <w:t xml:space="preserve">     </w:t>
            </w:r>
            <w:r w:rsidRPr="00B97844">
              <w:rPr>
                <w:rFonts w:ascii="Calibri" w:hAnsi="Calibri" w:cs="Calibri"/>
                <w:color w:val="000000"/>
                <w:szCs w:val="22"/>
              </w:rPr>
              <w:t>(14.3%)</w:t>
            </w:r>
          </w:p>
        </w:tc>
        <w:tc>
          <w:tcPr>
            <w:tcW w:w="857" w:type="dxa"/>
            <w:vAlign w:val="bottom"/>
          </w:tcPr>
          <w:p w14:paraId="31360FEA" w14:textId="22BE3B1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105</w:t>
            </w:r>
            <w:r w:rsidR="003A7614">
              <w:rPr>
                <w:rFonts w:ascii="Calibri" w:hAnsi="Calibri" w:cs="Calibri"/>
                <w:color w:val="000000"/>
                <w:szCs w:val="22"/>
              </w:rPr>
              <w:t xml:space="preserve">     </w:t>
            </w:r>
            <w:r w:rsidRPr="00B97844">
              <w:rPr>
                <w:rFonts w:ascii="Calibri" w:hAnsi="Calibri" w:cs="Calibri"/>
                <w:color w:val="000000"/>
                <w:szCs w:val="22"/>
              </w:rPr>
              <w:t>(14.9%)</w:t>
            </w:r>
          </w:p>
        </w:tc>
      </w:tr>
      <w:tr w:rsidR="00146C21" w:rsidRPr="00B97844" w14:paraId="77F850A5" w14:textId="77777777" w:rsidTr="00A943AC">
        <w:trPr>
          <w:cantSplit w:val="0"/>
          <w:trHeight w:val="646"/>
        </w:trPr>
        <w:tc>
          <w:tcPr>
            <w:tcW w:w="3261" w:type="dxa"/>
          </w:tcPr>
          <w:p w14:paraId="3FE76878" w14:textId="2A5B3237" w:rsidR="00146C21" w:rsidRDefault="00E915D8" w:rsidP="00A943AC">
            <w:pPr>
              <w:pStyle w:val="TableText"/>
            </w:pPr>
            <w:r>
              <w:t>Supply period</w:t>
            </w:r>
          </w:p>
        </w:tc>
        <w:tc>
          <w:tcPr>
            <w:tcW w:w="850" w:type="dxa"/>
            <w:vAlign w:val="bottom"/>
          </w:tcPr>
          <w:p w14:paraId="2B9FA48D" w14:textId="76ED207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44</w:t>
            </w:r>
            <w:r w:rsidR="003A7614">
              <w:rPr>
                <w:rFonts w:ascii="Calibri" w:hAnsi="Calibri" w:cs="Calibri"/>
                <w:color w:val="000000"/>
                <w:szCs w:val="22"/>
              </w:rPr>
              <w:t xml:space="preserve">     </w:t>
            </w:r>
            <w:r w:rsidRPr="00B97844">
              <w:rPr>
                <w:rFonts w:ascii="Calibri" w:hAnsi="Calibri" w:cs="Calibri"/>
                <w:color w:val="000000"/>
                <w:szCs w:val="22"/>
              </w:rPr>
              <w:t>(6.2%)</w:t>
            </w:r>
          </w:p>
        </w:tc>
        <w:tc>
          <w:tcPr>
            <w:tcW w:w="870" w:type="dxa"/>
            <w:vAlign w:val="bottom"/>
          </w:tcPr>
          <w:p w14:paraId="267890B6" w14:textId="020369E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34</w:t>
            </w:r>
            <w:r w:rsidR="003A7614">
              <w:rPr>
                <w:rFonts w:ascii="Calibri" w:hAnsi="Calibri" w:cs="Calibri"/>
                <w:color w:val="000000"/>
                <w:szCs w:val="22"/>
              </w:rPr>
              <w:t xml:space="preserve">     </w:t>
            </w:r>
            <w:r w:rsidRPr="00B97844">
              <w:rPr>
                <w:rFonts w:ascii="Calibri" w:hAnsi="Calibri" w:cs="Calibri"/>
                <w:color w:val="000000"/>
                <w:szCs w:val="22"/>
              </w:rPr>
              <w:t>(4.8%)</w:t>
            </w:r>
          </w:p>
        </w:tc>
        <w:tc>
          <w:tcPr>
            <w:tcW w:w="855" w:type="dxa"/>
            <w:vAlign w:val="bottom"/>
          </w:tcPr>
          <w:p w14:paraId="7A5467A3" w14:textId="580248F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64</w:t>
            </w:r>
            <w:r w:rsidR="003A7614">
              <w:rPr>
                <w:rFonts w:ascii="Calibri" w:hAnsi="Calibri" w:cs="Calibri"/>
                <w:color w:val="000000"/>
                <w:szCs w:val="22"/>
              </w:rPr>
              <w:t xml:space="preserve">     </w:t>
            </w:r>
            <w:r w:rsidRPr="00B97844">
              <w:rPr>
                <w:rFonts w:ascii="Calibri" w:hAnsi="Calibri" w:cs="Calibri"/>
                <w:color w:val="000000"/>
                <w:szCs w:val="22"/>
              </w:rPr>
              <w:t>(9.1%)</w:t>
            </w:r>
          </w:p>
        </w:tc>
        <w:tc>
          <w:tcPr>
            <w:tcW w:w="855" w:type="dxa"/>
            <w:vAlign w:val="bottom"/>
          </w:tcPr>
          <w:p w14:paraId="1318CA09" w14:textId="6AB6E0B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81</w:t>
            </w:r>
            <w:r w:rsidR="003A7614">
              <w:rPr>
                <w:rFonts w:ascii="Calibri" w:hAnsi="Calibri" w:cs="Calibri"/>
                <w:color w:val="000000"/>
                <w:szCs w:val="22"/>
              </w:rPr>
              <w:t xml:space="preserve">     </w:t>
            </w:r>
            <w:r w:rsidRPr="00B97844">
              <w:rPr>
                <w:rFonts w:ascii="Calibri" w:hAnsi="Calibri" w:cs="Calibri"/>
                <w:color w:val="000000"/>
                <w:szCs w:val="22"/>
              </w:rPr>
              <w:t>(11.5%)</w:t>
            </w:r>
          </w:p>
        </w:tc>
        <w:tc>
          <w:tcPr>
            <w:tcW w:w="855" w:type="dxa"/>
            <w:vAlign w:val="bottom"/>
          </w:tcPr>
          <w:p w14:paraId="390B6B73" w14:textId="04D8807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66</w:t>
            </w:r>
            <w:r w:rsidR="003A7614">
              <w:rPr>
                <w:rFonts w:ascii="Calibri" w:hAnsi="Calibri" w:cs="Calibri"/>
                <w:color w:val="000000"/>
                <w:szCs w:val="22"/>
              </w:rPr>
              <w:t xml:space="preserve">     </w:t>
            </w:r>
            <w:r w:rsidRPr="00B97844">
              <w:rPr>
                <w:rFonts w:ascii="Calibri" w:hAnsi="Calibri" w:cs="Calibri"/>
                <w:color w:val="000000"/>
                <w:szCs w:val="22"/>
              </w:rPr>
              <w:t>(9.4%)</w:t>
            </w:r>
          </w:p>
        </w:tc>
        <w:tc>
          <w:tcPr>
            <w:tcW w:w="857" w:type="dxa"/>
            <w:vAlign w:val="bottom"/>
          </w:tcPr>
          <w:p w14:paraId="0625ECC1" w14:textId="00C410F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50</w:t>
            </w:r>
            <w:r w:rsidR="003A7614">
              <w:rPr>
                <w:rFonts w:ascii="Calibri" w:hAnsi="Calibri" w:cs="Calibri"/>
                <w:color w:val="000000"/>
                <w:szCs w:val="22"/>
              </w:rPr>
              <w:t xml:space="preserve">     </w:t>
            </w:r>
            <w:r w:rsidRPr="00B97844">
              <w:rPr>
                <w:rFonts w:ascii="Calibri" w:hAnsi="Calibri" w:cs="Calibri"/>
                <w:color w:val="000000"/>
                <w:szCs w:val="22"/>
              </w:rPr>
              <w:t>(7.1%)</w:t>
            </w:r>
          </w:p>
        </w:tc>
      </w:tr>
      <w:tr w:rsidR="00146C21" w:rsidRPr="00B97844" w14:paraId="7838F3F4" w14:textId="77777777" w:rsidTr="00A943AC">
        <w:trPr>
          <w:cantSplit w:val="0"/>
          <w:trHeight w:val="646"/>
        </w:trPr>
        <w:tc>
          <w:tcPr>
            <w:tcW w:w="3261" w:type="dxa"/>
          </w:tcPr>
          <w:p w14:paraId="7ADBC198" w14:textId="0D93A62A" w:rsidR="00146C21" w:rsidRDefault="00E915D8" w:rsidP="00A943AC">
            <w:pPr>
              <w:pStyle w:val="TableText"/>
            </w:pPr>
            <w:r>
              <w:t>NMI</w:t>
            </w:r>
          </w:p>
        </w:tc>
        <w:tc>
          <w:tcPr>
            <w:tcW w:w="850" w:type="dxa"/>
            <w:vAlign w:val="bottom"/>
          </w:tcPr>
          <w:p w14:paraId="5B9EF128" w14:textId="7CCCC4F9"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28</w:t>
            </w:r>
            <w:r w:rsidR="003A7614">
              <w:rPr>
                <w:rFonts w:ascii="Calibri" w:hAnsi="Calibri" w:cs="Calibri"/>
                <w:color w:val="000000"/>
                <w:szCs w:val="22"/>
              </w:rPr>
              <w:t xml:space="preserve">     </w:t>
            </w:r>
            <w:r w:rsidRPr="00B97844">
              <w:rPr>
                <w:rFonts w:ascii="Calibri" w:hAnsi="Calibri" w:cs="Calibri"/>
                <w:color w:val="000000"/>
                <w:szCs w:val="22"/>
              </w:rPr>
              <w:t>(4.0%)</w:t>
            </w:r>
          </w:p>
        </w:tc>
        <w:tc>
          <w:tcPr>
            <w:tcW w:w="870" w:type="dxa"/>
            <w:vAlign w:val="bottom"/>
          </w:tcPr>
          <w:p w14:paraId="7B967EFE" w14:textId="56AD897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22</w:t>
            </w:r>
            <w:r w:rsidR="003A7614">
              <w:rPr>
                <w:rFonts w:ascii="Calibri" w:hAnsi="Calibri" w:cs="Calibri"/>
                <w:color w:val="000000"/>
                <w:szCs w:val="22"/>
              </w:rPr>
              <w:t xml:space="preserve">     </w:t>
            </w:r>
            <w:r w:rsidRPr="00B97844">
              <w:rPr>
                <w:rFonts w:ascii="Calibri" w:hAnsi="Calibri" w:cs="Calibri"/>
                <w:color w:val="000000"/>
                <w:szCs w:val="22"/>
              </w:rPr>
              <w:t>(3.1%)</w:t>
            </w:r>
          </w:p>
        </w:tc>
        <w:tc>
          <w:tcPr>
            <w:tcW w:w="855" w:type="dxa"/>
            <w:vAlign w:val="bottom"/>
          </w:tcPr>
          <w:p w14:paraId="5792D2F4" w14:textId="5A7F1C6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w:t>
            </w:r>
            <w:r w:rsidR="003A7614">
              <w:rPr>
                <w:rFonts w:ascii="Calibri" w:hAnsi="Calibri" w:cs="Calibri"/>
                <w:color w:val="000000"/>
                <w:szCs w:val="22"/>
              </w:rPr>
              <w:t xml:space="preserve">     </w:t>
            </w:r>
            <w:r w:rsidRPr="00B97844">
              <w:rPr>
                <w:rFonts w:ascii="Calibri" w:hAnsi="Calibri" w:cs="Calibri"/>
                <w:color w:val="000000"/>
                <w:szCs w:val="22"/>
              </w:rPr>
              <w:t>(3.3%)</w:t>
            </w:r>
          </w:p>
        </w:tc>
        <w:tc>
          <w:tcPr>
            <w:tcW w:w="855" w:type="dxa"/>
            <w:vAlign w:val="bottom"/>
          </w:tcPr>
          <w:p w14:paraId="36B3BE12" w14:textId="59717F85"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15</w:t>
            </w:r>
            <w:r w:rsidR="003A7614">
              <w:rPr>
                <w:rFonts w:ascii="Calibri" w:hAnsi="Calibri" w:cs="Calibri"/>
                <w:color w:val="000000"/>
                <w:szCs w:val="22"/>
              </w:rPr>
              <w:t xml:space="preserve">     </w:t>
            </w:r>
            <w:r w:rsidRPr="00B97844">
              <w:rPr>
                <w:rFonts w:ascii="Calibri" w:hAnsi="Calibri" w:cs="Calibri"/>
                <w:color w:val="000000"/>
                <w:szCs w:val="22"/>
              </w:rPr>
              <w:t>(2.1%)</w:t>
            </w:r>
          </w:p>
        </w:tc>
        <w:tc>
          <w:tcPr>
            <w:tcW w:w="855" w:type="dxa"/>
            <w:vAlign w:val="bottom"/>
          </w:tcPr>
          <w:p w14:paraId="288F93CE" w14:textId="723604EE"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19</w:t>
            </w:r>
            <w:r w:rsidR="003A7614">
              <w:rPr>
                <w:rFonts w:ascii="Calibri" w:hAnsi="Calibri" w:cs="Calibri"/>
                <w:color w:val="000000"/>
                <w:szCs w:val="22"/>
              </w:rPr>
              <w:t xml:space="preserve">     </w:t>
            </w:r>
            <w:r w:rsidRPr="00B97844">
              <w:rPr>
                <w:rFonts w:ascii="Calibri" w:hAnsi="Calibri" w:cs="Calibri"/>
                <w:color w:val="000000"/>
                <w:szCs w:val="22"/>
              </w:rPr>
              <w:t>(2.7%)</w:t>
            </w:r>
          </w:p>
        </w:tc>
        <w:tc>
          <w:tcPr>
            <w:tcW w:w="857" w:type="dxa"/>
            <w:vAlign w:val="bottom"/>
          </w:tcPr>
          <w:p w14:paraId="27260274" w14:textId="1D6802B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w:t>
            </w:r>
            <w:r w:rsidR="003A7614">
              <w:rPr>
                <w:rFonts w:ascii="Calibri" w:hAnsi="Calibri" w:cs="Calibri"/>
                <w:color w:val="000000"/>
                <w:szCs w:val="22"/>
              </w:rPr>
              <w:t xml:space="preserve">     </w:t>
            </w:r>
            <w:r w:rsidRPr="00B97844">
              <w:rPr>
                <w:rFonts w:ascii="Calibri" w:hAnsi="Calibri" w:cs="Calibri"/>
                <w:color w:val="000000"/>
                <w:szCs w:val="22"/>
              </w:rPr>
              <w:t>(0.9%)</w:t>
            </w:r>
          </w:p>
        </w:tc>
      </w:tr>
    </w:tbl>
    <w:p w14:paraId="6D78759E" w14:textId="348ECD02" w:rsidR="00300338" w:rsidRDefault="008E4705" w:rsidP="00132B5E">
      <w:pPr>
        <w:pStyle w:val="SourceNotesText"/>
      </w:pPr>
      <w:r>
        <w:t xml:space="preserve">Results are presented as the count of people who indicated the component was important followed by the proportion in parentheses. </w:t>
      </w:r>
      <w:r w:rsidR="007332ED">
        <w:t xml:space="preserve">Components </w:t>
      </w:r>
      <w:r w:rsidR="00E915D8">
        <w:t xml:space="preserve">with NA </w:t>
      </w:r>
      <w:r w:rsidR="007332ED">
        <w:t>were not included in the simplified bill designs.</w:t>
      </w:r>
    </w:p>
    <w:p w14:paraId="655B8E08" w14:textId="249E2B0C" w:rsidR="008E4705" w:rsidRDefault="008E4705" w:rsidP="00132B5E">
      <w:pPr>
        <w:pStyle w:val="SourceNotesText"/>
      </w:pPr>
    </w:p>
    <w:p w14:paraId="41D2BCD8" w14:textId="607F75C3" w:rsidR="00934FDC" w:rsidRPr="008E4705" w:rsidRDefault="00934FDC" w:rsidP="00934FDC">
      <w:pPr>
        <w:pStyle w:val="FigureHeading"/>
        <w:numPr>
          <w:ilvl w:val="0"/>
          <w:numId w:val="0"/>
        </w:numPr>
      </w:pPr>
      <w:r w:rsidRPr="00DF14C1">
        <w:lastRenderedPageBreak/>
        <w:t xml:space="preserve">Table </w:t>
      </w:r>
      <w:r w:rsidR="008C2313" w:rsidRPr="00DF14C1">
        <w:t>G1</w:t>
      </w:r>
      <w:r w:rsidR="008C2313">
        <w:t xml:space="preserve">1 </w:t>
      </w:r>
      <w:r>
        <w:t>continued: Importance of each component of the bill</w:t>
      </w:r>
    </w:p>
    <w:tbl>
      <w:tblPr>
        <w:tblStyle w:val="DefaultTable"/>
        <w:tblW w:w="8403" w:type="dxa"/>
        <w:tblLayout w:type="fixed"/>
        <w:tblLook w:val="0420" w:firstRow="1" w:lastRow="0" w:firstColumn="0" w:lastColumn="0" w:noHBand="0" w:noVBand="1"/>
        <w:tblDescription w:val="This table provides the number and proportion of participants in each experimental group who selected a component of the bill as being important to them. The second row lists the experimental groups across the columns. The different components of the bill are listed down the first column. "/>
      </w:tblPr>
      <w:tblGrid>
        <w:gridCol w:w="3261"/>
        <w:gridCol w:w="850"/>
        <w:gridCol w:w="870"/>
        <w:gridCol w:w="855"/>
        <w:gridCol w:w="855"/>
        <w:gridCol w:w="855"/>
        <w:gridCol w:w="857"/>
      </w:tblGrid>
      <w:tr w:rsidR="00934FDC" w14:paraId="3853C1F5"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4CA373D3" w14:textId="77777777" w:rsidR="00934FDC" w:rsidRPr="00FB70AA" w:rsidRDefault="00934FDC" w:rsidP="00934FDC">
            <w:pPr>
              <w:pStyle w:val="TableHeading"/>
              <w:rPr>
                <w:sz w:val="18"/>
                <w:szCs w:val="14"/>
              </w:rPr>
            </w:pPr>
            <w:r w:rsidRPr="00F02BDA">
              <w:rPr>
                <w:sz w:val="18"/>
                <w:szCs w:val="14"/>
              </w:rPr>
              <w:t>Question 1</w:t>
            </w:r>
            <w:r>
              <w:rPr>
                <w:sz w:val="18"/>
                <w:szCs w:val="14"/>
              </w:rPr>
              <w:t xml:space="preserve">7: </w:t>
            </w:r>
            <w:r w:rsidRPr="00FB70AA">
              <w:rPr>
                <w:sz w:val="18"/>
                <w:szCs w:val="14"/>
              </w:rPr>
              <w:t>Please click on the parts of the bill that are most important to you.</w:t>
            </w:r>
          </w:p>
          <w:p w14:paraId="359F38D3" w14:textId="77777777" w:rsidR="00934FDC" w:rsidRPr="00233077" w:rsidRDefault="00934FDC" w:rsidP="00934FDC">
            <w:pPr>
              <w:pStyle w:val="TableHeading"/>
              <w:rPr>
                <w:sz w:val="14"/>
                <w:szCs w:val="14"/>
              </w:rPr>
            </w:pPr>
          </w:p>
        </w:tc>
      </w:tr>
      <w:tr w:rsidR="00934FDC" w14:paraId="52B495E2" w14:textId="77777777" w:rsidTr="00934FDC">
        <w:trPr>
          <w:cantSplit w:val="0"/>
          <w:trHeight w:val="431"/>
        </w:trPr>
        <w:tc>
          <w:tcPr>
            <w:tcW w:w="3261" w:type="dxa"/>
            <w:shd w:val="clear" w:color="auto" w:fill="2158A8" w:themeFill="accent1"/>
          </w:tcPr>
          <w:p w14:paraId="00449C8A" w14:textId="77777777" w:rsidR="00934FDC" w:rsidRPr="008D551E" w:rsidRDefault="00934FDC" w:rsidP="00934FDC">
            <w:pPr>
              <w:pStyle w:val="TableText"/>
              <w:rPr>
                <w:color w:val="FFFFFF" w:themeColor="background1"/>
              </w:rPr>
            </w:pPr>
          </w:p>
        </w:tc>
        <w:tc>
          <w:tcPr>
            <w:tcW w:w="850" w:type="dxa"/>
            <w:shd w:val="clear" w:color="auto" w:fill="2158A8" w:themeFill="accent1"/>
          </w:tcPr>
          <w:p w14:paraId="63360703"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1</w:t>
            </w:r>
          </w:p>
        </w:tc>
        <w:tc>
          <w:tcPr>
            <w:tcW w:w="870" w:type="dxa"/>
            <w:shd w:val="clear" w:color="auto" w:fill="2158A8" w:themeFill="accent1"/>
          </w:tcPr>
          <w:p w14:paraId="2AB7F6BA"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6E81105D"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685DB4F9"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6DF49197" w14:textId="77777777" w:rsidR="00934FDC" w:rsidRPr="00B84111" w:rsidRDefault="00934FDC" w:rsidP="00934FDC">
            <w:pPr>
              <w:pStyle w:val="TableText"/>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5A824597" w14:textId="77777777" w:rsidR="00934FDC" w:rsidRPr="00B84111" w:rsidRDefault="00934FDC" w:rsidP="00934FDC">
            <w:pPr>
              <w:pStyle w:val="TableText"/>
              <w:jc w:val="right"/>
              <w:rPr>
                <w:color w:val="FFFFFF" w:themeColor="background1"/>
              </w:rPr>
            </w:pPr>
            <w:r>
              <w:rPr>
                <w:color w:val="FFFFFF" w:themeColor="background1"/>
              </w:rPr>
              <w:t xml:space="preserve">Bill </w:t>
            </w:r>
            <w:r w:rsidRPr="00B84111">
              <w:rPr>
                <w:color w:val="FFFFFF" w:themeColor="background1"/>
              </w:rPr>
              <w:t>6</w:t>
            </w:r>
          </w:p>
        </w:tc>
      </w:tr>
      <w:tr w:rsidR="00934FDC" w:rsidRPr="00B97844" w14:paraId="4A5E8784" w14:textId="77777777" w:rsidTr="00934FDC">
        <w:trPr>
          <w:cantSplit w:val="0"/>
          <w:trHeight w:val="646"/>
        </w:trPr>
        <w:tc>
          <w:tcPr>
            <w:tcW w:w="3261" w:type="dxa"/>
          </w:tcPr>
          <w:p w14:paraId="6884CF6F" w14:textId="77777777" w:rsidR="00934FDC" w:rsidRDefault="00934FDC" w:rsidP="00934FDC">
            <w:pPr>
              <w:pStyle w:val="TableText"/>
            </w:pPr>
            <w:r>
              <w:t>Next meter read</w:t>
            </w:r>
          </w:p>
        </w:tc>
        <w:tc>
          <w:tcPr>
            <w:tcW w:w="850" w:type="dxa"/>
            <w:vAlign w:val="bottom"/>
          </w:tcPr>
          <w:p w14:paraId="4A16B130" w14:textId="2535D0F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18</w:t>
            </w:r>
            <w:r w:rsidR="003A7614">
              <w:rPr>
                <w:rFonts w:ascii="Calibri" w:hAnsi="Calibri" w:cs="Calibri"/>
                <w:color w:val="000000"/>
                <w:szCs w:val="22"/>
              </w:rPr>
              <w:t xml:space="preserve">     </w:t>
            </w:r>
            <w:r w:rsidRPr="00B97844">
              <w:rPr>
                <w:rFonts w:ascii="Calibri" w:hAnsi="Calibri" w:cs="Calibri"/>
                <w:color w:val="000000"/>
                <w:szCs w:val="22"/>
              </w:rPr>
              <w:t>(2.6%)</w:t>
            </w:r>
          </w:p>
        </w:tc>
        <w:tc>
          <w:tcPr>
            <w:tcW w:w="870" w:type="dxa"/>
            <w:vAlign w:val="bottom"/>
          </w:tcPr>
          <w:p w14:paraId="63984C70" w14:textId="1C9E0CD7"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9</w:t>
            </w:r>
            <w:r w:rsidR="003A7614">
              <w:rPr>
                <w:rFonts w:ascii="Calibri" w:hAnsi="Calibri" w:cs="Calibri"/>
                <w:color w:val="000000"/>
                <w:szCs w:val="22"/>
              </w:rPr>
              <w:t xml:space="preserve">     </w:t>
            </w:r>
            <w:r w:rsidRPr="00B97844">
              <w:rPr>
                <w:rFonts w:ascii="Calibri" w:hAnsi="Calibri" w:cs="Calibri"/>
                <w:color w:val="000000"/>
                <w:szCs w:val="22"/>
              </w:rPr>
              <w:t>(1.3%)</w:t>
            </w:r>
          </w:p>
        </w:tc>
        <w:tc>
          <w:tcPr>
            <w:tcW w:w="855" w:type="dxa"/>
            <w:vAlign w:val="bottom"/>
          </w:tcPr>
          <w:p w14:paraId="64B941E5" w14:textId="765F52AB"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20</w:t>
            </w:r>
            <w:r w:rsidR="003A7614">
              <w:rPr>
                <w:rFonts w:ascii="Calibri" w:hAnsi="Calibri" w:cs="Calibri"/>
                <w:color w:val="000000"/>
                <w:szCs w:val="22"/>
              </w:rPr>
              <w:t xml:space="preserve">     </w:t>
            </w:r>
            <w:r w:rsidRPr="00B97844">
              <w:rPr>
                <w:rFonts w:ascii="Calibri" w:hAnsi="Calibri" w:cs="Calibri"/>
                <w:color w:val="000000"/>
                <w:szCs w:val="22"/>
              </w:rPr>
              <w:t>(2.8%)</w:t>
            </w:r>
          </w:p>
        </w:tc>
        <w:tc>
          <w:tcPr>
            <w:tcW w:w="855" w:type="dxa"/>
            <w:vAlign w:val="bottom"/>
          </w:tcPr>
          <w:p w14:paraId="3221ECE5" w14:textId="41F35DA9"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22</w:t>
            </w:r>
            <w:r w:rsidR="003A7614">
              <w:rPr>
                <w:rFonts w:ascii="Calibri" w:hAnsi="Calibri" w:cs="Calibri"/>
                <w:color w:val="000000"/>
                <w:szCs w:val="22"/>
              </w:rPr>
              <w:t xml:space="preserve">     </w:t>
            </w:r>
            <w:r w:rsidRPr="00B97844">
              <w:rPr>
                <w:rFonts w:ascii="Calibri" w:hAnsi="Calibri" w:cs="Calibri"/>
                <w:color w:val="000000"/>
                <w:szCs w:val="22"/>
              </w:rPr>
              <w:t>(3.1%)</w:t>
            </w:r>
          </w:p>
        </w:tc>
        <w:tc>
          <w:tcPr>
            <w:tcW w:w="855" w:type="dxa"/>
            <w:vAlign w:val="bottom"/>
          </w:tcPr>
          <w:p w14:paraId="5A89ECF3" w14:textId="305CF9D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24</w:t>
            </w:r>
            <w:r w:rsidR="003A7614">
              <w:rPr>
                <w:rFonts w:ascii="Calibri" w:hAnsi="Calibri" w:cs="Calibri"/>
                <w:color w:val="000000"/>
                <w:szCs w:val="22"/>
              </w:rPr>
              <w:t xml:space="preserve">     </w:t>
            </w:r>
            <w:r w:rsidRPr="00B97844">
              <w:rPr>
                <w:rFonts w:ascii="Calibri" w:hAnsi="Calibri" w:cs="Calibri"/>
                <w:color w:val="000000"/>
                <w:szCs w:val="22"/>
              </w:rPr>
              <w:t>(3.4%)</w:t>
            </w:r>
          </w:p>
        </w:tc>
        <w:tc>
          <w:tcPr>
            <w:tcW w:w="857" w:type="dxa"/>
            <w:vAlign w:val="bottom"/>
          </w:tcPr>
          <w:p w14:paraId="7854055C" w14:textId="79E92742"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21</w:t>
            </w:r>
            <w:r w:rsidR="003A7614">
              <w:rPr>
                <w:rFonts w:ascii="Calibri" w:hAnsi="Calibri" w:cs="Calibri"/>
                <w:color w:val="000000"/>
                <w:szCs w:val="22"/>
              </w:rPr>
              <w:t xml:space="preserve">     </w:t>
            </w:r>
            <w:r w:rsidRPr="00B97844">
              <w:rPr>
                <w:rFonts w:ascii="Calibri" w:hAnsi="Calibri" w:cs="Calibri"/>
                <w:color w:val="000000"/>
                <w:szCs w:val="22"/>
              </w:rPr>
              <w:t>(3.0%)</w:t>
            </w:r>
          </w:p>
        </w:tc>
      </w:tr>
      <w:tr w:rsidR="00934FDC" w:rsidRPr="00B97844" w14:paraId="515E867E" w14:textId="77777777" w:rsidTr="00934FDC">
        <w:trPr>
          <w:cantSplit w:val="0"/>
          <w:trHeight w:val="646"/>
        </w:trPr>
        <w:tc>
          <w:tcPr>
            <w:tcW w:w="3261" w:type="dxa"/>
          </w:tcPr>
          <w:p w14:paraId="2781BEC7" w14:textId="77777777" w:rsidR="00934FDC" w:rsidRPr="00F02BDA" w:rsidRDefault="00934FDC" w:rsidP="00934FDC">
            <w:pPr>
              <w:pStyle w:val="TableText"/>
              <w:rPr>
                <w:rFonts w:cstheme="minorHAnsi"/>
                <w:color w:val="000000"/>
                <w:szCs w:val="20"/>
              </w:rPr>
            </w:pPr>
            <w:r>
              <w:t>Back page cost breakdown</w:t>
            </w:r>
          </w:p>
        </w:tc>
        <w:tc>
          <w:tcPr>
            <w:tcW w:w="850" w:type="dxa"/>
            <w:vAlign w:val="bottom"/>
          </w:tcPr>
          <w:p w14:paraId="37809A61" w14:textId="009408BD" w:rsidR="00934FDC" w:rsidRPr="00B97844" w:rsidRDefault="00934FDC" w:rsidP="00934FDC">
            <w:pPr>
              <w:pStyle w:val="TableText"/>
              <w:jc w:val="right"/>
            </w:pPr>
            <w:r w:rsidRPr="00B97844">
              <w:rPr>
                <w:rFonts w:ascii="Calibri" w:hAnsi="Calibri" w:cs="Calibri"/>
                <w:color w:val="000000"/>
                <w:szCs w:val="22"/>
              </w:rPr>
              <w:t>397</w:t>
            </w:r>
            <w:r w:rsidR="003A7614">
              <w:rPr>
                <w:rFonts w:ascii="Calibri" w:hAnsi="Calibri" w:cs="Calibri"/>
                <w:color w:val="000000"/>
                <w:szCs w:val="22"/>
              </w:rPr>
              <w:t xml:space="preserve">     </w:t>
            </w:r>
            <w:r w:rsidRPr="00B97844">
              <w:rPr>
                <w:rFonts w:ascii="Calibri" w:hAnsi="Calibri" w:cs="Calibri"/>
                <w:color w:val="000000"/>
                <w:szCs w:val="22"/>
              </w:rPr>
              <w:t>(56.3%)</w:t>
            </w:r>
          </w:p>
        </w:tc>
        <w:tc>
          <w:tcPr>
            <w:tcW w:w="870" w:type="dxa"/>
            <w:vAlign w:val="bottom"/>
          </w:tcPr>
          <w:p w14:paraId="5BAF5D05" w14:textId="4A1FF494" w:rsidR="00934FDC" w:rsidRPr="00B97844" w:rsidRDefault="00934FDC" w:rsidP="00934FDC">
            <w:pPr>
              <w:pStyle w:val="TableText"/>
              <w:jc w:val="right"/>
            </w:pPr>
            <w:r w:rsidRPr="00B97844">
              <w:rPr>
                <w:rFonts w:ascii="Calibri" w:hAnsi="Calibri" w:cs="Calibri"/>
                <w:color w:val="000000"/>
                <w:szCs w:val="22"/>
              </w:rPr>
              <w:t>402</w:t>
            </w:r>
            <w:r w:rsidR="003A7614">
              <w:rPr>
                <w:rFonts w:ascii="Calibri" w:hAnsi="Calibri" w:cs="Calibri"/>
                <w:color w:val="000000"/>
                <w:szCs w:val="22"/>
              </w:rPr>
              <w:t xml:space="preserve">     </w:t>
            </w:r>
            <w:r w:rsidRPr="00B97844">
              <w:rPr>
                <w:rFonts w:ascii="Calibri" w:hAnsi="Calibri" w:cs="Calibri"/>
                <w:color w:val="000000"/>
                <w:szCs w:val="22"/>
              </w:rPr>
              <w:t>(57.1%)</w:t>
            </w:r>
          </w:p>
        </w:tc>
        <w:tc>
          <w:tcPr>
            <w:tcW w:w="855" w:type="dxa"/>
            <w:vAlign w:val="bottom"/>
          </w:tcPr>
          <w:p w14:paraId="7190643A" w14:textId="46F6BB44" w:rsidR="00934FDC" w:rsidRPr="00B97844" w:rsidRDefault="00934FDC" w:rsidP="00934FDC">
            <w:pPr>
              <w:pStyle w:val="TableText"/>
              <w:jc w:val="right"/>
            </w:pPr>
            <w:r w:rsidRPr="00B97844">
              <w:rPr>
                <w:rFonts w:ascii="Calibri" w:hAnsi="Calibri" w:cs="Calibri"/>
                <w:color w:val="000000"/>
                <w:szCs w:val="22"/>
              </w:rPr>
              <w:t>388</w:t>
            </w:r>
            <w:r w:rsidR="003A7614">
              <w:rPr>
                <w:rFonts w:ascii="Calibri" w:hAnsi="Calibri" w:cs="Calibri"/>
                <w:color w:val="000000"/>
                <w:szCs w:val="22"/>
              </w:rPr>
              <w:t xml:space="preserve">     </w:t>
            </w:r>
            <w:r w:rsidRPr="00B97844">
              <w:rPr>
                <w:rFonts w:ascii="Calibri" w:hAnsi="Calibri" w:cs="Calibri"/>
                <w:color w:val="000000"/>
                <w:szCs w:val="22"/>
              </w:rPr>
              <w:t>(55.3%)</w:t>
            </w:r>
          </w:p>
        </w:tc>
        <w:tc>
          <w:tcPr>
            <w:tcW w:w="855" w:type="dxa"/>
            <w:vAlign w:val="bottom"/>
          </w:tcPr>
          <w:p w14:paraId="4B61F5FD" w14:textId="027AFB6B" w:rsidR="00934FDC" w:rsidRPr="00B97844" w:rsidRDefault="00934FDC" w:rsidP="00934FDC">
            <w:pPr>
              <w:pStyle w:val="TableText"/>
              <w:jc w:val="right"/>
            </w:pPr>
            <w:r w:rsidRPr="00B97844">
              <w:rPr>
                <w:rFonts w:ascii="Calibri" w:hAnsi="Calibri" w:cs="Calibri"/>
                <w:color w:val="000000"/>
                <w:szCs w:val="22"/>
              </w:rPr>
              <w:t>357</w:t>
            </w:r>
            <w:r w:rsidR="003A7614">
              <w:rPr>
                <w:rFonts w:ascii="Calibri" w:hAnsi="Calibri" w:cs="Calibri"/>
                <w:color w:val="000000"/>
                <w:szCs w:val="22"/>
              </w:rPr>
              <w:t xml:space="preserve">     </w:t>
            </w:r>
            <w:r w:rsidRPr="00B97844">
              <w:rPr>
                <w:rFonts w:ascii="Calibri" w:hAnsi="Calibri" w:cs="Calibri"/>
                <w:color w:val="000000"/>
                <w:szCs w:val="22"/>
              </w:rPr>
              <w:t>(50.6%)</w:t>
            </w:r>
          </w:p>
        </w:tc>
        <w:tc>
          <w:tcPr>
            <w:tcW w:w="855" w:type="dxa"/>
            <w:vAlign w:val="bottom"/>
          </w:tcPr>
          <w:p w14:paraId="0826BA90" w14:textId="430BF7EF" w:rsidR="00934FDC" w:rsidRPr="00B97844" w:rsidRDefault="00934FDC" w:rsidP="00934FDC">
            <w:pPr>
              <w:pStyle w:val="TableText"/>
              <w:jc w:val="right"/>
            </w:pPr>
            <w:r w:rsidRPr="00B97844">
              <w:rPr>
                <w:rFonts w:ascii="Calibri" w:hAnsi="Calibri" w:cs="Calibri"/>
                <w:color w:val="000000"/>
                <w:szCs w:val="22"/>
              </w:rPr>
              <w:t>331</w:t>
            </w:r>
            <w:r w:rsidR="003A7614">
              <w:rPr>
                <w:rFonts w:ascii="Calibri" w:hAnsi="Calibri" w:cs="Calibri"/>
                <w:color w:val="000000"/>
                <w:szCs w:val="22"/>
              </w:rPr>
              <w:t xml:space="preserve">     </w:t>
            </w:r>
            <w:r w:rsidRPr="00B97844">
              <w:rPr>
                <w:rFonts w:ascii="Calibri" w:hAnsi="Calibri" w:cs="Calibri"/>
                <w:color w:val="000000"/>
                <w:szCs w:val="22"/>
              </w:rPr>
              <w:t>(47.0%)</w:t>
            </w:r>
          </w:p>
        </w:tc>
        <w:tc>
          <w:tcPr>
            <w:tcW w:w="857" w:type="dxa"/>
            <w:vAlign w:val="bottom"/>
          </w:tcPr>
          <w:p w14:paraId="50CFDD02" w14:textId="3D337148" w:rsidR="00934FDC" w:rsidRPr="00B97844" w:rsidRDefault="00934FDC" w:rsidP="00934FDC">
            <w:pPr>
              <w:pStyle w:val="TableText"/>
              <w:jc w:val="right"/>
            </w:pPr>
            <w:r w:rsidRPr="00B97844">
              <w:rPr>
                <w:rFonts w:ascii="Calibri" w:hAnsi="Calibri" w:cs="Calibri"/>
                <w:color w:val="000000"/>
                <w:szCs w:val="22"/>
              </w:rPr>
              <w:t>328</w:t>
            </w:r>
            <w:r w:rsidR="003A7614">
              <w:rPr>
                <w:rFonts w:ascii="Calibri" w:hAnsi="Calibri" w:cs="Calibri"/>
                <w:color w:val="000000"/>
                <w:szCs w:val="22"/>
              </w:rPr>
              <w:t xml:space="preserve">     </w:t>
            </w:r>
            <w:r w:rsidRPr="00B97844">
              <w:rPr>
                <w:rFonts w:ascii="Calibri" w:hAnsi="Calibri" w:cs="Calibri"/>
                <w:color w:val="000000"/>
                <w:szCs w:val="22"/>
              </w:rPr>
              <w:t>(46.7%)</w:t>
            </w:r>
          </w:p>
        </w:tc>
      </w:tr>
      <w:tr w:rsidR="00934FDC" w:rsidRPr="00B97844" w14:paraId="4004F4E7" w14:textId="77777777" w:rsidTr="00934FDC">
        <w:trPr>
          <w:cantSplit w:val="0"/>
          <w:trHeight w:val="646"/>
        </w:trPr>
        <w:tc>
          <w:tcPr>
            <w:tcW w:w="3261" w:type="dxa"/>
          </w:tcPr>
          <w:p w14:paraId="325A77C6" w14:textId="77777777" w:rsidR="00934FDC" w:rsidRDefault="00934FDC" w:rsidP="00934FDC">
            <w:pPr>
              <w:pStyle w:val="TableText"/>
            </w:pPr>
            <w:r>
              <w:t>Enquiries</w:t>
            </w:r>
          </w:p>
        </w:tc>
        <w:tc>
          <w:tcPr>
            <w:tcW w:w="850" w:type="dxa"/>
            <w:vAlign w:val="bottom"/>
          </w:tcPr>
          <w:p w14:paraId="53B1C543" w14:textId="798D9F62"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13</w:t>
            </w:r>
            <w:r w:rsidR="003A7614">
              <w:rPr>
                <w:rFonts w:ascii="Calibri" w:hAnsi="Calibri" w:cs="Calibri"/>
                <w:color w:val="000000"/>
                <w:szCs w:val="22"/>
              </w:rPr>
              <w:t xml:space="preserve">     </w:t>
            </w:r>
            <w:r w:rsidRPr="00B97844">
              <w:rPr>
                <w:rFonts w:ascii="Calibri" w:hAnsi="Calibri" w:cs="Calibri"/>
                <w:color w:val="000000"/>
                <w:szCs w:val="22"/>
              </w:rPr>
              <w:t>(1.8%)</w:t>
            </w:r>
          </w:p>
        </w:tc>
        <w:tc>
          <w:tcPr>
            <w:tcW w:w="870" w:type="dxa"/>
            <w:vAlign w:val="bottom"/>
          </w:tcPr>
          <w:p w14:paraId="65E98F7A" w14:textId="492876B3"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18</w:t>
            </w:r>
            <w:r w:rsidR="003A7614">
              <w:rPr>
                <w:rFonts w:ascii="Calibri" w:hAnsi="Calibri" w:cs="Calibri"/>
                <w:color w:val="000000"/>
                <w:szCs w:val="22"/>
              </w:rPr>
              <w:t xml:space="preserve">     </w:t>
            </w:r>
            <w:r w:rsidRPr="00B97844">
              <w:rPr>
                <w:rFonts w:ascii="Calibri" w:hAnsi="Calibri" w:cs="Calibri"/>
                <w:color w:val="000000"/>
                <w:szCs w:val="22"/>
              </w:rPr>
              <w:t>(2.6%)</w:t>
            </w:r>
          </w:p>
        </w:tc>
        <w:tc>
          <w:tcPr>
            <w:tcW w:w="855" w:type="dxa"/>
            <w:vAlign w:val="bottom"/>
          </w:tcPr>
          <w:p w14:paraId="4C3229FD" w14:textId="305E93DC"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26</w:t>
            </w:r>
            <w:r w:rsidR="003A7614">
              <w:rPr>
                <w:rFonts w:ascii="Calibri" w:hAnsi="Calibri" w:cs="Calibri"/>
                <w:color w:val="000000"/>
                <w:szCs w:val="22"/>
              </w:rPr>
              <w:t xml:space="preserve">     </w:t>
            </w:r>
            <w:r w:rsidRPr="00B97844">
              <w:rPr>
                <w:rFonts w:ascii="Calibri" w:hAnsi="Calibri" w:cs="Calibri"/>
                <w:color w:val="000000"/>
                <w:szCs w:val="22"/>
              </w:rPr>
              <w:t>(3.7%)</w:t>
            </w:r>
          </w:p>
        </w:tc>
        <w:tc>
          <w:tcPr>
            <w:tcW w:w="855" w:type="dxa"/>
            <w:vAlign w:val="bottom"/>
          </w:tcPr>
          <w:p w14:paraId="3B81B39D" w14:textId="375B28CD"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24</w:t>
            </w:r>
            <w:r w:rsidR="003A7614">
              <w:rPr>
                <w:rFonts w:ascii="Calibri" w:hAnsi="Calibri" w:cs="Calibri"/>
                <w:color w:val="000000"/>
                <w:szCs w:val="22"/>
              </w:rPr>
              <w:t xml:space="preserve">     </w:t>
            </w:r>
            <w:r w:rsidRPr="00B97844">
              <w:rPr>
                <w:rFonts w:ascii="Calibri" w:hAnsi="Calibri" w:cs="Calibri"/>
                <w:color w:val="000000"/>
                <w:szCs w:val="22"/>
              </w:rPr>
              <w:t>(3.4%)</w:t>
            </w:r>
          </w:p>
        </w:tc>
        <w:tc>
          <w:tcPr>
            <w:tcW w:w="855" w:type="dxa"/>
            <w:vAlign w:val="bottom"/>
          </w:tcPr>
          <w:p w14:paraId="79D46CAB" w14:textId="3F391E0F"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30</w:t>
            </w:r>
            <w:r w:rsidR="003A7614">
              <w:rPr>
                <w:rFonts w:ascii="Calibri" w:hAnsi="Calibri" w:cs="Calibri"/>
                <w:color w:val="000000"/>
                <w:szCs w:val="22"/>
              </w:rPr>
              <w:t xml:space="preserve">     </w:t>
            </w:r>
            <w:r w:rsidRPr="00B97844">
              <w:rPr>
                <w:rFonts w:ascii="Calibri" w:hAnsi="Calibri" w:cs="Calibri"/>
                <w:color w:val="000000"/>
                <w:szCs w:val="22"/>
              </w:rPr>
              <w:t>(4.3%)</w:t>
            </w:r>
          </w:p>
        </w:tc>
        <w:tc>
          <w:tcPr>
            <w:tcW w:w="857" w:type="dxa"/>
            <w:vAlign w:val="bottom"/>
          </w:tcPr>
          <w:p w14:paraId="6559C5C5" w14:textId="0D42FA4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22</w:t>
            </w:r>
            <w:r w:rsidR="003A7614">
              <w:rPr>
                <w:rFonts w:ascii="Calibri" w:hAnsi="Calibri" w:cs="Calibri"/>
                <w:color w:val="000000"/>
                <w:szCs w:val="22"/>
              </w:rPr>
              <w:t xml:space="preserve">     </w:t>
            </w:r>
            <w:r w:rsidRPr="00B97844">
              <w:rPr>
                <w:rFonts w:ascii="Calibri" w:hAnsi="Calibri" w:cs="Calibri"/>
                <w:color w:val="000000"/>
                <w:szCs w:val="22"/>
              </w:rPr>
              <w:t>(3.1%)</w:t>
            </w:r>
          </w:p>
        </w:tc>
      </w:tr>
      <w:tr w:rsidR="00934FDC" w:rsidRPr="00B97844" w14:paraId="1A78657C" w14:textId="77777777" w:rsidTr="00934FDC">
        <w:trPr>
          <w:cantSplit w:val="0"/>
          <w:trHeight w:val="646"/>
        </w:trPr>
        <w:tc>
          <w:tcPr>
            <w:tcW w:w="3261" w:type="dxa"/>
          </w:tcPr>
          <w:p w14:paraId="19340FB2" w14:textId="77777777" w:rsidR="00934FDC" w:rsidRDefault="00934FDC" w:rsidP="00934FDC">
            <w:pPr>
              <w:pStyle w:val="TableText"/>
            </w:pPr>
            <w:r>
              <w:t>Logo</w:t>
            </w:r>
          </w:p>
        </w:tc>
        <w:tc>
          <w:tcPr>
            <w:tcW w:w="850" w:type="dxa"/>
            <w:vAlign w:val="bottom"/>
          </w:tcPr>
          <w:p w14:paraId="7D4AE7F7" w14:textId="5D87F438"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0</w:t>
            </w:r>
            <w:r w:rsidR="003A7614">
              <w:rPr>
                <w:rFonts w:ascii="Calibri" w:hAnsi="Calibri" w:cs="Calibri"/>
                <w:color w:val="000000"/>
                <w:szCs w:val="22"/>
              </w:rPr>
              <w:t xml:space="preserve">     </w:t>
            </w:r>
            <w:r w:rsidRPr="00B97844">
              <w:rPr>
                <w:rFonts w:ascii="Calibri" w:hAnsi="Calibri" w:cs="Calibri"/>
                <w:color w:val="000000"/>
                <w:szCs w:val="22"/>
              </w:rPr>
              <w:t>(0.0%)</w:t>
            </w:r>
          </w:p>
        </w:tc>
        <w:tc>
          <w:tcPr>
            <w:tcW w:w="870" w:type="dxa"/>
            <w:vAlign w:val="bottom"/>
          </w:tcPr>
          <w:p w14:paraId="3DB1F9CC" w14:textId="43B0E94D"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c>
          <w:tcPr>
            <w:tcW w:w="855" w:type="dxa"/>
            <w:vAlign w:val="bottom"/>
          </w:tcPr>
          <w:p w14:paraId="6FC8E5BE" w14:textId="74F30A7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6</w:t>
            </w:r>
            <w:r w:rsidR="003A7614">
              <w:rPr>
                <w:rFonts w:ascii="Calibri" w:hAnsi="Calibri" w:cs="Calibri"/>
                <w:color w:val="000000"/>
                <w:szCs w:val="22"/>
              </w:rPr>
              <w:t xml:space="preserve">     </w:t>
            </w:r>
            <w:r w:rsidRPr="00B97844">
              <w:rPr>
                <w:rFonts w:ascii="Calibri" w:hAnsi="Calibri" w:cs="Calibri"/>
                <w:color w:val="000000"/>
                <w:szCs w:val="22"/>
              </w:rPr>
              <w:t>(0.9%)</w:t>
            </w:r>
          </w:p>
        </w:tc>
        <w:tc>
          <w:tcPr>
            <w:tcW w:w="855" w:type="dxa"/>
            <w:vAlign w:val="bottom"/>
          </w:tcPr>
          <w:p w14:paraId="092293AD" w14:textId="2AE52264"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8</w:t>
            </w:r>
            <w:r w:rsidR="003A7614">
              <w:rPr>
                <w:rFonts w:ascii="Calibri" w:hAnsi="Calibri" w:cs="Calibri"/>
                <w:color w:val="000000"/>
                <w:szCs w:val="22"/>
              </w:rPr>
              <w:t xml:space="preserve">     </w:t>
            </w:r>
            <w:r w:rsidRPr="00B97844">
              <w:rPr>
                <w:rFonts w:ascii="Calibri" w:hAnsi="Calibri" w:cs="Calibri"/>
                <w:color w:val="000000"/>
                <w:szCs w:val="22"/>
              </w:rPr>
              <w:t>(1.1%)</w:t>
            </w:r>
          </w:p>
        </w:tc>
        <w:tc>
          <w:tcPr>
            <w:tcW w:w="855" w:type="dxa"/>
            <w:vAlign w:val="bottom"/>
          </w:tcPr>
          <w:p w14:paraId="0E880BD3" w14:textId="336521C8"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10</w:t>
            </w:r>
            <w:r w:rsidR="003A7614">
              <w:rPr>
                <w:rFonts w:ascii="Calibri" w:hAnsi="Calibri" w:cs="Calibri"/>
                <w:color w:val="000000"/>
                <w:szCs w:val="22"/>
              </w:rPr>
              <w:t xml:space="preserve">     </w:t>
            </w:r>
            <w:r w:rsidRPr="00B97844">
              <w:rPr>
                <w:rFonts w:ascii="Calibri" w:hAnsi="Calibri" w:cs="Calibri"/>
                <w:color w:val="000000"/>
                <w:szCs w:val="22"/>
              </w:rPr>
              <w:t>(1.4%)</w:t>
            </w:r>
          </w:p>
        </w:tc>
        <w:tc>
          <w:tcPr>
            <w:tcW w:w="857" w:type="dxa"/>
            <w:vAlign w:val="bottom"/>
          </w:tcPr>
          <w:p w14:paraId="143A4511" w14:textId="49CDCC2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5</w:t>
            </w:r>
            <w:r w:rsidR="003A7614">
              <w:rPr>
                <w:rFonts w:ascii="Calibri" w:hAnsi="Calibri" w:cs="Calibri"/>
                <w:color w:val="000000"/>
                <w:szCs w:val="22"/>
              </w:rPr>
              <w:t xml:space="preserve">     </w:t>
            </w:r>
            <w:r w:rsidRPr="00B97844">
              <w:rPr>
                <w:rFonts w:ascii="Calibri" w:hAnsi="Calibri" w:cs="Calibri"/>
                <w:color w:val="000000"/>
                <w:szCs w:val="22"/>
              </w:rPr>
              <w:t>(0.7%)</w:t>
            </w:r>
          </w:p>
        </w:tc>
      </w:tr>
      <w:tr w:rsidR="00934FDC" w:rsidRPr="00B97844" w14:paraId="4FB2F13F" w14:textId="77777777" w:rsidTr="00934FDC">
        <w:trPr>
          <w:cantSplit w:val="0"/>
          <w:trHeight w:val="646"/>
        </w:trPr>
        <w:tc>
          <w:tcPr>
            <w:tcW w:w="3261" w:type="dxa"/>
          </w:tcPr>
          <w:p w14:paraId="17DA0464" w14:textId="77777777" w:rsidR="00934FDC" w:rsidRDefault="00934FDC" w:rsidP="00934FDC">
            <w:pPr>
              <w:pStyle w:val="TableText"/>
            </w:pPr>
            <w:r>
              <w:t>Selected no components</w:t>
            </w:r>
          </w:p>
        </w:tc>
        <w:tc>
          <w:tcPr>
            <w:tcW w:w="850" w:type="dxa"/>
            <w:vAlign w:val="bottom"/>
          </w:tcPr>
          <w:p w14:paraId="21E7289A" w14:textId="771CB2A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42</w:t>
            </w:r>
            <w:r w:rsidR="003A7614">
              <w:rPr>
                <w:rFonts w:ascii="Calibri" w:hAnsi="Calibri" w:cs="Calibri"/>
                <w:color w:val="000000"/>
                <w:szCs w:val="22"/>
              </w:rPr>
              <w:t xml:space="preserve">     </w:t>
            </w:r>
            <w:r w:rsidRPr="00B97844">
              <w:rPr>
                <w:rFonts w:ascii="Calibri" w:hAnsi="Calibri" w:cs="Calibri"/>
                <w:color w:val="000000"/>
                <w:szCs w:val="22"/>
              </w:rPr>
              <w:t>(6.0%)</w:t>
            </w:r>
          </w:p>
        </w:tc>
        <w:tc>
          <w:tcPr>
            <w:tcW w:w="870" w:type="dxa"/>
            <w:vAlign w:val="bottom"/>
          </w:tcPr>
          <w:p w14:paraId="3C0D5F3B" w14:textId="22FD9D83"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44</w:t>
            </w:r>
            <w:r w:rsidR="003A7614">
              <w:rPr>
                <w:rFonts w:ascii="Calibri" w:hAnsi="Calibri" w:cs="Calibri"/>
                <w:color w:val="000000"/>
                <w:szCs w:val="22"/>
              </w:rPr>
              <w:t xml:space="preserve">     </w:t>
            </w:r>
            <w:r w:rsidRPr="00B97844">
              <w:rPr>
                <w:rFonts w:ascii="Calibri" w:hAnsi="Calibri" w:cs="Calibri"/>
                <w:color w:val="000000"/>
                <w:szCs w:val="22"/>
              </w:rPr>
              <w:t>(6.3%)</w:t>
            </w:r>
          </w:p>
        </w:tc>
        <w:tc>
          <w:tcPr>
            <w:tcW w:w="855" w:type="dxa"/>
            <w:vAlign w:val="bottom"/>
          </w:tcPr>
          <w:p w14:paraId="680B389E" w14:textId="769067F4"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49</w:t>
            </w:r>
            <w:r w:rsidR="003A7614">
              <w:rPr>
                <w:rFonts w:ascii="Calibri" w:hAnsi="Calibri" w:cs="Calibri"/>
                <w:color w:val="000000"/>
                <w:szCs w:val="22"/>
              </w:rPr>
              <w:t xml:space="preserve">     </w:t>
            </w:r>
            <w:r w:rsidRPr="00B97844">
              <w:rPr>
                <w:rFonts w:ascii="Calibri" w:hAnsi="Calibri" w:cs="Calibri"/>
                <w:color w:val="000000"/>
                <w:szCs w:val="22"/>
              </w:rPr>
              <w:t>(7.0%)</w:t>
            </w:r>
          </w:p>
        </w:tc>
        <w:tc>
          <w:tcPr>
            <w:tcW w:w="855" w:type="dxa"/>
            <w:vAlign w:val="bottom"/>
          </w:tcPr>
          <w:p w14:paraId="1187EB9B" w14:textId="1CF0F2C7"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57</w:t>
            </w:r>
            <w:r w:rsidR="003A7614">
              <w:rPr>
                <w:rFonts w:ascii="Calibri" w:hAnsi="Calibri" w:cs="Calibri"/>
                <w:color w:val="000000"/>
                <w:szCs w:val="22"/>
              </w:rPr>
              <w:t xml:space="preserve">     </w:t>
            </w:r>
            <w:r w:rsidRPr="00B97844">
              <w:rPr>
                <w:rFonts w:ascii="Calibri" w:hAnsi="Calibri" w:cs="Calibri"/>
                <w:color w:val="000000"/>
                <w:szCs w:val="22"/>
              </w:rPr>
              <w:t>(8.1%)</w:t>
            </w:r>
          </w:p>
        </w:tc>
        <w:tc>
          <w:tcPr>
            <w:tcW w:w="855" w:type="dxa"/>
            <w:vAlign w:val="bottom"/>
          </w:tcPr>
          <w:p w14:paraId="2666437F" w14:textId="629E8EF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57</w:t>
            </w:r>
            <w:r w:rsidR="003A7614">
              <w:rPr>
                <w:rFonts w:ascii="Calibri" w:hAnsi="Calibri" w:cs="Calibri"/>
                <w:color w:val="000000"/>
                <w:szCs w:val="22"/>
              </w:rPr>
              <w:t xml:space="preserve">     </w:t>
            </w:r>
            <w:r w:rsidRPr="00B97844">
              <w:rPr>
                <w:rFonts w:ascii="Calibri" w:hAnsi="Calibri" w:cs="Calibri"/>
                <w:color w:val="000000"/>
                <w:szCs w:val="22"/>
              </w:rPr>
              <w:t>(8.1%)</w:t>
            </w:r>
          </w:p>
        </w:tc>
        <w:tc>
          <w:tcPr>
            <w:tcW w:w="857" w:type="dxa"/>
            <w:vAlign w:val="bottom"/>
          </w:tcPr>
          <w:p w14:paraId="3C381CBA" w14:textId="77DE747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48</w:t>
            </w:r>
            <w:r w:rsidR="003A7614">
              <w:rPr>
                <w:rFonts w:ascii="Calibri" w:hAnsi="Calibri" w:cs="Calibri"/>
                <w:color w:val="000000"/>
                <w:szCs w:val="22"/>
              </w:rPr>
              <w:t xml:space="preserve">     </w:t>
            </w:r>
            <w:r w:rsidRPr="00B97844">
              <w:rPr>
                <w:rFonts w:ascii="Calibri" w:hAnsi="Calibri" w:cs="Calibri"/>
                <w:color w:val="000000"/>
                <w:szCs w:val="22"/>
              </w:rPr>
              <w:t>(6.8%)</w:t>
            </w:r>
          </w:p>
        </w:tc>
      </w:tr>
      <w:tr w:rsidR="00934FDC" w:rsidRPr="00B97844" w14:paraId="00F47785" w14:textId="77777777" w:rsidTr="00934FDC">
        <w:trPr>
          <w:cantSplit w:val="0"/>
          <w:trHeight w:val="646"/>
        </w:trPr>
        <w:tc>
          <w:tcPr>
            <w:tcW w:w="3261" w:type="dxa"/>
          </w:tcPr>
          <w:p w14:paraId="1EDDEA63" w14:textId="77777777" w:rsidR="00934FDC" w:rsidRDefault="00934FDC" w:rsidP="00934FDC">
            <w:pPr>
              <w:pStyle w:val="TableText"/>
            </w:pPr>
            <w:r>
              <w:t>Average cost per day</w:t>
            </w:r>
          </w:p>
        </w:tc>
        <w:tc>
          <w:tcPr>
            <w:tcW w:w="850" w:type="dxa"/>
            <w:vAlign w:val="bottom"/>
          </w:tcPr>
          <w:p w14:paraId="42758C0A" w14:textId="2C25D211"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126</w:t>
            </w:r>
            <w:r w:rsidR="003A7614">
              <w:rPr>
                <w:rFonts w:ascii="Calibri" w:hAnsi="Calibri" w:cs="Calibri"/>
                <w:color w:val="000000"/>
                <w:szCs w:val="22"/>
              </w:rPr>
              <w:t xml:space="preserve">     </w:t>
            </w:r>
            <w:r w:rsidRPr="00B97844">
              <w:rPr>
                <w:rFonts w:ascii="Calibri" w:hAnsi="Calibri" w:cs="Calibri"/>
                <w:color w:val="000000"/>
                <w:szCs w:val="22"/>
              </w:rPr>
              <w:t>(17.9%)</w:t>
            </w:r>
          </w:p>
        </w:tc>
        <w:tc>
          <w:tcPr>
            <w:tcW w:w="870" w:type="dxa"/>
            <w:vAlign w:val="bottom"/>
          </w:tcPr>
          <w:p w14:paraId="328A3EB0" w14:textId="41F8A6E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117</w:t>
            </w:r>
            <w:r w:rsidR="003A7614">
              <w:rPr>
                <w:rFonts w:ascii="Calibri" w:hAnsi="Calibri" w:cs="Calibri"/>
                <w:color w:val="000000"/>
                <w:szCs w:val="22"/>
              </w:rPr>
              <w:t xml:space="preserve">     </w:t>
            </w:r>
            <w:r w:rsidRPr="00B97844">
              <w:rPr>
                <w:rFonts w:ascii="Calibri" w:hAnsi="Calibri" w:cs="Calibri"/>
                <w:color w:val="000000"/>
                <w:szCs w:val="22"/>
              </w:rPr>
              <w:t>(16.6%)</w:t>
            </w:r>
          </w:p>
        </w:tc>
        <w:tc>
          <w:tcPr>
            <w:tcW w:w="855" w:type="dxa"/>
            <w:vAlign w:val="bottom"/>
          </w:tcPr>
          <w:p w14:paraId="7C93C4B8"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4BEEBE6E"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210C57E8"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7" w:type="dxa"/>
            <w:vAlign w:val="bottom"/>
          </w:tcPr>
          <w:p w14:paraId="71951FDE"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r>
      <w:tr w:rsidR="00934FDC" w:rsidRPr="00B97844" w14:paraId="4FC29681" w14:textId="77777777" w:rsidTr="00934FDC">
        <w:trPr>
          <w:cantSplit w:val="0"/>
          <w:trHeight w:val="646"/>
        </w:trPr>
        <w:tc>
          <w:tcPr>
            <w:tcW w:w="3261" w:type="dxa"/>
          </w:tcPr>
          <w:p w14:paraId="3D99E423" w14:textId="77777777" w:rsidR="00934FDC" w:rsidRDefault="00934FDC" w:rsidP="00934FDC">
            <w:pPr>
              <w:pStyle w:val="TableText"/>
            </w:pPr>
            <w:r>
              <w:t>Greenhouse gas</w:t>
            </w:r>
          </w:p>
        </w:tc>
        <w:tc>
          <w:tcPr>
            <w:tcW w:w="850" w:type="dxa"/>
            <w:vAlign w:val="bottom"/>
          </w:tcPr>
          <w:p w14:paraId="53D1DCBF" w14:textId="7B26AAE6"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67</w:t>
            </w:r>
            <w:r w:rsidR="003A7614">
              <w:rPr>
                <w:rFonts w:ascii="Calibri" w:hAnsi="Calibri" w:cs="Calibri"/>
                <w:color w:val="000000"/>
                <w:szCs w:val="22"/>
              </w:rPr>
              <w:t xml:space="preserve">     </w:t>
            </w:r>
            <w:r w:rsidRPr="00B97844">
              <w:rPr>
                <w:rFonts w:ascii="Calibri" w:hAnsi="Calibri" w:cs="Calibri"/>
                <w:color w:val="000000"/>
                <w:szCs w:val="22"/>
              </w:rPr>
              <w:t>(9.5%)</w:t>
            </w:r>
          </w:p>
        </w:tc>
        <w:tc>
          <w:tcPr>
            <w:tcW w:w="870" w:type="dxa"/>
            <w:vAlign w:val="bottom"/>
          </w:tcPr>
          <w:p w14:paraId="350E5C03" w14:textId="15773D5B"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61</w:t>
            </w:r>
            <w:r w:rsidR="003A7614">
              <w:rPr>
                <w:rFonts w:ascii="Calibri" w:hAnsi="Calibri" w:cs="Calibri"/>
                <w:color w:val="000000"/>
                <w:szCs w:val="22"/>
              </w:rPr>
              <w:t xml:space="preserve">     </w:t>
            </w:r>
            <w:r w:rsidRPr="00B97844">
              <w:rPr>
                <w:rFonts w:ascii="Calibri" w:hAnsi="Calibri" w:cs="Calibri"/>
                <w:color w:val="000000"/>
                <w:szCs w:val="22"/>
              </w:rPr>
              <w:t>(8.7%)</w:t>
            </w:r>
          </w:p>
        </w:tc>
        <w:tc>
          <w:tcPr>
            <w:tcW w:w="855" w:type="dxa"/>
            <w:vAlign w:val="bottom"/>
          </w:tcPr>
          <w:p w14:paraId="02ECA3A7"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4B4EF8DC"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2FADFCCC"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7" w:type="dxa"/>
            <w:vAlign w:val="bottom"/>
          </w:tcPr>
          <w:p w14:paraId="40C7E5AB"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r>
      <w:tr w:rsidR="00934FDC" w:rsidRPr="00B97844" w14:paraId="1CCDA1B3" w14:textId="77777777" w:rsidTr="00934FDC">
        <w:trPr>
          <w:cantSplit w:val="0"/>
          <w:trHeight w:val="646"/>
        </w:trPr>
        <w:tc>
          <w:tcPr>
            <w:tcW w:w="3261" w:type="dxa"/>
          </w:tcPr>
          <w:p w14:paraId="7714B458" w14:textId="77777777" w:rsidR="00934FDC" w:rsidRDefault="00934FDC" w:rsidP="00934FDC">
            <w:pPr>
              <w:pStyle w:val="TableText"/>
            </w:pPr>
            <w:r>
              <w:t>App advertisement</w:t>
            </w:r>
          </w:p>
        </w:tc>
        <w:tc>
          <w:tcPr>
            <w:tcW w:w="850" w:type="dxa"/>
            <w:vAlign w:val="bottom"/>
          </w:tcPr>
          <w:p w14:paraId="705779DE" w14:textId="1A79930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7</w:t>
            </w:r>
            <w:r w:rsidR="003A7614">
              <w:rPr>
                <w:rFonts w:ascii="Calibri" w:hAnsi="Calibri" w:cs="Calibri"/>
                <w:color w:val="000000"/>
                <w:szCs w:val="22"/>
              </w:rPr>
              <w:t xml:space="preserve">     </w:t>
            </w:r>
            <w:r w:rsidRPr="00B97844">
              <w:rPr>
                <w:rFonts w:ascii="Calibri" w:hAnsi="Calibri" w:cs="Calibri"/>
                <w:color w:val="000000"/>
                <w:szCs w:val="22"/>
              </w:rPr>
              <w:t>(1.0%)</w:t>
            </w:r>
          </w:p>
        </w:tc>
        <w:tc>
          <w:tcPr>
            <w:tcW w:w="870" w:type="dxa"/>
            <w:vAlign w:val="bottom"/>
          </w:tcPr>
          <w:p w14:paraId="66EB3B0C" w14:textId="4509DAD1"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c>
          <w:tcPr>
            <w:tcW w:w="855" w:type="dxa"/>
            <w:vAlign w:val="bottom"/>
          </w:tcPr>
          <w:p w14:paraId="69452FDF"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1E4A6929"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27B119FF"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7" w:type="dxa"/>
            <w:vAlign w:val="bottom"/>
          </w:tcPr>
          <w:p w14:paraId="503F05C8"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r>
    </w:tbl>
    <w:p w14:paraId="3CBD233E" w14:textId="77777777" w:rsidR="00934FDC" w:rsidRDefault="00934FDC" w:rsidP="00934FDC">
      <w:pPr>
        <w:pStyle w:val="SourceNotesText"/>
      </w:pPr>
      <w:r>
        <w:t>Results are presented as the count of people who indicated the component was important followed by the proportion in parentheses. Components with NA were not included in the simplified bill designs.</w:t>
      </w:r>
    </w:p>
    <w:p w14:paraId="4CE0D0D7" w14:textId="41AFC74F" w:rsidR="00934FDC" w:rsidRDefault="00934FDC" w:rsidP="008E4705">
      <w:pPr>
        <w:pStyle w:val="FigureHeading"/>
        <w:numPr>
          <w:ilvl w:val="0"/>
          <w:numId w:val="0"/>
        </w:numPr>
        <w:rPr>
          <w:highlight w:val="yellow"/>
        </w:rPr>
      </w:pPr>
    </w:p>
    <w:p w14:paraId="0F7E02E2" w14:textId="77777777" w:rsidR="00934FDC" w:rsidRPr="00BA2E7B" w:rsidRDefault="00934FDC" w:rsidP="00C71108">
      <w:pPr>
        <w:rPr>
          <w:highlight w:val="yellow"/>
        </w:rPr>
      </w:pPr>
    </w:p>
    <w:p w14:paraId="62E622A8" w14:textId="14D5B6C0" w:rsidR="008E4705" w:rsidRPr="00132B5E" w:rsidRDefault="008E4705" w:rsidP="008E4705">
      <w:pPr>
        <w:pStyle w:val="FigureHeading"/>
        <w:numPr>
          <w:ilvl w:val="0"/>
          <w:numId w:val="0"/>
        </w:numPr>
      </w:pPr>
      <w:r w:rsidRPr="00DF14C1">
        <w:lastRenderedPageBreak/>
        <w:t xml:space="preserve">Table </w:t>
      </w:r>
      <w:r w:rsidR="008C2313" w:rsidRPr="00DF14C1">
        <w:t>G1</w:t>
      </w:r>
      <w:r w:rsidR="008C2313">
        <w:t>2</w:t>
      </w:r>
      <w:r>
        <w:t>: Ease and helpfulness</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F02BDA" w14:paraId="0FE57DC0"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7DD5D8A7" w14:textId="15C82240" w:rsidR="00F02BDA" w:rsidRPr="00233077" w:rsidRDefault="00F02BDA" w:rsidP="00C71108">
            <w:pPr>
              <w:pStyle w:val="TableHeading"/>
              <w:keepNext/>
              <w:keepLines/>
              <w:rPr>
                <w:sz w:val="14"/>
                <w:szCs w:val="14"/>
              </w:rPr>
            </w:pPr>
            <w:r w:rsidRPr="00F02BDA">
              <w:rPr>
                <w:sz w:val="18"/>
                <w:szCs w:val="14"/>
              </w:rPr>
              <w:t>Question 18: To what extent do agree/disagree with the following statements?</w:t>
            </w:r>
          </w:p>
        </w:tc>
      </w:tr>
      <w:tr w:rsidR="00F02BDA" w14:paraId="504DC584" w14:textId="77777777" w:rsidTr="00716363">
        <w:trPr>
          <w:cantSplit w:val="0"/>
          <w:trHeight w:val="431"/>
        </w:trPr>
        <w:tc>
          <w:tcPr>
            <w:tcW w:w="3270" w:type="dxa"/>
            <w:shd w:val="clear" w:color="auto" w:fill="2158A8" w:themeFill="accent1"/>
          </w:tcPr>
          <w:p w14:paraId="7215E49F" w14:textId="77777777" w:rsidR="00F02BDA" w:rsidRPr="008D551E" w:rsidRDefault="00F02BDA" w:rsidP="00C71108">
            <w:pPr>
              <w:pStyle w:val="TableText"/>
              <w:keepNext/>
              <w:keepLines/>
              <w:rPr>
                <w:color w:val="FFFFFF" w:themeColor="background1"/>
              </w:rPr>
            </w:pPr>
          </w:p>
        </w:tc>
        <w:tc>
          <w:tcPr>
            <w:tcW w:w="856" w:type="dxa"/>
            <w:shd w:val="clear" w:color="auto" w:fill="2158A8" w:themeFill="accent1"/>
          </w:tcPr>
          <w:p w14:paraId="4CF0989A"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451B3B10"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40B5BCF7"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171F15A4"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1E8DFA1D"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47C0F397"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02BDA" w14:paraId="49C38D0F" w14:textId="77777777" w:rsidTr="00716363">
        <w:trPr>
          <w:cantSplit w:val="0"/>
          <w:trHeight w:val="646"/>
        </w:trPr>
        <w:tc>
          <w:tcPr>
            <w:tcW w:w="3270" w:type="dxa"/>
          </w:tcPr>
          <w:p w14:paraId="529F34BD" w14:textId="2B1BD166" w:rsidR="00F02BDA" w:rsidRPr="00F02BDA" w:rsidRDefault="00F02BDA" w:rsidP="00C71108">
            <w:pPr>
              <w:pStyle w:val="TableText"/>
              <w:keepNext/>
              <w:keepLines/>
              <w:rPr>
                <w:rFonts w:cstheme="minorHAnsi"/>
                <w:color w:val="000000"/>
                <w:szCs w:val="20"/>
              </w:rPr>
            </w:pPr>
            <w:r w:rsidRPr="00A740B8">
              <w:rPr>
                <w:rFonts w:cstheme="minorHAnsi"/>
                <w:color w:val="000000"/>
                <w:szCs w:val="20"/>
              </w:rPr>
              <w:t xml:space="preserve">The most important information is easy to find. </w:t>
            </w:r>
          </w:p>
        </w:tc>
        <w:tc>
          <w:tcPr>
            <w:tcW w:w="856" w:type="dxa"/>
          </w:tcPr>
          <w:p w14:paraId="40B7240E" w14:textId="436B4BEB" w:rsidR="00F02BDA" w:rsidRDefault="00F02BDA" w:rsidP="00C71108">
            <w:pPr>
              <w:pStyle w:val="TableText"/>
              <w:keepNext/>
              <w:keepLines/>
              <w:jc w:val="right"/>
            </w:pPr>
            <w:r>
              <w:t>5.7 (1.3)</w:t>
            </w:r>
          </w:p>
        </w:tc>
        <w:tc>
          <w:tcPr>
            <w:tcW w:w="855" w:type="dxa"/>
          </w:tcPr>
          <w:p w14:paraId="4CEF0E6B" w14:textId="3A34E7B4" w:rsidR="00F02BDA" w:rsidRDefault="00F02BDA" w:rsidP="00C71108">
            <w:pPr>
              <w:pStyle w:val="TableText"/>
              <w:keepNext/>
              <w:keepLines/>
              <w:jc w:val="right"/>
            </w:pPr>
            <w:r>
              <w:t>5.7 (1.3)</w:t>
            </w:r>
          </w:p>
        </w:tc>
        <w:tc>
          <w:tcPr>
            <w:tcW w:w="855" w:type="dxa"/>
          </w:tcPr>
          <w:p w14:paraId="0A08F6D7" w14:textId="7961983A" w:rsidR="00F02BDA" w:rsidRDefault="00F02BDA" w:rsidP="00C71108">
            <w:pPr>
              <w:pStyle w:val="TableText"/>
              <w:keepNext/>
              <w:keepLines/>
              <w:jc w:val="right"/>
            </w:pPr>
            <w:r>
              <w:t>5.8 (1.2)</w:t>
            </w:r>
          </w:p>
        </w:tc>
        <w:tc>
          <w:tcPr>
            <w:tcW w:w="855" w:type="dxa"/>
          </w:tcPr>
          <w:p w14:paraId="14F25306" w14:textId="6DF16A58" w:rsidR="00F02BDA" w:rsidRDefault="00F02BDA" w:rsidP="00C71108">
            <w:pPr>
              <w:pStyle w:val="TableText"/>
              <w:keepNext/>
              <w:keepLines/>
              <w:jc w:val="right"/>
            </w:pPr>
            <w:r>
              <w:t>5.8 (1.3)</w:t>
            </w:r>
          </w:p>
        </w:tc>
        <w:tc>
          <w:tcPr>
            <w:tcW w:w="855" w:type="dxa"/>
          </w:tcPr>
          <w:p w14:paraId="2F67DA82" w14:textId="7A8DB36A" w:rsidR="00F02BDA" w:rsidRDefault="00F02BDA" w:rsidP="00C71108">
            <w:pPr>
              <w:pStyle w:val="TableText"/>
              <w:keepNext/>
              <w:keepLines/>
              <w:jc w:val="right"/>
            </w:pPr>
            <w:r>
              <w:t>5.7 (1.2)</w:t>
            </w:r>
          </w:p>
        </w:tc>
        <w:tc>
          <w:tcPr>
            <w:tcW w:w="857" w:type="dxa"/>
          </w:tcPr>
          <w:p w14:paraId="3E367216" w14:textId="21C5DB00" w:rsidR="00F02BDA" w:rsidRDefault="00F02BDA" w:rsidP="00C71108">
            <w:pPr>
              <w:pStyle w:val="TableText"/>
              <w:keepNext/>
              <w:keepLines/>
              <w:jc w:val="right"/>
            </w:pPr>
            <w:r>
              <w:t>5.7 (1.2)</w:t>
            </w:r>
          </w:p>
        </w:tc>
      </w:tr>
      <w:tr w:rsidR="00F02BDA" w14:paraId="084A24C2" w14:textId="77777777" w:rsidTr="00716363">
        <w:trPr>
          <w:cantSplit w:val="0"/>
          <w:trHeight w:val="646"/>
        </w:trPr>
        <w:tc>
          <w:tcPr>
            <w:tcW w:w="3270" w:type="dxa"/>
          </w:tcPr>
          <w:p w14:paraId="6E0754D5" w14:textId="70EB4921" w:rsidR="00F02BDA" w:rsidRPr="00F02BDA" w:rsidRDefault="00F02BDA" w:rsidP="00C71108">
            <w:pPr>
              <w:pStyle w:val="TableText"/>
              <w:keepNext/>
              <w:keepLines/>
              <w:rPr>
                <w:rFonts w:cstheme="minorHAnsi"/>
                <w:color w:val="000000"/>
                <w:szCs w:val="20"/>
              </w:rPr>
            </w:pPr>
            <w:r>
              <w:rPr>
                <w:rFonts w:cstheme="minorHAnsi"/>
                <w:color w:val="000000"/>
                <w:szCs w:val="20"/>
              </w:rPr>
              <w:t>T</w:t>
            </w:r>
            <w:r w:rsidRPr="00A740B8">
              <w:rPr>
                <w:rFonts w:cstheme="minorHAnsi"/>
                <w:color w:val="000000"/>
                <w:szCs w:val="20"/>
              </w:rPr>
              <w:t xml:space="preserve">he most important information is easy to understand. </w:t>
            </w:r>
          </w:p>
        </w:tc>
        <w:tc>
          <w:tcPr>
            <w:tcW w:w="856" w:type="dxa"/>
          </w:tcPr>
          <w:p w14:paraId="2A4E6E29" w14:textId="519782FA" w:rsidR="00F02BDA" w:rsidRDefault="00F02BDA" w:rsidP="00C71108">
            <w:pPr>
              <w:pStyle w:val="TableText"/>
              <w:keepNext/>
              <w:keepLines/>
              <w:jc w:val="right"/>
            </w:pPr>
            <w:r>
              <w:t>5.6 (1.3)</w:t>
            </w:r>
          </w:p>
        </w:tc>
        <w:tc>
          <w:tcPr>
            <w:tcW w:w="855" w:type="dxa"/>
          </w:tcPr>
          <w:p w14:paraId="1DE4DB43" w14:textId="5ED194D4" w:rsidR="00F02BDA" w:rsidRDefault="00F02BDA" w:rsidP="00C71108">
            <w:pPr>
              <w:pStyle w:val="TableText"/>
              <w:keepNext/>
              <w:keepLines/>
              <w:jc w:val="right"/>
            </w:pPr>
            <w:r>
              <w:t>5.6 (1.3)</w:t>
            </w:r>
          </w:p>
        </w:tc>
        <w:tc>
          <w:tcPr>
            <w:tcW w:w="855" w:type="dxa"/>
          </w:tcPr>
          <w:p w14:paraId="6FBC4DF0" w14:textId="377F257E" w:rsidR="00F02BDA" w:rsidRDefault="00F02BDA" w:rsidP="00C71108">
            <w:pPr>
              <w:pStyle w:val="TableText"/>
              <w:keepNext/>
              <w:keepLines/>
              <w:jc w:val="right"/>
            </w:pPr>
            <w:r>
              <w:t>5.8 (1.2)</w:t>
            </w:r>
          </w:p>
        </w:tc>
        <w:tc>
          <w:tcPr>
            <w:tcW w:w="855" w:type="dxa"/>
          </w:tcPr>
          <w:p w14:paraId="2606DDA9" w14:textId="35C94945" w:rsidR="00F02BDA" w:rsidRDefault="00F02BDA" w:rsidP="00C71108">
            <w:pPr>
              <w:pStyle w:val="TableText"/>
              <w:keepNext/>
              <w:keepLines/>
              <w:jc w:val="right"/>
            </w:pPr>
            <w:r>
              <w:t>5.7 (1.3)</w:t>
            </w:r>
          </w:p>
        </w:tc>
        <w:tc>
          <w:tcPr>
            <w:tcW w:w="855" w:type="dxa"/>
          </w:tcPr>
          <w:p w14:paraId="70725E67" w14:textId="310FF26E" w:rsidR="00F02BDA" w:rsidRDefault="00F02BDA" w:rsidP="00C71108">
            <w:pPr>
              <w:pStyle w:val="TableText"/>
              <w:keepNext/>
              <w:keepLines/>
              <w:jc w:val="right"/>
            </w:pPr>
            <w:r>
              <w:t>5.7 (1.3)</w:t>
            </w:r>
          </w:p>
        </w:tc>
        <w:tc>
          <w:tcPr>
            <w:tcW w:w="857" w:type="dxa"/>
          </w:tcPr>
          <w:p w14:paraId="6E9C9698" w14:textId="2431003B" w:rsidR="00F02BDA" w:rsidRDefault="00F02BDA" w:rsidP="00C71108">
            <w:pPr>
              <w:pStyle w:val="TableText"/>
              <w:keepNext/>
              <w:keepLines/>
              <w:jc w:val="right"/>
            </w:pPr>
            <w:r>
              <w:t>5.7 (1.2)</w:t>
            </w:r>
          </w:p>
        </w:tc>
      </w:tr>
      <w:tr w:rsidR="00F02BDA" w14:paraId="52B7DA6A" w14:textId="77777777" w:rsidTr="00716363">
        <w:trPr>
          <w:cantSplit w:val="0"/>
          <w:trHeight w:val="646"/>
        </w:trPr>
        <w:tc>
          <w:tcPr>
            <w:tcW w:w="3270" w:type="dxa"/>
          </w:tcPr>
          <w:p w14:paraId="1F70CA5F" w14:textId="6F1DC4DC" w:rsidR="00F02BDA" w:rsidRPr="00F02BDA" w:rsidRDefault="00F02BDA" w:rsidP="00C71108">
            <w:pPr>
              <w:pStyle w:val="TableText"/>
              <w:keepNext/>
              <w:keepLines/>
              <w:rPr>
                <w:rFonts w:cstheme="minorHAnsi"/>
                <w:color w:val="000000"/>
                <w:szCs w:val="20"/>
              </w:rPr>
            </w:pPr>
            <w:r w:rsidRPr="00A740B8">
              <w:rPr>
                <w:rFonts w:cstheme="minorHAnsi"/>
                <w:color w:val="000000"/>
                <w:szCs w:val="20"/>
              </w:rPr>
              <w:t xml:space="preserve">The other information on the bill is easy to understand. </w:t>
            </w:r>
          </w:p>
        </w:tc>
        <w:tc>
          <w:tcPr>
            <w:tcW w:w="856" w:type="dxa"/>
          </w:tcPr>
          <w:p w14:paraId="45105236" w14:textId="3E61E283" w:rsidR="00F02BDA" w:rsidRDefault="00F02BDA" w:rsidP="00C71108">
            <w:pPr>
              <w:pStyle w:val="TableText"/>
              <w:keepNext/>
              <w:keepLines/>
              <w:jc w:val="right"/>
            </w:pPr>
            <w:r>
              <w:t>5.3 (1.4)</w:t>
            </w:r>
          </w:p>
        </w:tc>
        <w:tc>
          <w:tcPr>
            <w:tcW w:w="855" w:type="dxa"/>
          </w:tcPr>
          <w:p w14:paraId="1E2EC832" w14:textId="244255BF" w:rsidR="00F02BDA" w:rsidRDefault="00F02BDA" w:rsidP="00C71108">
            <w:pPr>
              <w:pStyle w:val="TableText"/>
              <w:keepNext/>
              <w:keepLines/>
              <w:jc w:val="right"/>
            </w:pPr>
            <w:r>
              <w:t>5.4 (1.3)</w:t>
            </w:r>
          </w:p>
        </w:tc>
        <w:tc>
          <w:tcPr>
            <w:tcW w:w="855" w:type="dxa"/>
          </w:tcPr>
          <w:p w14:paraId="03C2F332" w14:textId="7C59DB98" w:rsidR="00F02BDA" w:rsidRDefault="00F02BDA" w:rsidP="00C71108">
            <w:pPr>
              <w:pStyle w:val="TableText"/>
              <w:keepNext/>
              <w:keepLines/>
              <w:jc w:val="right"/>
            </w:pPr>
            <w:r>
              <w:t>5.5 (1.3)</w:t>
            </w:r>
          </w:p>
        </w:tc>
        <w:tc>
          <w:tcPr>
            <w:tcW w:w="855" w:type="dxa"/>
          </w:tcPr>
          <w:p w14:paraId="68F86E26" w14:textId="230DB3FD" w:rsidR="00F02BDA" w:rsidRDefault="00F02BDA" w:rsidP="00C71108">
            <w:pPr>
              <w:pStyle w:val="TableText"/>
              <w:keepNext/>
              <w:keepLines/>
              <w:jc w:val="right"/>
            </w:pPr>
            <w:r>
              <w:t>5.5 (1.3)</w:t>
            </w:r>
          </w:p>
        </w:tc>
        <w:tc>
          <w:tcPr>
            <w:tcW w:w="855" w:type="dxa"/>
          </w:tcPr>
          <w:p w14:paraId="1DA68F5C" w14:textId="32923AA9" w:rsidR="00F02BDA" w:rsidRDefault="00F02BDA" w:rsidP="00C71108">
            <w:pPr>
              <w:pStyle w:val="TableText"/>
              <w:keepNext/>
              <w:keepLines/>
              <w:jc w:val="right"/>
            </w:pPr>
            <w:r>
              <w:t>5.5 (1.3)</w:t>
            </w:r>
          </w:p>
        </w:tc>
        <w:tc>
          <w:tcPr>
            <w:tcW w:w="857" w:type="dxa"/>
          </w:tcPr>
          <w:p w14:paraId="19D670F3" w14:textId="0FF0AD3E" w:rsidR="00F02BDA" w:rsidRDefault="00F02BDA" w:rsidP="00C71108">
            <w:pPr>
              <w:pStyle w:val="TableText"/>
              <w:keepNext/>
              <w:keepLines/>
              <w:jc w:val="right"/>
            </w:pPr>
            <w:r>
              <w:t>5.5 (1.3)</w:t>
            </w:r>
          </w:p>
        </w:tc>
      </w:tr>
      <w:tr w:rsidR="00F02BDA" w14:paraId="16773C74" w14:textId="77777777" w:rsidTr="00716363">
        <w:trPr>
          <w:cantSplit w:val="0"/>
          <w:trHeight w:val="646"/>
        </w:trPr>
        <w:tc>
          <w:tcPr>
            <w:tcW w:w="3270" w:type="dxa"/>
          </w:tcPr>
          <w:p w14:paraId="724300ED" w14:textId="3DB0E719" w:rsidR="00F02BDA" w:rsidRPr="00F02BDA" w:rsidRDefault="00F02BDA" w:rsidP="00C71108">
            <w:pPr>
              <w:pStyle w:val="TableText"/>
              <w:keepNext/>
              <w:keepLines/>
              <w:rPr>
                <w:rFonts w:cstheme="minorHAnsi"/>
                <w:color w:val="000000"/>
                <w:szCs w:val="20"/>
              </w:rPr>
            </w:pPr>
            <w:r w:rsidRPr="00A740B8">
              <w:rPr>
                <w:rFonts w:cstheme="minorHAnsi"/>
                <w:color w:val="000000"/>
                <w:szCs w:val="20"/>
              </w:rPr>
              <w:t xml:space="preserve">The other information on the bill is helpful. </w:t>
            </w:r>
          </w:p>
        </w:tc>
        <w:tc>
          <w:tcPr>
            <w:tcW w:w="856" w:type="dxa"/>
          </w:tcPr>
          <w:p w14:paraId="0F877DEF" w14:textId="7DB97DCC" w:rsidR="00F02BDA" w:rsidRDefault="00F02BDA" w:rsidP="00C71108">
            <w:pPr>
              <w:pStyle w:val="TableText"/>
              <w:keepNext/>
              <w:keepLines/>
              <w:jc w:val="right"/>
            </w:pPr>
            <w:r>
              <w:t>5.3 (1.3)</w:t>
            </w:r>
          </w:p>
        </w:tc>
        <w:tc>
          <w:tcPr>
            <w:tcW w:w="855" w:type="dxa"/>
          </w:tcPr>
          <w:p w14:paraId="5BF6FAC9" w14:textId="5A6B75EB" w:rsidR="00F02BDA" w:rsidRDefault="00F02BDA" w:rsidP="00C71108">
            <w:pPr>
              <w:pStyle w:val="TableText"/>
              <w:keepNext/>
              <w:keepLines/>
              <w:jc w:val="right"/>
            </w:pPr>
            <w:r>
              <w:t>5.4 (1.3)</w:t>
            </w:r>
          </w:p>
        </w:tc>
        <w:tc>
          <w:tcPr>
            <w:tcW w:w="855" w:type="dxa"/>
          </w:tcPr>
          <w:p w14:paraId="2CFFDD5E" w14:textId="3D410E3F" w:rsidR="00F02BDA" w:rsidRDefault="00F02BDA" w:rsidP="00C71108">
            <w:pPr>
              <w:pStyle w:val="TableText"/>
              <w:keepNext/>
              <w:keepLines/>
              <w:jc w:val="right"/>
            </w:pPr>
            <w:r>
              <w:t>5.4 (1.3)</w:t>
            </w:r>
          </w:p>
        </w:tc>
        <w:tc>
          <w:tcPr>
            <w:tcW w:w="855" w:type="dxa"/>
          </w:tcPr>
          <w:p w14:paraId="6EDC2BA6" w14:textId="517F7E90" w:rsidR="00F02BDA" w:rsidRDefault="00F02BDA" w:rsidP="00C71108">
            <w:pPr>
              <w:pStyle w:val="TableText"/>
              <w:keepNext/>
              <w:keepLines/>
              <w:jc w:val="right"/>
            </w:pPr>
            <w:r>
              <w:t>5.4 (1.3)</w:t>
            </w:r>
          </w:p>
        </w:tc>
        <w:tc>
          <w:tcPr>
            <w:tcW w:w="855" w:type="dxa"/>
          </w:tcPr>
          <w:p w14:paraId="0F836A9B" w14:textId="32562A59" w:rsidR="00F02BDA" w:rsidRDefault="00F02BDA" w:rsidP="00C71108">
            <w:pPr>
              <w:pStyle w:val="TableText"/>
              <w:keepNext/>
              <w:keepLines/>
              <w:jc w:val="right"/>
            </w:pPr>
            <w:r>
              <w:t>5.4 (1.3)</w:t>
            </w:r>
          </w:p>
        </w:tc>
        <w:tc>
          <w:tcPr>
            <w:tcW w:w="857" w:type="dxa"/>
          </w:tcPr>
          <w:p w14:paraId="3F9D73FB" w14:textId="4FE12DD6" w:rsidR="00F02BDA" w:rsidRDefault="00F02BDA" w:rsidP="00C71108">
            <w:pPr>
              <w:pStyle w:val="TableText"/>
              <w:keepNext/>
              <w:keepLines/>
              <w:jc w:val="right"/>
            </w:pPr>
            <w:r>
              <w:t>5.5 (1.3)</w:t>
            </w:r>
          </w:p>
        </w:tc>
      </w:tr>
    </w:tbl>
    <w:p w14:paraId="68E6707E" w14:textId="5B265C2A" w:rsidR="00346575" w:rsidRDefault="00F02BDA"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strongly disagree, 2 = moderately disagree, 3 = slightly disagree, 4 = neutral, 5 = slightly agree, 6 = moderately agree and 7</w:t>
      </w:r>
      <w:r>
        <w:t xml:space="preserve"> </w:t>
      </w:r>
      <w:r w:rsidRPr="00132B5E">
        <w:t>= strongly agree.</w:t>
      </w:r>
      <w:r>
        <w:t xml:space="preserve"> Question 18 was asked in relation to the bill viewed in the survey.</w:t>
      </w:r>
    </w:p>
    <w:p w14:paraId="69AAB00A" w14:textId="219AA702" w:rsidR="00F02BDA" w:rsidRDefault="00F02BDA" w:rsidP="00F02BDA">
      <w:pPr>
        <w:pStyle w:val="SourceNotesText"/>
      </w:pPr>
    </w:p>
    <w:p w14:paraId="4505A8E1" w14:textId="65D08F5B" w:rsidR="008E4705" w:rsidRPr="00F02BDA" w:rsidRDefault="008E4705" w:rsidP="008E4705">
      <w:pPr>
        <w:pStyle w:val="FigureHeading"/>
        <w:numPr>
          <w:ilvl w:val="0"/>
          <w:numId w:val="0"/>
        </w:numPr>
      </w:pPr>
      <w:r w:rsidRPr="00DF14C1">
        <w:t xml:space="preserve">Table </w:t>
      </w:r>
      <w:r w:rsidR="008C2313" w:rsidRPr="00DF14C1">
        <w:t>G1</w:t>
      </w:r>
      <w:r w:rsidR="008C2313">
        <w:t>3</w:t>
      </w:r>
      <w:r>
        <w:t>: Clarity and comprehension of the bill viewed in the survey</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346575" w14:paraId="2AFF0885"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3DC789D2" w14:textId="65346142" w:rsidR="00346575" w:rsidRPr="00233077" w:rsidRDefault="00346575" w:rsidP="00C71108">
            <w:pPr>
              <w:pStyle w:val="TableHeading"/>
              <w:keepNext/>
              <w:keepLines/>
              <w:rPr>
                <w:sz w:val="14"/>
                <w:szCs w:val="14"/>
              </w:rPr>
            </w:pPr>
            <w:r w:rsidRPr="00346575">
              <w:rPr>
                <w:sz w:val="18"/>
                <w:szCs w:val="14"/>
              </w:rPr>
              <w:t>Question 19: To what extent are the following things clear to you from looking at the bill?</w:t>
            </w:r>
          </w:p>
        </w:tc>
      </w:tr>
      <w:tr w:rsidR="00346575" w14:paraId="2EB7DD58" w14:textId="77777777" w:rsidTr="00346575">
        <w:trPr>
          <w:cantSplit w:val="0"/>
          <w:trHeight w:val="431"/>
        </w:trPr>
        <w:tc>
          <w:tcPr>
            <w:tcW w:w="3270" w:type="dxa"/>
            <w:shd w:val="clear" w:color="auto" w:fill="2158A8" w:themeFill="accent1"/>
          </w:tcPr>
          <w:p w14:paraId="14F697E2" w14:textId="77777777" w:rsidR="00346575" w:rsidRPr="008D551E" w:rsidRDefault="00346575" w:rsidP="00C71108">
            <w:pPr>
              <w:pStyle w:val="TableText"/>
              <w:keepNext/>
              <w:keepLines/>
              <w:rPr>
                <w:color w:val="FFFFFF" w:themeColor="background1"/>
              </w:rPr>
            </w:pPr>
          </w:p>
        </w:tc>
        <w:tc>
          <w:tcPr>
            <w:tcW w:w="856" w:type="dxa"/>
            <w:shd w:val="clear" w:color="auto" w:fill="2158A8" w:themeFill="accent1"/>
          </w:tcPr>
          <w:p w14:paraId="532D6A1B"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104C5FB5"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5D006AAF"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7409A3CC"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30DDBC5A" w14:textId="77777777" w:rsidR="00346575" w:rsidRPr="00B84111" w:rsidRDefault="00346575"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458F8A42" w14:textId="77777777" w:rsidR="00346575" w:rsidRPr="00B84111" w:rsidRDefault="00346575"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346575" w14:paraId="6F36568A" w14:textId="77777777" w:rsidTr="00346575">
        <w:trPr>
          <w:cantSplit w:val="0"/>
          <w:trHeight w:val="646"/>
        </w:trPr>
        <w:tc>
          <w:tcPr>
            <w:tcW w:w="3270" w:type="dxa"/>
          </w:tcPr>
          <w:p w14:paraId="5EB34ADD" w14:textId="1F16B5AA" w:rsidR="00346575" w:rsidRDefault="00346575" w:rsidP="00C71108">
            <w:pPr>
              <w:pStyle w:val="TableText"/>
              <w:keepNext/>
              <w:keepLines/>
            </w:pPr>
            <w:r w:rsidRPr="006C6777">
              <w:rPr>
                <w:rFonts w:cstheme="minorHAnsi"/>
                <w:color w:val="000000"/>
                <w:szCs w:val="20"/>
              </w:rPr>
              <w:t xml:space="preserve">What makes up the total cost of the bill </w:t>
            </w:r>
          </w:p>
        </w:tc>
        <w:tc>
          <w:tcPr>
            <w:tcW w:w="856" w:type="dxa"/>
          </w:tcPr>
          <w:p w14:paraId="1F4BEE95" w14:textId="5E2216E9" w:rsidR="00346575" w:rsidRDefault="00346575" w:rsidP="00C71108">
            <w:pPr>
              <w:pStyle w:val="TableText"/>
              <w:keepNext/>
              <w:keepLines/>
              <w:jc w:val="right"/>
            </w:pPr>
            <w:r>
              <w:t>5.6 (1.4)</w:t>
            </w:r>
          </w:p>
        </w:tc>
        <w:tc>
          <w:tcPr>
            <w:tcW w:w="855" w:type="dxa"/>
          </w:tcPr>
          <w:p w14:paraId="3F0C8BFE" w14:textId="11648BC5" w:rsidR="00346575" w:rsidRDefault="00346575" w:rsidP="00C71108">
            <w:pPr>
              <w:pStyle w:val="TableText"/>
              <w:keepNext/>
              <w:keepLines/>
              <w:jc w:val="right"/>
            </w:pPr>
            <w:r>
              <w:t>5.6 (1.4)</w:t>
            </w:r>
          </w:p>
        </w:tc>
        <w:tc>
          <w:tcPr>
            <w:tcW w:w="855" w:type="dxa"/>
          </w:tcPr>
          <w:p w14:paraId="5F635C26" w14:textId="58C9A8DE" w:rsidR="00346575" w:rsidRDefault="00346575" w:rsidP="00C71108">
            <w:pPr>
              <w:pStyle w:val="TableText"/>
              <w:keepNext/>
              <w:keepLines/>
              <w:jc w:val="right"/>
            </w:pPr>
            <w:r>
              <w:t>5.7 (1.4)</w:t>
            </w:r>
          </w:p>
        </w:tc>
        <w:tc>
          <w:tcPr>
            <w:tcW w:w="855" w:type="dxa"/>
          </w:tcPr>
          <w:p w14:paraId="01D30596" w14:textId="471268A5" w:rsidR="00346575" w:rsidRDefault="00346575" w:rsidP="00C71108">
            <w:pPr>
              <w:pStyle w:val="TableText"/>
              <w:keepNext/>
              <w:keepLines/>
              <w:jc w:val="right"/>
            </w:pPr>
            <w:r>
              <w:t>5.6 (1.3)</w:t>
            </w:r>
          </w:p>
        </w:tc>
        <w:tc>
          <w:tcPr>
            <w:tcW w:w="855" w:type="dxa"/>
          </w:tcPr>
          <w:p w14:paraId="1789EE90" w14:textId="0868D320" w:rsidR="00346575" w:rsidRDefault="00346575" w:rsidP="00C71108">
            <w:pPr>
              <w:pStyle w:val="TableText"/>
              <w:keepNext/>
              <w:keepLines/>
              <w:jc w:val="right"/>
            </w:pPr>
            <w:r>
              <w:t>5.6 (1.3)</w:t>
            </w:r>
          </w:p>
        </w:tc>
        <w:tc>
          <w:tcPr>
            <w:tcW w:w="857" w:type="dxa"/>
          </w:tcPr>
          <w:p w14:paraId="2191BE18" w14:textId="7363503D" w:rsidR="00346575" w:rsidRDefault="00346575" w:rsidP="00C71108">
            <w:pPr>
              <w:pStyle w:val="TableText"/>
              <w:keepNext/>
              <w:keepLines/>
              <w:jc w:val="right"/>
            </w:pPr>
            <w:r>
              <w:t>5.6 (1.3)</w:t>
            </w:r>
          </w:p>
        </w:tc>
      </w:tr>
      <w:tr w:rsidR="00346575" w14:paraId="2135735B" w14:textId="77777777" w:rsidTr="00346575">
        <w:trPr>
          <w:cantSplit w:val="0"/>
          <w:trHeight w:val="646"/>
        </w:trPr>
        <w:tc>
          <w:tcPr>
            <w:tcW w:w="3270" w:type="dxa"/>
          </w:tcPr>
          <w:p w14:paraId="32137767" w14:textId="440A16B1" w:rsidR="00346575" w:rsidRPr="00B84111" w:rsidRDefault="00346575" w:rsidP="00C71108">
            <w:pPr>
              <w:pStyle w:val="TableText"/>
              <w:keepNext/>
              <w:keepLines/>
            </w:pPr>
            <w:r w:rsidRPr="006C6777">
              <w:rPr>
                <w:rFonts w:cstheme="minorHAnsi"/>
                <w:color w:val="000000"/>
                <w:szCs w:val="20"/>
              </w:rPr>
              <w:t xml:space="preserve">How the discounts affect the total cost of the bill </w:t>
            </w:r>
          </w:p>
        </w:tc>
        <w:tc>
          <w:tcPr>
            <w:tcW w:w="856" w:type="dxa"/>
          </w:tcPr>
          <w:p w14:paraId="2FD86E3B" w14:textId="521558BF" w:rsidR="00346575" w:rsidRDefault="00346575" w:rsidP="00C71108">
            <w:pPr>
              <w:pStyle w:val="TableText"/>
              <w:keepNext/>
              <w:keepLines/>
              <w:jc w:val="right"/>
            </w:pPr>
            <w:r>
              <w:t>5.4 (1.5)</w:t>
            </w:r>
          </w:p>
        </w:tc>
        <w:tc>
          <w:tcPr>
            <w:tcW w:w="855" w:type="dxa"/>
          </w:tcPr>
          <w:p w14:paraId="1D099B2D" w14:textId="17FA6610" w:rsidR="00346575" w:rsidRDefault="00346575" w:rsidP="00C71108">
            <w:pPr>
              <w:pStyle w:val="TableText"/>
              <w:keepNext/>
              <w:keepLines/>
              <w:jc w:val="right"/>
            </w:pPr>
            <w:r>
              <w:t>5.7 (1.3)</w:t>
            </w:r>
          </w:p>
        </w:tc>
        <w:tc>
          <w:tcPr>
            <w:tcW w:w="855" w:type="dxa"/>
          </w:tcPr>
          <w:p w14:paraId="1492BEFE" w14:textId="7C2A4302" w:rsidR="00346575" w:rsidRDefault="00346575" w:rsidP="00C71108">
            <w:pPr>
              <w:pStyle w:val="TableText"/>
              <w:keepNext/>
              <w:keepLines/>
              <w:jc w:val="right"/>
            </w:pPr>
            <w:r>
              <w:t>5.5 (1.4)</w:t>
            </w:r>
          </w:p>
        </w:tc>
        <w:tc>
          <w:tcPr>
            <w:tcW w:w="855" w:type="dxa"/>
          </w:tcPr>
          <w:p w14:paraId="5CB5C37E" w14:textId="7C59A3B3" w:rsidR="00346575" w:rsidRDefault="00346575" w:rsidP="00C71108">
            <w:pPr>
              <w:pStyle w:val="TableText"/>
              <w:keepNext/>
              <w:keepLines/>
              <w:jc w:val="right"/>
            </w:pPr>
            <w:r>
              <w:t>5.4 (1.5)</w:t>
            </w:r>
          </w:p>
        </w:tc>
        <w:tc>
          <w:tcPr>
            <w:tcW w:w="855" w:type="dxa"/>
          </w:tcPr>
          <w:p w14:paraId="44199738" w14:textId="15EA1386" w:rsidR="00346575" w:rsidRDefault="00346575" w:rsidP="00C71108">
            <w:pPr>
              <w:pStyle w:val="TableText"/>
              <w:keepNext/>
              <w:keepLines/>
              <w:jc w:val="right"/>
            </w:pPr>
            <w:r>
              <w:t>5.5 (1.4)</w:t>
            </w:r>
          </w:p>
        </w:tc>
        <w:tc>
          <w:tcPr>
            <w:tcW w:w="857" w:type="dxa"/>
          </w:tcPr>
          <w:p w14:paraId="24CB2ACB" w14:textId="4FFBBB25" w:rsidR="00346575" w:rsidRDefault="00346575" w:rsidP="00C71108">
            <w:pPr>
              <w:pStyle w:val="TableText"/>
              <w:keepNext/>
              <w:keepLines/>
              <w:jc w:val="right"/>
            </w:pPr>
            <w:r>
              <w:t>5.5 (1.4)</w:t>
            </w:r>
          </w:p>
        </w:tc>
      </w:tr>
      <w:tr w:rsidR="00346575" w14:paraId="7E19E20F" w14:textId="77777777" w:rsidTr="00346575">
        <w:trPr>
          <w:cantSplit w:val="0"/>
          <w:trHeight w:val="646"/>
        </w:trPr>
        <w:tc>
          <w:tcPr>
            <w:tcW w:w="3270" w:type="dxa"/>
          </w:tcPr>
          <w:p w14:paraId="564E64F0" w14:textId="07474E84" w:rsidR="00346575" w:rsidRPr="00B84111" w:rsidRDefault="00346575" w:rsidP="00C71108">
            <w:pPr>
              <w:pStyle w:val="TableText"/>
              <w:keepNext/>
              <w:keepLines/>
            </w:pPr>
            <w:r w:rsidRPr="006C6777">
              <w:rPr>
                <w:rFonts w:cstheme="minorHAnsi"/>
                <w:color w:val="000000"/>
                <w:szCs w:val="20"/>
              </w:rPr>
              <w:t xml:space="preserve">How the cost of the current bill compares to previous bills </w:t>
            </w:r>
          </w:p>
        </w:tc>
        <w:tc>
          <w:tcPr>
            <w:tcW w:w="856" w:type="dxa"/>
          </w:tcPr>
          <w:p w14:paraId="1883421A" w14:textId="559BC9C9" w:rsidR="00346575" w:rsidRDefault="00346575" w:rsidP="00C71108">
            <w:pPr>
              <w:pStyle w:val="TableText"/>
              <w:keepNext/>
              <w:keepLines/>
              <w:jc w:val="right"/>
            </w:pPr>
            <w:r>
              <w:t>5.8 (1.3)</w:t>
            </w:r>
          </w:p>
        </w:tc>
        <w:tc>
          <w:tcPr>
            <w:tcW w:w="855" w:type="dxa"/>
          </w:tcPr>
          <w:p w14:paraId="7E8B9D08" w14:textId="549907D3" w:rsidR="00346575" w:rsidRDefault="00346575" w:rsidP="00C71108">
            <w:pPr>
              <w:pStyle w:val="TableText"/>
              <w:keepNext/>
              <w:keepLines/>
              <w:jc w:val="right"/>
            </w:pPr>
            <w:r>
              <w:t>5.7 (1.3)</w:t>
            </w:r>
          </w:p>
        </w:tc>
        <w:tc>
          <w:tcPr>
            <w:tcW w:w="855" w:type="dxa"/>
          </w:tcPr>
          <w:p w14:paraId="4D1447F2" w14:textId="0DCE0166" w:rsidR="00346575" w:rsidRDefault="00346575" w:rsidP="00C71108">
            <w:pPr>
              <w:pStyle w:val="TableText"/>
              <w:keepNext/>
              <w:keepLines/>
              <w:jc w:val="right"/>
            </w:pPr>
            <w:r>
              <w:t>5.9 (1.3)</w:t>
            </w:r>
          </w:p>
        </w:tc>
        <w:tc>
          <w:tcPr>
            <w:tcW w:w="855" w:type="dxa"/>
          </w:tcPr>
          <w:p w14:paraId="1E18FB7D" w14:textId="33184E11" w:rsidR="00346575" w:rsidRDefault="00346575" w:rsidP="00C71108">
            <w:pPr>
              <w:pStyle w:val="TableText"/>
              <w:keepNext/>
              <w:keepLines/>
              <w:jc w:val="right"/>
            </w:pPr>
            <w:r>
              <w:t>5.8 (1.3)</w:t>
            </w:r>
          </w:p>
        </w:tc>
        <w:tc>
          <w:tcPr>
            <w:tcW w:w="855" w:type="dxa"/>
          </w:tcPr>
          <w:p w14:paraId="3F74A574" w14:textId="4677BBDD" w:rsidR="00346575" w:rsidRDefault="00346575" w:rsidP="00C71108">
            <w:pPr>
              <w:pStyle w:val="TableText"/>
              <w:keepNext/>
              <w:keepLines/>
              <w:jc w:val="right"/>
            </w:pPr>
            <w:r>
              <w:t>5.8 (1.3)</w:t>
            </w:r>
          </w:p>
        </w:tc>
        <w:tc>
          <w:tcPr>
            <w:tcW w:w="857" w:type="dxa"/>
          </w:tcPr>
          <w:p w14:paraId="78FC3212" w14:textId="7A6EF761" w:rsidR="00346575" w:rsidRDefault="00346575" w:rsidP="00C71108">
            <w:pPr>
              <w:pStyle w:val="TableText"/>
              <w:keepNext/>
              <w:keepLines/>
              <w:jc w:val="right"/>
            </w:pPr>
            <w:r>
              <w:t>5.9 (1.3)</w:t>
            </w:r>
          </w:p>
        </w:tc>
      </w:tr>
      <w:tr w:rsidR="00346575" w14:paraId="25C00430" w14:textId="77777777" w:rsidTr="00346575">
        <w:trPr>
          <w:cantSplit w:val="0"/>
          <w:trHeight w:val="646"/>
        </w:trPr>
        <w:tc>
          <w:tcPr>
            <w:tcW w:w="3270" w:type="dxa"/>
          </w:tcPr>
          <w:p w14:paraId="35EF66D8" w14:textId="0E154C3D" w:rsidR="00346575" w:rsidRPr="00B84111" w:rsidRDefault="00346575" w:rsidP="00C71108">
            <w:pPr>
              <w:pStyle w:val="TableText"/>
              <w:keepNext/>
              <w:keepLines/>
            </w:pPr>
            <w:r w:rsidRPr="006C6777">
              <w:rPr>
                <w:rFonts w:cstheme="minorHAnsi"/>
                <w:color w:val="000000"/>
                <w:szCs w:val="20"/>
              </w:rPr>
              <w:t xml:space="preserve">How your electricity usage compares to other households </w:t>
            </w:r>
          </w:p>
        </w:tc>
        <w:tc>
          <w:tcPr>
            <w:tcW w:w="856" w:type="dxa"/>
          </w:tcPr>
          <w:p w14:paraId="3C493287" w14:textId="621A6759" w:rsidR="00346575" w:rsidRDefault="00346575" w:rsidP="00C71108">
            <w:pPr>
              <w:pStyle w:val="TableText"/>
              <w:keepNext/>
              <w:keepLines/>
              <w:jc w:val="right"/>
            </w:pPr>
            <w:r>
              <w:t>5.5 (1.5)</w:t>
            </w:r>
          </w:p>
        </w:tc>
        <w:tc>
          <w:tcPr>
            <w:tcW w:w="855" w:type="dxa"/>
          </w:tcPr>
          <w:p w14:paraId="5F243883" w14:textId="29FB9B19" w:rsidR="00346575" w:rsidRDefault="00346575" w:rsidP="00C71108">
            <w:pPr>
              <w:pStyle w:val="TableText"/>
              <w:keepNext/>
              <w:keepLines/>
              <w:jc w:val="right"/>
            </w:pPr>
            <w:r>
              <w:t>5.6 (1.4)</w:t>
            </w:r>
          </w:p>
        </w:tc>
        <w:tc>
          <w:tcPr>
            <w:tcW w:w="855" w:type="dxa"/>
          </w:tcPr>
          <w:p w14:paraId="0B98E0C5" w14:textId="3479D8C9" w:rsidR="00346575" w:rsidRDefault="00346575" w:rsidP="00C71108">
            <w:pPr>
              <w:pStyle w:val="TableText"/>
              <w:keepNext/>
              <w:keepLines/>
              <w:jc w:val="right"/>
            </w:pPr>
            <w:r>
              <w:t>5.6 (1.4)</w:t>
            </w:r>
          </w:p>
        </w:tc>
        <w:tc>
          <w:tcPr>
            <w:tcW w:w="855" w:type="dxa"/>
          </w:tcPr>
          <w:p w14:paraId="02F39D9E" w14:textId="417E7488" w:rsidR="00346575" w:rsidRDefault="00346575" w:rsidP="00C71108">
            <w:pPr>
              <w:pStyle w:val="TableText"/>
              <w:keepNext/>
              <w:keepLines/>
              <w:jc w:val="right"/>
            </w:pPr>
            <w:r>
              <w:t>5.7 (1.3)</w:t>
            </w:r>
          </w:p>
        </w:tc>
        <w:tc>
          <w:tcPr>
            <w:tcW w:w="855" w:type="dxa"/>
          </w:tcPr>
          <w:p w14:paraId="56F264C7" w14:textId="2B495342" w:rsidR="00346575" w:rsidRDefault="00346575" w:rsidP="00C71108">
            <w:pPr>
              <w:pStyle w:val="TableText"/>
              <w:keepNext/>
              <w:keepLines/>
              <w:jc w:val="right"/>
            </w:pPr>
            <w:r>
              <w:t>5.6 (1.3)</w:t>
            </w:r>
          </w:p>
        </w:tc>
        <w:tc>
          <w:tcPr>
            <w:tcW w:w="857" w:type="dxa"/>
          </w:tcPr>
          <w:p w14:paraId="2C1110D8" w14:textId="370BDA40" w:rsidR="00346575" w:rsidRDefault="00346575" w:rsidP="00C71108">
            <w:pPr>
              <w:pStyle w:val="TableText"/>
              <w:keepNext/>
              <w:keepLines/>
              <w:jc w:val="right"/>
            </w:pPr>
            <w:r>
              <w:t>5.6 (1.4)</w:t>
            </w:r>
          </w:p>
        </w:tc>
      </w:tr>
      <w:tr w:rsidR="00346575" w14:paraId="172B31ED" w14:textId="77777777" w:rsidTr="00346575">
        <w:trPr>
          <w:cantSplit w:val="0"/>
          <w:trHeight w:val="646"/>
        </w:trPr>
        <w:tc>
          <w:tcPr>
            <w:tcW w:w="3270" w:type="dxa"/>
          </w:tcPr>
          <w:p w14:paraId="4AF134DF" w14:textId="5CC0A9D5" w:rsidR="00346575" w:rsidRPr="00B84111" w:rsidRDefault="00346575" w:rsidP="00C71108">
            <w:pPr>
              <w:pStyle w:val="TableText"/>
              <w:keepNext/>
              <w:keepLines/>
            </w:pPr>
            <w:r w:rsidRPr="006C6777">
              <w:rPr>
                <w:rFonts w:cstheme="minorHAnsi"/>
                <w:color w:val="000000"/>
                <w:szCs w:val="20"/>
              </w:rPr>
              <w:t xml:space="preserve">Why each component has been included on the bill </w:t>
            </w:r>
          </w:p>
        </w:tc>
        <w:tc>
          <w:tcPr>
            <w:tcW w:w="856" w:type="dxa"/>
          </w:tcPr>
          <w:p w14:paraId="22861A8B" w14:textId="66402F63" w:rsidR="00346575" w:rsidRDefault="00346575" w:rsidP="00C71108">
            <w:pPr>
              <w:pStyle w:val="TableText"/>
              <w:keepNext/>
              <w:keepLines/>
              <w:jc w:val="right"/>
            </w:pPr>
            <w:r>
              <w:t>5.2 (1.5)</w:t>
            </w:r>
          </w:p>
        </w:tc>
        <w:tc>
          <w:tcPr>
            <w:tcW w:w="855" w:type="dxa"/>
          </w:tcPr>
          <w:p w14:paraId="0DB4FD92" w14:textId="4766CF18" w:rsidR="00346575" w:rsidRDefault="00346575" w:rsidP="00C71108">
            <w:pPr>
              <w:pStyle w:val="TableText"/>
              <w:keepNext/>
              <w:keepLines/>
              <w:jc w:val="right"/>
            </w:pPr>
            <w:r>
              <w:t>5.3 (1.5)</w:t>
            </w:r>
          </w:p>
        </w:tc>
        <w:tc>
          <w:tcPr>
            <w:tcW w:w="855" w:type="dxa"/>
          </w:tcPr>
          <w:p w14:paraId="737090EB" w14:textId="4E23954C" w:rsidR="00346575" w:rsidRDefault="00346575" w:rsidP="00C71108">
            <w:pPr>
              <w:pStyle w:val="TableText"/>
              <w:keepNext/>
              <w:keepLines/>
              <w:jc w:val="right"/>
            </w:pPr>
            <w:r>
              <w:t>5.3 (1.4)</w:t>
            </w:r>
          </w:p>
        </w:tc>
        <w:tc>
          <w:tcPr>
            <w:tcW w:w="855" w:type="dxa"/>
          </w:tcPr>
          <w:p w14:paraId="40748121" w14:textId="46236CAF" w:rsidR="00346575" w:rsidRDefault="00346575" w:rsidP="00C71108">
            <w:pPr>
              <w:pStyle w:val="TableText"/>
              <w:keepNext/>
              <w:keepLines/>
              <w:jc w:val="right"/>
            </w:pPr>
            <w:r>
              <w:t>5.4 (1.4)</w:t>
            </w:r>
          </w:p>
        </w:tc>
        <w:tc>
          <w:tcPr>
            <w:tcW w:w="855" w:type="dxa"/>
          </w:tcPr>
          <w:p w14:paraId="508AAF45" w14:textId="580D5AE0" w:rsidR="00346575" w:rsidRDefault="00346575" w:rsidP="00C71108">
            <w:pPr>
              <w:pStyle w:val="TableText"/>
              <w:keepNext/>
              <w:keepLines/>
              <w:jc w:val="right"/>
            </w:pPr>
            <w:r>
              <w:t>5.4 (1.3)</w:t>
            </w:r>
          </w:p>
        </w:tc>
        <w:tc>
          <w:tcPr>
            <w:tcW w:w="857" w:type="dxa"/>
          </w:tcPr>
          <w:p w14:paraId="7372D390" w14:textId="13643365" w:rsidR="00346575" w:rsidRDefault="00346575" w:rsidP="00C71108">
            <w:pPr>
              <w:pStyle w:val="TableText"/>
              <w:keepNext/>
              <w:keepLines/>
              <w:jc w:val="right"/>
            </w:pPr>
            <w:r>
              <w:t>5.4 (1.3)</w:t>
            </w:r>
          </w:p>
        </w:tc>
      </w:tr>
    </w:tbl>
    <w:p w14:paraId="12E9A305" w14:textId="1CD7524F" w:rsidR="00346575" w:rsidRDefault="00346575"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w:t>
      </w:r>
      <w:r>
        <w:t>very unclear</w:t>
      </w:r>
      <w:r w:rsidRPr="00132B5E">
        <w:t xml:space="preserve">, 2 = </w:t>
      </w:r>
      <w:r>
        <w:t>moderately unclear</w:t>
      </w:r>
      <w:r w:rsidRPr="00132B5E">
        <w:t xml:space="preserve">, 3 = </w:t>
      </w:r>
      <w:r>
        <w:t>slightly unclear</w:t>
      </w:r>
      <w:r w:rsidRPr="00132B5E">
        <w:t xml:space="preserve">, 4 = neutral, 5 = slightly </w:t>
      </w:r>
      <w:r>
        <w:t>clear</w:t>
      </w:r>
      <w:r w:rsidRPr="00132B5E">
        <w:t xml:space="preserve">, 6 = moderately </w:t>
      </w:r>
      <w:r>
        <w:t>clear</w:t>
      </w:r>
      <w:r w:rsidRPr="00132B5E">
        <w:t xml:space="preserve"> and 7</w:t>
      </w:r>
      <w:r>
        <w:t xml:space="preserve"> </w:t>
      </w:r>
      <w:r w:rsidRPr="00132B5E">
        <w:t xml:space="preserve">= </w:t>
      </w:r>
      <w:r>
        <w:t>very clear</w:t>
      </w:r>
      <w:r w:rsidRPr="00132B5E">
        <w:t>.</w:t>
      </w:r>
      <w:r>
        <w:t xml:space="preserve"> Question 19 was asked in relation to the bill viewed in the survey.</w:t>
      </w:r>
    </w:p>
    <w:p w14:paraId="0B7D6BDB" w14:textId="156A5685" w:rsidR="008E4705" w:rsidRDefault="008E4705" w:rsidP="00346575">
      <w:pPr>
        <w:pStyle w:val="SourceNotesText"/>
      </w:pPr>
    </w:p>
    <w:p w14:paraId="2B85EFC1" w14:textId="1E6BFCD7" w:rsidR="008E4705" w:rsidRDefault="008E4705" w:rsidP="00346575">
      <w:pPr>
        <w:pStyle w:val="SourceNotesText"/>
      </w:pPr>
    </w:p>
    <w:p w14:paraId="14E456B1" w14:textId="0D188B53" w:rsidR="008E4705" w:rsidRPr="00132B5E" w:rsidRDefault="008E4705" w:rsidP="008E4705">
      <w:pPr>
        <w:pStyle w:val="FigureHeading"/>
        <w:numPr>
          <w:ilvl w:val="0"/>
          <w:numId w:val="0"/>
        </w:numPr>
      </w:pPr>
      <w:r w:rsidRPr="00DF14C1">
        <w:lastRenderedPageBreak/>
        <w:t xml:space="preserve">Table </w:t>
      </w:r>
      <w:r w:rsidR="008C2313" w:rsidRPr="00DF14C1">
        <w:t>G1</w:t>
      </w:r>
      <w:r w:rsidR="008C2313">
        <w:t>4</w:t>
      </w:r>
      <w:r>
        <w:t>: Options to reduce energy use</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F02BDA" w14:paraId="722E3A7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5CA99E64" w14:textId="77777777" w:rsidR="00F02BDA" w:rsidRPr="00233077" w:rsidRDefault="00F02BDA" w:rsidP="00C71108">
            <w:pPr>
              <w:pStyle w:val="TableHeading"/>
              <w:keepNext/>
              <w:keepLines/>
              <w:rPr>
                <w:sz w:val="14"/>
                <w:szCs w:val="14"/>
              </w:rPr>
            </w:pPr>
            <w:r w:rsidRPr="00B84111">
              <w:rPr>
                <w:sz w:val="18"/>
                <w:szCs w:val="14"/>
              </w:rPr>
              <w:t>Question 20: Would this new bill make you feel more or less able to use your bill to:</w:t>
            </w:r>
          </w:p>
        </w:tc>
      </w:tr>
      <w:tr w:rsidR="00F02BDA" w14:paraId="6B2BD2A3" w14:textId="77777777" w:rsidTr="00716363">
        <w:trPr>
          <w:cantSplit w:val="0"/>
          <w:trHeight w:val="431"/>
        </w:trPr>
        <w:tc>
          <w:tcPr>
            <w:tcW w:w="3270" w:type="dxa"/>
            <w:shd w:val="clear" w:color="auto" w:fill="2158A8" w:themeFill="accent1"/>
          </w:tcPr>
          <w:p w14:paraId="7284F244" w14:textId="77777777" w:rsidR="00F02BDA" w:rsidRPr="008D551E" w:rsidRDefault="00F02BDA" w:rsidP="00C71108">
            <w:pPr>
              <w:pStyle w:val="TableText"/>
              <w:keepNext/>
              <w:keepLines/>
              <w:rPr>
                <w:color w:val="FFFFFF" w:themeColor="background1"/>
              </w:rPr>
            </w:pPr>
          </w:p>
        </w:tc>
        <w:tc>
          <w:tcPr>
            <w:tcW w:w="856" w:type="dxa"/>
            <w:shd w:val="clear" w:color="auto" w:fill="2158A8" w:themeFill="accent1"/>
          </w:tcPr>
          <w:p w14:paraId="714F0639"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7FAEABB8"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6AFEAB26"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46F8D401"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52EA064D"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77008CF0"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02BDA" w14:paraId="17CB5D33" w14:textId="77777777" w:rsidTr="00716363">
        <w:trPr>
          <w:cantSplit w:val="0"/>
          <w:trHeight w:val="646"/>
        </w:trPr>
        <w:tc>
          <w:tcPr>
            <w:tcW w:w="3270" w:type="dxa"/>
          </w:tcPr>
          <w:p w14:paraId="0B3CB65F" w14:textId="77777777" w:rsidR="00F02BDA" w:rsidRDefault="00F02BDA" w:rsidP="00C71108">
            <w:pPr>
              <w:pStyle w:val="TableText"/>
              <w:keepNext/>
              <w:keepLines/>
            </w:pPr>
            <w:r w:rsidRPr="00B84111">
              <w:t>Look into your options to reduce your energy use?</w:t>
            </w:r>
          </w:p>
        </w:tc>
        <w:tc>
          <w:tcPr>
            <w:tcW w:w="856" w:type="dxa"/>
          </w:tcPr>
          <w:p w14:paraId="332D176E" w14:textId="77777777" w:rsidR="00F02BDA" w:rsidRDefault="00F02BDA" w:rsidP="00C71108">
            <w:pPr>
              <w:pStyle w:val="TableText"/>
              <w:keepNext/>
              <w:keepLines/>
              <w:jc w:val="right"/>
            </w:pPr>
            <w:r>
              <w:t>4.5 (1.3)</w:t>
            </w:r>
          </w:p>
        </w:tc>
        <w:tc>
          <w:tcPr>
            <w:tcW w:w="855" w:type="dxa"/>
          </w:tcPr>
          <w:p w14:paraId="63E8A449" w14:textId="77777777" w:rsidR="00F02BDA" w:rsidRDefault="00F02BDA" w:rsidP="00C71108">
            <w:pPr>
              <w:pStyle w:val="TableText"/>
              <w:keepNext/>
              <w:keepLines/>
              <w:jc w:val="right"/>
            </w:pPr>
            <w:r>
              <w:t>4.6 (1.2)</w:t>
            </w:r>
          </w:p>
        </w:tc>
        <w:tc>
          <w:tcPr>
            <w:tcW w:w="855" w:type="dxa"/>
          </w:tcPr>
          <w:p w14:paraId="6EF36FBD" w14:textId="77777777" w:rsidR="00F02BDA" w:rsidRDefault="00F02BDA" w:rsidP="00C71108">
            <w:pPr>
              <w:pStyle w:val="TableText"/>
              <w:keepNext/>
              <w:keepLines/>
              <w:jc w:val="right"/>
            </w:pPr>
            <w:r>
              <w:t>4.7 (1.2)</w:t>
            </w:r>
          </w:p>
        </w:tc>
        <w:tc>
          <w:tcPr>
            <w:tcW w:w="855" w:type="dxa"/>
          </w:tcPr>
          <w:p w14:paraId="0C12A318" w14:textId="77777777" w:rsidR="00F02BDA" w:rsidRDefault="00F02BDA" w:rsidP="00C71108">
            <w:pPr>
              <w:pStyle w:val="TableText"/>
              <w:keepNext/>
              <w:keepLines/>
              <w:jc w:val="right"/>
            </w:pPr>
            <w:r>
              <w:t>4.8 (1.2)</w:t>
            </w:r>
          </w:p>
        </w:tc>
        <w:tc>
          <w:tcPr>
            <w:tcW w:w="855" w:type="dxa"/>
          </w:tcPr>
          <w:p w14:paraId="420785E4" w14:textId="77777777" w:rsidR="00F02BDA" w:rsidRDefault="00F02BDA" w:rsidP="00C71108">
            <w:pPr>
              <w:pStyle w:val="TableText"/>
              <w:keepNext/>
              <w:keepLines/>
              <w:jc w:val="right"/>
            </w:pPr>
            <w:r>
              <w:t>4.9 (1.2)</w:t>
            </w:r>
          </w:p>
        </w:tc>
        <w:tc>
          <w:tcPr>
            <w:tcW w:w="857" w:type="dxa"/>
          </w:tcPr>
          <w:p w14:paraId="35A8622E" w14:textId="77777777" w:rsidR="00F02BDA" w:rsidRDefault="00F02BDA" w:rsidP="00C71108">
            <w:pPr>
              <w:pStyle w:val="TableText"/>
              <w:keepNext/>
              <w:keepLines/>
              <w:jc w:val="right"/>
            </w:pPr>
            <w:r>
              <w:t>4.9 (1.3)</w:t>
            </w:r>
          </w:p>
        </w:tc>
      </w:tr>
    </w:tbl>
    <w:p w14:paraId="6FC322E0" w14:textId="77777777" w:rsidR="00F02BDA" w:rsidRDefault="00F02BDA"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w:t>
      </w:r>
      <w:r>
        <w:t>much less able</w:t>
      </w:r>
      <w:r w:rsidRPr="00132B5E">
        <w:t xml:space="preserve">, 2 = </w:t>
      </w:r>
      <w:r>
        <w:t>moderately less able</w:t>
      </w:r>
      <w:r w:rsidRPr="00132B5E">
        <w:t xml:space="preserve">, 3 = </w:t>
      </w:r>
      <w:r>
        <w:t>slightly less able</w:t>
      </w:r>
      <w:r w:rsidRPr="00132B5E">
        <w:t xml:space="preserve">, 4 = </w:t>
      </w:r>
      <w:r>
        <w:t>about the same</w:t>
      </w:r>
      <w:r w:rsidRPr="00132B5E">
        <w:t xml:space="preserve">, 5 = slightly </w:t>
      </w:r>
      <w:r>
        <w:t>more able</w:t>
      </w:r>
      <w:r w:rsidRPr="00132B5E">
        <w:t xml:space="preserve">, 6 = moderately </w:t>
      </w:r>
      <w:r>
        <w:t>more able</w:t>
      </w:r>
      <w:r w:rsidRPr="00132B5E">
        <w:t xml:space="preserve"> and 7</w:t>
      </w:r>
      <w:r>
        <w:t xml:space="preserve"> </w:t>
      </w:r>
      <w:r w:rsidRPr="00132B5E">
        <w:t xml:space="preserve">= </w:t>
      </w:r>
      <w:r>
        <w:t>much more able</w:t>
      </w:r>
      <w:r w:rsidRPr="00132B5E">
        <w:t>.</w:t>
      </w:r>
      <w:r>
        <w:t xml:space="preserve"> Question 20 was asked in relation to the bill viewed in the survey.</w:t>
      </w:r>
    </w:p>
    <w:p w14:paraId="371D75AD" w14:textId="01A5ACE6" w:rsidR="00F02BDA" w:rsidRDefault="008E4705" w:rsidP="008E4705">
      <w:pPr>
        <w:pStyle w:val="FigureHeading"/>
        <w:numPr>
          <w:ilvl w:val="0"/>
          <w:numId w:val="0"/>
        </w:numPr>
      </w:pPr>
      <w:r w:rsidRPr="00DF14C1">
        <w:t xml:space="preserve">Table </w:t>
      </w:r>
      <w:r w:rsidR="008C2313" w:rsidRPr="00DF14C1">
        <w:t>G1</w:t>
      </w:r>
      <w:r w:rsidR="008C2313">
        <w:t>5</w:t>
      </w:r>
      <w:r>
        <w:t>: Concern over switching</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One final row provides the proportion of respondents in each group who indicated they were at least ‘slightly concerned’."/>
      </w:tblPr>
      <w:tblGrid>
        <w:gridCol w:w="3270"/>
        <w:gridCol w:w="856"/>
        <w:gridCol w:w="855"/>
        <w:gridCol w:w="855"/>
        <w:gridCol w:w="855"/>
        <w:gridCol w:w="855"/>
        <w:gridCol w:w="857"/>
      </w:tblGrid>
      <w:tr w:rsidR="00F02BDA" w14:paraId="0AA176EC"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00384AFD" w14:textId="1EFF4FEA" w:rsidR="00F02BDA" w:rsidRPr="00233077" w:rsidRDefault="00F02BDA" w:rsidP="00C71108">
            <w:pPr>
              <w:pStyle w:val="TableHeading"/>
              <w:keepNext/>
              <w:keepLines/>
              <w:rPr>
                <w:sz w:val="14"/>
                <w:szCs w:val="14"/>
              </w:rPr>
            </w:pPr>
            <w:r w:rsidRPr="00B84111">
              <w:rPr>
                <w:sz w:val="18"/>
                <w:szCs w:val="14"/>
              </w:rPr>
              <w:t>Question 2</w:t>
            </w:r>
            <w:r>
              <w:rPr>
                <w:sz w:val="18"/>
                <w:szCs w:val="14"/>
              </w:rPr>
              <w:t>1a</w:t>
            </w:r>
            <w:r w:rsidRPr="00B84111">
              <w:rPr>
                <w:sz w:val="18"/>
                <w:szCs w:val="14"/>
              </w:rPr>
              <w:t xml:space="preserve">: </w:t>
            </w:r>
            <w:r w:rsidRPr="00F02BDA">
              <w:rPr>
                <w:sz w:val="18"/>
                <w:szCs w:val="14"/>
              </w:rPr>
              <w:t>Using this bill, how concerned would you be that by switching plans your household might end up worse off?</w:t>
            </w:r>
          </w:p>
        </w:tc>
      </w:tr>
      <w:tr w:rsidR="00F02BDA" w14:paraId="7C5A6CA1" w14:textId="77777777" w:rsidTr="00716363">
        <w:trPr>
          <w:cantSplit w:val="0"/>
          <w:trHeight w:val="431"/>
        </w:trPr>
        <w:tc>
          <w:tcPr>
            <w:tcW w:w="3270" w:type="dxa"/>
            <w:shd w:val="clear" w:color="auto" w:fill="2158A8" w:themeFill="accent1"/>
          </w:tcPr>
          <w:p w14:paraId="6F5BF940" w14:textId="77777777" w:rsidR="00F02BDA" w:rsidRPr="008D551E" w:rsidRDefault="00F02BDA" w:rsidP="00C71108">
            <w:pPr>
              <w:pStyle w:val="TableText"/>
              <w:keepNext/>
              <w:keepLines/>
              <w:rPr>
                <w:color w:val="FFFFFF" w:themeColor="background1"/>
              </w:rPr>
            </w:pPr>
          </w:p>
        </w:tc>
        <w:tc>
          <w:tcPr>
            <w:tcW w:w="856" w:type="dxa"/>
            <w:shd w:val="clear" w:color="auto" w:fill="2158A8" w:themeFill="accent1"/>
          </w:tcPr>
          <w:p w14:paraId="3675F956"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66EB34ED"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685A5C62"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6D971834"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588885B7"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087E9D05"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4D0D91" w14:paraId="5E225C00" w14:textId="77777777" w:rsidTr="00716363">
        <w:trPr>
          <w:cantSplit w:val="0"/>
          <w:trHeight w:val="646"/>
        </w:trPr>
        <w:tc>
          <w:tcPr>
            <w:tcW w:w="3270" w:type="dxa"/>
          </w:tcPr>
          <w:p w14:paraId="340655F3" w14:textId="3A17091B" w:rsidR="004D0D91" w:rsidRDefault="004D0D91" w:rsidP="00C71108">
            <w:pPr>
              <w:pStyle w:val="TableText"/>
              <w:keepNext/>
              <w:keepLines/>
            </w:pPr>
            <w:r>
              <w:t>Mean (Standard deviation)</w:t>
            </w:r>
          </w:p>
        </w:tc>
        <w:tc>
          <w:tcPr>
            <w:tcW w:w="856" w:type="dxa"/>
          </w:tcPr>
          <w:p w14:paraId="721C0FAF" w14:textId="4EE4C65F" w:rsidR="004D0D91" w:rsidRDefault="00843B34" w:rsidP="00C71108">
            <w:pPr>
              <w:pStyle w:val="TableText"/>
              <w:keepNext/>
              <w:keepLines/>
              <w:jc w:val="right"/>
            </w:pPr>
            <w:r>
              <w:t>1.4</w:t>
            </w:r>
            <w:r w:rsidR="004D0D91">
              <w:t xml:space="preserve"> (1.</w:t>
            </w:r>
            <w:r>
              <w:t>2</w:t>
            </w:r>
            <w:r w:rsidR="004D0D91">
              <w:t>)</w:t>
            </w:r>
          </w:p>
        </w:tc>
        <w:tc>
          <w:tcPr>
            <w:tcW w:w="855" w:type="dxa"/>
          </w:tcPr>
          <w:p w14:paraId="3992A68F" w14:textId="0CC8EF13" w:rsidR="004D0D91" w:rsidRDefault="00843B34" w:rsidP="00C71108">
            <w:pPr>
              <w:pStyle w:val="TableText"/>
              <w:keepNext/>
              <w:keepLines/>
              <w:jc w:val="right"/>
            </w:pPr>
            <w:r>
              <w:t>1.4</w:t>
            </w:r>
            <w:r w:rsidR="004D0D91">
              <w:t xml:space="preserve"> (1.</w:t>
            </w:r>
            <w:r>
              <w:t>3</w:t>
            </w:r>
            <w:r w:rsidR="004D0D91">
              <w:t>)</w:t>
            </w:r>
          </w:p>
        </w:tc>
        <w:tc>
          <w:tcPr>
            <w:tcW w:w="855" w:type="dxa"/>
          </w:tcPr>
          <w:p w14:paraId="4A0C8AB3" w14:textId="5BF96714" w:rsidR="004D0D91" w:rsidRDefault="00843B34" w:rsidP="00C71108">
            <w:pPr>
              <w:pStyle w:val="TableText"/>
              <w:keepNext/>
              <w:keepLines/>
              <w:jc w:val="right"/>
            </w:pPr>
            <w:r>
              <w:t>1.4</w:t>
            </w:r>
            <w:r w:rsidR="004D0D91">
              <w:t xml:space="preserve"> (1.</w:t>
            </w:r>
            <w:r>
              <w:t>3</w:t>
            </w:r>
            <w:r w:rsidR="004D0D91">
              <w:t>)</w:t>
            </w:r>
          </w:p>
        </w:tc>
        <w:tc>
          <w:tcPr>
            <w:tcW w:w="855" w:type="dxa"/>
          </w:tcPr>
          <w:p w14:paraId="5E31CB32" w14:textId="66E8569E" w:rsidR="004D0D91" w:rsidRDefault="00843B34" w:rsidP="00C71108">
            <w:pPr>
              <w:pStyle w:val="TableText"/>
              <w:keepNext/>
              <w:keepLines/>
              <w:jc w:val="right"/>
            </w:pPr>
            <w:r>
              <w:t>1.4 (1.3</w:t>
            </w:r>
            <w:r w:rsidR="004D0D91">
              <w:t>)</w:t>
            </w:r>
          </w:p>
        </w:tc>
        <w:tc>
          <w:tcPr>
            <w:tcW w:w="855" w:type="dxa"/>
          </w:tcPr>
          <w:p w14:paraId="374D12A8" w14:textId="74978355" w:rsidR="004D0D91" w:rsidRDefault="004D0D91" w:rsidP="00C71108">
            <w:pPr>
              <w:pStyle w:val="TableText"/>
              <w:keepNext/>
              <w:keepLines/>
              <w:jc w:val="right"/>
            </w:pPr>
            <w:r>
              <w:t>1.3 (1.2)</w:t>
            </w:r>
          </w:p>
        </w:tc>
        <w:tc>
          <w:tcPr>
            <w:tcW w:w="857" w:type="dxa"/>
          </w:tcPr>
          <w:p w14:paraId="22D19A8A" w14:textId="7518456E" w:rsidR="004D0D91" w:rsidRDefault="004D0D91" w:rsidP="00C71108">
            <w:pPr>
              <w:pStyle w:val="TableText"/>
              <w:keepNext/>
              <w:keepLines/>
              <w:jc w:val="right"/>
            </w:pPr>
            <w:r>
              <w:t>1.4 (1.3)</w:t>
            </w:r>
          </w:p>
        </w:tc>
      </w:tr>
      <w:tr w:rsidR="004D0D91" w14:paraId="57F655CC" w14:textId="77777777" w:rsidTr="00716363">
        <w:trPr>
          <w:cantSplit w:val="0"/>
          <w:trHeight w:val="646"/>
        </w:trPr>
        <w:tc>
          <w:tcPr>
            <w:tcW w:w="3270" w:type="dxa"/>
          </w:tcPr>
          <w:p w14:paraId="33F3BC41" w14:textId="68FF30BB" w:rsidR="004D0D91" w:rsidRDefault="004D0D91" w:rsidP="00C71108">
            <w:pPr>
              <w:pStyle w:val="TableText"/>
              <w:keepNext/>
              <w:keepLines/>
            </w:pPr>
            <w:r>
              <w:t>Proportion at least ‘slightly concerned’</w:t>
            </w:r>
          </w:p>
        </w:tc>
        <w:tc>
          <w:tcPr>
            <w:tcW w:w="856" w:type="dxa"/>
          </w:tcPr>
          <w:p w14:paraId="2889CFAC" w14:textId="416FCC51" w:rsidR="004D0D91" w:rsidRDefault="00843B34" w:rsidP="00C71108">
            <w:pPr>
              <w:pStyle w:val="TableText"/>
              <w:keepNext/>
              <w:keepLines/>
              <w:jc w:val="right"/>
            </w:pPr>
            <w:r>
              <w:t>56%</w:t>
            </w:r>
          </w:p>
        </w:tc>
        <w:tc>
          <w:tcPr>
            <w:tcW w:w="855" w:type="dxa"/>
          </w:tcPr>
          <w:p w14:paraId="49F0CCF4" w14:textId="21CC4062" w:rsidR="004D0D91" w:rsidRDefault="00843B34" w:rsidP="00C71108">
            <w:pPr>
              <w:pStyle w:val="TableText"/>
              <w:keepNext/>
              <w:keepLines/>
              <w:jc w:val="right"/>
            </w:pPr>
            <w:r>
              <w:t>56%</w:t>
            </w:r>
          </w:p>
        </w:tc>
        <w:tc>
          <w:tcPr>
            <w:tcW w:w="855" w:type="dxa"/>
          </w:tcPr>
          <w:p w14:paraId="35F393D1" w14:textId="6C19A76D" w:rsidR="004D0D91" w:rsidRDefault="00843B34" w:rsidP="00C71108">
            <w:pPr>
              <w:pStyle w:val="TableText"/>
              <w:keepNext/>
              <w:keepLines/>
              <w:jc w:val="right"/>
            </w:pPr>
            <w:r>
              <w:t>54%</w:t>
            </w:r>
          </w:p>
        </w:tc>
        <w:tc>
          <w:tcPr>
            <w:tcW w:w="855" w:type="dxa"/>
          </w:tcPr>
          <w:p w14:paraId="5C7A9756" w14:textId="10FC6EF5" w:rsidR="004D0D91" w:rsidRDefault="00843B34" w:rsidP="00C71108">
            <w:pPr>
              <w:pStyle w:val="TableText"/>
              <w:keepNext/>
              <w:keepLines/>
              <w:jc w:val="right"/>
            </w:pPr>
            <w:r>
              <w:t>55%</w:t>
            </w:r>
          </w:p>
        </w:tc>
        <w:tc>
          <w:tcPr>
            <w:tcW w:w="855" w:type="dxa"/>
          </w:tcPr>
          <w:p w14:paraId="660C92FC" w14:textId="1E901B8F" w:rsidR="004D0D91" w:rsidRDefault="00843B34" w:rsidP="00C71108">
            <w:pPr>
              <w:pStyle w:val="TableText"/>
              <w:keepNext/>
              <w:keepLines/>
              <w:jc w:val="right"/>
            </w:pPr>
            <w:r>
              <w:t>58%</w:t>
            </w:r>
          </w:p>
        </w:tc>
        <w:tc>
          <w:tcPr>
            <w:tcW w:w="857" w:type="dxa"/>
          </w:tcPr>
          <w:p w14:paraId="0B6FB819" w14:textId="0716F9DC" w:rsidR="004D0D91" w:rsidRDefault="00843B34" w:rsidP="00C71108">
            <w:pPr>
              <w:pStyle w:val="TableText"/>
              <w:keepNext/>
              <w:keepLines/>
              <w:jc w:val="right"/>
            </w:pPr>
            <w:r>
              <w:t>58%</w:t>
            </w:r>
          </w:p>
        </w:tc>
      </w:tr>
    </w:tbl>
    <w:p w14:paraId="67304ADB" w14:textId="49296CE4" w:rsidR="00F02BDA" w:rsidRDefault="00F02BDA"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w:t>
      </w:r>
      <w:r w:rsidR="004D0D91">
        <w:t>0</w:t>
      </w:r>
      <w:r w:rsidRPr="00132B5E">
        <w:t xml:space="preserve"> = </w:t>
      </w:r>
      <w:r w:rsidR="004D0D91">
        <w:t>not at all concerned</w:t>
      </w:r>
      <w:r w:rsidRPr="00132B5E">
        <w:t xml:space="preserve">, </w:t>
      </w:r>
      <w:r w:rsidR="004D0D91">
        <w:t>1</w:t>
      </w:r>
      <w:r w:rsidRPr="00132B5E">
        <w:t xml:space="preserve"> = </w:t>
      </w:r>
      <w:r w:rsidR="004D0D91">
        <w:t>slightly concerned</w:t>
      </w:r>
      <w:r w:rsidRPr="00132B5E">
        <w:t xml:space="preserve">, </w:t>
      </w:r>
      <w:r w:rsidR="004D0D91">
        <w:t>2</w:t>
      </w:r>
      <w:r w:rsidRPr="00132B5E">
        <w:t xml:space="preserve"> = </w:t>
      </w:r>
      <w:r w:rsidR="004D0D91">
        <w:t>somewhat concerned, 3</w:t>
      </w:r>
      <w:r w:rsidRPr="00132B5E">
        <w:t xml:space="preserve"> = </w:t>
      </w:r>
      <w:r w:rsidR="004D0D91">
        <w:t>moderately concerned</w:t>
      </w:r>
      <w:r w:rsidRPr="00132B5E">
        <w:t xml:space="preserve">, </w:t>
      </w:r>
      <w:r w:rsidR="004D0D91">
        <w:t>4</w:t>
      </w:r>
      <w:r w:rsidRPr="00132B5E">
        <w:t xml:space="preserve"> = </w:t>
      </w:r>
      <w:r w:rsidR="004D0D91">
        <w:t>extremely concerned</w:t>
      </w:r>
      <w:r w:rsidRPr="00132B5E">
        <w:t>.</w:t>
      </w:r>
      <w:r>
        <w:t xml:space="preserve"> </w:t>
      </w:r>
      <w:r w:rsidR="00F43083">
        <w:t xml:space="preserve">Additionally, the response ‘Don’t know’ was selected by 18% of respondents. </w:t>
      </w:r>
      <w:r>
        <w:t xml:space="preserve">Question </w:t>
      </w:r>
      <w:r w:rsidR="00833AE7">
        <w:t>21a</w:t>
      </w:r>
      <w:r>
        <w:t xml:space="preserve"> was asked in relation to the bill viewed in the survey.</w:t>
      </w:r>
    </w:p>
    <w:p w14:paraId="554345C3" w14:textId="501DC077" w:rsidR="008E4705" w:rsidRDefault="008E4705" w:rsidP="00F02BDA">
      <w:pPr>
        <w:pStyle w:val="SourceNotesText"/>
      </w:pPr>
    </w:p>
    <w:p w14:paraId="206D8075" w14:textId="4BE69A71" w:rsidR="008E4705" w:rsidRDefault="008E4705" w:rsidP="008E4705">
      <w:pPr>
        <w:pStyle w:val="FigureHeading"/>
        <w:numPr>
          <w:ilvl w:val="0"/>
          <w:numId w:val="0"/>
        </w:numPr>
      </w:pPr>
      <w:r w:rsidRPr="00DF14C1">
        <w:t xml:space="preserve">Table </w:t>
      </w:r>
      <w:r w:rsidR="008C2313" w:rsidRPr="00DF14C1">
        <w:t>G1</w:t>
      </w:r>
      <w:r w:rsidR="008C2313">
        <w:t>6</w:t>
      </w:r>
      <w:r>
        <w:t xml:space="preserve">: Expected time </w:t>
      </w:r>
      <w:r w:rsidR="00934FDC">
        <w:t xml:space="preserve">commitment required </w:t>
      </w:r>
      <w:r>
        <w:t>to switch</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900C91" w14:paraId="54A5E252"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02C82E53" w14:textId="01783E42" w:rsidR="00900C91" w:rsidRPr="00233077" w:rsidRDefault="00900C91" w:rsidP="00C71108">
            <w:pPr>
              <w:pStyle w:val="TableHeading"/>
              <w:keepNext/>
              <w:keepLines/>
              <w:rPr>
                <w:sz w:val="14"/>
                <w:szCs w:val="14"/>
              </w:rPr>
            </w:pPr>
            <w:r w:rsidRPr="00B84111">
              <w:rPr>
                <w:sz w:val="18"/>
                <w:szCs w:val="14"/>
              </w:rPr>
              <w:t>Question 2</w:t>
            </w:r>
            <w:r>
              <w:rPr>
                <w:sz w:val="18"/>
                <w:szCs w:val="14"/>
              </w:rPr>
              <w:t>1b</w:t>
            </w:r>
            <w:r w:rsidRPr="00B84111">
              <w:rPr>
                <w:sz w:val="18"/>
                <w:szCs w:val="14"/>
              </w:rPr>
              <w:t xml:space="preserve">: </w:t>
            </w:r>
            <w:r w:rsidRPr="00900C91">
              <w:rPr>
                <w:sz w:val="18"/>
                <w:szCs w:val="14"/>
              </w:rPr>
              <w:t>How much time do you think it would take to look into your options and make a switch you were confident would make you better off?</w:t>
            </w:r>
          </w:p>
        </w:tc>
      </w:tr>
      <w:tr w:rsidR="00900C91" w14:paraId="6C84AB0C" w14:textId="77777777" w:rsidTr="00716363">
        <w:trPr>
          <w:cantSplit w:val="0"/>
          <w:trHeight w:val="431"/>
        </w:trPr>
        <w:tc>
          <w:tcPr>
            <w:tcW w:w="3270" w:type="dxa"/>
            <w:shd w:val="clear" w:color="auto" w:fill="2158A8" w:themeFill="accent1"/>
          </w:tcPr>
          <w:p w14:paraId="7AE83828" w14:textId="77777777" w:rsidR="00900C91" w:rsidRPr="008D551E" w:rsidRDefault="00900C91" w:rsidP="00C71108">
            <w:pPr>
              <w:pStyle w:val="TableText"/>
              <w:keepNext/>
              <w:keepLines/>
              <w:rPr>
                <w:color w:val="FFFFFF" w:themeColor="background1"/>
              </w:rPr>
            </w:pPr>
          </w:p>
        </w:tc>
        <w:tc>
          <w:tcPr>
            <w:tcW w:w="856" w:type="dxa"/>
            <w:shd w:val="clear" w:color="auto" w:fill="2158A8" w:themeFill="accent1"/>
          </w:tcPr>
          <w:p w14:paraId="39BF5B9B"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7D2A138F"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523D5560"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16012A9B"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45CC30E9" w14:textId="77777777" w:rsidR="00900C91" w:rsidRPr="00B84111" w:rsidRDefault="00900C91"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457D21C0" w14:textId="77777777" w:rsidR="00900C91" w:rsidRPr="00B84111" w:rsidRDefault="00900C91"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C37AA" w14:paraId="242DA687" w14:textId="77777777" w:rsidTr="00716363">
        <w:trPr>
          <w:cantSplit w:val="0"/>
          <w:trHeight w:val="646"/>
        </w:trPr>
        <w:tc>
          <w:tcPr>
            <w:tcW w:w="3270" w:type="dxa"/>
          </w:tcPr>
          <w:p w14:paraId="38A2E591" w14:textId="77777777" w:rsidR="00FC37AA" w:rsidRDefault="00FC37AA" w:rsidP="00C71108">
            <w:pPr>
              <w:pStyle w:val="TableText"/>
              <w:keepNext/>
              <w:keepLines/>
            </w:pPr>
            <w:r>
              <w:t>Mean (Standard deviation)</w:t>
            </w:r>
          </w:p>
        </w:tc>
        <w:tc>
          <w:tcPr>
            <w:tcW w:w="856" w:type="dxa"/>
          </w:tcPr>
          <w:p w14:paraId="5C4DCF67" w14:textId="05D9434E" w:rsidR="00FC37AA" w:rsidRDefault="00FC37AA" w:rsidP="00C71108">
            <w:pPr>
              <w:pStyle w:val="TableText"/>
              <w:keepNext/>
              <w:keepLines/>
              <w:jc w:val="right"/>
            </w:pPr>
            <w:r>
              <w:t>2.3 (2.0)</w:t>
            </w:r>
          </w:p>
        </w:tc>
        <w:tc>
          <w:tcPr>
            <w:tcW w:w="855" w:type="dxa"/>
          </w:tcPr>
          <w:p w14:paraId="301A998E" w14:textId="0AD5459C" w:rsidR="00FC37AA" w:rsidRDefault="00FC37AA" w:rsidP="00C71108">
            <w:pPr>
              <w:pStyle w:val="TableText"/>
              <w:keepNext/>
              <w:keepLines/>
              <w:jc w:val="right"/>
            </w:pPr>
            <w:r>
              <w:t>2.4 (2.1)</w:t>
            </w:r>
          </w:p>
        </w:tc>
        <w:tc>
          <w:tcPr>
            <w:tcW w:w="855" w:type="dxa"/>
          </w:tcPr>
          <w:p w14:paraId="0781AF16" w14:textId="45D70E74" w:rsidR="00FC37AA" w:rsidRDefault="00FC37AA" w:rsidP="00C71108">
            <w:pPr>
              <w:pStyle w:val="TableText"/>
              <w:keepNext/>
              <w:keepLines/>
              <w:jc w:val="right"/>
            </w:pPr>
            <w:r>
              <w:t>2.4 (2.1)</w:t>
            </w:r>
          </w:p>
        </w:tc>
        <w:tc>
          <w:tcPr>
            <w:tcW w:w="855" w:type="dxa"/>
          </w:tcPr>
          <w:p w14:paraId="152691F2" w14:textId="0175C0F6" w:rsidR="00FC37AA" w:rsidRDefault="00FC37AA" w:rsidP="00C71108">
            <w:pPr>
              <w:pStyle w:val="TableText"/>
              <w:keepNext/>
              <w:keepLines/>
              <w:jc w:val="right"/>
            </w:pPr>
            <w:r>
              <w:t>2.5 (2.2)</w:t>
            </w:r>
          </w:p>
        </w:tc>
        <w:tc>
          <w:tcPr>
            <w:tcW w:w="855" w:type="dxa"/>
          </w:tcPr>
          <w:p w14:paraId="03B9B82D" w14:textId="29B717AE" w:rsidR="00FC37AA" w:rsidRDefault="00FC37AA" w:rsidP="00C71108">
            <w:pPr>
              <w:pStyle w:val="TableText"/>
              <w:keepNext/>
              <w:keepLines/>
              <w:jc w:val="right"/>
            </w:pPr>
            <w:r>
              <w:t>2.1 (1.9)</w:t>
            </w:r>
          </w:p>
        </w:tc>
        <w:tc>
          <w:tcPr>
            <w:tcW w:w="857" w:type="dxa"/>
          </w:tcPr>
          <w:p w14:paraId="06DB3FDD" w14:textId="542FC710" w:rsidR="00FC37AA" w:rsidRDefault="00FC37AA" w:rsidP="00C71108">
            <w:pPr>
              <w:pStyle w:val="TableText"/>
              <w:keepNext/>
              <w:keepLines/>
              <w:jc w:val="right"/>
            </w:pPr>
            <w:r>
              <w:t>2.2 (1.9)</w:t>
            </w:r>
          </w:p>
        </w:tc>
      </w:tr>
    </w:tbl>
    <w:p w14:paraId="0CD0413D" w14:textId="51BB3FAD" w:rsidR="007246E8" w:rsidRDefault="00900C91" w:rsidP="00C71108">
      <w:pPr>
        <w:pStyle w:val="SourceNotesText"/>
        <w:keepNext/>
        <w:keepLines/>
      </w:pPr>
      <w:r>
        <w:t xml:space="preserve">Results are mean response and standard deviation in parentheses. </w:t>
      </w:r>
      <w:r w:rsidRPr="00132B5E">
        <w:t>Response</w:t>
      </w:r>
      <w:r>
        <w:t>s</w:t>
      </w:r>
      <w:r w:rsidRPr="00132B5E">
        <w:t xml:space="preserve"> </w:t>
      </w:r>
      <w:r>
        <w:t xml:space="preserve">were </w:t>
      </w:r>
      <w:r w:rsidR="00FC37AA">
        <w:t>score</w:t>
      </w:r>
      <w:r w:rsidR="00E33868">
        <w:t>d as 0.5 hours for response 0-1 hours, 1.5 hours for response 1-2 hours and so on up to 8.5 hours for response 8+ hours</w:t>
      </w:r>
      <w:r w:rsidRPr="00132B5E">
        <w:t>.</w:t>
      </w:r>
      <w:r w:rsidR="007246E8">
        <w:t xml:space="preserve"> Additionally, the response ‘Don’t know’ was selected by 18% of respondents. Question 21b was asked in relation to the bill viewed in the survey.</w:t>
      </w:r>
    </w:p>
    <w:p w14:paraId="26E374EF" w14:textId="73294A76" w:rsidR="00900C91" w:rsidRDefault="00900C91" w:rsidP="00900C91">
      <w:pPr>
        <w:pStyle w:val="SourceNotesText"/>
      </w:pPr>
    </w:p>
    <w:p w14:paraId="121A7F2A" w14:textId="68BFC54E" w:rsidR="008E4705" w:rsidRDefault="008E4705" w:rsidP="008E4705">
      <w:pPr>
        <w:pStyle w:val="FigureHeading"/>
        <w:numPr>
          <w:ilvl w:val="0"/>
          <w:numId w:val="0"/>
        </w:numPr>
      </w:pPr>
      <w:r w:rsidRPr="00DF14C1">
        <w:lastRenderedPageBreak/>
        <w:t xml:space="preserve">Table </w:t>
      </w:r>
      <w:r w:rsidR="008C2313" w:rsidRPr="00DF14C1">
        <w:t>G1</w:t>
      </w:r>
      <w:r w:rsidR="008C2313">
        <w:t>7</w:t>
      </w:r>
      <w:r>
        <w:t>: Desired saving</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7246E8" w14:paraId="4746334A"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1E874A9D" w14:textId="4F778EBF" w:rsidR="007246E8" w:rsidRPr="00233077" w:rsidRDefault="007246E8" w:rsidP="00C71108">
            <w:pPr>
              <w:pStyle w:val="TableHeading"/>
              <w:keepNext/>
              <w:keepLines/>
              <w:rPr>
                <w:sz w:val="14"/>
                <w:szCs w:val="14"/>
              </w:rPr>
            </w:pPr>
            <w:r w:rsidRPr="00B84111">
              <w:rPr>
                <w:sz w:val="18"/>
                <w:szCs w:val="14"/>
              </w:rPr>
              <w:t>Question 2</w:t>
            </w:r>
            <w:r>
              <w:rPr>
                <w:sz w:val="18"/>
                <w:szCs w:val="14"/>
              </w:rPr>
              <w:t>1c</w:t>
            </w:r>
            <w:r w:rsidRPr="00B84111">
              <w:rPr>
                <w:sz w:val="18"/>
                <w:szCs w:val="14"/>
              </w:rPr>
              <w:t xml:space="preserve">: </w:t>
            </w:r>
            <w:r w:rsidRPr="007246E8">
              <w:rPr>
                <w:sz w:val="18"/>
                <w:szCs w:val="14"/>
              </w:rPr>
              <w:t>How much money would that alternative electricity offer have to save you over a year to make it worth you taking this time</w:t>
            </w:r>
            <w:r>
              <w:rPr>
                <w:sz w:val="18"/>
                <w:szCs w:val="14"/>
              </w:rPr>
              <w:t>?</w:t>
            </w:r>
          </w:p>
        </w:tc>
      </w:tr>
      <w:tr w:rsidR="007246E8" w14:paraId="54B9CA4C" w14:textId="77777777" w:rsidTr="00716363">
        <w:trPr>
          <w:cantSplit w:val="0"/>
          <w:trHeight w:val="431"/>
        </w:trPr>
        <w:tc>
          <w:tcPr>
            <w:tcW w:w="3270" w:type="dxa"/>
            <w:shd w:val="clear" w:color="auto" w:fill="2158A8" w:themeFill="accent1"/>
          </w:tcPr>
          <w:p w14:paraId="6B2A77F2" w14:textId="77777777" w:rsidR="007246E8" w:rsidRPr="008D551E" w:rsidRDefault="007246E8" w:rsidP="00C71108">
            <w:pPr>
              <w:pStyle w:val="TableText"/>
              <w:keepNext/>
              <w:keepLines/>
              <w:rPr>
                <w:color w:val="FFFFFF" w:themeColor="background1"/>
              </w:rPr>
            </w:pPr>
          </w:p>
        </w:tc>
        <w:tc>
          <w:tcPr>
            <w:tcW w:w="856" w:type="dxa"/>
            <w:shd w:val="clear" w:color="auto" w:fill="2158A8" w:themeFill="accent1"/>
          </w:tcPr>
          <w:p w14:paraId="5748657D"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0F6A5FE1"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7EECEAB0"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61F46BBB"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78D5C045"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3B3E0104"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7246E8" w14:paraId="2FB8560B" w14:textId="77777777" w:rsidTr="007246E8">
        <w:trPr>
          <w:cantSplit w:val="0"/>
          <w:trHeight w:val="646"/>
        </w:trPr>
        <w:tc>
          <w:tcPr>
            <w:tcW w:w="3270" w:type="dxa"/>
          </w:tcPr>
          <w:p w14:paraId="7692A943" w14:textId="77777777" w:rsidR="007246E8" w:rsidRDefault="007246E8" w:rsidP="00C71108">
            <w:pPr>
              <w:pStyle w:val="TableText"/>
              <w:keepNext/>
              <w:keepLines/>
            </w:pPr>
            <w:r>
              <w:t>Mean (Standard deviation)</w:t>
            </w:r>
          </w:p>
        </w:tc>
        <w:tc>
          <w:tcPr>
            <w:tcW w:w="856" w:type="dxa"/>
          </w:tcPr>
          <w:p w14:paraId="73745F81" w14:textId="6654F78C" w:rsidR="007246E8" w:rsidRDefault="007246E8" w:rsidP="00DF14C1">
            <w:pPr>
              <w:pStyle w:val="TableText"/>
              <w:keepNext/>
              <w:keepLines/>
              <w:jc w:val="right"/>
            </w:pPr>
            <w:r>
              <w:t>227 (200)</w:t>
            </w:r>
          </w:p>
        </w:tc>
        <w:tc>
          <w:tcPr>
            <w:tcW w:w="855" w:type="dxa"/>
          </w:tcPr>
          <w:p w14:paraId="5280D4EB" w14:textId="2566D767" w:rsidR="007246E8" w:rsidRDefault="007246E8" w:rsidP="00DF14C1">
            <w:pPr>
              <w:pStyle w:val="TableText"/>
              <w:keepNext/>
              <w:keepLines/>
              <w:jc w:val="right"/>
            </w:pPr>
            <w:r>
              <w:t>232 (185)</w:t>
            </w:r>
          </w:p>
        </w:tc>
        <w:tc>
          <w:tcPr>
            <w:tcW w:w="855" w:type="dxa"/>
          </w:tcPr>
          <w:p w14:paraId="33751B5B" w14:textId="5B49EE2A" w:rsidR="007246E8" w:rsidRDefault="007246E8" w:rsidP="00DF14C1">
            <w:pPr>
              <w:pStyle w:val="TableText"/>
              <w:keepNext/>
              <w:keepLines/>
              <w:jc w:val="right"/>
            </w:pPr>
            <w:r>
              <w:t>227 (212)</w:t>
            </w:r>
          </w:p>
        </w:tc>
        <w:tc>
          <w:tcPr>
            <w:tcW w:w="855" w:type="dxa"/>
          </w:tcPr>
          <w:p w14:paraId="2EA73FB0" w14:textId="30C5F371" w:rsidR="007246E8" w:rsidRDefault="007246E8" w:rsidP="00DF14C1">
            <w:pPr>
              <w:pStyle w:val="TableText"/>
              <w:keepNext/>
              <w:keepLines/>
              <w:jc w:val="right"/>
            </w:pPr>
            <w:r>
              <w:t>238 (200)</w:t>
            </w:r>
          </w:p>
        </w:tc>
        <w:tc>
          <w:tcPr>
            <w:tcW w:w="855" w:type="dxa"/>
          </w:tcPr>
          <w:p w14:paraId="6142FD4E" w14:textId="594B01E9" w:rsidR="007246E8" w:rsidRDefault="007246E8" w:rsidP="00DF14C1">
            <w:pPr>
              <w:pStyle w:val="TableText"/>
              <w:keepNext/>
              <w:keepLines/>
              <w:jc w:val="right"/>
            </w:pPr>
            <w:r>
              <w:t>251 (211)</w:t>
            </w:r>
          </w:p>
        </w:tc>
        <w:tc>
          <w:tcPr>
            <w:tcW w:w="857" w:type="dxa"/>
          </w:tcPr>
          <w:p w14:paraId="61FC8648" w14:textId="669BD447" w:rsidR="007246E8" w:rsidRDefault="007246E8" w:rsidP="00DF14C1">
            <w:pPr>
              <w:pStyle w:val="TableText"/>
              <w:keepNext/>
              <w:keepLines/>
              <w:jc w:val="right"/>
            </w:pPr>
            <w:r>
              <w:t>248 (191)</w:t>
            </w:r>
          </w:p>
        </w:tc>
      </w:tr>
    </w:tbl>
    <w:p w14:paraId="0AED839F" w14:textId="4FADA0F5" w:rsidR="00B84111" w:rsidRDefault="007246E8" w:rsidP="00C71108">
      <w:pPr>
        <w:pStyle w:val="SourceNotesText"/>
        <w:keepNext/>
        <w:keepLines/>
      </w:pPr>
      <w:r>
        <w:t xml:space="preserve">Results are mean response and standard deviation in parentheses. </w:t>
      </w:r>
      <w:r w:rsidRPr="00132B5E">
        <w:t>Response</w:t>
      </w:r>
      <w:r>
        <w:t>s</w:t>
      </w:r>
      <w:r w:rsidRPr="00132B5E">
        <w:t xml:space="preserve"> </w:t>
      </w:r>
      <w:r>
        <w:t>were scored on a scale between $0 and $1,000+ dollars in $50 increments. Additionally, the response ‘Don’t know’ was selected by 5% of respondents. Question 21c was asked in relation to</w:t>
      </w:r>
      <w:r w:rsidR="004A0681">
        <w:t xml:space="preserve"> the bill viewed in the survey.</w:t>
      </w:r>
    </w:p>
    <w:p w14:paraId="45B40B79" w14:textId="200127FD" w:rsidR="00F02BDA" w:rsidRPr="008E4705" w:rsidRDefault="008E4705" w:rsidP="008E4705">
      <w:pPr>
        <w:pStyle w:val="FigureHeading"/>
        <w:numPr>
          <w:ilvl w:val="0"/>
          <w:numId w:val="0"/>
        </w:numPr>
      </w:pPr>
      <w:r w:rsidRPr="00DF14C1">
        <w:t xml:space="preserve">Table </w:t>
      </w:r>
      <w:r w:rsidR="008C2313" w:rsidRPr="00DF14C1">
        <w:t>G1</w:t>
      </w:r>
      <w:r w:rsidR="008C2313">
        <w:t>8</w:t>
      </w:r>
      <w:r>
        <w:t>: Looking into switching</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7246E8" w14:paraId="799353D1" w14:textId="77777777" w:rsidTr="00E97914">
        <w:trPr>
          <w:cnfStyle w:val="100000000000" w:firstRow="1" w:lastRow="0" w:firstColumn="0" w:lastColumn="0" w:oddVBand="0" w:evenVBand="0" w:oddHBand="0" w:evenHBand="0" w:firstRowFirstColumn="0" w:firstRowLastColumn="0" w:lastRowFirstColumn="0" w:lastRowLastColumn="0"/>
          <w:cantSplit w:val="0"/>
          <w:trHeight w:val="404"/>
          <w:tblHeader/>
        </w:trPr>
        <w:tc>
          <w:tcPr>
            <w:tcW w:w="8403" w:type="dxa"/>
            <w:gridSpan w:val="7"/>
          </w:tcPr>
          <w:p w14:paraId="0981650B" w14:textId="2F339B9D" w:rsidR="007246E8" w:rsidRPr="007246E8" w:rsidRDefault="007246E8" w:rsidP="00C71108">
            <w:pPr>
              <w:pStyle w:val="TableHeading"/>
              <w:keepNext/>
              <w:keepLines/>
              <w:rPr>
                <w:sz w:val="18"/>
                <w:szCs w:val="14"/>
              </w:rPr>
            </w:pPr>
            <w:r w:rsidRPr="00B84111">
              <w:rPr>
                <w:sz w:val="18"/>
                <w:szCs w:val="14"/>
              </w:rPr>
              <w:t>Question 2</w:t>
            </w:r>
            <w:r>
              <w:rPr>
                <w:sz w:val="18"/>
                <w:szCs w:val="14"/>
              </w:rPr>
              <w:t>3</w:t>
            </w:r>
            <w:r w:rsidRPr="00B84111">
              <w:rPr>
                <w:sz w:val="18"/>
                <w:szCs w:val="14"/>
              </w:rPr>
              <w:t xml:space="preserve">: </w:t>
            </w:r>
            <w:r w:rsidRPr="007246E8">
              <w:rPr>
                <w:sz w:val="18"/>
                <w:szCs w:val="14"/>
              </w:rPr>
              <w:t xml:space="preserve">How likely is it that you will do each of the following things? </w:t>
            </w:r>
          </w:p>
          <w:p w14:paraId="23406C9C" w14:textId="3B06A8AA" w:rsidR="007246E8" w:rsidRPr="00233077" w:rsidRDefault="007246E8" w:rsidP="00C71108">
            <w:pPr>
              <w:pStyle w:val="TableHeading"/>
              <w:keepNext/>
              <w:keepLines/>
              <w:rPr>
                <w:sz w:val="14"/>
                <w:szCs w:val="14"/>
              </w:rPr>
            </w:pPr>
          </w:p>
        </w:tc>
      </w:tr>
      <w:tr w:rsidR="007246E8" w14:paraId="4D1C34AE" w14:textId="77777777" w:rsidTr="00716363">
        <w:trPr>
          <w:cantSplit w:val="0"/>
          <w:trHeight w:val="431"/>
        </w:trPr>
        <w:tc>
          <w:tcPr>
            <w:tcW w:w="3270" w:type="dxa"/>
            <w:shd w:val="clear" w:color="auto" w:fill="2158A8" w:themeFill="accent1"/>
          </w:tcPr>
          <w:p w14:paraId="24036D24" w14:textId="77777777" w:rsidR="007246E8" w:rsidRPr="008D551E" w:rsidRDefault="007246E8" w:rsidP="00C71108">
            <w:pPr>
              <w:pStyle w:val="TableText"/>
              <w:keepNext/>
              <w:keepLines/>
              <w:rPr>
                <w:color w:val="FFFFFF" w:themeColor="background1"/>
              </w:rPr>
            </w:pPr>
          </w:p>
        </w:tc>
        <w:tc>
          <w:tcPr>
            <w:tcW w:w="856" w:type="dxa"/>
            <w:shd w:val="clear" w:color="auto" w:fill="2158A8" w:themeFill="accent1"/>
          </w:tcPr>
          <w:p w14:paraId="327ECD6E"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459BB626"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01A7AAB2"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184C2ECE"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3DAC5AE5"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1827E22A"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7246E8" w14:paraId="04EF7C91" w14:textId="77777777" w:rsidTr="00716363">
        <w:trPr>
          <w:cantSplit w:val="0"/>
          <w:trHeight w:val="646"/>
        </w:trPr>
        <w:tc>
          <w:tcPr>
            <w:tcW w:w="3270" w:type="dxa"/>
          </w:tcPr>
          <w:p w14:paraId="4E1DE5BB" w14:textId="3000E31C" w:rsidR="007246E8" w:rsidRDefault="007246E8" w:rsidP="00C71108">
            <w:pPr>
              <w:pStyle w:val="TableText"/>
              <w:keepNext/>
              <w:keepLines/>
            </w:pPr>
            <w:r w:rsidRPr="008064EA">
              <w:rPr>
                <w:rFonts w:cstheme="minorHAnsi"/>
                <w:color w:val="000000"/>
                <w:szCs w:val="20"/>
              </w:rPr>
              <w:t xml:space="preserve">Visit my electricity company website </w:t>
            </w:r>
          </w:p>
        </w:tc>
        <w:tc>
          <w:tcPr>
            <w:tcW w:w="856" w:type="dxa"/>
          </w:tcPr>
          <w:p w14:paraId="6C030DB3" w14:textId="23A7FA41" w:rsidR="007246E8" w:rsidRDefault="007246E8" w:rsidP="00DF14C1">
            <w:pPr>
              <w:pStyle w:val="TableText"/>
              <w:keepNext/>
              <w:keepLines/>
              <w:jc w:val="right"/>
            </w:pPr>
            <w:r>
              <w:t>5.0 (1.4)</w:t>
            </w:r>
          </w:p>
        </w:tc>
        <w:tc>
          <w:tcPr>
            <w:tcW w:w="855" w:type="dxa"/>
          </w:tcPr>
          <w:p w14:paraId="4C3172E7" w14:textId="52D6B3F8" w:rsidR="007246E8" w:rsidRDefault="007246E8" w:rsidP="00DF14C1">
            <w:pPr>
              <w:pStyle w:val="TableText"/>
              <w:keepNext/>
              <w:keepLines/>
              <w:jc w:val="right"/>
            </w:pPr>
            <w:r>
              <w:t>5.0 (1.4)</w:t>
            </w:r>
          </w:p>
        </w:tc>
        <w:tc>
          <w:tcPr>
            <w:tcW w:w="855" w:type="dxa"/>
          </w:tcPr>
          <w:p w14:paraId="2011F0E5" w14:textId="05AC204A" w:rsidR="007246E8" w:rsidRDefault="007246E8" w:rsidP="00DF14C1">
            <w:pPr>
              <w:pStyle w:val="TableText"/>
              <w:keepNext/>
              <w:keepLines/>
              <w:jc w:val="right"/>
            </w:pPr>
            <w:r>
              <w:t>5.1 (1.3)</w:t>
            </w:r>
          </w:p>
        </w:tc>
        <w:tc>
          <w:tcPr>
            <w:tcW w:w="855" w:type="dxa"/>
          </w:tcPr>
          <w:p w14:paraId="6B534706" w14:textId="61FBE30A" w:rsidR="007246E8" w:rsidRDefault="007246E8" w:rsidP="00DF14C1">
            <w:pPr>
              <w:pStyle w:val="TableText"/>
              <w:keepNext/>
              <w:keepLines/>
              <w:jc w:val="right"/>
            </w:pPr>
            <w:r>
              <w:t>5.0 (1.3)</w:t>
            </w:r>
          </w:p>
        </w:tc>
        <w:tc>
          <w:tcPr>
            <w:tcW w:w="855" w:type="dxa"/>
          </w:tcPr>
          <w:p w14:paraId="74D8961B" w14:textId="583FC612" w:rsidR="007246E8" w:rsidRDefault="007246E8" w:rsidP="00DF14C1">
            <w:pPr>
              <w:pStyle w:val="TableText"/>
              <w:keepNext/>
              <w:keepLines/>
              <w:jc w:val="right"/>
            </w:pPr>
            <w:r>
              <w:t>5.2 (1.4)</w:t>
            </w:r>
          </w:p>
        </w:tc>
        <w:tc>
          <w:tcPr>
            <w:tcW w:w="857" w:type="dxa"/>
          </w:tcPr>
          <w:p w14:paraId="34037D6D" w14:textId="56F4F67B" w:rsidR="007246E8" w:rsidRDefault="007246E8" w:rsidP="00DF14C1">
            <w:pPr>
              <w:pStyle w:val="TableText"/>
              <w:keepNext/>
              <w:keepLines/>
              <w:jc w:val="right"/>
            </w:pPr>
            <w:r>
              <w:t>5.2 (1.3)</w:t>
            </w:r>
          </w:p>
        </w:tc>
      </w:tr>
      <w:tr w:rsidR="007246E8" w14:paraId="0F55E21E" w14:textId="77777777" w:rsidTr="00716363">
        <w:trPr>
          <w:cantSplit w:val="0"/>
          <w:trHeight w:val="646"/>
        </w:trPr>
        <w:tc>
          <w:tcPr>
            <w:tcW w:w="3270" w:type="dxa"/>
          </w:tcPr>
          <w:p w14:paraId="6ED4534C" w14:textId="2D1579B9" w:rsidR="007246E8" w:rsidRDefault="007246E8" w:rsidP="00C71108">
            <w:pPr>
              <w:pStyle w:val="TableText"/>
              <w:keepNext/>
              <w:keepLines/>
            </w:pPr>
            <w:r w:rsidRPr="008064EA">
              <w:rPr>
                <w:rFonts w:cstheme="minorHAnsi"/>
                <w:color w:val="000000"/>
                <w:szCs w:val="20"/>
              </w:rPr>
              <w:t xml:space="preserve">Call my electricity company </w:t>
            </w:r>
          </w:p>
        </w:tc>
        <w:tc>
          <w:tcPr>
            <w:tcW w:w="856" w:type="dxa"/>
          </w:tcPr>
          <w:p w14:paraId="628C8F02" w14:textId="0EA0A421" w:rsidR="007246E8" w:rsidRDefault="007246E8" w:rsidP="00DF14C1">
            <w:pPr>
              <w:pStyle w:val="TableText"/>
              <w:keepNext/>
              <w:keepLines/>
              <w:jc w:val="right"/>
            </w:pPr>
            <w:r>
              <w:t>4.5 (1.6)</w:t>
            </w:r>
          </w:p>
        </w:tc>
        <w:tc>
          <w:tcPr>
            <w:tcW w:w="855" w:type="dxa"/>
          </w:tcPr>
          <w:p w14:paraId="45571811" w14:textId="43C5387D" w:rsidR="007246E8" w:rsidRDefault="007246E8" w:rsidP="00DF14C1">
            <w:pPr>
              <w:pStyle w:val="TableText"/>
              <w:keepNext/>
              <w:keepLines/>
              <w:jc w:val="right"/>
            </w:pPr>
            <w:r>
              <w:t>4.5 (1.6)</w:t>
            </w:r>
          </w:p>
        </w:tc>
        <w:tc>
          <w:tcPr>
            <w:tcW w:w="855" w:type="dxa"/>
          </w:tcPr>
          <w:p w14:paraId="394323EF" w14:textId="0014FD96" w:rsidR="007246E8" w:rsidRDefault="007246E8" w:rsidP="00DF14C1">
            <w:pPr>
              <w:pStyle w:val="TableText"/>
              <w:keepNext/>
              <w:keepLines/>
              <w:jc w:val="right"/>
            </w:pPr>
            <w:r>
              <w:t>4.4 (1.5)</w:t>
            </w:r>
          </w:p>
        </w:tc>
        <w:tc>
          <w:tcPr>
            <w:tcW w:w="855" w:type="dxa"/>
          </w:tcPr>
          <w:p w14:paraId="5FC666E8" w14:textId="405125BB" w:rsidR="007246E8" w:rsidRDefault="007246E8" w:rsidP="00DF14C1">
            <w:pPr>
              <w:pStyle w:val="TableText"/>
              <w:keepNext/>
              <w:keepLines/>
              <w:jc w:val="right"/>
            </w:pPr>
            <w:r>
              <w:t>4.5 (1.6)</w:t>
            </w:r>
          </w:p>
        </w:tc>
        <w:tc>
          <w:tcPr>
            <w:tcW w:w="855" w:type="dxa"/>
          </w:tcPr>
          <w:p w14:paraId="5966BF60" w14:textId="0421404B" w:rsidR="007246E8" w:rsidRDefault="007246E8" w:rsidP="00DF14C1">
            <w:pPr>
              <w:pStyle w:val="TableText"/>
              <w:keepNext/>
              <w:keepLines/>
              <w:jc w:val="right"/>
            </w:pPr>
            <w:r>
              <w:t>4.6 (1.6)</w:t>
            </w:r>
          </w:p>
        </w:tc>
        <w:tc>
          <w:tcPr>
            <w:tcW w:w="857" w:type="dxa"/>
          </w:tcPr>
          <w:p w14:paraId="55C8B1B2" w14:textId="0AAC37B2" w:rsidR="007246E8" w:rsidRDefault="007246E8" w:rsidP="00DF14C1">
            <w:pPr>
              <w:pStyle w:val="TableText"/>
              <w:keepNext/>
              <w:keepLines/>
              <w:jc w:val="right"/>
            </w:pPr>
            <w:r>
              <w:t>4.6 (1.6)</w:t>
            </w:r>
          </w:p>
        </w:tc>
      </w:tr>
      <w:tr w:rsidR="007246E8" w14:paraId="38CB2933" w14:textId="77777777" w:rsidTr="00716363">
        <w:trPr>
          <w:cantSplit w:val="0"/>
          <w:trHeight w:val="646"/>
        </w:trPr>
        <w:tc>
          <w:tcPr>
            <w:tcW w:w="3270" w:type="dxa"/>
          </w:tcPr>
          <w:p w14:paraId="264812D1" w14:textId="2BEB6BCD" w:rsidR="007246E8" w:rsidRDefault="007246E8" w:rsidP="00C71108">
            <w:pPr>
              <w:pStyle w:val="TableText"/>
              <w:keepNext/>
              <w:keepLines/>
            </w:pPr>
            <w:r w:rsidRPr="008064EA">
              <w:rPr>
                <w:rFonts w:cstheme="minorHAnsi"/>
                <w:color w:val="000000"/>
                <w:szCs w:val="20"/>
              </w:rPr>
              <w:t xml:space="preserve">Look at a third party comparison website (e.g. CHOICE, iSelect) </w:t>
            </w:r>
          </w:p>
        </w:tc>
        <w:tc>
          <w:tcPr>
            <w:tcW w:w="856" w:type="dxa"/>
          </w:tcPr>
          <w:p w14:paraId="36069D0A" w14:textId="0BE14EDB" w:rsidR="007246E8" w:rsidRDefault="007246E8" w:rsidP="00DF14C1">
            <w:pPr>
              <w:pStyle w:val="TableText"/>
              <w:keepNext/>
              <w:keepLines/>
              <w:jc w:val="right"/>
            </w:pPr>
            <w:r>
              <w:t>4.9 (1.4)</w:t>
            </w:r>
          </w:p>
        </w:tc>
        <w:tc>
          <w:tcPr>
            <w:tcW w:w="855" w:type="dxa"/>
          </w:tcPr>
          <w:p w14:paraId="36C35C8E" w14:textId="5D9ADAF5" w:rsidR="007246E8" w:rsidRDefault="007246E8" w:rsidP="00DF14C1">
            <w:pPr>
              <w:pStyle w:val="TableText"/>
              <w:keepNext/>
              <w:keepLines/>
              <w:jc w:val="right"/>
            </w:pPr>
            <w:r>
              <w:t>4.9 (1.4)</w:t>
            </w:r>
          </w:p>
        </w:tc>
        <w:tc>
          <w:tcPr>
            <w:tcW w:w="855" w:type="dxa"/>
          </w:tcPr>
          <w:p w14:paraId="7FC277D8" w14:textId="18CEDA13" w:rsidR="007246E8" w:rsidRDefault="007246E8" w:rsidP="00DF14C1">
            <w:pPr>
              <w:pStyle w:val="TableText"/>
              <w:keepNext/>
              <w:keepLines/>
              <w:jc w:val="right"/>
            </w:pPr>
            <w:r>
              <w:t>4.9 (1.4)</w:t>
            </w:r>
          </w:p>
        </w:tc>
        <w:tc>
          <w:tcPr>
            <w:tcW w:w="855" w:type="dxa"/>
          </w:tcPr>
          <w:p w14:paraId="627C8583" w14:textId="5290C20C" w:rsidR="007246E8" w:rsidRDefault="007246E8" w:rsidP="00DF14C1">
            <w:pPr>
              <w:pStyle w:val="TableText"/>
              <w:keepNext/>
              <w:keepLines/>
              <w:jc w:val="right"/>
            </w:pPr>
            <w:r>
              <w:t>4.9 (1.4)</w:t>
            </w:r>
          </w:p>
        </w:tc>
        <w:tc>
          <w:tcPr>
            <w:tcW w:w="855" w:type="dxa"/>
          </w:tcPr>
          <w:p w14:paraId="5E1AF018" w14:textId="16713A93" w:rsidR="007246E8" w:rsidRDefault="007246E8" w:rsidP="00DF14C1">
            <w:pPr>
              <w:pStyle w:val="TableText"/>
              <w:keepNext/>
              <w:keepLines/>
              <w:jc w:val="right"/>
            </w:pPr>
            <w:r>
              <w:t>4.9 (1.4)</w:t>
            </w:r>
          </w:p>
        </w:tc>
        <w:tc>
          <w:tcPr>
            <w:tcW w:w="857" w:type="dxa"/>
          </w:tcPr>
          <w:p w14:paraId="4A79AC13" w14:textId="10E0E8AE" w:rsidR="007246E8" w:rsidRDefault="007246E8" w:rsidP="00DF14C1">
            <w:pPr>
              <w:pStyle w:val="TableText"/>
              <w:keepNext/>
              <w:keepLines/>
              <w:jc w:val="right"/>
            </w:pPr>
            <w:r>
              <w:t>4.9 (1.4)</w:t>
            </w:r>
          </w:p>
        </w:tc>
      </w:tr>
      <w:tr w:rsidR="007246E8" w14:paraId="090E827D" w14:textId="77777777" w:rsidTr="00716363">
        <w:trPr>
          <w:cantSplit w:val="0"/>
          <w:trHeight w:val="646"/>
        </w:trPr>
        <w:tc>
          <w:tcPr>
            <w:tcW w:w="3270" w:type="dxa"/>
          </w:tcPr>
          <w:p w14:paraId="42884CF4" w14:textId="019356CB" w:rsidR="007246E8" w:rsidRDefault="007246E8" w:rsidP="00C71108">
            <w:pPr>
              <w:pStyle w:val="TableText"/>
              <w:keepNext/>
              <w:keepLines/>
            </w:pPr>
            <w:r w:rsidRPr="008064EA">
              <w:rPr>
                <w:rFonts w:cstheme="minorHAnsi"/>
                <w:color w:val="000000"/>
                <w:szCs w:val="20"/>
              </w:rPr>
              <w:t xml:space="preserve">Speak to a friend, family member or work colleague about what plan they are on </w:t>
            </w:r>
          </w:p>
        </w:tc>
        <w:tc>
          <w:tcPr>
            <w:tcW w:w="856" w:type="dxa"/>
          </w:tcPr>
          <w:p w14:paraId="01FD0390" w14:textId="1F4B156F" w:rsidR="007246E8" w:rsidRDefault="007246E8" w:rsidP="00DF14C1">
            <w:pPr>
              <w:pStyle w:val="TableText"/>
              <w:keepNext/>
              <w:keepLines/>
              <w:jc w:val="right"/>
            </w:pPr>
            <w:r>
              <w:t>4.3 (1.5)</w:t>
            </w:r>
          </w:p>
        </w:tc>
        <w:tc>
          <w:tcPr>
            <w:tcW w:w="855" w:type="dxa"/>
          </w:tcPr>
          <w:p w14:paraId="627E5366" w14:textId="1E81FBF9" w:rsidR="007246E8" w:rsidRDefault="007246E8" w:rsidP="00DF14C1">
            <w:pPr>
              <w:pStyle w:val="TableText"/>
              <w:keepNext/>
              <w:keepLines/>
              <w:jc w:val="right"/>
            </w:pPr>
            <w:r>
              <w:t>4.4 (1.5)</w:t>
            </w:r>
          </w:p>
        </w:tc>
        <w:tc>
          <w:tcPr>
            <w:tcW w:w="855" w:type="dxa"/>
          </w:tcPr>
          <w:p w14:paraId="235250B7" w14:textId="7BAC3F38" w:rsidR="007246E8" w:rsidRDefault="007246E8" w:rsidP="00DF14C1">
            <w:pPr>
              <w:pStyle w:val="TableText"/>
              <w:keepNext/>
              <w:keepLines/>
              <w:jc w:val="right"/>
            </w:pPr>
            <w:r>
              <w:t>4.2 (1.4)</w:t>
            </w:r>
          </w:p>
        </w:tc>
        <w:tc>
          <w:tcPr>
            <w:tcW w:w="855" w:type="dxa"/>
          </w:tcPr>
          <w:p w14:paraId="27EF5319" w14:textId="1A02374A" w:rsidR="007246E8" w:rsidRDefault="007246E8" w:rsidP="00DF14C1">
            <w:pPr>
              <w:pStyle w:val="TableText"/>
              <w:keepNext/>
              <w:keepLines/>
              <w:jc w:val="right"/>
            </w:pPr>
            <w:r>
              <w:t>4.5 (1.4)</w:t>
            </w:r>
          </w:p>
        </w:tc>
        <w:tc>
          <w:tcPr>
            <w:tcW w:w="855" w:type="dxa"/>
          </w:tcPr>
          <w:p w14:paraId="2353BF06" w14:textId="620FD3BE" w:rsidR="007246E8" w:rsidRDefault="007246E8" w:rsidP="00DF14C1">
            <w:pPr>
              <w:pStyle w:val="TableText"/>
              <w:keepNext/>
              <w:keepLines/>
              <w:jc w:val="right"/>
            </w:pPr>
            <w:r>
              <w:t>4.4 (1.4)</w:t>
            </w:r>
          </w:p>
        </w:tc>
        <w:tc>
          <w:tcPr>
            <w:tcW w:w="857" w:type="dxa"/>
          </w:tcPr>
          <w:p w14:paraId="5ED413F5" w14:textId="143B1344" w:rsidR="007246E8" w:rsidRDefault="007246E8" w:rsidP="00DF14C1">
            <w:pPr>
              <w:pStyle w:val="TableText"/>
              <w:keepNext/>
              <w:keepLines/>
              <w:jc w:val="right"/>
            </w:pPr>
            <w:r>
              <w:t>4.4 (1.5)</w:t>
            </w:r>
          </w:p>
        </w:tc>
      </w:tr>
      <w:tr w:rsidR="007246E8" w14:paraId="69666308" w14:textId="77777777" w:rsidTr="00716363">
        <w:trPr>
          <w:cantSplit w:val="0"/>
          <w:trHeight w:val="646"/>
        </w:trPr>
        <w:tc>
          <w:tcPr>
            <w:tcW w:w="3270" w:type="dxa"/>
          </w:tcPr>
          <w:p w14:paraId="54F57210" w14:textId="0C754985" w:rsidR="007246E8" w:rsidRDefault="007246E8" w:rsidP="00C71108">
            <w:pPr>
              <w:pStyle w:val="TableText"/>
              <w:keepNext/>
              <w:keepLines/>
            </w:pPr>
            <w:r w:rsidRPr="008064EA">
              <w:rPr>
                <w:rFonts w:cstheme="minorHAnsi"/>
                <w:color w:val="000000"/>
                <w:szCs w:val="20"/>
              </w:rPr>
              <w:t xml:space="preserve">Look at the government’s comparison website “Energy made easy” </w:t>
            </w:r>
          </w:p>
        </w:tc>
        <w:tc>
          <w:tcPr>
            <w:tcW w:w="856" w:type="dxa"/>
          </w:tcPr>
          <w:p w14:paraId="6725B5F0" w14:textId="395ED91E" w:rsidR="007246E8" w:rsidRDefault="007246E8" w:rsidP="00DF14C1">
            <w:pPr>
              <w:pStyle w:val="TableText"/>
              <w:keepNext/>
              <w:keepLines/>
              <w:jc w:val="right"/>
            </w:pPr>
            <w:r>
              <w:t>5.2 (1.3)</w:t>
            </w:r>
          </w:p>
        </w:tc>
        <w:tc>
          <w:tcPr>
            <w:tcW w:w="855" w:type="dxa"/>
          </w:tcPr>
          <w:p w14:paraId="2CC1A822" w14:textId="06BC1D55" w:rsidR="007246E8" w:rsidRDefault="007246E8" w:rsidP="00DF14C1">
            <w:pPr>
              <w:pStyle w:val="TableText"/>
              <w:keepNext/>
              <w:keepLines/>
              <w:jc w:val="right"/>
            </w:pPr>
            <w:r>
              <w:t>5.3 (1.3)</w:t>
            </w:r>
          </w:p>
        </w:tc>
        <w:tc>
          <w:tcPr>
            <w:tcW w:w="855" w:type="dxa"/>
          </w:tcPr>
          <w:p w14:paraId="1C5BE211" w14:textId="79BDF9A7" w:rsidR="007246E8" w:rsidRDefault="007246E8" w:rsidP="00DF14C1">
            <w:pPr>
              <w:pStyle w:val="TableText"/>
              <w:keepNext/>
              <w:keepLines/>
              <w:jc w:val="right"/>
            </w:pPr>
            <w:r>
              <w:t>5.1 (1.3)</w:t>
            </w:r>
          </w:p>
        </w:tc>
        <w:tc>
          <w:tcPr>
            <w:tcW w:w="855" w:type="dxa"/>
          </w:tcPr>
          <w:p w14:paraId="0BFC651E" w14:textId="081F6938" w:rsidR="007246E8" w:rsidRDefault="007246E8" w:rsidP="00DF14C1">
            <w:pPr>
              <w:pStyle w:val="TableText"/>
              <w:keepNext/>
              <w:keepLines/>
              <w:jc w:val="right"/>
            </w:pPr>
            <w:r>
              <w:t>5.3 (1.3)</w:t>
            </w:r>
          </w:p>
        </w:tc>
        <w:tc>
          <w:tcPr>
            <w:tcW w:w="855" w:type="dxa"/>
          </w:tcPr>
          <w:p w14:paraId="6CBFF98D" w14:textId="38142C09" w:rsidR="007246E8" w:rsidRDefault="007246E8" w:rsidP="00DF14C1">
            <w:pPr>
              <w:pStyle w:val="TableText"/>
              <w:keepNext/>
              <w:keepLines/>
              <w:jc w:val="right"/>
            </w:pPr>
            <w:r>
              <w:t>5.3 (1.3)</w:t>
            </w:r>
          </w:p>
        </w:tc>
        <w:tc>
          <w:tcPr>
            <w:tcW w:w="857" w:type="dxa"/>
          </w:tcPr>
          <w:p w14:paraId="1BD58545" w14:textId="78EA32ED" w:rsidR="007246E8" w:rsidRDefault="007246E8" w:rsidP="00DF14C1">
            <w:pPr>
              <w:pStyle w:val="TableText"/>
              <w:keepNext/>
              <w:keepLines/>
              <w:jc w:val="right"/>
            </w:pPr>
            <w:r>
              <w:t>5.3 (1.3)</w:t>
            </w:r>
          </w:p>
        </w:tc>
      </w:tr>
    </w:tbl>
    <w:p w14:paraId="321B012D" w14:textId="6CF23764" w:rsidR="007246E8" w:rsidRDefault="00586350" w:rsidP="00C71108">
      <w:pPr>
        <w:pStyle w:val="SourceNotesText"/>
        <w:keepNext/>
        <w:keepLines/>
      </w:pPr>
      <w:r>
        <w:t xml:space="preserve">Results are mean response and standard deviation in parentheses. </w:t>
      </w:r>
      <w:r w:rsidR="007246E8" w:rsidRPr="00132B5E">
        <w:t>Response</w:t>
      </w:r>
      <w:r w:rsidR="007246E8">
        <w:t>s</w:t>
      </w:r>
      <w:r w:rsidR="007246E8" w:rsidRPr="00132B5E">
        <w:t xml:space="preserve"> </w:t>
      </w:r>
      <w:r w:rsidR="007246E8">
        <w:t>were given</w:t>
      </w:r>
      <w:r w:rsidR="007246E8" w:rsidRPr="00132B5E">
        <w:t xml:space="preserve"> on seven-point scale: 1 = </w:t>
      </w:r>
      <w:r>
        <w:t>definitely won’t</w:t>
      </w:r>
      <w:r w:rsidR="007246E8" w:rsidRPr="00132B5E">
        <w:t xml:space="preserve">, 2 = </w:t>
      </w:r>
      <w:r>
        <w:t>highly unlikely</w:t>
      </w:r>
      <w:r w:rsidR="007246E8" w:rsidRPr="00132B5E">
        <w:t xml:space="preserve">, 3 = </w:t>
      </w:r>
      <w:r>
        <w:t>somewhat unlikely</w:t>
      </w:r>
      <w:r w:rsidR="007246E8" w:rsidRPr="00132B5E">
        <w:t xml:space="preserve">, 4 = </w:t>
      </w:r>
      <w:r>
        <w:t>50-50</w:t>
      </w:r>
      <w:r w:rsidR="007246E8" w:rsidRPr="00132B5E">
        <w:t xml:space="preserve">, 5 = </w:t>
      </w:r>
      <w:r>
        <w:t>somewhat likely</w:t>
      </w:r>
      <w:r w:rsidR="007246E8" w:rsidRPr="00132B5E">
        <w:t xml:space="preserve">, 6 = </w:t>
      </w:r>
      <w:r>
        <w:t>highly likely,</w:t>
      </w:r>
      <w:r w:rsidR="007246E8" w:rsidRPr="00132B5E">
        <w:t xml:space="preserve"> 7</w:t>
      </w:r>
      <w:r w:rsidR="007246E8">
        <w:t xml:space="preserve"> </w:t>
      </w:r>
      <w:r w:rsidR="007246E8" w:rsidRPr="00132B5E">
        <w:t xml:space="preserve">= </w:t>
      </w:r>
      <w:r>
        <w:t>definitely will</w:t>
      </w:r>
      <w:r w:rsidR="007246E8" w:rsidRPr="00132B5E">
        <w:t>.</w:t>
      </w:r>
      <w:r w:rsidR="007246E8">
        <w:t xml:space="preserve"> </w:t>
      </w:r>
    </w:p>
    <w:p w14:paraId="46BC0D7C" w14:textId="411431BF" w:rsidR="007246E8" w:rsidRDefault="007246E8" w:rsidP="00C71108">
      <w:pPr>
        <w:pStyle w:val="SourceNotesText"/>
        <w:keepNext/>
        <w:keepLines/>
        <w:rPr>
          <w:sz w:val="20"/>
          <w:szCs w:val="24"/>
        </w:rPr>
      </w:pPr>
    </w:p>
    <w:p w14:paraId="762ABD55" w14:textId="0C23BDB9" w:rsidR="00934FDC" w:rsidRDefault="00934FDC" w:rsidP="00C71108">
      <w:pPr>
        <w:pStyle w:val="SourceNotesText"/>
        <w:keepNext/>
        <w:keepLines/>
        <w:rPr>
          <w:sz w:val="20"/>
          <w:szCs w:val="24"/>
        </w:rPr>
      </w:pPr>
    </w:p>
    <w:p w14:paraId="52322C03" w14:textId="6B1F47A5" w:rsidR="00934FDC" w:rsidRDefault="00934FDC" w:rsidP="00C71108">
      <w:pPr>
        <w:pStyle w:val="SourceNotesText"/>
        <w:keepNext/>
        <w:keepLines/>
        <w:rPr>
          <w:sz w:val="20"/>
          <w:szCs w:val="24"/>
        </w:rPr>
      </w:pPr>
    </w:p>
    <w:p w14:paraId="2A0C623B" w14:textId="01602923" w:rsidR="00934FDC" w:rsidRDefault="00934FDC" w:rsidP="00C71108">
      <w:pPr>
        <w:pStyle w:val="SourceNotesText"/>
        <w:keepNext/>
        <w:keepLines/>
        <w:rPr>
          <w:sz w:val="20"/>
          <w:szCs w:val="24"/>
        </w:rPr>
      </w:pPr>
    </w:p>
    <w:p w14:paraId="6116D218" w14:textId="48A86546" w:rsidR="00934FDC" w:rsidRDefault="00934FDC" w:rsidP="00C71108">
      <w:pPr>
        <w:pStyle w:val="SourceNotesText"/>
        <w:keepNext/>
        <w:keepLines/>
        <w:rPr>
          <w:sz w:val="20"/>
          <w:szCs w:val="24"/>
        </w:rPr>
      </w:pPr>
    </w:p>
    <w:p w14:paraId="7F41FEE6" w14:textId="075262A0" w:rsidR="00934FDC" w:rsidRDefault="00934FDC" w:rsidP="00C71108">
      <w:pPr>
        <w:pStyle w:val="SourceNotesText"/>
        <w:keepNext/>
        <w:keepLines/>
        <w:rPr>
          <w:sz w:val="20"/>
          <w:szCs w:val="24"/>
        </w:rPr>
      </w:pPr>
    </w:p>
    <w:p w14:paraId="7E9E5948" w14:textId="4DA3D0CA" w:rsidR="00934FDC" w:rsidRDefault="00934FDC" w:rsidP="00C71108">
      <w:pPr>
        <w:pStyle w:val="SourceNotesText"/>
        <w:keepNext/>
        <w:keepLines/>
        <w:rPr>
          <w:sz w:val="20"/>
          <w:szCs w:val="24"/>
        </w:rPr>
      </w:pPr>
    </w:p>
    <w:p w14:paraId="208DAFF9" w14:textId="25AA1DBC" w:rsidR="00934FDC" w:rsidRDefault="00934FDC" w:rsidP="00C71108">
      <w:pPr>
        <w:pStyle w:val="SourceNotesText"/>
        <w:keepNext/>
        <w:keepLines/>
        <w:rPr>
          <w:sz w:val="20"/>
          <w:szCs w:val="24"/>
        </w:rPr>
      </w:pPr>
    </w:p>
    <w:p w14:paraId="0A436B53" w14:textId="68DF17E7" w:rsidR="00934FDC" w:rsidRDefault="00934FDC" w:rsidP="00C71108">
      <w:pPr>
        <w:pStyle w:val="SourceNotesText"/>
        <w:keepNext/>
        <w:keepLines/>
        <w:rPr>
          <w:sz w:val="20"/>
          <w:szCs w:val="24"/>
        </w:rPr>
      </w:pPr>
    </w:p>
    <w:p w14:paraId="51A4E869" w14:textId="77777777" w:rsidR="00934FDC" w:rsidRDefault="00934FDC" w:rsidP="00C71108">
      <w:pPr>
        <w:pStyle w:val="SourceNotesText"/>
        <w:keepNext/>
        <w:keepLines/>
        <w:rPr>
          <w:sz w:val="20"/>
          <w:szCs w:val="24"/>
        </w:rPr>
      </w:pPr>
    </w:p>
    <w:p w14:paraId="406A2F09" w14:textId="77777777" w:rsidR="00DF14C1" w:rsidRDefault="00DF14C1" w:rsidP="008E4705">
      <w:pPr>
        <w:pStyle w:val="FigureHeading"/>
        <w:numPr>
          <w:ilvl w:val="0"/>
          <w:numId w:val="0"/>
        </w:numPr>
      </w:pPr>
    </w:p>
    <w:p w14:paraId="4C79E14F" w14:textId="77777777" w:rsidR="00DF14C1" w:rsidRDefault="00DF14C1" w:rsidP="008E4705">
      <w:pPr>
        <w:pStyle w:val="FigureHeading"/>
        <w:numPr>
          <w:ilvl w:val="0"/>
          <w:numId w:val="0"/>
        </w:numPr>
      </w:pPr>
    </w:p>
    <w:p w14:paraId="3EC53837" w14:textId="6767E8E7" w:rsidR="008E4705" w:rsidRPr="008E4705" w:rsidRDefault="008E4705" w:rsidP="008E4705">
      <w:pPr>
        <w:pStyle w:val="FigureHeading"/>
        <w:numPr>
          <w:ilvl w:val="0"/>
          <w:numId w:val="0"/>
        </w:numPr>
      </w:pPr>
      <w:r w:rsidRPr="00DF14C1">
        <w:lastRenderedPageBreak/>
        <w:t>Table G</w:t>
      </w:r>
      <w:r w:rsidR="008C2313">
        <w:t>19</w:t>
      </w:r>
      <w:r>
        <w:t>: Peer comparison</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716363" w14:paraId="542339D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66EE042E" w14:textId="0B61D220" w:rsidR="00716363" w:rsidRPr="00233077" w:rsidRDefault="00716363" w:rsidP="00C71108">
            <w:pPr>
              <w:pStyle w:val="TableHeading"/>
              <w:keepNext/>
              <w:keepLines/>
              <w:rPr>
                <w:sz w:val="14"/>
                <w:szCs w:val="14"/>
              </w:rPr>
            </w:pPr>
            <w:r w:rsidRPr="00B84111">
              <w:rPr>
                <w:sz w:val="18"/>
                <w:szCs w:val="14"/>
              </w:rPr>
              <w:t>Question 2</w:t>
            </w:r>
            <w:r>
              <w:rPr>
                <w:sz w:val="18"/>
                <w:szCs w:val="14"/>
              </w:rPr>
              <w:t>5:</w:t>
            </w:r>
            <w:r w:rsidRPr="00716363">
              <w:rPr>
                <w:sz w:val="18"/>
                <w:szCs w:val="14"/>
              </w:rPr>
              <w:t xml:space="preserve"> Like your current bill, this new bill provides a comparison of your energy use to other households in your local area. To what extent do you agree/disagree with the following statements:</w:t>
            </w:r>
            <w:r w:rsidRPr="005E1EE8">
              <w:rPr>
                <w:rFonts w:cstheme="minorHAnsi"/>
                <w:color w:val="000000"/>
                <w:szCs w:val="20"/>
              </w:rPr>
              <w:t xml:space="preserve"> </w:t>
            </w:r>
          </w:p>
        </w:tc>
      </w:tr>
      <w:tr w:rsidR="00716363" w14:paraId="5421E2C3" w14:textId="77777777" w:rsidTr="00716363">
        <w:trPr>
          <w:cantSplit w:val="0"/>
          <w:trHeight w:val="431"/>
        </w:trPr>
        <w:tc>
          <w:tcPr>
            <w:tcW w:w="3270" w:type="dxa"/>
            <w:shd w:val="clear" w:color="auto" w:fill="2158A8" w:themeFill="accent1"/>
          </w:tcPr>
          <w:p w14:paraId="666DF059" w14:textId="77777777" w:rsidR="00716363" w:rsidRPr="008D551E" w:rsidRDefault="00716363" w:rsidP="00C71108">
            <w:pPr>
              <w:pStyle w:val="TableText"/>
              <w:keepNext/>
              <w:keepLines/>
              <w:rPr>
                <w:color w:val="FFFFFF" w:themeColor="background1"/>
              </w:rPr>
            </w:pPr>
          </w:p>
        </w:tc>
        <w:tc>
          <w:tcPr>
            <w:tcW w:w="856" w:type="dxa"/>
            <w:shd w:val="clear" w:color="auto" w:fill="2158A8" w:themeFill="accent1"/>
          </w:tcPr>
          <w:p w14:paraId="22AA75FA"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007CC407"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4D78E99A"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32A6A778"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3E736276" w14:textId="77777777" w:rsidR="00716363" w:rsidRPr="00B84111"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6B9527B9" w14:textId="77777777" w:rsidR="00716363" w:rsidRPr="00B84111"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716363" w14:paraId="30EF59B9" w14:textId="77777777" w:rsidTr="00716363">
        <w:trPr>
          <w:cantSplit w:val="0"/>
          <w:trHeight w:val="646"/>
        </w:trPr>
        <w:tc>
          <w:tcPr>
            <w:tcW w:w="3270" w:type="dxa"/>
          </w:tcPr>
          <w:p w14:paraId="330524BD" w14:textId="0E8D1AB8" w:rsidR="00716363" w:rsidRDefault="00716363" w:rsidP="00C71108">
            <w:pPr>
              <w:pStyle w:val="TableText"/>
              <w:keepNext/>
              <w:keepLines/>
            </w:pPr>
            <w:r w:rsidRPr="00580D5A">
              <w:rPr>
                <w:rFonts w:cstheme="minorHAnsi"/>
                <w:color w:val="000000"/>
                <w:szCs w:val="20"/>
              </w:rPr>
              <w:t xml:space="preserve">I understand how this comparison is calculated. </w:t>
            </w:r>
          </w:p>
        </w:tc>
        <w:tc>
          <w:tcPr>
            <w:tcW w:w="856" w:type="dxa"/>
          </w:tcPr>
          <w:p w14:paraId="675F2E97" w14:textId="58D406F3" w:rsidR="00716363" w:rsidRDefault="00716363" w:rsidP="00DF14C1">
            <w:pPr>
              <w:pStyle w:val="TableText"/>
              <w:keepNext/>
              <w:keepLines/>
              <w:jc w:val="right"/>
            </w:pPr>
            <w:r>
              <w:t>4.4 (1.5)</w:t>
            </w:r>
          </w:p>
        </w:tc>
        <w:tc>
          <w:tcPr>
            <w:tcW w:w="855" w:type="dxa"/>
          </w:tcPr>
          <w:p w14:paraId="498B3F15" w14:textId="0F4B9FAC" w:rsidR="00716363" w:rsidRDefault="00716363" w:rsidP="00DF14C1">
            <w:pPr>
              <w:pStyle w:val="TableText"/>
              <w:keepNext/>
              <w:keepLines/>
              <w:jc w:val="right"/>
            </w:pPr>
            <w:r>
              <w:t>4.4 (1.5)</w:t>
            </w:r>
          </w:p>
        </w:tc>
        <w:tc>
          <w:tcPr>
            <w:tcW w:w="855" w:type="dxa"/>
          </w:tcPr>
          <w:p w14:paraId="7DFFD580" w14:textId="2999105D" w:rsidR="00716363" w:rsidRDefault="00716363" w:rsidP="00DF14C1">
            <w:pPr>
              <w:pStyle w:val="TableText"/>
              <w:keepNext/>
              <w:keepLines/>
              <w:jc w:val="right"/>
            </w:pPr>
            <w:r>
              <w:t>4.4 (1.6)</w:t>
            </w:r>
          </w:p>
        </w:tc>
        <w:tc>
          <w:tcPr>
            <w:tcW w:w="855" w:type="dxa"/>
          </w:tcPr>
          <w:p w14:paraId="5AAE9DA3" w14:textId="050CFF52" w:rsidR="00716363" w:rsidRDefault="00716363" w:rsidP="00DF14C1">
            <w:pPr>
              <w:pStyle w:val="TableText"/>
              <w:keepNext/>
              <w:keepLines/>
              <w:jc w:val="right"/>
            </w:pPr>
            <w:r>
              <w:t>4.6 (1.4)</w:t>
            </w:r>
          </w:p>
        </w:tc>
        <w:tc>
          <w:tcPr>
            <w:tcW w:w="855" w:type="dxa"/>
          </w:tcPr>
          <w:p w14:paraId="77E26614" w14:textId="7B2A0B9C" w:rsidR="00716363" w:rsidRDefault="00716363" w:rsidP="00DF14C1">
            <w:pPr>
              <w:pStyle w:val="TableText"/>
              <w:keepNext/>
              <w:keepLines/>
              <w:jc w:val="right"/>
            </w:pPr>
            <w:r>
              <w:t>4.6 (1.4)</w:t>
            </w:r>
          </w:p>
        </w:tc>
        <w:tc>
          <w:tcPr>
            <w:tcW w:w="857" w:type="dxa"/>
          </w:tcPr>
          <w:p w14:paraId="437314BC" w14:textId="513FA0B0" w:rsidR="00716363" w:rsidRDefault="00716363" w:rsidP="00DF14C1">
            <w:pPr>
              <w:pStyle w:val="TableText"/>
              <w:keepNext/>
              <w:keepLines/>
              <w:jc w:val="right"/>
            </w:pPr>
            <w:r>
              <w:t>4.5 (1.4)</w:t>
            </w:r>
          </w:p>
        </w:tc>
      </w:tr>
      <w:tr w:rsidR="00716363" w14:paraId="69BE8241" w14:textId="77777777" w:rsidTr="00716363">
        <w:trPr>
          <w:cantSplit w:val="0"/>
          <w:trHeight w:val="646"/>
        </w:trPr>
        <w:tc>
          <w:tcPr>
            <w:tcW w:w="3270" w:type="dxa"/>
          </w:tcPr>
          <w:p w14:paraId="6951D77C" w14:textId="712E3E10" w:rsidR="00716363" w:rsidRDefault="00716363" w:rsidP="00C71108">
            <w:pPr>
              <w:pStyle w:val="TableText"/>
              <w:keepNext/>
              <w:keepLines/>
            </w:pPr>
            <w:r w:rsidRPr="00580D5A">
              <w:rPr>
                <w:rFonts w:cstheme="minorHAnsi"/>
                <w:color w:val="000000"/>
                <w:szCs w:val="20"/>
              </w:rPr>
              <w:t xml:space="preserve">I trust the chart provides accurate information about how my household compares. </w:t>
            </w:r>
          </w:p>
        </w:tc>
        <w:tc>
          <w:tcPr>
            <w:tcW w:w="856" w:type="dxa"/>
          </w:tcPr>
          <w:p w14:paraId="03C4A29E" w14:textId="72BDAD61" w:rsidR="00716363" w:rsidRDefault="00716363" w:rsidP="00DF14C1">
            <w:pPr>
              <w:pStyle w:val="TableText"/>
              <w:keepNext/>
              <w:keepLines/>
              <w:jc w:val="right"/>
            </w:pPr>
            <w:r>
              <w:t>4.7 (1.5)</w:t>
            </w:r>
          </w:p>
        </w:tc>
        <w:tc>
          <w:tcPr>
            <w:tcW w:w="855" w:type="dxa"/>
          </w:tcPr>
          <w:p w14:paraId="299F3076" w14:textId="3BE108F8" w:rsidR="00716363" w:rsidRDefault="00716363" w:rsidP="00DF14C1">
            <w:pPr>
              <w:pStyle w:val="TableText"/>
              <w:keepNext/>
              <w:keepLines/>
              <w:jc w:val="right"/>
            </w:pPr>
            <w:r>
              <w:t>4.7 (1.4)</w:t>
            </w:r>
          </w:p>
        </w:tc>
        <w:tc>
          <w:tcPr>
            <w:tcW w:w="855" w:type="dxa"/>
          </w:tcPr>
          <w:p w14:paraId="5B12E706" w14:textId="07C0FD5D" w:rsidR="00716363" w:rsidRDefault="00716363" w:rsidP="00DF14C1">
            <w:pPr>
              <w:pStyle w:val="TableText"/>
              <w:keepNext/>
              <w:keepLines/>
              <w:jc w:val="right"/>
            </w:pPr>
            <w:r>
              <w:t>4.7 (1.5)</w:t>
            </w:r>
          </w:p>
        </w:tc>
        <w:tc>
          <w:tcPr>
            <w:tcW w:w="855" w:type="dxa"/>
          </w:tcPr>
          <w:p w14:paraId="7F35A7F1" w14:textId="39B095C2" w:rsidR="00716363" w:rsidRDefault="00716363" w:rsidP="00DF14C1">
            <w:pPr>
              <w:pStyle w:val="TableText"/>
              <w:keepNext/>
              <w:keepLines/>
              <w:jc w:val="right"/>
            </w:pPr>
            <w:r>
              <w:t>4.8 (1.4)</w:t>
            </w:r>
          </w:p>
        </w:tc>
        <w:tc>
          <w:tcPr>
            <w:tcW w:w="855" w:type="dxa"/>
          </w:tcPr>
          <w:p w14:paraId="4878D5CA" w14:textId="05414247" w:rsidR="00716363" w:rsidRDefault="00716363" w:rsidP="00DF14C1">
            <w:pPr>
              <w:pStyle w:val="TableText"/>
              <w:keepNext/>
              <w:keepLines/>
              <w:jc w:val="right"/>
            </w:pPr>
            <w:r>
              <w:t>4.8 (1.4)</w:t>
            </w:r>
          </w:p>
        </w:tc>
        <w:tc>
          <w:tcPr>
            <w:tcW w:w="857" w:type="dxa"/>
          </w:tcPr>
          <w:p w14:paraId="5EAE8F5B" w14:textId="73FCE68C" w:rsidR="00716363" w:rsidRDefault="00716363" w:rsidP="00DF14C1">
            <w:pPr>
              <w:pStyle w:val="TableText"/>
              <w:keepNext/>
              <w:keepLines/>
              <w:jc w:val="right"/>
            </w:pPr>
            <w:r>
              <w:t>4.7 (1.4)</w:t>
            </w:r>
          </w:p>
        </w:tc>
      </w:tr>
      <w:tr w:rsidR="00716363" w14:paraId="35B7F7E9" w14:textId="77777777" w:rsidTr="00716363">
        <w:trPr>
          <w:cantSplit w:val="0"/>
          <w:trHeight w:val="646"/>
        </w:trPr>
        <w:tc>
          <w:tcPr>
            <w:tcW w:w="3270" w:type="dxa"/>
          </w:tcPr>
          <w:p w14:paraId="4C97DC8B" w14:textId="7AB334A6" w:rsidR="00716363" w:rsidRDefault="00716363" w:rsidP="00C71108">
            <w:pPr>
              <w:pStyle w:val="TableText"/>
              <w:keepNext/>
              <w:keepLines/>
            </w:pPr>
            <w:r w:rsidRPr="00580D5A">
              <w:rPr>
                <w:rFonts w:cstheme="minorHAnsi"/>
                <w:color w:val="000000"/>
                <w:szCs w:val="20"/>
              </w:rPr>
              <w:t xml:space="preserve">This chart helps my household make a choice about how much energy to use. </w:t>
            </w:r>
          </w:p>
        </w:tc>
        <w:tc>
          <w:tcPr>
            <w:tcW w:w="856" w:type="dxa"/>
          </w:tcPr>
          <w:p w14:paraId="78F48DAB" w14:textId="62C2FFA9" w:rsidR="00716363" w:rsidRDefault="00716363" w:rsidP="00DF14C1">
            <w:pPr>
              <w:pStyle w:val="TableText"/>
              <w:keepNext/>
              <w:keepLines/>
              <w:jc w:val="right"/>
            </w:pPr>
            <w:r>
              <w:t>4.5 (1.5)</w:t>
            </w:r>
          </w:p>
        </w:tc>
        <w:tc>
          <w:tcPr>
            <w:tcW w:w="855" w:type="dxa"/>
          </w:tcPr>
          <w:p w14:paraId="58EBDCC5" w14:textId="694C4DEF" w:rsidR="00716363" w:rsidRDefault="00716363" w:rsidP="00DF14C1">
            <w:pPr>
              <w:pStyle w:val="TableText"/>
              <w:keepNext/>
              <w:keepLines/>
              <w:jc w:val="right"/>
            </w:pPr>
            <w:r>
              <w:t>4.6 (1.5)</w:t>
            </w:r>
          </w:p>
        </w:tc>
        <w:tc>
          <w:tcPr>
            <w:tcW w:w="855" w:type="dxa"/>
          </w:tcPr>
          <w:p w14:paraId="6B8150F3" w14:textId="2EB10A4E" w:rsidR="00716363" w:rsidRDefault="00716363" w:rsidP="00DF14C1">
            <w:pPr>
              <w:pStyle w:val="TableText"/>
              <w:keepNext/>
              <w:keepLines/>
              <w:jc w:val="right"/>
            </w:pPr>
            <w:r>
              <w:t>4.5 (1.5)</w:t>
            </w:r>
          </w:p>
        </w:tc>
        <w:tc>
          <w:tcPr>
            <w:tcW w:w="855" w:type="dxa"/>
          </w:tcPr>
          <w:p w14:paraId="5B0B5CE2" w14:textId="673935EB" w:rsidR="00716363" w:rsidRDefault="00716363" w:rsidP="00DF14C1">
            <w:pPr>
              <w:pStyle w:val="TableText"/>
              <w:keepNext/>
              <w:keepLines/>
              <w:jc w:val="right"/>
            </w:pPr>
            <w:r>
              <w:t>4.6 (1.4)</w:t>
            </w:r>
          </w:p>
        </w:tc>
        <w:tc>
          <w:tcPr>
            <w:tcW w:w="855" w:type="dxa"/>
          </w:tcPr>
          <w:p w14:paraId="5DF72570" w14:textId="75ABBEC8" w:rsidR="00716363" w:rsidRDefault="00716363" w:rsidP="00DF14C1">
            <w:pPr>
              <w:pStyle w:val="TableText"/>
              <w:keepNext/>
              <w:keepLines/>
              <w:jc w:val="right"/>
            </w:pPr>
            <w:r>
              <w:t>4.6 (1.4)</w:t>
            </w:r>
          </w:p>
        </w:tc>
        <w:tc>
          <w:tcPr>
            <w:tcW w:w="857" w:type="dxa"/>
          </w:tcPr>
          <w:p w14:paraId="6D6423A2" w14:textId="4820390E" w:rsidR="00716363" w:rsidRDefault="00716363" w:rsidP="00DF14C1">
            <w:pPr>
              <w:pStyle w:val="TableText"/>
              <w:keepNext/>
              <w:keepLines/>
              <w:jc w:val="right"/>
            </w:pPr>
            <w:r>
              <w:t>4.7 (1.4)</w:t>
            </w:r>
          </w:p>
        </w:tc>
      </w:tr>
      <w:tr w:rsidR="00716363" w14:paraId="658FD69E" w14:textId="77777777" w:rsidTr="00716363">
        <w:trPr>
          <w:cantSplit w:val="0"/>
          <w:trHeight w:val="646"/>
        </w:trPr>
        <w:tc>
          <w:tcPr>
            <w:tcW w:w="3270" w:type="dxa"/>
          </w:tcPr>
          <w:p w14:paraId="6DAE7B6F" w14:textId="0371CCA3" w:rsidR="00716363" w:rsidRDefault="00716363" w:rsidP="00C71108">
            <w:pPr>
              <w:pStyle w:val="TableText"/>
              <w:keepNext/>
              <w:keepLines/>
            </w:pPr>
            <w:r w:rsidRPr="00580D5A">
              <w:rPr>
                <w:rFonts w:cstheme="minorHAnsi"/>
                <w:color w:val="000000"/>
                <w:szCs w:val="20"/>
              </w:rPr>
              <w:t xml:space="preserve">I would know where to find information about ways to reduce energy use. </w:t>
            </w:r>
          </w:p>
        </w:tc>
        <w:tc>
          <w:tcPr>
            <w:tcW w:w="856" w:type="dxa"/>
          </w:tcPr>
          <w:p w14:paraId="59C250B3" w14:textId="174E3EE8" w:rsidR="00716363" w:rsidRDefault="00716363" w:rsidP="00DF14C1">
            <w:pPr>
              <w:pStyle w:val="TableText"/>
              <w:keepNext/>
              <w:keepLines/>
              <w:jc w:val="right"/>
            </w:pPr>
            <w:r>
              <w:t>4.8 (1.4)</w:t>
            </w:r>
          </w:p>
        </w:tc>
        <w:tc>
          <w:tcPr>
            <w:tcW w:w="855" w:type="dxa"/>
          </w:tcPr>
          <w:p w14:paraId="0E9EDB24" w14:textId="5960ABFC" w:rsidR="00716363" w:rsidRDefault="00716363" w:rsidP="00DF14C1">
            <w:pPr>
              <w:pStyle w:val="TableText"/>
              <w:keepNext/>
              <w:keepLines/>
              <w:jc w:val="right"/>
            </w:pPr>
            <w:r>
              <w:t>4.8 (1.4)</w:t>
            </w:r>
          </w:p>
        </w:tc>
        <w:tc>
          <w:tcPr>
            <w:tcW w:w="855" w:type="dxa"/>
          </w:tcPr>
          <w:p w14:paraId="7F49AE12" w14:textId="20119237" w:rsidR="00716363" w:rsidRDefault="00716363" w:rsidP="00DF14C1">
            <w:pPr>
              <w:pStyle w:val="TableText"/>
              <w:keepNext/>
              <w:keepLines/>
              <w:jc w:val="right"/>
            </w:pPr>
            <w:r>
              <w:t>4.7 (1.5)</w:t>
            </w:r>
          </w:p>
        </w:tc>
        <w:tc>
          <w:tcPr>
            <w:tcW w:w="855" w:type="dxa"/>
          </w:tcPr>
          <w:p w14:paraId="48A7D902" w14:textId="26BB93A3" w:rsidR="00716363" w:rsidRDefault="00716363" w:rsidP="00DF14C1">
            <w:pPr>
              <w:pStyle w:val="TableText"/>
              <w:keepNext/>
              <w:keepLines/>
              <w:jc w:val="right"/>
            </w:pPr>
            <w:r>
              <w:t>4.9 (1.4)</w:t>
            </w:r>
          </w:p>
        </w:tc>
        <w:tc>
          <w:tcPr>
            <w:tcW w:w="855" w:type="dxa"/>
          </w:tcPr>
          <w:p w14:paraId="6A3CEDED" w14:textId="0F2840D5" w:rsidR="00716363" w:rsidRDefault="00716363" w:rsidP="00DF14C1">
            <w:pPr>
              <w:pStyle w:val="TableText"/>
              <w:keepNext/>
              <w:keepLines/>
              <w:jc w:val="right"/>
            </w:pPr>
            <w:r>
              <w:t>4.9 (1.4)</w:t>
            </w:r>
          </w:p>
        </w:tc>
        <w:tc>
          <w:tcPr>
            <w:tcW w:w="857" w:type="dxa"/>
          </w:tcPr>
          <w:p w14:paraId="3E8092E3" w14:textId="7B4EDF96" w:rsidR="00716363" w:rsidRDefault="00716363" w:rsidP="00DF14C1">
            <w:pPr>
              <w:pStyle w:val="TableText"/>
              <w:keepNext/>
              <w:keepLines/>
              <w:jc w:val="right"/>
            </w:pPr>
            <w:r>
              <w:t>4.8 (1.4)</w:t>
            </w:r>
          </w:p>
        </w:tc>
      </w:tr>
    </w:tbl>
    <w:p w14:paraId="32AB4A06" w14:textId="7AC53F13" w:rsidR="00716363" w:rsidRDefault="00716363"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strongly disagree, 2 = moderately disagree, 3 = slightly disagree, 4 = neutral, 5 = slightly agree, 6 = moderately agree and 7</w:t>
      </w:r>
      <w:r>
        <w:t xml:space="preserve"> </w:t>
      </w:r>
      <w:r w:rsidRPr="00132B5E">
        <w:t>= strongly agree.</w:t>
      </w:r>
      <w:r>
        <w:t xml:space="preserve"> </w:t>
      </w:r>
    </w:p>
    <w:p w14:paraId="2A9085A9" w14:textId="185ED783" w:rsidR="00F02BDA" w:rsidRPr="008E4705" w:rsidRDefault="008E4705" w:rsidP="008E4705">
      <w:pPr>
        <w:pStyle w:val="FigureHeading"/>
        <w:numPr>
          <w:ilvl w:val="0"/>
          <w:numId w:val="0"/>
        </w:numPr>
      </w:pPr>
      <w:r w:rsidRPr="00DF14C1">
        <w:t xml:space="preserve">Table </w:t>
      </w:r>
      <w:r w:rsidR="008C2313" w:rsidRPr="00DF14C1">
        <w:t>G2</w:t>
      </w:r>
      <w:r w:rsidR="008C2313">
        <w:t>0</w:t>
      </w:r>
      <w:r>
        <w:t>: Clicked on Energy Made Easy link</w:t>
      </w:r>
    </w:p>
    <w:tbl>
      <w:tblPr>
        <w:tblStyle w:val="DefaultTable"/>
        <w:tblW w:w="8403" w:type="dxa"/>
        <w:tblLayout w:type="fixed"/>
        <w:tblLook w:val="0420" w:firstRow="1" w:lastRow="0" w:firstColumn="0" w:lastColumn="0" w:noHBand="0" w:noVBand="1"/>
        <w:tblDescription w:val="This table provides the proportion of participants in each experimental group who clicked on the Energy Made Easy Link. The first row provides a description of the outcome. The second row lists the experimental groups across the columns. The row after this has seven columns. The first column describes the type of statistics reported in each cell and the columns thereafter provide the results for each experimental group. "/>
      </w:tblPr>
      <w:tblGrid>
        <w:gridCol w:w="3270"/>
        <w:gridCol w:w="856"/>
        <w:gridCol w:w="855"/>
        <w:gridCol w:w="855"/>
        <w:gridCol w:w="855"/>
        <w:gridCol w:w="855"/>
        <w:gridCol w:w="857"/>
      </w:tblGrid>
      <w:tr w:rsidR="00716363" w14:paraId="4F6BF9CC" w14:textId="77777777" w:rsidTr="00E97914">
        <w:trPr>
          <w:cnfStyle w:val="100000000000" w:firstRow="1" w:lastRow="0" w:firstColumn="0" w:lastColumn="0" w:oddVBand="0" w:evenVBand="0" w:oddHBand="0" w:evenHBand="0" w:firstRowFirstColumn="0" w:firstRowLastColumn="0" w:lastRowFirstColumn="0" w:lastRowLastColumn="0"/>
          <w:cantSplit w:val="0"/>
          <w:trHeight w:val="404"/>
          <w:tblHeader/>
        </w:trPr>
        <w:tc>
          <w:tcPr>
            <w:tcW w:w="8403" w:type="dxa"/>
            <w:gridSpan w:val="7"/>
          </w:tcPr>
          <w:p w14:paraId="3224F8DD" w14:textId="2D289BEC" w:rsidR="00716363" w:rsidRPr="00233077" w:rsidRDefault="00716363" w:rsidP="00C71108">
            <w:pPr>
              <w:pStyle w:val="TableHeading"/>
              <w:keepNext/>
              <w:keepLines/>
              <w:rPr>
                <w:sz w:val="14"/>
                <w:szCs w:val="14"/>
              </w:rPr>
            </w:pPr>
            <w:r>
              <w:rPr>
                <w:sz w:val="18"/>
                <w:szCs w:val="14"/>
              </w:rPr>
              <w:t>Proportion of participants who clicked on the ‘Energy Made Easy’ link at the end of the survey</w:t>
            </w:r>
          </w:p>
        </w:tc>
      </w:tr>
      <w:tr w:rsidR="00716363" w14:paraId="75FEABB3" w14:textId="77777777" w:rsidTr="00716363">
        <w:trPr>
          <w:cantSplit w:val="0"/>
          <w:trHeight w:val="431"/>
        </w:trPr>
        <w:tc>
          <w:tcPr>
            <w:tcW w:w="3270" w:type="dxa"/>
            <w:shd w:val="clear" w:color="auto" w:fill="2158A8" w:themeFill="accent1"/>
          </w:tcPr>
          <w:p w14:paraId="7C5AD3D5" w14:textId="77777777" w:rsidR="00716363" w:rsidRPr="008D551E" w:rsidRDefault="00716363" w:rsidP="00C71108">
            <w:pPr>
              <w:pStyle w:val="TableText"/>
              <w:keepNext/>
              <w:keepLines/>
              <w:rPr>
                <w:color w:val="FFFFFF" w:themeColor="background1"/>
              </w:rPr>
            </w:pPr>
          </w:p>
        </w:tc>
        <w:tc>
          <w:tcPr>
            <w:tcW w:w="856" w:type="dxa"/>
            <w:shd w:val="clear" w:color="auto" w:fill="2158A8" w:themeFill="accent1"/>
          </w:tcPr>
          <w:p w14:paraId="0AC1B83E" w14:textId="77777777" w:rsidR="0071636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p w14:paraId="437D9295" w14:textId="44556866" w:rsidR="00397093" w:rsidRPr="00B84111" w:rsidRDefault="00397093" w:rsidP="00C71108">
            <w:pPr>
              <w:pStyle w:val="TableText"/>
              <w:keepNext/>
              <w:keepLines/>
              <w:jc w:val="right"/>
              <w:rPr>
                <w:color w:val="FFFFFF" w:themeColor="background1"/>
              </w:rPr>
            </w:pPr>
            <w:r>
              <w:rPr>
                <w:color w:val="FFFFFF" w:themeColor="background1"/>
              </w:rPr>
              <w:t>N=705</w:t>
            </w:r>
          </w:p>
        </w:tc>
        <w:tc>
          <w:tcPr>
            <w:tcW w:w="855" w:type="dxa"/>
            <w:shd w:val="clear" w:color="auto" w:fill="2158A8" w:themeFill="accent1"/>
          </w:tcPr>
          <w:p w14:paraId="17EAEB68" w14:textId="77777777" w:rsidR="0039709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p w14:paraId="436D2FE0" w14:textId="456D949C" w:rsidR="00716363" w:rsidRPr="00B84111" w:rsidRDefault="00397093" w:rsidP="00C71108">
            <w:pPr>
              <w:pStyle w:val="TableText"/>
              <w:keepNext/>
              <w:keepLines/>
              <w:jc w:val="right"/>
              <w:rPr>
                <w:color w:val="FFFFFF" w:themeColor="background1"/>
              </w:rPr>
            </w:pPr>
            <w:r>
              <w:rPr>
                <w:color w:val="FFFFFF" w:themeColor="background1"/>
              </w:rPr>
              <w:t>N=704</w:t>
            </w:r>
          </w:p>
        </w:tc>
        <w:tc>
          <w:tcPr>
            <w:tcW w:w="855" w:type="dxa"/>
            <w:shd w:val="clear" w:color="auto" w:fill="2158A8" w:themeFill="accent1"/>
          </w:tcPr>
          <w:p w14:paraId="3CAA7612" w14:textId="77777777" w:rsidR="0071636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p w14:paraId="4ED284BB" w14:textId="574B2523" w:rsidR="00397093" w:rsidRPr="00B84111" w:rsidRDefault="00397093" w:rsidP="00C71108">
            <w:pPr>
              <w:pStyle w:val="TableText"/>
              <w:keepNext/>
              <w:keepLines/>
              <w:jc w:val="right"/>
              <w:rPr>
                <w:color w:val="FFFFFF" w:themeColor="background1"/>
              </w:rPr>
            </w:pPr>
            <w:r>
              <w:rPr>
                <w:color w:val="FFFFFF" w:themeColor="background1"/>
              </w:rPr>
              <w:t>N=702</w:t>
            </w:r>
          </w:p>
        </w:tc>
        <w:tc>
          <w:tcPr>
            <w:tcW w:w="855" w:type="dxa"/>
            <w:shd w:val="clear" w:color="auto" w:fill="2158A8" w:themeFill="accent1"/>
          </w:tcPr>
          <w:p w14:paraId="1B834B85" w14:textId="77777777" w:rsidR="0071636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p w14:paraId="7D3AEA66" w14:textId="4A0F4F58" w:rsidR="00397093" w:rsidRPr="00B84111" w:rsidRDefault="00397093" w:rsidP="00C71108">
            <w:pPr>
              <w:pStyle w:val="TableText"/>
              <w:keepNext/>
              <w:keepLines/>
              <w:jc w:val="right"/>
              <w:rPr>
                <w:color w:val="FFFFFF" w:themeColor="background1"/>
              </w:rPr>
            </w:pPr>
            <w:r>
              <w:rPr>
                <w:color w:val="FFFFFF" w:themeColor="background1"/>
              </w:rPr>
              <w:t>N=705</w:t>
            </w:r>
          </w:p>
        </w:tc>
        <w:tc>
          <w:tcPr>
            <w:tcW w:w="855" w:type="dxa"/>
            <w:shd w:val="clear" w:color="auto" w:fill="2158A8" w:themeFill="accent1"/>
          </w:tcPr>
          <w:p w14:paraId="4F85E0C6" w14:textId="77777777" w:rsidR="00716363"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p w14:paraId="583F3D8B" w14:textId="6C074EA3" w:rsidR="00397093" w:rsidRPr="00B84111" w:rsidRDefault="00397093" w:rsidP="00C71108">
            <w:pPr>
              <w:pStyle w:val="TableText"/>
              <w:keepNext/>
              <w:keepLines/>
              <w:jc w:val="right"/>
              <w:rPr>
                <w:color w:val="FFFFFF" w:themeColor="background1"/>
              </w:rPr>
            </w:pPr>
            <w:r>
              <w:rPr>
                <w:color w:val="FFFFFF" w:themeColor="background1"/>
              </w:rPr>
              <w:t>N=705</w:t>
            </w:r>
          </w:p>
        </w:tc>
        <w:tc>
          <w:tcPr>
            <w:tcW w:w="857" w:type="dxa"/>
            <w:shd w:val="clear" w:color="auto" w:fill="2158A8" w:themeFill="accent1"/>
          </w:tcPr>
          <w:p w14:paraId="66B474B6" w14:textId="77777777" w:rsidR="00716363"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p w14:paraId="0D28EC52" w14:textId="202F2006" w:rsidR="00397093" w:rsidRPr="00B84111" w:rsidRDefault="00397093" w:rsidP="00C71108">
            <w:pPr>
              <w:pStyle w:val="TableText"/>
              <w:keepNext/>
              <w:keepLines/>
              <w:jc w:val="right"/>
              <w:rPr>
                <w:color w:val="FFFFFF" w:themeColor="background1"/>
              </w:rPr>
            </w:pPr>
            <w:r>
              <w:rPr>
                <w:color w:val="FFFFFF" w:themeColor="background1"/>
              </w:rPr>
              <w:t>N=703</w:t>
            </w:r>
          </w:p>
        </w:tc>
      </w:tr>
      <w:tr w:rsidR="00716363" w14:paraId="7598EEEF" w14:textId="77777777" w:rsidTr="00716363">
        <w:trPr>
          <w:cantSplit w:val="0"/>
          <w:trHeight w:val="646"/>
        </w:trPr>
        <w:tc>
          <w:tcPr>
            <w:tcW w:w="3270" w:type="dxa"/>
          </w:tcPr>
          <w:p w14:paraId="460DEEC8" w14:textId="2A7BA410" w:rsidR="00716363" w:rsidRDefault="00397093" w:rsidP="00C71108">
            <w:pPr>
              <w:pStyle w:val="TableText"/>
              <w:keepNext/>
              <w:keepLines/>
            </w:pPr>
            <w:r>
              <w:t>Count and p</w:t>
            </w:r>
            <w:r w:rsidR="00716363">
              <w:t>roportion wh</w:t>
            </w:r>
            <w:r>
              <w:t>o</w:t>
            </w:r>
            <w:r w:rsidR="00716363">
              <w:t xml:space="preserve"> clicked</w:t>
            </w:r>
          </w:p>
        </w:tc>
        <w:tc>
          <w:tcPr>
            <w:tcW w:w="856" w:type="dxa"/>
          </w:tcPr>
          <w:p w14:paraId="1F8E5922" w14:textId="100996CC" w:rsidR="00716363" w:rsidRDefault="00397093" w:rsidP="00DF14C1">
            <w:pPr>
              <w:pStyle w:val="TableText"/>
              <w:keepNext/>
              <w:keepLines/>
              <w:jc w:val="right"/>
            </w:pPr>
            <w:r>
              <w:t>13</w:t>
            </w:r>
            <w:r w:rsidR="009C1E37">
              <w:t xml:space="preserve"> (</w:t>
            </w:r>
            <w:r w:rsidR="00716363">
              <w:t>1.8%</w:t>
            </w:r>
            <w:r w:rsidR="009C1E37">
              <w:t>)</w:t>
            </w:r>
          </w:p>
        </w:tc>
        <w:tc>
          <w:tcPr>
            <w:tcW w:w="855" w:type="dxa"/>
          </w:tcPr>
          <w:p w14:paraId="32FE2519" w14:textId="5AEAC130" w:rsidR="00716363" w:rsidRDefault="00397093" w:rsidP="00DF14C1">
            <w:pPr>
              <w:pStyle w:val="TableText"/>
              <w:keepNext/>
              <w:keepLines/>
              <w:jc w:val="right"/>
            </w:pPr>
            <w:r>
              <w:t>18</w:t>
            </w:r>
            <w:r w:rsidR="009C1E37">
              <w:t xml:space="preserve"> (</w:t>
            </w:r>
            <w:r w:rsidR="00716363">
              <w:t>2.6%</w:t>
            </w:r>
            <w:r w:rsidR="009C1E37">
              <w:t>)</w:t>
            </w:r>
          </w:p>
        </w:tc>
        <w:tc>
          <w:tcPr>
            <w:tcW w:w="855" w:type="dxa"/>
          </w:tcPr>
          <w:p w14:paraId="5AE20F51" w14:textId="7B02274D" w:rsidR="00716363" w:rsidRDefault="00397093" w:rsidP="00DF14C1">
            <w:pPr>
              <w:pStyle w:val="TableText"/>
              <w:keepNext/>
              <w:keepLines/>
              <w:jc w:val="right"/>
            </w:pPr>
            <w:r>
              <w:t>10</w:t>
            </w:r>
            <w:r w:rsidR="009C1E37">
              <w:t xml:space="preserve"> (</w:t>
            </w:r>
            <w:r w:rsidR="00716363">
              <w:t>1.4%</w:t>
            </w:r>
            <w:r w:rsidR="009C1E37">
              <w:t>)</w:t>
            </w:r>
          </w:p>
        </w:tc>
        <w:tc>
          <w:tcPr>
            <w:tcW w:w="855" w:type="dxa"/>
          </w:tcPr>
          <w:p w14:paraId="2D726B19" w14:textId="1CAA9F26" w:rsidR="00716363" w:rsidRDefault="00397093" w:rsidP="00DF14C1">
            <w:pPr>
              <w:pStyle w:val="TableText"/>
              <w:keepNext/>
              <w:keepLines/>
              <w:jc w:val="right"/>
            </w:pPr>
            <w:r>
              <w:t>10</w:t>
            </w:r>
            <w:r w:rsidR="009C1E37">
              <w:t xml:space="preserve"> (</w:t>
            </w:r>
            <w:r w:rsidR="00716363">
              <w:t>1.4%</w:t>
            </w:r>
            <w:r w:rsidR="009C1E37">
              <w:t>)</w:t>
            </w:r>
          </w:p>
        </w:tc>
        <w:tc>
          <w:tcPr>
            <w:tcW w:w="855" w:type="dxa"/>
          </w:tcPr>
          <w:p w14:paraId="19835B4D" w14:textId="58A8371D" w:rsidR="00716363" w:rsidRDefault="00397093" w:rsidP="00DF14C1">
            <w:pPr>
              <w:pStyle w:val="TableText"/>
              <w:keepNext/>
              <w:keepLines/>
              <w:jc w:val="right"/>
            </w:pPr>
            <w:r>
              <w:t>20</w:t>
            </w:r>
            <w:r w:rsidR="009C1E37">
              <w:t xml:space="preserve"> (</w:t>
            </w:r>
            <w:r w:rsidR="00716363">
              <w:t>2.8%</w:t>
            </w:r>
            <w:r w:rsidR="009C1E37">
              <w:t>)</w:t>
            </w:r>
          </w:p>
        </w:tc>
        <w:tc>
          <w:tcPr>
            <w:tcW w:w="857" w:type="dxa"/>
          </w:tcPr>
          <w:p w14:paraId="5F525BCF" w14:textId="48574A39" w:rsidR="00716363" w:rsidRDefault="00397093" w:rsidP="00DF14C1">
            <w:pPr>
              <w:pStyle w:val="TableText"/>
              <w:keepNext/>
              <w:keepLines/>
              <w:jc w:val="right"/>
            </w:pPr>
            <w:r>
              <w:t>14</w:t>
            </w:r>
            <w:r w:rsidR="009C1E37">
              <w:t xml:space="preserve"> (</w:t>
            </w:r>
            <w:r w:rsidR="00716363">
              <w:t>2.0%</w:t>
            </w:r>
            <w:r w:rsidR="009C1E37">
              <w:t>)</w:t>
            </w:r>
          </w:p>
        </w:tc>
      </w:tr>
    </w:tbl>
    <w:p w14:paraId="071345C2" w14:textId="07881D2F" w:rsidR="00716363" w:rsidRDefault="009C1E37" w:rsidP="00C71108">
      <w:pPr>
        <w:pStyle w:val="SourceNotesText"/>
        <w:keepNext/>
        <w:keepLines/>
      </w:pPr>
      <w:r>
        <w:t>Results are presented as the count of people who clicked on the link followed by the proportion in parentheses.</w:t>
      </w:r>
    </w:p>
    <w:p w14:paraId="3C0A2348" w14:textId="77777777" w:rsidR="000611D4" w:rsidRDefault="000611D4" w:rsidP="00B41DCE"/>
    <w:p w14:paraId="21B5FA30" w14:textId="239B3098" w:rsidR="00C67F21" w:rsidRDefault="00C67F21" w:rsidP="00B41DCE">
      <w:r>
        <w:br w:type="page"/>
      </w:r>
    </w:p>
    <w:p w14:paraId="5D4BCA51" w14:textId="77777777" w:rsidR="001E6A27" w:rsidRDefault="00C67F21" w:rsidP="00C67F21">
      <w:pPr>
        <w:pStyle w:val="Heading1"/>
      </w:pPr>
      <w:bookmarkStart w:id="93" w:name="_Toc528154594"/>
      <w:bookmarkStart w:id="94" w:name="_Toc528158377"/>
      <w:bookmarkStart w:id="95" w:name="_Toc528164056"/>
      <w:bookmarkStart w:id="96" w:name="_Toc528746439"/>
      <w:bookmarkStart w:id="97" w:name="_Toc530580056"/>
      <w:bookmarkStart w:id="98" w:name="_Toc531085190"/>
      <w:bookmarkStart w:id="99" w:name="_Toc532466566"/>
      <w:r>
        <w:lastRenderedPageBreak/>
        <w:t>References</w:t>
      </w:r>
      <w:bookmarkEnd w:id="93"/>
      <w:bookmarkEnd w:id="94"/>
      <w:bookmarkEnd w:id="95"/>
      <w:bookmarkEnd w:id="96"/>
      <w:bookmarkEnd w:id="97"/>
      <w:bookmarkEnd w:id="98"/>
      <w:bookmarkEnd w:id="99"/>
    </w:p>
    <w:p w14:paraId="4C3CB1E7" w14:textId="77777777" w:rsidR="00B61D27" w:rsidRPr="009838CC" w:rsidRDefault="00B61D27" w:rsidP="00B61D27">
      <w:pPr>
        <w:rPr>
          <w:rFonts w:cstheme="minorHAnsi"/>
          <w:color w:val="3F3F3F"/>
          <w:szCs w:val="20"/>
        </w:rPr>
      </w:pPr>
      <w:r w:rsidRPr="009838CC">
        <w:rPr>
          <w:rFonts w:cstheme="minorHAnsi"/>
          <w:color w:val="3F3F3F"/>
          <w:szCs w:val="20"/>
        </w:rPr>
        <w:t>ACCC 2017. Retail Electricity Pricing Inquiry Final Report, 11 July 2018. Canberra.</w:t>
      </w:r>
    </w:p>
    <w:p w14:paraId="4F81CE6C" w14:textId="291CBC43" w:rsidR="00B61D27" w:rsidRDefault="00B61D27" w:rsidP="00B61D27">
      <w:pPr>
        <w:rPr>
          <w:rFonts w:cstheme="minorHAnsi"/>
          <w:szCs w:val="20"/>
        </w:rPr>
      </w:pPr>
      <w:r w:rsidRPr="009838CC">
        <w:rPr>
          <w:rFonts w:cstheme="minorHAnsi"/>
          <w:szCs w:val="20"/>
        </w:rPr>
        <w:t>AEMC</w:t>
      </w:r>
      <w:r w:rsidR="00013DE4">
        <w:rPr>
          <w:rFonts w:cstheme="minorHAnsi"/>
          <w:szCs w:val="20"/>
        </w:rPr>
        <w:t>,</w:t>
      </w:r>
      <w:r w:rsidRPr="009838CC">
        <w:rPr>
          <w:rFonts w:cstheme="minorHAnsi"/>
          <w:szCs w:val="20"/>
        </w:rPr>
        <w:t xml:space="preserve"> 2017. Retail Energy Competition Review, </w:t>
      </w:r>
      <w:r w:rsidR="00013DE4">
        <w:t>Final Report</w:t>
      </w:r>
      <w:r w:rsidRPr="009838CC">
        <w:rPr>
          <w:rFonts w:cstheme="minorHAnsi"/>
          <w:szCs w:val="20"/>
        </w:rPr>
        <w:t>, 25 July 2017. Sydney.</w:t>
      </w:r>
    </w:p>
    <w:p w14:paraId="616F8315" w14:textId="25DF8415" w:rsidR="004E295E" w:rsidRPr="009838CC" w:rsidRDefault="004E295E" w:rsidP="00B61D27">
      <w:pPr>
        <w:rPr>
          <w:rFonts w:cstheme="minorHAnsi"/>
          <w:szCs w:val="20"/>
        </w:rPr>
      </w:pPr>
      <w:r>
        <w:t>AEMC, 2018</w:t>
      </w:r>
      <w:r w:rsidR="00013DE4">
        <w:t>.</w:t>
      </w:r>
      <w:r>
        <w:t xml:space="preserve"> Retail Energy Competition Review, Final Report, 15 June 2018, Sydney</w:t>
      </w:r>
    </w:p>
    <w:p w14:paraId="41D8E777" w14:textId="77777777" w:rsidR="00B61D27" w:rsidRPr="009838CC" w:rsidRDefault="00B61D27" w:rsidP="00B61D27">
      <w:pPr>
        <w:rPr>
          <w:rFonts w:cstheme="minorHAnsi"/>
          <w:szCs w:val="20"/>
        </w:rPr>
      </w:pPr>
      <w:r w:rsidRPr="009838CC">
        <w:rPr>
          <w:rFonts w:cstheme="minorHAnsi"/>
          <w:caps/>
          <w:szCs w:val="20"/>
        </w:rPr>
        <w:t>Andor, M.A. and Fels, K.M.,</w:t>
      </w:r>
      <w:r w:rsidRPr="009838CC">
        <w:rPr>
          <w:rFonts w:cstheme="minorHAnsi"/>
          <w:szCs w:val="20"/>
        </w:rPr>
        <w:t xml:space="preserve"> 2018. </w:t>
      </w:r>
      <w:proofErr w:type="spellStart"/>
      <w:r w:rsidRPr="009838CC">
        <w:rPr>
          <w:rFonts w:cstheme="minorHAnsi"/>
          <w:szCs w:val="20"/>
        </w:rPr>
        <w:t>Behavioral</w:t>
      </w:r>
      <w:proofErr w:type="spellEnd"/>
      <w:r w:rsidRPr="009838CC">
        <w:rPr>
          <w:rFonts w:cstheme="minorHAnsi"/>
          <w:szCs w:val="20"/>
        </w:rPr>
        <w:t xml:space="preserve"> Economics and Energy Conservation–A Systematic Review of Non-price Interventions and Their Causal Effects. </w:t>
      </w:r>
      <w:r w:rsidRPr="009838CC">
        <w:rPr>
          <w:rFonts w:cstheme="minorHAnsi"/>
          <w:i/>
          <w:iCs/>
          <w:szCs w:val="20"/>
        </w:rPr>
        <w:t>Ecological Economics</w:t>
      </w:r>
      <w:r w:rsidRPr="009838CC">
        <w:rPr>
          <w:rFonts w:cstheme="minorHAnsi"/>
          <w:szCs w:val="20"/>
        </w:rPr>
        <w:t xml:space="preserve">, </w:t>
      </w:r>
      <w:r w:rsidRPr="009838CC">
        <w:rPr>
          <w:rFonts w:cstheme="minorHAnsi"/>
          <w:i/>
          <w:iCs/>
          <w:szCs w:val="20"/>
        </w:rPr>
        <w:t>148</w:t>
      </w:r>
      <w:r w:rsidRPr="009838CC">
        <w:rPr>
          <w:rFonts w:cstheme="minorHAnsi"/>
          <w:szCs w:val="20"/>
        </w:rPr>
        <w:t>, pp.178-210.</w:t>
      </w:r>
    </w:p>
    <w:p w14:paraId="1059AF4F" w14:textId="5AC5946F" w:rsidR="00FC1F6C" w:rsidRDefault="00FC1F6C" w:rsidP="00B61D27">
      <w:pPr>
        <w:rPr>
          <w:rFonts w:cstheme="minorHAnsi"/>
          <w:szCs w:val="20"/>
        </w:rPr>
      </w:pPr>
      <w:r>
        <w:rPr>
          <w:rFonts w:cstheme="minorHAnsi"/>
          <w:szCs w:val="20"/>
        </w:rPr>
        <w:t xml:space="preserve">BETA, 2017. Saying more with less: Simplifying energy fact sheets. </w:t>
      </w:r>
      <w:r w:rsidR="008C2313">
        <w:rPr>
          <w:rFonts w:cstheme="minorHAnsi"/>
          <w:szCs w:val="20"/>
        </w:rPr>
        <w:t>Canberra.</w:t>
      </w:r>
    </w:p>
    <w:p w14:paraId="39349F17" w14:textId="5BF37D76" w:rsidR="00B61D27" w:rsidRPr="007B52FD" w:rsidRDefault="00B61D27" w:rsidP="00B61D27">
      <w:pPr>
        <w:rPr>
          <w:rFonts w:cstheme="minorHAnsi"/>
          <w:szCs w:val="20"/>
        </w:rPr>
      </w:pPr>
      <w:r w:rsidRPr="009838CC">
        <w:rPr>
          <w:rFonts w:cstheme="minorHAnsi"/>
          <w:szCs w:val="20"/>
        </w:rPr>
        <w:t xml:space="preserve">BEWORKS 2016. Introduction to Behavioural Economics for CDM, Applications and Best </w:t>
      </w:r>
      <w:r w:rsidRPr="007B52FD">
        <w:rPr>
          <w:rFonts w:cstheme="minorHAnsi"/>
          <w:szCs w:val="20"/>
        </w:rPr>
        <w:t>Practices for Bill Design.</w:t>
      </w:r>
      <w:r w:rsidR="008C2313">
        <w:rPr>
          <w:rFonts w:cstheme="minorHAnsi"/>
          <w:szCs w:val="20"/>
        </w:rPr>
        <w:t xml:space="preserve"> Toronto.</w:t>
      </w:r>
    </w:p>
    <w:p w14:paraId="32C80D8C" w14:textId="75B76799" w:rsidR="00B61D27" w:rsidRDefault="00B61D27" w:rsidP="00B61D27">
      <w:pPr>
        <w:rPr>
          <w:rFonts w:cstheme="minorHAnsi"/>
          <w:szCs w:val="20"/>
        </w:rPr>
      </w:pPr>
      <w:r w:rsidRPr="007B52FD">
        <w:rPr>
          <w:rFonts w:cstheme="minorHAnsi"/>
          <w:szCs w:val="20"/>
        </w:rPr>
        <w:t>ECA 2017. Energy Consumers Sentiment Survey, Key findings for households, December 2017.</w:t>
      </w:r>
      <w:r w:rsidR="008C2313">
        <w:rPr>
          <w:rFonts w:cstheme="minorHAnsi"/>
          <w:szCs w:val="20"/>
        </w:rPr>
        <w:t xml:space="preserve"> Sydney.</w:t>
      </w:r>
    </w:p>
    <w:p w14:paraId="180E418F" w14:textId="4ED8B3F8" w:rsidR="005D3785" w:rsidRPr="007B52FD" w:rsidRDefault="005D3785" w:rsidP="00B61D27">
      <w:pPr>
        <w:rPr>
          <w:rFonts w:cstheme="minorHAnsi"/>
          <w:szCs w:val="20"/>
        </w:rPr>
      </w:pPr>
      <w:r w:rsidRPr="007B52FD">
        <w:rPr>
          <w:rFonts w:cstheme="minorHAnsi"/>
          <w:szCs w:val="20"/>
        </w:rPr>
        <w:t xml:space="preserve">ECA 2017. Energy Consumers Sentiment Survey, Key findings for households, </w:t>
      </w:r>
      <w:r>
        <w:rPr>
          <w:rFonts w:cstheme="minorHAnsi"/>
          <w:szCs w:val="20"/>
        </w:rPr>
        <w:t>June</w:t>
      </w:r>
      <w:r w:rsidRPr="007B52FD">
        <w:rPr>
          <w:rFonts w:cstheme="minorHAnsi"/>
          <w:szCs w:val="20"/>
        </w:rPr>
        <w:t xml:space="preserve"> 2017.</w:t>
      </w:r>
      <w:r>
        <w:rPr>
          <w:rFonts w:cstheme="minorHAnsi"/>
          <w:szCs w:val="20"/>
        </w:rPr>
        <w:t xml:space="preserve"> Sydney.</w:t>
      </w:r>
    </w:p>
    <w:p w14:paraId="3FBC85AE" w14:textId="77777777" w:rsidR="00B61D27" w:rsidRPr="007B52FD" w:rsidRDefault="00B61D27" w:rsidP="00B61D27">
      <w:pPr>
        <w:rPr>
          <w:rFonts w:cstheme="minorHAnsi"/>
          <w:szCs w:val="20"/>
        </w:rPr>
      </w:pPr>
      <w:r w:rsidRPr="007B52FD">
        <w:rPr>
          <w:rFonts w:cstheme="minorHAnsi"/>
          <w:caps/>
          <w:szCs w:val="20"/>
        </w:rPr>
        <w:t>European Commission</w:t>
      </w:r>
      <w:r w:rsidRPr="007B52FD">
        <w:rPr>
          <w:rFonts w:cstheme="minorHAnsi"/>
          <w:szCs w:val="20"/>
        </w:rPr>
        <w:t>, 2016. Second consumer market study on the functioning of the retail electricity markets for consumers in the EU Final Report, September 2016, Brussels</w:t>
      </w:r>
    </w:p>
    <w:p w14:paraId="359BB31E" w14:textId="1B1FE773"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aps/>
          <w:color w:val="3F3F3F" w:themeColor="text1"/>
          <w:sz w:val="20"/>
          <w:szCs w:val="20"/>
        </w:rPr>
        <w:t>Fletcher, A</w:t>
      </w:r>
      <w:r w:rsidRPr="009838CC">
        <w:rPr>
          <w:rFonts w:asciiTheme="minorHAnsi" w:hAnsiTheme="minorHAnsi" w:cstheme="minorHAnsi"/>
          <w:color w:val="3F3F3F" w:themeColor="text1"/>
          <w:sz w:val="20"/>
          <w:szCs w:val="20"/>
        </w:rPr>
        <w:t xml:space="preserve">., 2016. The role of demand-side remedies in driving effective competition. </w:t>
      </w:r>
      <w:r w:rsidRPr="009838CC">
        <w:rPr>
          <w:rFonts w:asciiTheme="minorHAnsi" w:hAnsiTheme="minorHAnsi" w:cstheme="minorHAnsi"/>
          <w:i/>
          <w:iCs/>
          <w:color w:val="3F3F3F" w:themeColor="text1"/>
          <w:sz w:val="20"/>
          <w:szCs w:val="20"/>
        </w:rPr>
        <w:t xml:space="preserve">A review for </w:t>
      </w:r>
      <w:proofErr w:type="gramStart"/>
      <w:r w:rsidRPr="009838CC">
        <w:rPr>
          <w:rFonts w:asciiTheme="minorHAnsi" w:hAnsiTheme="minorHAnsi" w:cstheme="minorHAnsi"/>
          <w:i/>
          <w:iCs/>
          <w:color w:val="3F3F3F" w:themeColor="text1"/>
          <w:sz w:val="20"/>
          <w:szCs w:val="20"/>
        </w:rPr>
        <w:t>Which</w:t>
      </w:r>
      <w:proofErr w:type="gramEnd"/>
      <w:r w:rsidRPr="009838CC">
        <w:rPr>
          <w:rFonts w:asciiTheme="minorHAnsi" w:hAnsiTheme="minorHAnsi" w:cstheme="minorHAnsi"/>
          <w:color w:val="3F3F3F" w:themeColor="text1"/>
          <w:sz w:val="20"/>
          <w:szCs w:val="20"/>
        </w:rPr>
        <w:t>.</w:t>
      </w:r>
      <w:r w:rsidR="008C2313">
        <w:rPr>
          <w:rFonts w:asciiTheme="minorHAnsi" w:hAnsiTheme="minorHAnsi" w:cstheme="minorHAnsi"/>
          <w:color w:val="3F3F3F" w:themeColor="text1"/>
          <w:sz w:val="20"/>
          <w:szCs w:val="20"/>
        </w:rPr>
        <w:t xml:space="preserve"> </w:t>
      </w:r>
      <w:proofErr w:type="spellStart"/>
      <w:r w:rsidR="008C2313">
        <w:rPr>
          <w:rFonts w:asciiTheme="minorHAnsi" w:hAnsiTheme="minorHAnsi" w:cstheme="minorHAnsi"/>
          <w:color w:val="3F3F3F" w:themeColor="text1"/>
          <w:sz w:val="20"/>
          <w:szCs w:val="20"/>
        </w:rPr>
        <w:t>Norwhich</w:t>
      </w:r>
      <w:proofErr w:type="spellEnd"/>
      <w:r w:rsidR="008C2313">
        <w:rPr>
          <w:rFonts w:asciiTheme="minorHAnsi" w:hAnsiTheme="minorHAnsi" w:cstheme="minorHAnsi"/>
          <w:color w:val="3F3F3F" w:themeColor="text1"/>
          <w:sz w:val="20"/>
          <w:szCs w:val="20"/>
        </w:rPr>
        <w:t>.</w:t>
      </w:r>
    </w:p>
    <w:p w14:paraId="31335267" w14:textId="14E61CF6" w:rsidR="00B61D27" w:rsidRPr="009838CC" w:rsidRDefault="00B61D27" w:rsidP="00B61D27">
      <w:pPr>
        <w:rPr>
          <w:rFonts w:cstheme="minorHAnsi"/>
          <w:szCs w:val="20"/>
        </w:rPr>
      </w:pPr>
      <w:r w:rsidRPr="009838CC">
        <w:rPr>
          <w:rFonts w:cstheme="minorHAnsi"/>
          <w:szCs w:val="20"/>
        </w:rPr>
        <w:t>GARDNER, J. &amp; NILSSON, D. 2017. Exploring the drivers and barriers of consumer engagement in the Victorian retail energy market.</w:t>
      </w:r>
      <w:r w:rsidR="00B55177">
        <w:rPr>
          <w:rFonts w:cstheme="minorHAnsi"/>
          <w:szCs w:val="20"/>
        </w:rPr>
        <w:t xml:space="preserve"> CSIRO, Australia.</w:t>
      </w:r>
    </w:p>
    <w:p w14:paraId="18ECFE5B"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GIGERENZER G, TODD PM &amp; ABC RESEARCH GROUP 1999. Simple heuristics that make us smart. Oxford University Press. </w:t>
      </w:r>
    </w:p>
    <w:p w14:paraId="56E6A0BB" w14:textId="77777777" w:rsidR="00B61D27" w:rsidRPr="009838CC" w:rsidRDefault="00B61D27" w:rsidP="00B61D27">
      <w:pPr>
        <w:rPr>
          <w:rFonts w:cstheme="minorHAnsi"/>
          <w:szCs w:val="20"/>
        </w:rPr>
      </w:pPr>
      <w:r w:rsidRPr="009838CC">
        <w:rPr>
          <w:rFonts w:cstheme="minorHAnsi"/>
          <w:caps/>
          <w:szCs w:val="20"/>
        </w:rPr>
        <w:t>Gourville, J.T.,</w:t>
      </w:r>
      <w:r w:rsidRPr="009838CC">
        <w:rPr>
          <w:rFonts w:cstheme="minorHAnsi"/>
          <w:szCs w:val="20"/>
        </w:rPr>
        <w:t xml:space="preserve"> 2003. The effects of monetary magnitude and level of aggregation on the temporal framing of price. </w:t>
      </w:r>
      <w:r w:rsidRPr="009838CC">
        <w:rPr>
          <w:rFonts w:cstheme="minorHAnsi"/>
          <w:i/>
          <w:szCs w:val="20"/>
        </w:rPr>
        <w:t>Marketing Letters</w:t>
      </w:r>
      <w:r w:rsidRPr="009838CC">
        <w:rPr>
          <w:rFonts w:cstheme="minorHAnsi"/>
          <w:szCs w:val="20"/>
        </w:rPr>
        <w:t xml:space="preserve">, </w:t>
      </w:r>
      <w:r w:rsidRPr="009838CC">
        <w:rPr>
          <w:rFonts w:cstheme="minorHAnsi"/>
          <w:i/>
          <w:szCs w:val="20"/>
        </w:rPr>
        <w:t>14</w:t>
      </w:r>
      <w:r w:rsidRPr="009838CC">
        <w:rPr>
          <w:rFonts w:cstheme="minorHAnsi"/>
          <w:szCs w:val="20"/>
        </w:rPr>
        <w:t xml:space="preserve">(2), pp.125-135. </w:t>
      </w:r>
    </w:p>
    <w:p w14:paraId="68B0FE32"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GOURVILLE, J. T. &amp; SOMAN, D. 2011. The consumer psychology of mail-in rebates. </w:t>
      </w:r>
      <w:r w:rsidRPr="009838CC">
        <w:rPr>
          <w:rFonts w:asciiTheme="minorHAnsi" w:hAnsiTheme="minorHAnsi" w:cstheme="minorHAnsi"/>
          <w:i/>
          <w:iCs/>
          <w:color w:val="3F3F3F" w:themeColor="text1"/>
          <w:sz w:val="20"/>
          <w:szCs w:val="20"/>
        </w:rPr>
        <w:t xml:space="preserve">Journal of Product &amp; Brand Management, </w:t>
      </w:r>
      <w:r w:rsidRPr="009838CC">
        <w:rPr>
          <w:rFonts w:asciiTheme="minorHAnsi" w:hAnsiTheme="minorHAnsi" w:cstheme="minorHAnsi"/>
          <w:color w:val="3F3F3F" w:themeColor="text1"/>
          <w:sz w:val="20"/>
          <w:szCs w:val="20"/>
        </w:rPr>
        <w:t>20</w:t>
      </w:r>
      <w:r w:rsidRPr="009838CC">
        <w:rPr>
          <w:rFonts w:asciiTheme="minorHAnsi" w:hAnsiTheme="minorHAnsi" w:cstheme="minorHAnsi"/>
          <w:b/>
          <w:bCs/>
          <w:color w:val="3F3F3F" w:themeColor="text1"/>
          <w:sz w:val="20"/>
          <w:szCs w:val="20"/>
        </w:rPr>
        <w:t xml:space="preserve">, </w:t>
      </w:r>
      <w:r w:rsidRPr="009838CC">
        <w:rPr>
          <w:rFonts w:asciiTheme="minorHAnsi" w:hAnsiTheme="minorHAnsi" w:cstheme="minorHAnsi"/>
          <w:color w:val="3F3F3F" w:themeColor="text1"/>
          <w:sz w:val="20"/>
          <w:szCs w:val="20"/>
        </w:rPr>
        <w:t xml:space="preserve">147-157. </w:t>
      </w:r>
    </w:p>
    <w:p w14:paraId="6914C351"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JACOBY, J., SPELLER, D. E. &amp; KOHN, C. A. 1974. Brand choice </w:t>
      </w:r>
      <w:proofErr w:type="spellStart"/>
      <w:r w:rsidRPr="009838CC">
        <w:rPr>
          <w:rFonts w:asciiTheme="minorHAnsi" w:hAnsiTheme="minorHAnsi" w:cstheme="minorHAnsi"/>
          <w:color w:val="3F3F3F" w:themeColor="text1"/>
          <w:sz w:val="20"/>
          <w:szCs w:val="20"/>
        </w:rPr>
        <w:t>behavior</w:t>
      </w:r>
      <w:proofErr w:type="spellEnd"/>
      <w:r w:rsidRPr="009838CC">
        <w:rPr>
          <w:rFonts w:asciiTheme="minorHAnsi" w:hAnsiTheme="minorHAnsi" w:cstheme="minorHAnsi"/>
          <w:color w:val="3F3F3F" w:themeColor="text1"/>
          <w:sz w:val="20"/>
          <w:szCs w:val="20"/>
        </w:rPr>
        <w:t xml:space="preserve"> as a function of information load. </w:t>
      </w:r>
      <w:r w:rsidRPr="009838CC">
        <w:rPr>
          <w:rFonts w:asciiTheme="minorHAnsi" w:hAnsiTheme="minorHAnsi" w:cstheme="minorHAnsi"/>
          <w:i/>
          <w:iCs/>
          <w:color w:val="3F3F3F" w:themeColor="text1"/>
          <w:sz w:val="20"/>
          <w:szCs w:val="20"/>
        </w:rPr>
        <w:t xml:space="preserve">Journal of Marketing Research, </w:t>
      </w:r>
      <w:r w:rsidRPr="009838CC">
        <w:rPr>
          <w:rFonts w:asciiTheme="minorHAnsi" w:hAnsiTheme="minorHAnsi" w:cstheme="minorHAnsi"/>
          <w:color w:val="3F3F3F" w:themeColor="text1"/>
          <w:sz w:val="20"/>
          <w:szCs w:val="20"/>
        </w:rPr>
        <w:t>11</w:t>
      </w:r>
      <w:r w:rsidRPr="009838CC">
        <w:rPr>
          <w:rFonts w:asciiTheme="minorHAnsi" w:hAnsiTheme="minorHAnsi" w:cstheme="minorHAnsi"/>
          <w:b/>
          <w:bCs/>
          <w:color w:val="3F3F3F" w:themeColor="text1"/>
          <w:sz w:val="20"/>
          <w:szCs w:val="20"/>
        </w:rPr>
        <w:t xml:space="preserve">, </w:t>
      </w:r>
      <w:r w:rsidRPr="009838CC">
        <w:rPr>
          <w:rFonts w:asciiTheme="minorHAnsi" w:hAnsiTheme="minorHAnsi" w:cstheme="minorHAnsi"/>
          <w:color w:val="3F3F3F" w:themeColor="text1"/>
          <w:sz w:val="20"/>
          <w:szCs w:val="20"/>
        </w:rPr>
        <w:t xml:space="preserve">63-69. </w:t>
      </w:r>
    </w:p>
    <w:p w14:paraId="5C95DDA1" w14:textId="77777777" w:rsidR="00B61D27" w:rsidRPr="009838CC" w:rsidRDefault="00B61D27" w:rsidP="00B61D27">
      <w:pPr>
        <w:rPr>
          <w:rFonts w:cstheme="minorHAnsi"/>
          <w:szCs w:val="20"/>
        </w:rPr>
      </w:pPr>
      <w:r w:rsidRPr="009838CC">
        <w:rPr>
          <w:rFonts w:cstheme="minorHAnsi"/>
          <w:szCs w:val="20"/>
        </w:rPr>
        <w:t xml:space="preserve">KARJALAINEN, S. 2011. Consumer preferences for feedback on household electricity consumption. </w:t>
      </w:r>
      <w:r w:rsidRPr="009838CC">
        <w:rPr>
          <w:rFonts w:cstheme="minorHAnsi"/>
          <w:i/>
          <w:iCs/>
          <w:szCs w:val="20"/>
        </w:rPr>
        <w:t xml:space="preserve">Energy and buildings, </w:t>
      </w:r>
      <w:r w:rsidRPr="009838CC">
        <w:rPr>
          <w:rFonts w:cstheme="minorHAnsi"/>
          <w:szCs w:val="20"/>
        </w:rPr>
        <w:t>43</w:t>
      </w:r>
      <w:r w:rsidRPr="009838CC">
        <w:rPr>
          <w:rFonts w:cstheme="minorHAnsi"/>
          <w:b/>
          <w:bCs/>
          <w:szCs w:val="20"/>
        </w:rPr>
        <w:t xml:space="preserve">, </w:t>
      </w:r>
      <w:r w:rsidRPr="009838CC">
        <w:rPr>
          <w:rFonts w:cstheme="minorHAnsi"/>
          <w:szCs w:val="20"/>
        </w:rPr>
        <w:t>458-467.</w:t>
      </w:r>
    </w:p>
    <w:p w14:paraId="304C1E99" w14:textId="433704D9" w:rsidR="00B61D27" w:rsidRPr="009838CC" w:rsidRDefault="00B61D27" w:rsidP="00B61D27">
      <w:pPr>
        <w:autoSpaceDE w:val="0"/>
        <w:autoSpaceDN w:val="0"/>
        <w:adjustRightInd w:val="0"/>
        <w:rPr>
          <w:rFonts w:cstheme="minorHAnsi"/>
          <w:szCs w:val="20"/>
        </w:rPr>
      </w:pPr>
      <w:r w:rsidRPr="009838CC">
        <w:rPr>
          <w:rFonts w:cstheme="minorHAnsi"/>
          <w:szCs w:val="20"/>
        </w:rPr>
        <w:t>NEWGATE RESEARCH 2016. AEMC 2016 Retail Competition Review: Understanding Vulnerable Customer Experiences and Needs, Consumer Research Report.</w:t>
      </w:r>
      <w:r w:rsidR="00B55177">
        <w:rPr>
          <w:rFonts w:cstheme="minorHAnsi"/>
          <w:szCs w:val="20"/>
        </w:rPr>
        <w:t xml:space="preserve"> Australia.</w:t>
      </w:r>
    </w:p>
    <w:p w14:paraId="733EAA6C" w14:textId="77777777" w:rsidR="00B61D27" w:rsidRPr="009838CC" w:rsidRDefault="00B61D27" w:rsidP="00B61D27">
      <w:pPr>
        <w:rPr>
          <w:rFonts w:cstheme="minorHAnsi"/>
          <w:szCs w:val="20"/>
        </w:rPr>
      </w:pPr>
      <w:r w:rsidRPr="009838CC">
        <w:rPr>
          <w:rFonts w:cstheme="minorHAnsi"/>
          <w:szCs w:val="20"/>
        </w:rPr>
        <w:t>OFGEM. 2008. Energy Supply Probe – Initial Findings Report, 6 October 2008. London</w:t>
      </w:r>
    </w:p>
    <w:p w14:paraId="461CDF14"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lastRenderedPageBreak/>
        <w:t xml:space="preserve">ROBERTS, S. &amp; BAKER, W. 2003. Towards effective energy information. </w:t>
      </w:r>
      <w:r w:rsidRPr="009838CC">
        <w:rPr>
          <w:rFonts w:asciiTheme="minorHAnsi" w:hAnsiTheme="minorHAnsi" w:cstheme="minorHAnsi"/>
          <w:i/>
          <w:iCs/>
          <w:color w:val="3F3F3F" w:themeColor="text1"/>
          <w:sz w:val="20"/>
          <w:szCs w:val="20"/>
        </w:rPr>
        <w:t>Improving Consumer Feedback on Energy Consumption, Centre for Sustainable Energy, Bristol, UK</w:t>
      </w:r>
      <w:r w:rsidRPr="009838CC">
        <w:rPr>
          <w:rFonts w:asciiTheme="minorHAnsi" w:hAnsiTheme="minorHAnsi" w:cstheme="minorHAnsi"/>
          <w:color w:val="3F3F3F" w:themeColor="text1"/>
          <w:sz w:val="20"/>
          <w:szCs w:val="20"/>
        </w:rPr>
        <w:t xml:space="preserve">. </w:t>
      </w:r>
    </w:p>
    <w:p w14:paraId="5CA6E731"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SIMON, H. A. 1956. Rational choice and the structure of the environment. </w:t>
      </w:r>
      <w:r w:rsidRPr="009838CC">
        <w:rPr>
          <w:rFonts w:asciiTheme="minorHAnsi" w:hAnsiTheme="minorHAnsi" w:cstheme="minorHAnsi"/>
          <w:i/>
          <w:iCs/>
          <w:color w:val="3F3F3F" w:themeColor="text1"/>
          <w:sz w:val="20"/>
          <w:szCs w:val="20"/>
        </w:rPr>
        <w:t xml:space="preserve">Psychological review, </w:t>
      </w:r>
      <w:r w:rsidRPr="009838CC">
        <w:rPr>
          <w:rFonts w:asciiTheme="minorHAnsi" w:hAnsiTheme="minorHAnsi" w:cstheme="minorHAnsi"/>
          <w:color w:val="3F3F3F" w:themeColor="text1"/>
          <w:sz w:val="20"/>
          <w:szCs w:val="20"/>
        </w:rPr>
        <w:t>63</w:t>
      </w:r>
      <w:r w:rsidRPr="009838CC">
        <w:rPr>
          <w:rFonts w:asciiTheme="minorHAnsi" w:hAnsiTheme="minorHAnsi" w:cstheme="minorHAnsi"/>
          <w:b/>
          <w:bCs/>
          <w:color w:val="3F3F3F" w:themeColor="text1"/>
          <w:sz w:val="20"/>
          <w:szCs w:val="20"/>
        </w:rPr>
        <w:t xml:space="preserve">, </w:t>
      </w:r>
      <w:r w:rsidRPr="009838CC">
        <w:rPr>
          <w:rFonts w:asciiTheme="minorHAnsi" w:hAnsiTheme="minorHAnsi" w:cstheme="minorHAnsi"/>
          <w:color w:val="3F3F3F" w:themeColor="text1"/>
          <w:sz w:val="20"/>
          <w:szCs w:val="20"/>
        </w:rPr>
        <w:t xml:space="preserve">129. </w:t>
      </w:r>
    </w:p>
    <w:p w14:paraId="0A003658" w14:textId="25F5B08E" w:rsidR="00B61D27" w:rsidRDefault="00B61D27" w:rsidP="00B61D27">
      <w:pPr>
        <w:rPr>
          <w:rFonts w:cstheme="minorHAnsi"/>
          <w:color w:val="000000"/>
          <w:szCs w:val="20"/>
          <w:lang w:val="en"/>
        </w:rPr>
      </w:pPr>
      <w:r w:rsidRPr="009838CC">
        <w:rPr>
          <w:rFonts w:cstheme="minorHAnsi"/>
          <w:szCs w:val="20"/>
        </w:rPr>
        <w:t xml:space="preserve">SSE, 2016 </w:t>
      </w:r>
      <w:r w:rsidRPr="009838CC">
        <w:rPr>
          <w:rFonts w:cstheme="minorHAnsi"/>
          <w:i/>
          <w:szCs w:val="20"/>
        </w:rPr>
        <w:t>New SSE bill design aims to end energy bill confusion</w:t>
      </w:r>
      <w:r w:rsidR="00E97914">
        <w:rPr>
          <w:rFonts w:cstheme="minorHAnsi"/>
          <w:i/>
          <w:szCs w:val="20"/>
        </w:rPr>
        <w:t>.</w:t>
      </w:r>
      <w:r w:rsidR="00E97914">
        <w:rPr>
          <w:rFonts w:cstheme="minorHAnsi"/>
          <w:szCs w:val="20"/>
        </w:rPr>
        <w:t xml:space="preserve"> [</w:t>
      </w:r>
      <w:proofErr w:type="gramStart"/>
      <w:r w:rsidR="00E97914">
        <w:rPr>
          <w:rFonts w:cstheme="minorHAnsi"/>
          <w:szCs w:val="20"/>
        </w:rPr>
        <w:t>online</w:t>
      </w:r>
      <w:proofErr w:type="gramEnd"/>
      <w:r w:rsidR="00E97914">
        <w:rPr>
          <w:rFonts w:cstheme="minorHAnsi"/>
          <w:szCs w:val="20"/>
        </w:rPr>
        <w:t>] Available via the SSE website</w:t>
      </w:r>
      <w:r w:rsidRPr="009838CC">
        <w:rPr>
          <w:rFonts w:cstheme="minorHAnsi"/>
          <w:szCs w:val="20"/>
        </w:rPr>
        <w:t xml:space="preserve">: </w:t>
      </w:r>
      <w:hyperlink r:id="rId53" w:history="1">
        <w:r w:rsidRPr="009838CC">
          <w:rPr>
            <w:rStyle w:val="Hyperlink"/>
            <w:rFonts w:cstheme="minorHAnsi"/>
            <w:szCs w:val="20"/>
          </w:rPr>
          <w:t>http://sse.com/newsandviews/allarticles/2016/02/new-sse-bill-design-aims-to-end-energy-bill-confusion/</w:t>
        </w:r>
      </w:hyperlink>
      <w:r w:rsidRPr="009838CC">
        <w:rPr>
          <w:rFonts w:cstheme="minorHAnsi"/>
          <w:szCs w:val="20"/>
        </w:rPr>
        <w:t xml:space="preserve"> </w:t>
      </w:r>
      <w:r w:rsidRPr="009838CC">
        <w:rPr>
          <w:rFonts w:cstheme="minorHAnsi"/>
          <w:color w:val="000000"/>
          <w:szCs w:val="20"/>
          <w:lang w:val="en"/>
        </w:rPr>
        <w:t>[Accessed 10 October 2018].</w:t>
      </w:r>
    </w:p>
    <w:p w14:paraId="64BDF1B9" w14:textId="646F6947" w:rsidR="00505718" w:rsidRPr="00F50C9C" w:rsidRDefault="00505718" w:rsidP="00505718">
      <w:pPr>
        <w:pStyle w:val="EndNoteBibliography"/>
        <w:rPr>
          <w:sz w:val="20"/>
        </w:rPr>
      </w:pPr>
      <w:r w:rsidRPr="00F50C9C">
        <w:rPr>
          <w:sz w:val="20"/>
        </w:rPr>
        <w:t>WASSERSTEIN, R.L. and LAZAR, N.A. (2016). ‘The ASA's Statement on p-Values: Context, Process, and Purpose, The American Statistician, 70(2), pp129-133.</w:t>
      </w:r>
    </w:p>
    <w:p w14:paraId="0252B3F6" w14:textId="77777777" w:rsidR="00505718" w:rsidRPr="009838CC" w:rsidRDefault="00505718" w:rsidP="00B61D27">
      <w:pPr>
        <w:rPr>
          <w:rFonts w:cstheme="minorHAnsi"/>
          <w:color w:val="000000"/>
          <w:szCs w:val="20"/>
          <w:lang w:val="en"/>
        </w:rPr>
      </w:pPr>
    </w:p>
    <w:p w14:paraId="60A1C2AF" w14:textId="77777777" w:rsidR="00C67F21" w:rsidRDefault="00C67F21" w:rsidP="00C67F21"/>
    <w:p w14:paraId="38B6AE4F" w14:textId="77777777" w:rsidR="00C67F21" w:rsidRDefault="00C67F21" w:rsidP="00C67F21"/>
    <w:p w14:paraId="5349D468" w14:textId="77777777" w:rsidR="00EB0609" w:rsidRDefault="00EB0609">
      <w:pPr>
        <w:spacing w:before="0" w:after="0" w:line="240" w:lineRule="auto"/>
      </w:pPr>
      <w:r>
        <w:br w:type="page"/>
      </w:r>
    </w:p>
    <w:p w14:paraId="52666D1A" w14:textId="77777777" w:rsidR="00EB0609" w:rsidRDefault="00EB0609" w:rsidP="00EB0609">
      <w:pPr>
        <w:pStyle w:val="DisclaimerH1"/>
      </w:pPr>
    </w:p>
    <w:p w14:paraId="3E7457AF" w14:textId="77777777" w:rsidR="00EB0609" w:rsidRPr="00C711A6" w:rsidRDefault="00EB0609" w:rsidP="00EB0609">
      <w:pPr>
        <w:pStyle w:val="DisclaimerH2"/>
      </w:pPr>
      <w:r w:rsidRPr="00C711A6">
        <w:t>© Commonwealth of Australia 201</w:t>
      </w:r>
      <w:r w:rsidR="00B965B5">
        <w:t>8</w:t>
      </w:r>
    </w:p>
    <w:p w14:paraId="1054BB3B" w14:textId="7E52DFEE" w:rsidR="00EB0609" w:rsidRPr="00EA644C" w:rsidRDefault="00A7773A" w:rsidP="00EB0609">
      <w:pPr>
        <w:rPr>
          <w:highlight w:val="yellow"/>
        </w:rPr>
      </w:pPr>
      <w:r w:rsidRPr="00A7773A">
        <w:t>978-1-925363-79-1</w:t>
      </w:r>
      <w:r w:rsidR="00EB0609" w:rsidRPr="00A7773A">
        <w:t xml:space="preserve"> </w:t>
      </w:r>
      <w:r>
        <w:t>Electricity information to fit the bill: Redesigning electricity bills to support consumer engagement</w:t>
      </w:r>
      <w:r w:rsidRPr="00A7773A">
        <w:t xml:space="preserve"> </w:t>
      </w:r>
      <w:r w:rsidR="00EB0609" w:rsidRPr="00A7773A">
        <w:t>(DOCX)</w:t>
      </w:r>
    </w:p>
    <w:p w14:paraId="1D9F7411" w14:textId="10B7287D" w:rsidR="00EB0609" w:rsidRDefault="00A7773A" w:rsidP="00EB0609">
      <w:r w:rsidRPr="00A7773A">
        <w:t>978-1-925363-79-1</w:t>
      </w:r>
      <w:r w:rsidR="00EB0609" w:rsidRPr="00A7773A">
        <w:t xml:space="preserve"> </w:t>
      </w:r>
      <w:r>
        <w:t>Electricity information to fit the bill: Redesigning electricity bills to support consumer engagement</w:t>
      </w:r>
      <w:r w:rsidR="00EB0609" w:rsidRPr="00A7773A">
        <w:t xml:space="preserve"> (PDF)</w:t>
      </w:r>
    </w:p>
    <w:p w14:paraId="09347B68" w14:textId="0AF56BC3" w:rsidR="00EB0609" w:rsidRPr="00C711A6" w:rsidRDefault="00EB0609" w:rsidP="00EB0609">
      <w:pPr>
        <w:pStyle w:val="DisclaimerH2"/>
      </w:pPr>
      <w:r w:rsidRPr="00C711A6">
        <w:t>Copyright Notice</w:t>
      </w:r>
    </w:p>
    <w:p w14:paraId="3D6F0658" w14:textId="321425AE" w:rsidR="00EB0609" w:rsidRDefault="00EB0609" w:rsidP="00EB0609">
      <w:r>
        <w:t>With the exception of the Commonwealth Coat of Arms, this work is licensed under a Creative Commons Attribution 4.0 International license (CC BY 4.0)</w:t>
      </w:r>
      <w:r w:rsidR="00E97914">
        <w:t>.</w:t>
      </w:r>
      <w:r>
        <w:t xml:space="preserve"> </w:t>
      </w:r>
      <w:r w:rsidR="00E97914">
        <w:t xml:space="preserve">For more information, see the creative commons website at </w:t>
      </w:r>
      <w:hyperlink r:id="rId54" w:history="1">
        <w:r w:rsidRPr="006911C0">
          <w:rPr>
            <w:rStyle w:val="Hyperlink"/>
          </w:rPr>
          <w:t>http://creativecommons.org/licensesby/4.0/deed.en</w:t>
        </w:r>
      </w:hyperlink>
    </w:p>
    <w:p w14:paraId="67533555" w14:textId="77777777" w:rsidR="00EB0609" w:rsidRDefault="00EB0609" w:rsidP="00EB0609">
      <w:pPr>
        <w:spacing w:before="240"/>
      </w:pPr>
      <w:r>
        <w:rPr>
          <w:noProof/>
        </w:rPr>
        <w:drawing>
          <wp:inline distT="0" distB="0" distL="0" distR="0" wp14:anchorId="0BDE165F" wp14:editId="620CEEF6">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E31F623" w14:textId="77777777" w:rsidR="00EB0609" w:rsidRDefault="00EB0609" w:rsidP="00EB0609">
      <w:pPr>
        <w:pStyle w:val="DisclaimerH2"/>
      </w:pPr>
      <w:r>
        <w:t>Third party copyright</w:t>
      </w:r>
    </w:p>
    <w:p w14:paraId="5DBC8B02" w14:textId="77777777" w:rsidR="00EB0609" w:rsidRDefault="00EB0609" w:rsidP="00EB0609">
      <w:r>
        <w:t>Wherever a third party holds copyright in this material, the copyright remains with that party. Their permission may be required to use the material. Please contact them directly.</w:t>
      </w:r>
    </w:p>
    <w:p w14:paraId="252DB3F4" w14:textId="77777777" w:rsidR="00EB0609" w:rsidRDefault="00EB0609" w:rsidP="00EB0609">
      <w:pPr>
        <w:pStyle w:val="DisclaimerH2"/>
      </w:pPr>
      <w:r>
        <w:t>Attribution</w:t>
      </w:r>
    </w:p>
    <w:p w14:paraId="655D6484" w14:textId="633AE8F1" w:rsidR="00EB0609" w:rsidRDefault="00EB0609" w:rsidP="00EB0609">
      <w:r>
        <w:t>This publication should be attributed as follows: Commonwealth of Australia, Department of the Prime Minister and Cabinet</w:t>
      </w:r>
      <w:r w:rsidR="007E4AA0">
        <w:t xml:space="preserve">, Electricity information </w:t>
      </w:r>
      <w:r w:rsidR="008D52D1">
        <w:t>to fit</w:t>
      </w:r>
      <w:r w:rsidR="007E4AA0">
        <w:t xml:space="preserve"> the bill: Redesigning electricity bills to support consumer engagement.</w:t>
      </w:r>
    </w:p>
    <w:p w14:paraId="4AE603BA" w14:textId="77777777" w:rsidR="00EB0609" w:rsidRDefault="00EB0609" w:rsidP="00EB0609">
      <w:pPr>
        <w:pStyle w:val="DisclaimerH2"/>
      </w:pPr>
      <w:r>
        <w:t>Use of the Coat of Arms</w:t>
      </w:r>
    </w:p>
    <w:p w14:paraId="7529E65C" w14:textId="77777777" w:rsidR="00EB0609" w:rsidRDefault="00EB0609" w:rsidP="00EB0609">
      <w:r>
        <w:t xml:space="preserve">The terms under which the Coat of Arms can be used are detailed on the following website: </w:t>
      </w:r>
      <w:hyperlink r:id="rId56" w:history="1">
        <w:r w:rsidRPr="006911C0">
          <w:rPr>
            <w:rStyle w:val="Hyperlink"/>
          </w:rPr>
          <w:t>http://www.itsanhonour.gov.au/coat-arms</w:t>
        </w:r>
      </w:hyperlink>
    </w:p>
    <w:p w14:paraId="637757EC" w14:textId="77777777" w:rsidR="00C67F21" w:rsidRPr="00C67F21" w:rsidRDefault="00C67F21" w:rsidP="00C67F21"/>
    <w:p w14:paraId="7474E65A" w14:textId="77777777" w:rsidR="000A48B2" w:rsidRDefault="000A48B2" w:rsidP="00F04EF6"/>
    <w:p w14:paraId="43B600EF" w14:textId="77777777" w:rsidR="009C7EE6" w:rsidRDefault="009C7EE6" w:rsidP="00C6442A">
      <w:pPr>
        <w:sectPr w:rsidR="009C7EE6" w:rsidSect="008827D1">
          <w:type w:val="continuous"/>
          <w:pgSz w:w="11906" w:h="16838" w:code="9"/>
          <w:pgMar w:top="2041" w:right="2381" w:bottom="1247" w:left="1134" w:header="720" w:footer="851" w:gutter="0"/>
          <w:cols w:space="708"/>
          <w:docGrid w:linePitch="360"/>
        </w:sectPr>
      </w:pPr>
    </w:p>
    <w:p w14:paraId="384E9C94" w14:textId="77777777" w:rsidR="00D10FA1" w:rsidRDefault="00037F3D" w:rsidP="00E320C4">
      <w:pPr>
        <w:ind w:left="-378"/>
      </w:pPr>
      <w:r>
        <w:rPr>
          <w:noProof/>
        </w:rPr>
        <w:lastRenderedPageBreak/>
        <w:drawing>
          <wp:inline distT="0" distB="0" distL="0" distR="0" wp14:anchorId="253832E7" wp14:editId="78059218">
            <wp:extent cx="2526352" cy="349606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7">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3AD9A5BE" w14:textId="77777777" w:rsidR="001A0BF0" w:rsidRPr="00DF234F" w:rsidRDefault="001A0BF0" w:rsidP="001A0BF0">
      <w:pPr>
        <w:pStyle w:val="BackPageH1"/>
      </w:pPr>
      <w:r w:rsidRPr="00037F3D">
        <w:t xml:space="preserve">Behavioural Economics Team </w:t>
      </w:r>
      <w:r>
        <w:br/>
      </w:r>
      <w:r w:rsidRPr="00037F3D">
        <w:t>of the Australian Government</w:t>
      </w:r>
    </w:p>
    <w:p w14:paraId="4AB84AE8" w14:textId="77777777" w:rsidR="001A0BF0" w:rsidRPr="004A4D74" w:rsidRDefault="001A0BF0" w:rsidP="004A4D74">
      <w:pPr>
        <w:pStyle w:val="BackPageH2"/>
      </w:pPr>
      <w:r w:rsidRPr="004A4D74">
        <w:t xml:space="preserve">General enquiries </w:t>
      </w:r>
      <w:hyperlink r:id="rId58" w:history="1">
        <w:r w:rsidRPr="004A4D74">
          <w:rPr>
            <w:rStyle w:val="Hyperlink"/>
          </w:rPr>
          <w:t>beta@pmc.gov.au</w:t>
        </w:r>
      </w:hyperlink>
    </w:p>
    <w:p w14:paraId="1B1E7ACE" w14:textId="77777777" w:rsidR="001A0BF0" w:rsidRPr="004A4D74" w:rsidRDefault="001A0BF0" w:rsidP="004A4D74">
      <w:pPr>
        <w:pStyle w:val="BackPageH2"/>
      </w:pPr>
      <w:r w:rsidRPr="004A4D74">
        <w:t xml:space="preserve">Media enquiries </w:t>
      </w:r>
      <w:hyperlink r:id="rId59" w:history="1">
        <w:r w:rsidRPr="004A4D74">
          <w:rPr>
            <w:rStyle w:val="Hyperlink"/>
          </w:rPr>
          <w:t>media@pmc.gov.au</w:t>
        </w:r>
      </w:hyperlink>
    </w:p>
    <w:p w14:paraId="7B59E01D" w14:textId="77777777" w:rsidR="001A0BF0" w:rsidRPr="004A4D74" w:rsidRDefault="001A0BF0" w:rsidP="004A4D74">
      <w:pPr>
        <w:pStyle w:val="BackPageH2"/>
      </w:pPr>
      <w:r w:rsidRPr="004A4D74">
        <w:t xml:space="preserve">Find out more </w:t>
      </w:r>
      <w:hyperlink r:id="rId60" w:history="1">
        <w:r w:rsidRPr="004A4D74">
          <w:rPr>
            <w:rStyle w:val="Hyperlink"/>
          </w:rPr>
          <w:t>www.pmc.gov.au/beta</w:t>
        </w:r>
      </w:hyperlink>
    </w:p>
    <w:p w14:paraId="41F7A9FA" w14:textId="77777777" w:rsidR="00037F3D" w:rsidRPr="00037F3D" w:rsidRDefault="00037F3D" w:rsidP="00037F3D">
      <w:pPr>
        <w:spacing w:before="0" w:after="0" w:line="240" w:lineRule="auto"/>
        <w:rPr>
          <w:sz w:val="2"/>
          <w:szCs w:val="2"/>
        </w:rPr>
      </w:pPr>
    </w:p>
    <w:sectPr w:rsidR="00037F3D" w:rsidRPr="00037F3D" w:rsidSect="00F202CA">
      <w:headerReference w:type="default" r:id="rId61"/>
      <w:footerReference w:type="default" r:id="rId62"/>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FE37" w14:textId="77777777" w:rsidR="005C44A4" w:rsidRDefault="005C44A4">
      <w:r>
        <w:separator/>
      </w:r>
    </w:p>
  </w:endnote>
  <w:endnote w:type="continuationSeparator" w:id="0">
    <w:p w14:paraId="7A1E407B" w14:textId="77777777" w:rsidR="005C44A4" w:rsidRDefault="005C44A4">
      <w:r>
        <w:continuationSeparator/>
      </w:r>
    </w:p>
  </w:endnote>
  <w:endnote w:type="continuationNotice" w:id="1">
    <w:p w14:paraId="15C8D968" w14:textId="77777777" w:rsidR="005C44A4" w:rsidRDefault="005C44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TZhongsong">
    <w:altName w:val="Malgun Gothic Semilight"/>
    <w:charset w:val="86"/>
    <w:family w:val="auto"/>
    <w:pitch w:val="variable"/>
    <w:sig w:usb0="00000000"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92B0" w14:textId="4C896BD1" w:rsidR="005C44A4" w:rsidRDefault="005C44A4" w:rsidP="00A00EEB">
    <w:pPr>
      <w:pStyle w:val="Footer"/>
    </w:pPr>
    <w:r w:rsidRPr="003F31E6">
      <w:rPr>
        <w:noProof/>
      </w:rPr>
      <mc:AlternateContent>
        <mc:Choice Requires="wps">
          <w:drawing>
            <wp:anchor distT="0" distB="0" distL="114300" distR="114300" simplePos="0" relativeHeight="251658241" behindDoc="1" locked="0" layoutInCell="1" allowOverlap="1" wp14:anchorId="65CCE4EE" wp14:editId="00776425">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C3EE7" id="Rectangle 4"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F2DA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764D" w14:textId="26048FF4" w:rsidR="005C44A4" w:rsidRPr="008253C4" w:rsidRDefault="005C44A4"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7F497F35" wp14:editId="41A2150F">
              <wp:simplePos x="0" y="0"/>
              <wp:positionH relativeFrom="page">
                <wp:posOffset>0</wp:posOffset>
              </wp:positionH>
              <wp:positionV relativeFrom="page">
                <wp:posOffset>0</wp:posOffset>
              </wp:positionV>
              <wp:extent cx="7560000" cy="10692000"/>
              <wp:effectExtent l="0" t="0" r="0"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49815" id="Rectangle 3"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G0rD6pkCAACH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F2DAA">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A1945" w14:textId="5CF78BEA" w:rsidR="005C44A4" w:rsidRDefault="005C44A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F2DAA">
      <w:rPr>
        <w:noProof/>
      </w:rPr>
      <w:t>25</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034F" w14:textId="77777777" w:rsidR="005C44A4" w:rsidRPr="00F202CA" w:rsidRDefault="005C44A4"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AA386" w14:textId="77777777" w:rsidR="005C44A4" w:rsidRDefault="005C44A4">
      <w:r>
        <w:separator/>
      </w:r>
    </w:p>
  </w:footnote>
  <w:footnote w:type="continuationSeparator" w:id="0">
    <w:p w14:paraId="2F1A45A0" w14:textId="77777777" w:rsidR="005C44A4" w:rsidRDefault="005C44A4">
      <w:r>
        <w:continuationSeparator/>
      </w:r>
    </w:p>
  </w:footnote>
  <w:footnote w:type="continuationNotice" w:id="1">
    <w:p w14:paraId="48C95CAC" w14:textId="77777777" w:rsidR="005C44A4" w:rsidRDefault="005C44A4">
      <w:pPr>
        <w:spacing w:before="0" w:after="0" w:line="240" w:lineRule="auto"/>
      </w:pPr>
    </w:p>
  </w:footnote>
  <w:footnote w:id="2">
    <w:p w14:paraId="5D3CB276" w14:textId="57023587" w:rsidR="005C44A4" w:rsidRPr="00601BD8" w:rsidRDefault="005C44A4" w:rsidP="00615CA1">
      <w:pPr>
        <w:pStyle w:val="FootnoteText"/>
      </w:pPr>
      <w:r>
        <w:rPr>
          <w:rStyle w:val="FootnoteReference"/>
        </w:rPr>
        <w:footnoteRef/>
      </w:r>
      <w:r>
        <w:t xml:space="preserve"> </w:t>
      </w:r>
      <w:r w:rsidRPr="00601BD8">
        <w:t>In New South Wales, Victoria, South-East Queensland and South Australia energy retailers set their own prices.</w:t>
      </w:r>
      <w:r>
        <w:t xml:space="preserve"> In the ACT, Tasmania and some parts of Queensland, consumers </w:t>
      </w:r>
      <w:r w:rsidRPr="00601BD8">
        <w:t>can ask for a contract with a regulated electricity price</w:t>
      </w:r>
      <w:r>
        <w:t xml:space="preserve"> which is set by government (see the AER’s website for information on tariff and fees at: </w:t>
      </w:r>
      <w:hyperlink r:id="rId1" w:history="1">
        <w:r w:rsidRPr="00601BD8">
          <w:rPr>
            <w:rStyle w:val="Hyperlink"/>
          </w:rPr>
          <w:t>https://www.aer.gov.au/consumers/my-energy-bill/tariff-and-fees-explained</w:t>
        </w:r>
      </w:hyperlink>
      <w:r>
        <w:t>).</w:t>
      </w:r>
    </w:p>
  </w:footnote>
  <w:footnote w:id="3">
    <w:p w14:paraId="06806989" w14:textId="77777777" w:rsidR="005C44A4" w:rsidRPr="00515BEC" w:rsidRDefault="005C44A4" w:rsidP="00D85018">
      <w:pPr>
        <w:pStyle w:val="FootnoteText"/>
        <w:rPr>
          <w:lang w:val="en-US"/>
        </w:rPr>
      </w:pPr>
      <w:r>
        <w:rPr>
          <w:rStyle w:val="FootnoteReference"/>
        </w:rPr>
        <w:footnoteRef/>
      </w:r>
      <w:r>
        <w:t xml:space="preserve"> </w:t>
      </w:r>
      <w:r w:rsidRPr="009E7377">
        <w:t>We are aware</w:t>
      </w:r>
      <w:r>
        <w:t xml:space="preserve"> </w:t>
      </w:r>
      <w:r w:rsidRPr="009E7377">
        <w:t>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P-Values’ (Wasserstein and Lazar, 2016).</w:t>
      </w:r>
      <w:r>
        <w:t xml:space="preserve"> </w:t>
      </w:r>
      <w:r>
        <w:rPr>
          <w:szCs w:val="18"/>
        </w:rPr>
        <w:t xml:space="preserve">See Appendix G for further discussion of the statistical significance of these effects.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0512" w14:textId="77777777" w:rsidR="005C44A4" w:rsidRDefault="005C44A4" w:rsidP="008D551E">
    <w:pPr>
      <w:pStyle w:val="Header"/>
      <w:ind w:right="-24"/>
    </w:pPr>
    <w:r>
      <w:rPr>
        <w:noProof/>
      </w:rPr>
      <w:drawing>
        <wp:anchor distT="0" distB="0" distL="114300" distR="114300" simplePos="0" relativeHeight="251658242" behindDoc="1" locked="0" layoutInCell="1" allowOverlap="1" wp14:anchorId="22B27C2E" wp14:editId="3452C143">
          <wp:simplePos x="0" y="0"/>
          <wp:positionH relativeFrom="page">
            <wp:align>left</wp:align>
          </wp:positionH>
          <wp:positionV relativeFrom="page">
            <wp:align>top</wp:align>
          </wp:positionV>
          <wp:extent cx="7563600" cy="1069073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A1FA" w14:textId="77777777" w:rsidR="005C44A4" w:rsidRDefault="005C4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D9BE" w14:textId="60E9220B" w:rsidR="005C44A4" w:rsidRPr="00E31BBE" w:rsidRDefault="005C44A4" w:rsidP="00E31BBE">
    <w:pPr>
      <w:pStyle w:val="Header"/>
    </w:pPr>
    <w:r w:rsidRPr="00E31BBE">
      <w:rPr>
        <w:color w:val="FFFFFF" w:themeColor="background1"/>
      </w:rPr>
      <w:t xml:space="preserve">Electricity information </w:t>
    </w:r>
    <w:r>
      <w:rPr>
        <w:color w:val="FFFFFF" w:themeColor="background1"/>
      </w:rPr>
      <w:t>to</w:t>
    </w:r>
    <w:r w:rsidRPr="00E31BBE">
      <w:rPr>
        <w:color w:val="FFFFFF" w:themeColor="background1"/>
      </w:rPr>
      <w:t xml:space="preserve"> fit the bill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0E65" w14:textId="69D51D3E" w:rsidR="005C44A4" w:rsidRDefault="005C44A4">
    <w:pPr>
      <w:pStyle w:val="Header"/>
    </w:pPr>
    <w:r>
      <w:t>Electricity information to fit the bill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8C0E" w14:textId="77777777" w:rsidR="005C44A4" w:rsidRPr="00F202CA" w:rsidRDefault="005C44A4"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55FA7"/>
    <w:multiLevelType w:val="hybridMultilevel"/>
    <w:tmpl w:val="C0D68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60EBC"/>
    <w:multiLevelType w:val="hybridMultilevel"/>
    <w:tmpl w:val="09DA30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BC04F97"/>
    <w:multiLevelType w:val="hybridMultilevel"/>
    <w:tmpl w:val="59A8FF3E"/>
    <w:lvl w:ilvl="0" w:tplc="FD16FEF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6087F50"/>
    <w:multiLevelType w:val="multilevel"/>
    <w:tmpl w:val="D766E46E"/>
    <w:lvl w:ilvl="0">
      <w:start w:val="1"/>
      <w:numFmt w:val="decimal"/>
      <w:pStyle w:val="AppendixHeading"/>
      <w:suff w:val="nothing"/>
      <w:lvlText w:val="Appendix %1 - "/>
      <w:lvlJc w:val="left"/>
      <w:pPr>
        <w:ind w:left="1134" w:hanging="1134"/>
      </w:pPr>
      <w:rPr>
        <w:rFonts w:ascii="Helvetica" w:hAnsi="Helvetica" w:hint="default"/>
        <w:b/>
        <w:i w:val="0"/>
        <w:color w:val="2158A8" w:themeColor="accent1"/>
        <w:sz w:val="24"/>
      </w:rPr>
    </w:lvl>
    <w:lvl w:ilvl="1">
      <w:start w:val="1"/>
      <w:numFmt w:val="decimalZero"/>
      <w:pStyle w:val="Heading2"/>
      <w:isLgl/>
      <w:lvlText w:val="Section %1.%2"/>
      <w:lvlJc w:val="left"/>
      <w:pPr>
        <w:ind w:left="720" w:firstLine="0"/>
      </w:pPr>
      <w:rPr>
        <w:rFonts w:hint="default"/>
      </w:rPr>
    </w:lvl>
    <w:lvl w:ilvl="2">
      <w:start w:val="1"/>
      <w:numFmt w:val="lowerLetter"/>
      <w:pStyle w:val="Heading3"/>
      <w:lvlText w:val="(%3)"/>
      <w:lvlJc w:val="left"/>
      <w:pPr>
        <w:ind w:left="1440" w:hanging="432"/>
      </w:pPr>
      <w:rPr>
        <w:rFonts w:hint="default"/>
      </w:rPr>
    </w:lvl>
    <w:lvl w:ilvl="3">
      <w:start w:val="1"/>
      <w:numFmt w:val="lowerRoman"/>
      <w:pStyle w:val="Heading4"/>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5" w15:restartNumberingAfterBreak="0">
    <w:nsid w:val="38B82600"/>
    <w:multiLevelType w:val="hybridMultilevel"/>
    <w:tmpl w:val="FAA8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9C546DF"/>
    <w:multiLevelType w:val="multilevel"/>
    <w:tmpl w:val="54D4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F966C1"/>
    <w:multiLevelType w:val="hybridMultilevel"/>
    <w:tmpl w:val="A08A7676"/>
    <w:lvl w:ilvl="0" w:tplc="CE7C2396">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31629E5"/>
    <w:multiLevelType w:val="hybridMultilevel"/>
    <w:tmpl w:val="0444D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1" w15:restartNumberingAfterBreak="0">
    <w:nsid w:val="5F5E6505"/>
    <w:multiLevelType w:val="hybridMultilevel"/>
    <w:tmpl w:val="505E84E4"/>
    <w:lvl w:ilvl="0" w:tplc="FD16FEF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A263D8"/>
    <w:multiLevelType w:val="hybridMultilevel"/>
    <w:tmpl w:val="42922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283611"/>
    <w:multiLevelType w:val="hybridMultilevel"/>
    <w:tmpl w:val="F6EA1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D109AE"/>
    <w:multiLevelType w:val="hybridMultilevel"/>
    <w:tmpl w:val="61AE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14"/>
  </w:num>
  <w:num w:numId="9">
    <w:abstractNumId w:val="12"/>
  </w:num>
  <w:num w:numId="10">
    <w:abstractNumId w:val="5"/>
  </w:num>
  <w:num w:numId="11">
    <w:abstractNumId w:val="7"/>
  </w:num>
  <w:num w:numId="12">
    <w:abstractNumId w:val="0"/>
  </w:num>
  <w:num w:numId="13">
    <w:abstractNumId w:val="9"/>
  </w:num>
  <w:num w:numId="14">
    <w:abstractNumId w:val="13"/>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60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7A8"/>
    <w:rsid w:val="00000DDF"/>
    <w:rsid w:val="00004413"/>
    <w:rsid w:val="00005276"/>
    <w:rsid w:val="00005785"/>
    <w:rsid w:val="00006876"/>
    <w:rsid w:val="000079AD"/>
    <w:rsid w:val="00007D1F"/>
    <w:rsid w:val="000103F8"/>
    <w:rsid w:val="00010D84"/>
    <w:rsid w:val="00010F15"/>
    <w:rsid w:val="00011CE3"/>
    <w:rsid w:val="00012F25"/>
    <w:rsid w:val="000131D0"/>
    <w:rsid w:val="00013C2B"/>
    <w:rsid w:val="00013DE4"/>
    <w:rsid w:val="0001644C"/>
    <w:rsid w:val="000176B5"/>
    <w:rsid w:val="00021CFA"/>
    <w:rsid w:val="00022E9C"/>
    <w:rsid w:val="0002308C"/>
    <w:rsid w:val="00024EF0"/>
    <w:rsid w:val="00025631"/>
    <w:rsid w:val="00026066"/>
    <w:rsid w:val="00027B26"/>
    <w:rsid w:val="00030705"/>
    <w:rsid w:val="000325E0"/>
    <w:rsid w:val="00032861"/>
    <w:rsid w:val="00032B77"/>
    <w:rsid w:val="0003328C"/>
    <w:rsid w:val="00033AB9"/>
    <w:rsid w:val="00034FA4"/>
    <w:rsid w:val="00037F3D"/>
    <w:rsid w:val="000409AE"/>
    <w:rsid w:val="00042285"/>
    <w:rsid w:val="00043256"/>
    <w:rsid w:val="000433F2"/>
    <w:rsid w:val="000447B1"/>
    <w:rsid w:val="00045A89"/>
    <w:rsid w:val="00046F8E"/>
    <w:rsid w:val="0004722B"/>
    <w:rsid w:val="00047261"/>
    <w:rsid w:val="00047524"/>
    <w:rsid w:val="0005040E"/>
    <w:rsid w:val="0005087D"/>
    <w:rsid w:val="00050F9E"/>
    <w:rsid w:val="000518FC"/>
    <w:rsid w:val="000547EF"/>
    <w:rsid w:val="00056004"/>
    <w:rsid w:val="0006075A"/>
    <w:rsid w:val="000611D4"/>
    <w:rsid w:val="00061403"/>
    <w:rsid w:val="00061C84"/>
    <w:rsid w:val="00062484"/>
    <w:rsid w:val="00063129"/>
    <w:rsid w:val="00064EE9"/>
    <w:rsid w:val="00065022"/>
    <w:rsid w:val="00065A5E"/>
    <w:rsid w:val="00067212"/>
    <w:rsid w:val="00070681"/>
    <w:rsid w:val="0007097B"/>
    <w:rsid w:val="00070ADE"/>
    <w:rsid w:val="00070F67"/>
    <w:rsid w:val="00072363"/>
    <w:rsid w:val="00072DA5"/>
    <w:rsid w:val="000809B1"/>
    <w:rsid w:val="00080A09"/>
    <w:rsid w:val="00081366"/>
    <w:rsid w:val="00081CEB"/>
    <w:rsid w:val="00083082"/>
    <w:rsid w:val="00083F36"/>
    <w:rsid w:val="00086455"/>
    <w:rsid w:val="00086D9F"/>
    <w:rsid w:val="00087B2C"/>
    <w:rsid w:val="00087D4E"/>
    <w:rsid w:val="00087DBD"/>
    <w:rsid w:val="00090718"/>
    <w:rsid w:val="00090DDC"/>
    <w:rsid w:val="00091B4E"/>
    <w:rsid w:val="00091CD7"/>
    <w:rsid w:val="00092071"/>
    <w:rsid w:val="00093118"/>
    <w:rsid w:val="00093DD5"/>
    <w:rsid w:val="00096202"/>
    <w:rsid w:val="00096C1C"/>
    <w:rsid w:val="000A03DD"/>
    <w:rsid w:val="000A11AE"/>
    <w:rsid w:val="000A1A09"/>
    <w:rsid w:val="000A47A8"/>
    <w:rsid w:val="000A48B2"/>
    <w:rsid w:val="000A562C"/>
    <w:rsid w:val="000A6161"/>
    <w:rsid w:val="000A73FB"/>
    <w:rsid w:val="000B0129"/>
    <w:rsid w:val="000B0191"/>
    <w:rsid w:val="000B0C04"/>
    <w:rsid w:val="000B218A"/>
    <w:rsid w:val="000B3094"/>
    <w:rsid w:val="000C014D"/>
    <w:rsid w:val="000C29B4"/>
    <w:rsid w:val="000C5CD8"/>
    <w:rsid w:val="000C5E0A"/>
    <w:rsid w:val="000C6E77"/>
    <w:rsid w:val="000C7A69"/>
    <w:rsid w:val="000D1158"/>
    <w:rsid w:val="000D2834"/>
    <w:rsid w:val="000D353D"/>
    <w:rsid w:val="000D4703"/>
    <w:rsid w:val="000D5CAB"/>
    <w:rsid w:val="000D7E73"/>
    <w:rsid w:val="000E12D4"/>
    <w:rsid w:val="000E3222"/>
    <w:rsid w:val="000E39EF"/>
    <w:rsid w:val="000E51CE"/>
    <w:rsid w:val="000E620E"/>
    <w:rsid w:val="000F1696"/>
    <w:rsid w:val="000F2063"/>
    <w:rsid w:val="000F3D28"/>
    <w:rsid w:val="000F4AB1"/>
    <w:rsid w:val="000F4CFB"/>
    <w:rsid w:val="000F5868"/>
    <w:rsid w:val="000F63C4"/>
    <w:rsid w:val="000F7463"/>
    <w:rsid w:val="000F7D43"/>
    <w:rsid w:val="00100200"/>
    <w:rsid w:val="001004D1"/>
    <w:rsid w:val="0010263D"/>
    <w:rsid w:val="00102824"/>
    <w:rsid w:val="0010300A"/>
    <w:rsid w:val="00103788"/>
    <w:rsid w:val="0010618B"/>
    <w:rsid w:val="001101C7"/>
    <w:rsid w:val="001102CE"/>
    <w:rsid w:val="0011212E"/>
    <w:rsid w:val="001131F0"/>
    <w:rsid w:val="001139C7"/>
    <w:rsid w:val="001140EB"/>
    <w:rsid w:val="00114EBC"/>
    <w:rsid w:val="00117CC6"/>
    <w:rsid w:val="0012073F"/>
    <w:rsid w:val="001225FA"/>
    <w:rsid w:val="001239B3"/>
    <w:rsid w:val="00123A03"/>
    <w:rsid w:val="00124164"/>
    <w:rsid w:val="0012427E"/>
    <w:rsid w:val="001247E0"/>
    <w:rsid w:val="00124F9C"/>
    <w:rsid w:val="001252F6"/>
    <w:rsid w:val="00125FAA"/>
    <w:rsid w:val="00126750"/>
    <w:rsid w:val="001271A1"/>
    <w:rsid w:val="00127846"/>
    <w:rsid w:val="00131918"/>
    <w:rsid w:val="00131C0F"/>
    <w:rsid w:val="001325BF"/>
    <w:rsid w:val="00132987"/>
    <w:rsid w:val="00132B5E"/>
    <w:rsid w:val="00132F0D"/>
    <w:rsid w:val="00133713"/>
    <w:rsid w:val="001344D5"/>
    <w:rsid w:val="00135B7E"/>
    <w:rsid w:val="00136456"/>
    <w:rsid w:val="00137FDB"/>
    <w:rsid w:val="00140FC9"/>
    <w:rsid w:val="001413C5"/>
    <w:rsid w:val="0014231B"/>
    <w:rsid w:val="00142956"/>
    <w:rsid w:val="00142D10"/>
    <w:rsid w:val="001432B0"/>
    <w:rsid w:val="00143838"/>
    <w:rsid w:val="00144868"/>
    <w:rsid w:val="001452BC"/>
    <w:rsid w:val="00146C21"/>
    <w:rsid w:val="0014711A"/>
    <w:rsid w:val="00150D2A"/>
    <w:rsid w:val="00150E25"/>
    <w:rsid w:val="00150EA9"/>
    <w:rsid w:val="00151650"/>
    <w:rsid w:val="00151F99"/>
    <w:rsid w:val="00152F52"/>
    <w:rsid w:val="00153ADA"/>
    <w:rsid w:val="00155B98"/>
    <w:rsid w:val="00156C01"/>
    <w:rsid w:val="00157001"/>
    <w:rsid w:val="00157709"/>
    <w:rsid w:val="00160B66"/>
    <w:rsid w:val="00160C51"/>
    <w:rsid w:val="00160E91"/>
    <w:rsid w:val="00161442"/>
    <w:rsid w:val="001616D4"/>
    <w:rsid w:val="00163232"/>
    <w:rsid w:val="00165626"/>
    <w:rsid w:val="00166272"/>
    <w:rsid w:val="001671D2"/>
    <w:rsid w:val="00167CF4"/>
    <w:rsid w:val="001703CF"/>
    <w:rsid w:val="001709C2"/>
    <w:rsid w:val="00170BE9"/>
    <w:rsid w:val="0017147C"/>
    <w:rsid w:val="0017194E"/>
    <w:rsid w:val="00171A18"/>
    <w:rsid w:val="00172195"/>
    <w:rsid w:val="0017249B"/>
    <w:rsid w:val="001727A4"/>
    <w:rsid w:val="00174B38"/>
    <w:rsid w:val="00176D3B"/>
    <w:rsid w:val="00177EC4"/>
    <w:rsid w:val="00180B7F"/>
    <w:rsid w:val="00181533"/>
    <w:rsid w:val="001824C8"/>
    <w:rsid w:val="00182698"/>
    <w:rsid w:val="001843EE"/>
    <w:rsid w:val="0018485A"/>
    <w:rsid w:val="001864FD"/>
    <w:rsid w:val="001869F1"/>
    <w:rsid w:val="00191AE9"/>
    <w:rsid w:val="00191BA8"/>
    <w:rsid w:val="00192FCC"/>
    <w:rsid w:val="001936A7"/>
    <w:rsid w:val="001943DD"/>
    <w:rsid w:val="00196BAC"/>
    <w:rsid w:val="001A009A"/>
    <w:rsid w:val="001A0924"/>
    <w:rsid w:val="001A0BF0"/>
    <w:rsid w:val="001A0EBC"/>
    <w:rsid w:val="001A13F6"/>
    <w:rsid w:val="001A2D78"/>
    <w:rsid w:val="001A483F"/>
    <w:rsid w:val="001A61C4"/>
    <w:rsid w:val="001A66CC"/>
    <w:rsid w:val="001A7249"/>
    <w:rsid w:val="001B16A8"/>
    <w:rsid w:val="001B385A"/>
    <w:rsid w:val="001B3904"/>
    <w:rsid w:val="001B3AEC"/>
    <w:rsid w:val="001B3E8D"/>
    <w:rsid w:val="001B5259"/>
    <w:rsid w:val="001B53B8"/>
    <w:rsid w:val="001B5D47"/>
    <w:rsid w:val="001B60D4"/>
    <w:rsid w:val="001B6F28"/>
    <w:rsid w:val="001C0F1C"/>
    <w:rsid w:val="001C12DB"/>
    <w:rsid w:val="001C3D96"/>
    <w:rsid w:val="001C4F4F"/>
    <w:rsid w:val="001C5DC7"/>
    <w:rsid w:val="001C624A"/>
    <w:rsid w:val="001C6BA1"/>
    <w:rsid w:val="001C6DCC"/>
    <w:rsid w:val="001C6F22"/>
    <w:rsid w:val="001C7352"/>
    <w:rsid w:val="001D01B0"/>
    <w:rsid w:val="001D141C"/>
    <w:rsid w:val="001D2904"/>
    <w:rsid w:val="001D34D1"/>
    <w:rsid w:val="001D3B8F"/>
    <w:rsid w:val="001D5E1C"/>
    <w:rsid w:val="001D5E62"/>
    <w:rsid w:val="001D652D"/>
    <w:rsid w:val="001D693F"/>
    <w:rsid w:val="001D6EDF"/>
    <w:rsid w:val="001D6F9E"/>
    <w:rsid w:val="001E363E"/>
    <w:rsid w:val="001E380C"/>
    <w:rsid w:val="001E38FB"/>
    <w:rsid w:val="001E390D"/>
    <w:rsid w:val="001E3BE6"/>
    <w:rsid w:val="001E441F"/>
    <w:rsid w:val="001E52C2"/>
    <w:rsid w:val="001E6A27"/>
    <w:rsid w:val="001F0BE1"/>
    <w:rsid w:val="001F101A"/>
    <w:rsid w:val="001F24EF"/>
    <w:rsid w:val="001F25C3"/>
    <w:rsid w:val="001F320A"/>
    <w:rsid w:val="001F56C7"/>
    <w:rsid w:val="00202451"/>
    <w:rsid w:val="00202FEF"/>
    <w:rsid w:val="00203039"/>
    <w:rsid w:val="00203A42"/>
    <w:rsid w:val="00204001"/>
    <w:rsid w:val="002049C2"/>
    <w:rsid w:val="00204B17"/>
    <w:rsid w:val="002069D2"/>
    <w:rsid w:val="00210DB9"/>
    <w:rsid w:val="002111E1"/>
    <w:rsid w:val="00211DA2"/>
    <w:rsid w:val="00213693"/>
    <w:rsid w:val="00215137"/>
    <w:rsid w:val="00215479"/>
    <w:rsid w:val="00215CCB"/>
    <w:rsid w:val="00216CF5"/>
    <w:rsid w:val="0022037B"/>
    <w:rsid w:val="0022069D"/>
    <w:rsid w:val="00222C8D"/>
    <w:rsid w:val="002255F9"/>
    <w:rsid w:val="002256A8"/>
    <w:rsid w:val="00226ABD"/>
    <w:rsid w:val="00226D96"/>
    <w:rsid w:val="002270BF"/>
    <w:rsid w:val="00230E6B"/>
    <w:rsid w:val="002320BC"/>
    <w:rsid w:val="00232B97"/>
    <w:rsid w:val="00233077"/>
    <w:rsid w:val="002331C5"/>
    <w:rsid w:val="002335EF"/>
    <w:rsid w:val="00234F8C"/>
    <w:rsid w:val="0023523A"/>
    <w:rsid w:val="0023757C"/>
    <w:rsid w:val="00237C47"/>
    <w:rsid w:val="00237D72"/>
    <w:rsid w:val="002402E4"/>
    <w:rsid w:val="00241298"/>
    <w:rsid w:val="002421A0"/>
    <w:rsid w:val="00242A92"/>
    <w:rsid w:val="00242B98"/>
    <w:rsid w:val="00242EAB"/>
    <w:rsid w:val="002445A1"/>
    <w:rsid w:val="002454CC"/>
    <w:rsid w:val="00246D80"/>
    <w:rsid w:val="00246FE6"/>
    <w:rsid w:val="002470E3"/>
    <w:rsid w:val="00250BBC"/>
    <w:rsid w:val="0025207D"/>
    <w:rsid w:val="002535AE"/>
    <w:rsid w:val="00253C66"/>
    <w:rsid w:val="00254DE9"/>
    <w:rsid w:val="00257A66"/>
    <w:rsid w:val="002602FC"/>
    <w:rsid w:val="002606E3"/>
    <w:rsid w:val="00261468"/>
    <w:rsid w:val="002615D3"/>
    <w:rsid w:val="00262303"/>
    <w:rsid w:val="0026268A"/>
    <w:rsid w:val="00262845"/>
    <w:rsid w:val="002630BD"/>
    <w:rsid w:val="002668A8"/>
    <w:rsid w:val="002672F1"/>
    <w:rsid w:val="00270751"/>
    <w:rsid w:val="00271414"/>
    <w:rsid w:val="00271922"/>
    <w:rsid w:val="00272EE1"/>
    <w:rsid w:val="00273412"/>
    <w:rsid w:val="0027373F"/>
    <w:rsid w:val="00274985"/>
    <w:rsid w:val="00274ACF"/>
    <w:rsid w:val="002755C4"/>
    <w:rsid w:val="00277388"/>
    <w:rsid w:val="00277C8F"/>
    <w:rsid w:val="0028159B"/>
    <w:rsid w:val="00282671"/>
    <w:rsid w:val="00282861"/>
    <w:rsid w:val="00284239"/>
    <w:rsid w:val="002843E2"/>
    <w:rsid w:val="002843EF"/>
    <w:rsid w:val="0028478C"/>
    <w:rsid w:val="0028479C"/>
    <w:rsid w:val="0028728A"/>
    <w:rsid w:val="00287B3F"/>
    <w:rsid w:val="00287BAA"/>
    <w:rsid w:val="0029180D"/>
    <w:rsid w:val="00291EB5"/>
    <w:rsid w:val="00292A26"/>
    <w:rsid w:val="00293489"/>
    <w:rsid w:val="00295B30"/>
    <w:rsid w:val="00296F5E"/>
    <w:rsid w:val="00297A8D"/>
    <w:rsid w:val="00297A94"/>
    <w:rsid w:val="00297D61"/>
    <w:rsid w:val="002A30F0"/>
    <w:rsid w:val="002A38A4"/>
    <w:rsid w:val="002A3E90"/>
    <w:rsid w:val="002A6DF5"/>
    <w:rsid w:val="002B4405"/>
    <w:rsid w:val="002B5A90"/>
    <w:rsid w:val="002B6406"/>
    <w:rsid w:val="002B6526"/>
    <w:rsid w:val="002B6809"/>
    <w:rsid w:val="002B7644"/>
    <w:rsid w:val="002C12F7"/>
    <w:rsid w:val="002C2C77"/>
    <w:rsid w:val="002C4231"/>
    <w:rsid w:val="002C53A3"/>
    <w:rsid w:val="002C6440"/>
    <w:rsid w:val="002C7080"/>
    <w:rsid w:val="002C7792"/>
    <w:rsid w:val="002D00B0"/>
    <w:rsid w:val="002D0B14"/>
    <w:rsid w:val="002D2364"/>
    <w:rsid w:val="002D2E16"/>
    <w:rsid w:val="002D4D06"/>
    <w:rsid w:val="002D6050"/>
    <w:rsid w:val="002D6E3E"/>
    <w:rsid w:val="002D75C3"/>
    <w:rsid w:val="002E21D6"/>
    <w:rsid w:val="002E2872"/>
    <w:rsid w:val="002E3413"/>
    <w:rsid w:val="002E35B1"/>
    <w:rsid w:val="002E45F0"/>
    <w:rsid w:val="002E593D"/>
    <w:rsid w:val="002E76E2"/>
    <w:rsid w:val="002E7778"/>
    <w:rsid w:val="002F5565"/>
    <w:rsid w:val="002F5956"/>
    <w:rsid w:val="002F70B5"/>
    <w:rsid w:val="00300338"/>
    <w:rsid w:val="0030131B"/>
    <w:rsid w:val="00301A78"/>
    <w:rsid w:val="00301D01"/>
    <w:rsid w:val="00302E02"/>
    <w:rsid w:val="0030487B"/>
    <w:rsid w:val="00304B3E"/>
    <w:rsid w:val="00304D97"/>
    <w:rsid w:val="00304E80"/>
    <w:rsid w:val="00305B14"/>
    <w:rsid w:val="00310BC6"/>
    <w:rsid w:val="0031180A"/>
    <w:rsid w:val="003122C7"/>
    <w:rsid w:val="003126F4"/>
    <w:rsid w:val="00312F27"/>
    <w:rsid w:val="00313127"/>
    <w:rsid w:val="00313304"/>
    <w:rsid w:val="0031373C"/>
    <w:rsid w:val="00313D19"/>
    <w:rsid w:val="00314AC5"/>
    <w:rsid w:val="003155F4"/>
    <w:rsid w:val="003163E2"/>
    <w:rsid w:val="00320309"/>
    <w:rsid w:val="00320929"/>
    <w:rsid w:val="003216C1"/>
    <w:rsid w:val="0032175E"/>
    <w:rsid w:val="00321D1E"/>
    <w:rsid w:val="00324B14"/>
    <w:rsid w:val="0032530E"/>
    <w:rsid w:val="00325A61"/>
    <w:rsid w:val="00326976"/>
    <w:rsid w:val="00326B01"/>
    <w:rsid w:val="003279E4"/>
    <w:rsid w:val="003311D7"/>
    <w:rsid w:val="00331FCF"/>
    <w:rsid w:val="00332B8B"/>
    <w:rsid w:val="00333F7F"/>
    <w:rsid w:val="00334AA3"/>
    <w:rsid w:val="0033521E"/>
    <w:rsid w:val="0033548E"/>
    <w:rsid w:val="003364C7"/>
    <w:rsid w:val="00337CA2"/>
    <w:rsid w:val="003402FB"/>
    <w:rsid w:val="003404A4"/>
    <w:rsid w:val="003418E4"/>
    <w:rsid w:val="00342062"/>
    <w:rsid w:val="00346575"/>
    <w:rsid w:val="00346843"/>
    <w:rsid w:val="00347104"/>
    <w:rsid w:val="00350852"/>
    <w:rsid w:val="0035096E"/>
    <w:rsid w:val="00350B1B"/>
    <w:rsid w:val="0035129C"/>
    <w:rsid w:val="0035219F"/>
    <w:rsid w:val="0035244B"/>
    <w:rsid w:val="00355D01"/>
    <w:rsid w:val="0035687F"/>
    <w:rsid w:val="00360B81"/>
    <w:rsid w:val="00361287"/>
    <w:rsid w:val="00361E03"/>
    <w:rsid w:val="00364AF5"/>
    <w:rsid w:val="00366283"/>
    <w:rsid w:val="0036777E"/>
    <w:rsid w:val="003701FA"/>
    <w:rsid w:val="0037218B"/>
    <w:rsid w:val="0037271A"/>
    <w:rsid w:val="00372A26"/>
    <w:rsid w:val="00372EC7"/>
    <w:rsid w:val="00374458"/>
    <w:rsid w:val="0037484C"/>
    <w:rsid w:val="003749CD"/>
    <w:rsid w:val="00374A6C"/>
    <w:rsid w:val="003775B5"/>
    <w:rsid w:val="0038045A"/>
    <w:rsid w:val="0038215C"/>
    <w:rsid w:val="00382718"/>
    <w:rsid w:val="00382790"/>
    <w:rsid w:val="00382B3B"/>
    <w:rsid w:val="00384CEA"/>
    <w:rsid w:val="00385E0F"/>
    <w:rsid w:val="00385ED2"/>
    <w:rsid w:val="003866D6"/>
    <w:rsid w:val="00386A99"/>
    <w:rsid w:val="0038714A"/>
    <w:rsid w:val="00387837"/>
    <w:rsid w:val="00391F86"/>
    <w:rsid w:val="003923FB"/>
    <w:rsid w:val="00392ACF"/>
    <w:rsid w:val="00392B81"/>
    <w:rsid w:val="003931C7"/>
    <w:rsid w:val="00393F00"/>
    <w:rsid w:val="003945C0"/>
    <w:rsid w:val="0039462A"/>
    <w:rsid w:val="00396BB5"/>
    <w:rsid w:val="00397093"/>
    <w:rsid w:val="003A25A7"/>
    <w:rsid w:val="003A6C59"/>
    <w:rsid w:val="003A7614"/>
    <w:rsid w:val="003B183F"/>
    <w:rsid w:val="003B1DD7"/>
    <w:rsid w:val="003B28CC"/>
    <w:rsid w:val="003B2C1B"/>
    <w:rsid w:val="003B52CE"/>
    <w:rsid w:val="003B535C"/>
    <w:rsid w:val="003B5F0C"/>
    <w:rsid w:val="003C10E3"/>
    <w:rsid w:val="003C19DE"/>
    <w:rsid w:val="003C2120"/>
    <w:rsid w:val="003C47C0"/>
    <w:rsid w:val="003C4BB1"/>
    <w:rsid w:val="003C5FD6"/>
    <w:rsid w:val="003C63A3"/>
    <w:rsid w:val="003D030E"/>
    <w:rsid w:val="003D040D"/>
    <w:rsid w:val="003D1F49"/>
    <w:rsid w:val="003D2061"/>
    <w:rsid w:val="003D3722"/>
    <w:rsid w:val="003D4497"/>
    <w:rsid w:val="003D543B"/>
    <w:rsid w:val="003D6AE7"/>
    <w:rsid w:val="003D7E3D"/>
    <w:rsid w:val="003E02C5"/>
    <w:rsid w:val="003E086A"/>
    <w:rsid w:val="003E1FE3"/>
    <w:rsid w:val="003E32A7"/>
    <w:rsid w:val="003E4593"/>
    <w:rsid w:val="003E74AE"/>
    <w:rsid w:val="003F0EF6"/>
    <w:rsid w:val="003F102A"/>
    <w:rsid w:val="003F11AE"/>
    <w:rsid w:val="003F1A33"/>
    <w:rsid w:val="003F2FA5"/>
    <w:rsid w:val="003F3072"/>
    <w:rsid w:val="003F31E6"/>
    <w:rsid w:val="00401057"/>
    <w:rsid w:val="0040207C"/>
    <w:rsid w:val="00402322"/>
    <w:rsid w:val="004024E4"/>
    <w:rsid w:val="004061B4"/>
    <w:rsid w:val="00406289"/>
    <w:rsid w:val="00406578"/>
    <w:rsid w:val="004074EF"/>
    <w:rsid w:val="004078CC"/>
    <w:rsid w:val="004102C3"/>
    <w:rsid w:val="0041307C"/>
    <w:rsid w:val="00413699"/>
    <w:rsid w:val="004167B4"/>
    <w:rsid w:val="004167BC"/>
    <w:rsid w:val="00416A7D"/>
    <w:rsid w:val="0042032D"/>
    <w:rsid w:val="004225DC"/>
    <w:rsid w:val="00423A41"/>
    <w:rsid w:val="00425FBA"/>
    <w:rsid w:val="00426238"/>
    <w:rsid w:val="004275CE"/>
    <w:rsid w:val="00427C7D"/>
    <w:rsid w:val="00430D7E"/>
    <w:rsid w:val="00432332"/>
    <w:rsid w:val="00432368"/>
    <w:rsid w:val="00433B04"/>
    <w:rsid w:val="00433E9E"/>
    <w:rsid w:val="00434CCD"/>
    <w:rsid w:val="00435198"/>
    <w:rsid w:val="00436525"/>
    <w:rsid w:val="0043784D"/>
    <w:rsid w:val="00440256"/>
    <w:rsid w:val="00440E22"/>
    <w:rsid w:val="004422C3"/>
    <w:rsid w:val="004452AF"/>
    <w:rsid w:val="0044547D"/>
    <w:rsid w:val="00446901"/>
    <w:rsid w:val="00446F93"/>
    <w:rsid w:val="004503AE"/>
    <w:rsid w:val="00451A74"/>
    <w:rsid w:val="00452B04"/>
    <w:rsid w:val="004534BE"/>
    <w:rsid w:val="00454A50"/>
    <w:rsid w:val="004552AB"/>
    <w:rsid w:val="004553FF"/>
    <w:rsid w:val="0045622C"/>
    <w:rsid w:val="00457C84"/>
    <w:rsid w:val="004604A9"/>
    <w:rsid w:val="00462DA3"/>
    <w:rsid w:val="0046444F"/>
    <w:rsid w:val="004649B9"/>
    <w:rsid w:val="00464B51"/>
    <w:rsid w:val="00464FB1"/>
    <w:rsid w:val="00465916"/>
    <w:rsid w:val="00465AC9"/>
    <w:rsid w:val="00466320"/>
    <w:rsid w:val="00467185"/>
    <w:rsid w:val="00467736"/>
    <w:rsid w:val="0047050C"/>
    <w:rsid w:val="00472272"/>
    <w:rsid w:val="00472A45"/>
    <w:rsid w:val="00472FB2"/>
    <w:rsid w:val="00473930"/>
    <w:rsid w:val="00474D25"/>
    <w:rsid w:val="00474F54"/>
    <w:rsid w:val="004750DB"/>
    <w:rsid w:val="004750FB"/>
    <w:rsid w:val="0047524A"/>
    <w:rsid w:val="00480F21"/>
    <w:rsid w:val="0048108E"/>
    <w:rsid w:val="004821BA"/>
    <w:rsid w:val="00484A9B"/>
    <w:rsid w:val="0048537F"/>
    <w:rsid w:val="00486C8F"/>
    <w:rsid w:val="00486F3F"/>
    <w:rsid w:val="00486FD7"/>
    <w:rsid w:val="004874E5"/>
    <w:rsid w:val="00487885"/>
    <w:rsid w:val="004909C3"/>
    <w:rsid w:val="00490A65"/>
    <w:rsid w:val="0049116C"/>
    <w:rsid w:val="00491968"/>
    <w:rsid w:val="004930C9"/>
    <w:rsid w:val="00493F62"/>
    <w:rsid w:val="00494832"/>
    <w:rsid w:val="004957C2"/>
    <w:rsid w:val="00495968"/>
    <w:rsid w:val="00495AF1"/>
    <w:rsid w:val="00496EC3"/>
    <w:rsid w:val="00497A89"/>
    <w:rsid w:val="00497DA0"/>
    <w:rsid w:val="004A0681"/>
    <w:rsid w:val="004A105C"/>
    <w:rsid w:val="004A1C3C"/>
    <w:rsid w:val="004A4CED"/>
    <w:rsid w:val="004A4D74"/>
    <w:rsid w:val="004A52A7"/>
    <w:rsid w:val="004A6B7A"/>
    <w:rsid w:val="004A6BE6"/>
    <w:rsid w:val="004B047F"/>
    <w:rsid w:val="004B0828"/>
    <w:rsid w:val="004B0DB7"/>
    <w:rsid w:val="004B1241"/>
    <w:rsid w:val="004B2752"/>
    <w:rsid w:val="004B2FC9"/>
    <w:rsid w:val="004B3304"/>
    <w:rsid w:val="004B34EF"/>
    <w:rsid w:val="004B3DF1"/>
    <w:rsid w:val="004B41F3"/>
    <w:rsid w:val="004B4BC0"/>
    <w:rsid w:val="004B5555"/>
    <w:rsid w:val="004B6383"/>
    <w:rsid w:val="004B7FD8"/>
    <w:rsid w:val="004C0484"/>
    <w:rsid w:val="004C259B"/>
    <w:rsid w:val="004C2824"/>
    <w:rsid w:val="004C777E"/>
    <w:rsid w:val="004D0C54"/>
    <w:rsid w:val="004D0D69"/>
    <w:rsid w:val="004D0D91"/>
    <w:rsid w:val="004D16A4"/>
    <w:rsid w:val="004D1851"/>
    <w:rsid w:val="004D3BC1"/>
    <w:rsid w:val="004D5223"/>
    <w:rsid w:val="004D7CA0"/>
    <w:rsid w:val="004E0160"/>
    <w:rsid w:val="004E15B4"/>
    <w:rsid w:val="004E295E"/>
    <w:rsid w:val="004E53E2"/>
    <w:rsid w:val="004E6682"/>
    <w:rsid w:val="004E6D8A"/>
    <w:rsid w:val="004F0411"/>
    <w:rsid w:val="004F15EF"/>
    <w:rsid w:val="004F22FE"/>
    <w:rsid w:val="004F774D"/>
    <w:rsid w:val="005002FC"/>
    <w:rsid w:val="005013B0"/>
    <w:rsid w:val="005015E4"/>
    <w:rsid w:val="005017A6"/>
    <w:rsid w:val="0050291D"/>
    <w:rsid w:val="005040C4"/>
    <w:rsid w:val="005048D9"/>
    <w:rsid w:val="00505718"/>
    <w:rsid w:val="005064CD"/>
    <w:rsid w:val="00506C00"/>
    <w:rsid w:val="00510588"/>
    <w:rsid w:val="00511016"/>
    <w:rsid w:val="00511223"/>
    <w:rsid w:val="005146FC"/>
    <w:rsid w:val="00515097"/>
    <w:rsid w:val="005159B3"/>
    <w:rsid w:val="00515B00"/>
    <w:rsid w:val="0051634B"/>
    <w:rsid w:val="00517AEC"/>
    <w:rsid w:val="00520584"/>
    <w:rsid w:val="00520DF6"/>
    <w:rsid w:val="00522C03"/>
    <w:rsid w:val="00523110"/>
    <w:rsid w:val="00525D2D"/>
    <w:rsid w:val="00525EA4"/>
    <w:rsid w:val="005276B7"/>
    <w:rsid w:val="0052791F"/>
    <w:rsid w:val="00532CFF"/>
    <w:rsid w:val="00534D3D"/>
    <w:rsid w:val="005350B1"/>
    <w:rsid w:val="0053599B"/>
    <w:rsid w:val="00536880"/>
    <w:rsid w:val="0053759C"/>
    <w:rsid w:val="00540AD0"/>
    <w:rsid w:val="00541887"/>
    <w:rsid w:val="00541E21"/>
    <w:rsid w:val="00542040"/>
    <w:rsid w:val="00542490"/>
    <w:rsid w:val="00542763"/>
    <w:rsid w:val="0054357A"/>
    <w:rsid w:val="00543A76"/>
    <w:rsid w:val="00547738"/>
    <w:rsid w:val="005507B9"/>
    <w:rsid w:val="005509E8"/>
    <w:rsid w:val="005522F3"/>
    <w:rsid w:val="005523D1"/>
    <w:rsid w:val="00553869"/>
    <w:rsid w:val="00554320"/>
    <w:rsid w:val="00554A1D"/>
    <w:rsid w:val="00554E6F"/>
    <w:rsid w:val="0055532E"/>
    <w:rsid w:val="00555BC3"/>
    <w:rsid w:val="00556057"/>
    <w:rsid w:val="005568DB"/>
    <w:rsid w:val="00557630"/>
    <w:rsid w:val="00557AA8"/>
    <w:rsid w:val="00557C8E"/>
    <w:rsid w:val="00557CAF"/>
    <w:rsid w:val="0056048A"/>
    <w:rsid w:val="0056061C"/>
    <w:rsid w:val="0056147F"/>
    <w:rsid w:val="00561B2B"/>
    <w:rsid w:val="0056357E"/>
    <w:rsid w:val="00564113"/>
    <w:rsid w:val="00564952"/>
    <w:rsid w:val="0056645F"/>
    <w:rsid w:val="005704F4"/>
    <w:rsid w:val="00571AB1"/>
    <w:rsid w:val="00577000"/>
    <w:rsid w:val="00577E1C"/>
    <w:rsid w:val="00580B82"/>
    <w:rsid w:val="00580DB1"/>
    <w:rsid w:val="005814AC"/>
    <w:rsid w:val="0058171A"/>
    <w:rsid w:val="00584676"/>
    <w:rsid w:val="00584923"/>
    <w:rsid w:val="005854B7"/>
    <w:rsid w:val="00585708"/>
    <w:rsid w:val="00586350"/>
    <w:rsid w:val="0058741A"/>
    <w:rsid w:val="00587A5C"/>
    <w:rsid w:val="00587AB1"/>
    <w:rsid w:val="0059070B"/>
    <w:rsid w:val="0059081A"/>
    <w:rsid w:val="0059283C"/>
    <w:rsid w:val="00595082"/>
    <w:rsid w:val="005A0D95"/>
    <w:rsid w:val="005A224B"/>
    <w:rsid w:val="005A2327"/>
    <w:rsid w:val="005A2741"/>
    <w:rsid w:val="005A4202"/>
    <w:rsid w:val="005A53F9"/>
    <w:rsid w:val="005A5EAE"/>
    <w:rsid w:val="005A6E99"/>
    <w:rsid w:val="005B1225"/>
    <w:rsid w:val="005B15E2"/>
    <w:rsid w:val="005B17D8"/>
    <w:rsid w:val="005B1D82"/>
    <w:rsid w:val="005B2D0D"/>
    <w:rsid w:val="005B4077"/>
    <w:rsid w:val="005B5D3B"/>
    <w:rsid w:val="005B65E5"/>
    <w:rsid w:val="005C28B0"/>
    <w:rsid w:val="005C2F01"/>
    <w:rsid w:val="005C44A4"/>
    <w:rsid w:val="005C4F18"/>
    <w:rsid w:val="005C5421"/>
    <w:rsid w:val="005C5F3C"/>
    <w:rsid w:val="005C65B8"/>
    <w:rsid w:val="005C6DB9"/>
    <w:rsid w:val="005D01BE"/>
    <w:rsid w:val="005D0597"/>
    <w:rsid w:val="005D1177"/>
    <w:rsid w:val="005D1D13"/>
    <w:rsid w:val="005D254A"/>
    <w:rsid w:val="005D2A67"/>
    <w:rsid w:val="005D2DC4"/>
    <w:rsid w:val="005D3785"/>
    <w:rsid w:val="005D5460"/>
    <w:rsid w:val="005D71A8"/>
    <w:rsid w:val="005D72C4"/>
    <w:rsid w:val="005E08CD"/>
    <w:rsid w:val="005E1535"/>
    <w:rsid w:val="005E1EE8"/>
    <w:rsid w:val="005E3609"/>
    <w:rsid w:val="005E37E8"/>
    <w:rsid w:val="005E48C9"/>
    <w:rsid w:val="005E74C5"/>
    <w:rsid w:val="005F219D"/>
    <w:rsid w:val="005F2437"/>
    <w:rsid w:val="005F2B92"/>
    <w:rsid w:val="005F318A"/>
    <w:rsid w:val="005F4A6D"/>
    <w:rsid w:val="005F5A5E"/>
    <w:rsid w:val="005F6F26"/>
    <w:rsid w:val="005F7710"/>
    <w:rsid w:val="005F77E3"/>
    <w:rsid w:val="006002C1"/>
    <w:rsid w:val="006004F7"/>
    <w:rsid w:val="00601BD8"/>
    <w:rsid w:val="00603261"/>
    <w:rsid w:val="00605B96"/>
    <w:rsid w:val="006071C5"/>
    <w:rsid w:val="00607597"/>
    <w:rsid w:val="00610F93"/>
    <w:rsid w:val="006127CC"/>
    <w:rsid w:val="00612C89"/>
    <w:rsid w:val="00614661"/>
    <w:rsid w:val="00614A84"/>
    <w:rsid w:val="00615CA1"/>
    <w:rsid w:val="00617A2B"/>
    <w:rsid w:val="00620DE1"/>
    <w:rsid w:val="0062117B"/>
    <w:rsid w:val="00621D45"/>
    <w:rsid w:val="006243C6"/>
    <w:rsid w:val="006273BC"/>
    <w:rsid w:val="00627AD2"/>
    <w:rsid w:val="00632009"/>
    <w:rsid w:val="00632D70"/>
    <w:rsid w:val="006339A2"/>
    <w:rsid w:val="00633CF1"/>
    <w:rsid w:val="006354E0"/>
    <w:rsid w:val="00635A6C"/>
    <w:rsid w:val="00636160"/>
    <w:rsid w:val="00636839"/>
    <w:rsid w:val="00637091"/>
    <w:rsid w:val="00637BEE"/>
    <w:rsid w:val="00637DB8"/>
    <w:rsid w:val="00637F90"/>
    <w:rsid w:val="00642839"/>
    <w:rsid w:val="00643D42"/>
    <w:rsid w:val="006457F8"/>
    <w:rsid w:val="00645CCB"/>
    <w:rsid w:val="00646F5D"/>
    <w:rsid w:val="0064700E"/>
    <w:rsid w:val="006472A3"/>
    <w:rsid w:val="006474E0"/>
    <w:rsid w:val="006478CB"/>
    <w:rsid w:val="00650B88"/>
    <w:rsid w:val="00650E2C"/>
    <w:rsid w:val="00652C58"/>
    <w:rsid w:val="006530EF"/>
    <w:rsid w:val="006554DD"/>
    <w:rsid w:val="006557EC"/>
    <w:rsid w:val="006558D6"/>
    <w:rsid w:val="00657C6B"/>
    <w:rsid w:val="00660320"/>
    <w:rsid w:val="00660951"/>
    <w:rsid w:val="006636E2"/>
    <w:rsid w:val="00664C4E"/>
    <w:rsid w:val="00666273"/>
    <w:rsid w:val="00667FA9"/>
    <w:rsid w:val="0067233D"/>
    <w:rsid w:val="00672B2E"/>
    <w:rsid w:val="006745AE"/>
    <w:rsid w:val="00676870"/>
    <w:rsid w:val="00676AF3"/>
    <w:rsid w:val="00676EB5"/>
    <w:rsid w:val="00677895"/>
    <w:rsid w:val="00677BEF"/>
    <w:rsid w:val="006814A3"/>
    <w:rsid w:val="006820F5"/>
    <w:rsid w:val="00682AFC"/>
    <w:rsid w:val="00683344"/>
    <w:rsid w:val="00684FC9"/>
    <w:rsid w:val="00685F44"/>
    <w:rsid w:val="0069072B"/>
    <w:rsid w:val="0069174B"/>
    <w:rsid w:val="00691833"/>
    <w:rsid w:val="00693340"/>
    <w:rsid w:val="00695D9C"/>
    <w:rsid w:val="00696470"/>
    <w:rsid w:val="006A04C7"/>
    <w:rsid w:val="006A4287"/>
    <w:rsid w:val="006A644D"/>
    <w:rsid w:val="006A7C6B"/>
    <w:rsid w:val="006B05E3"/>
    <w:rsid w:val="006B09BC"/>
    <w:rsid w:val="006B1406"/>
    <w:rsid w:val="006B221E"/>
    <w:rsid w:val="006B2A8B"/>
    <w:rsid w:val="006B2ACA"/>
    <w:rsid w:val="006B3C07"/>
    <w:rsid w:val="006B4DB3"/>
    <w:rsid w:val="006B652B"/>
    <w:rsid w:val="006B6D5D"/>
    <w:rsid w:val="006B723B"/>
    <w:rsid w:val="006B7B5A"/>
    <w:rsid w:val="006B7D1B"/>
    <w:rsid w:val="006B7FCB"/>
    <w:rsid w:val="006C0801"/>
    <w:rsid w:val="006C0C2C"/>
    <w:rsid w:val="006C1EAA"/>
    <w:rsid w:val="006C216F"/>
    <w:rsid w:val="006C45D4"/>
    <w:rsid w:val="006C4EED"/>
    <w:rsid w:val="006C7C9D"/>
    <w:rsid w:val="006D11BD"/>
    <w:rsid w:val="006D13C5"/>
    <w:rsid w:val="006D2042"/>
    <w:rsid w:val="006D66E3"/>
    <w:rsid w:val="006D6D9E"/>
    <w:rsid w:val="006D75BA"/>
    <w:rsid w:val="006D7855"/>
    <w:rsid w:val="006E010C"/>
    <w:rsid w:val="006E0C8E"/>
    <w:rsid w:val="006E1003"/>
    <w:rsid w:val="006E16BF"/>
    <w:rsid w:val="006E18F0"/>
    <w:rsid w:val="006E2C89"/>
    <w:rsid w:val="006E324D"/>
    <w:rsid w:val="006E38AF"/>
    <w:rsid w:val="006E4F93"/>
    <w:rsid w:val="006E5016"/>
    <w:rsid w:val="006E7F4D"/>
    <w:rsid w:val="006F0980"/>
    <w:rsid w:val="006F10FE"/>
    <w:rsid w:val="006F1174"/>
    <w:rsid w:val="006F4F27"/>
    <w:rsid w:val="006F51C7"/>
    <w:rsid w:val="006F799F"/>
    <w:rsid w:val="00700135"/>
    <w:rsid w:val="00700AEB"/>
    <w:rsid w:val="00701686"/>
    <w:rsid w:val="00701FBA"/>
    <w:rsid w:val="0070212F"/>
    <w:rsid w:val="007023AB"/>
    <w:rsid w:val="007034D5"/>
    <w:rsid w:val="00704119"/>
    <w:rsid w:val="00704C40"/>
    <w:rsid w:val="00705180"/>
    <w:rsid w:val="00705D90"/>
    <w:rsid w:val="00706917"/>
    <w:rsid w:val="00710A39"/>
    <w:rsid w:val="00710D0A"/>
    <w:rsid w:val="00710D22"/>
    <w:rsid w:val="00711083"/>
    <w:rsid w:val="0071118F"/>
    <w:rsid w:val="00711605"/>
    <w:rsid w:val="00711DF6"/>
    <w:rsid w:val="007136CF"/>
    <w:rsid w:val="00714EE4"/>
    <w:rsid w:val="00716363"/>
    <w:rsid w:val="007167A8"/>
    <w:rsid w:val="00716FBC"/>
    <w:rsid w:val="00717090"/>
    <w:rsid w:val="00720387"/>
    <w:rsid w:val="00720739"/>
    <w:rsid w:val="0072253E"/>
    <w:rsid w:val="00723E1F"/>
    <w:rsid w:val="0072443D"/>
    <w:rsid w:val="007246E8"/>
    <w:rsid w:val="007247E5"/>
    <w:rsid w:val="007248B7"/>
    <w:rsid w:val="007254CA"/>
    <w:rsid w:val="007267D2"/>
    <w:rsid w:val="00727EDA"/>
    <w:rsid w:val="007305EA"/>
    <w:rsid w:val="00730CF8"/>
    <w:rsid w:val="007319C6"/>
    <w:rsid w:val="00731A90"/>
    <w:rsid w:val="00732608"/>
    <w:rsid w:val="00733251"/>
    <w:rsid w:val="007332ED"/>
    <w:rsid w:val="00734083"/>
    <w:rsid w:val="007340FC"/>
    <w:rsid w:val="00736DCA"/>
    <w:rsid w:val="00740A69"/>
    <w:rsid w:val="00745C47"/>
    <w:rsid w:val="00745E49"/>
    <w:rsid w:val="00746CCE"/>
    <w:rsid w:val="00746E09"/>
    <w:rsid w:val="007474F8"/>
    <w:rsid w:val="0075003D"/>
    <w:rsid w:val="00751295"/>
    <w:rsid w:val="00751D97"/>
    <w:rsid w:val="00752C55"/>
    <w:rsid w:val="00753B47"/>
    <w:rsid w:val="00754E56"/>
    <w:rsid w:val="007562D4"/>
    <w:rsid w:val="007573FA"/>
    <w:rsid w:val="00757EF9"/>
    <w:rsid w:val="00761DBF"/>
    <w:rsid w:val="00761FCF"/>
    <w:rsid w:val="00762629"/>
    <w:rsid w:val="00763AB1"/>
    <w:rsid w:val="00765503"/>
    <w:rsid w:val="00766C93"/>
    <w:rsid w:val="00767B7E"/>
    <w:rsid w:val="007705E9"/>
    <w:rsid w:val="00770997"/>
    <w:rsid w:val="00771D7D"/>
    <w:rsid w:val="007727C4"/>
    <w:rsid w:val="007728F0"/>
    <w:rsid w:val="00772DC8"/>
    <w:rsid w:val="007745B7"/>
    <w:rsid w:val="007750C8"/>
    <w:rsid w:val="00776538"/>
    <w:rsid w:val="007802BE"/>
    <w:rsid w:val="00780DE5"/>
    <w:rsid w:val="00780EEF"/>
    <w:rsid w:val="0078134C"/>
    <w:rsid w:val="00781458"/>
    <w:rsid w:val="00781978"/>
    <w:rsid w:val="00781C47"/>
    <w:rsid w:val="00782189"/>
    <w:rsid w:val="00782608"/>
    <w:rsid w:val="007837C7"/>
    <w:rsid w:val="00784B44"/>
    <w:rsid w:val="00785316"/>
    <w:rsid w:val="00785465"/>
    <w:rsid w:val="007867FF"/>
    <w:rsid w:val="00787656"/>
    <w:rsid w:val="00791767"/>
    <w:rsid w:val="0079219F"/>
    <w:rsid w:val="0079268A"/>
    <w:rsid w:val="00794859"/>
    <w:rsid w:val="00795C4A"/>
    <w:rsid w:val="00795F0F"/>
    <w:rsid w:val="00796C6F"/>
    <w:rsid w:val="00797C88"/>
    <w:rsid w:val="007A038C"/>
    <w:rsid w:val="007A1013"/>
    <w:rsid w:val="007A235B"/>
    <w:rsid w:val="007A4151"/>
    <w:rsid w:val="007A4CA9"/>
    <w:rsid w:val="007A4CD8"/>
    <w:rsid w:val="007A55B9"/>
    <w:rsid w:val="007A60B4"/>
    <w:rsid w:val="007A7CA8"/>
    <w:rsid w:val="007A7D19"/>
    <w:rsid w:val="007A7EC2"/>
    <w:rsid w:val="007B042D"/>
    <w:rsid w:val="007B05BB"/>
    <w:rsid w:val="007B0EE0"/>
    <w:rsid w:val="007B2631"/>
    <w:rsid w:val="007B52FD"/>
    <w:rsid w:val="007B6E0A"/>
    <w:rsid w:val="007B764C"/>
    <w:rsid w:val="007B7C01"/>
    <w:rsid w:val="007C118A"/>
    <w:rsid w:val="007C2007"/>
    <w:rsid w:val="007C263C"/>
    <w:rsid w:val="007C5D5A"/>
    <w:rsid w:val="007C636F"/>
    <w:rsid w:val="007C7899"/>
    <w:rsid w:val="007D0FC7"/>
    <w:rsid w:val="007D39EB"/>
    <w:rsid w:val="007D4026"/>
    <w:rsid w:val="007D4512"/>
    <w:rsid w:val="007D468E"/>
    <w:rsid w:val="007E0F5B"/>
    <w:rsid w:val="007E4AA0"/>
    <w:rsid w:val="007E4D82"/>
    <w:rsid w:val="007E7319"/>
    <w:rsid w:val="007E74E1"/>
    <w:rsid w:val="007E77A8"/>
    <w:rsid w:val="007F491C"/>
    <w:rsid w:val="00800D07"/>
    <w:rsid w:val="008025F3"/>
    <w:rsid w:val="00803BF8"/>
    <w:rsid w:val="00803ED0"/>
    <w:rsid w:val="00804234"/>
    <w:rsid w:val="008061C9"/>
    <w:rsid w:val="008066D8"/>
    <w:rsid w:val="008074BB"/>
    <w:rsid w:val="00811A18"/>
    <w:rsid w:val="00811F62"/>
    <w:rsid w:val="008121AF"/>
    <w:rsid w:val="00812E18"/>
    <w:rsid w:val="008132EB"/>
    <w:rsid w:val="00813711"/>
    <w:rsid w:val="008202E0"/>
    <w:rsid w:val="00821E64"/>
    <w:rsid w:val="00824314"/>
    <w:rsid w:val="008253C4"/>
    <w:rsid w:val="008263C2"/>
    <w:rsid w:val="008268D4"/>
    <w:rsid w:val="00827952"/>
    <w:rsid w:val="00827BDA"/>
    <w:rsid w:val="008307DB"/>
    <w:rsid w:val="008308DF"/>
    <w:rsid w:val="00831A7E"/>
    <w:rsid w:val="008322B5"/>
    <w:rsid w:val="00833398"/>
    <w:rsid w:val="00833AE7"/>
    <w:rsid w:val="0083568D"/>
    <w:rsid w:val="00835D9D"/>
    <w:rsid w:val="00835FC9"/>
    <w:rsid w:val="00836888"/>
    <w:rsid w:val="008368F8"/>
    <w:rsid w:val="00836EAA"/>
    <w:rsid w:val="008370E3"/>
    <w:rsid w:val="00840192"/>
    <w:rsid w:val="008418FA"/>
    <w:rsid w:val="008425FE"/>
    <w:rsid w:val="00842959"/>
    <w:rsid w:val="00843390"/>
    <w:rsid w:val="00843B34"/>
    <w:rsid w:val="00846656"/>
    <w:rsid w:val="00847B98"/>
    <w:rsid w:val="008521FF"/>
    <w:rsid w:val="0085235A"/>
    <w:rsid w:val="008530F3"/>
    <w:rsid w:val="008533E3"/>
    <w:rsid w:val="00853C6D"/>
    <w:rsid w:val="00854138"/>
    <w:rsid w:val="00854410"/>
    <w:rsid w:val="008544DF"/>
    <w:rsid w:val="00857BC7"/>
    <w:rsid w:val="008602B6"/>
    <w:rsid w:val="00860AAD"/>
    <w:rsid w:val="00861757"/>
    <w:rsid w:val="00861AA6"/>
    <w:rsid w:val="0086322C"/>
    <w:rsid w:val="0086392B"/>
    <w:rsid w:val="0086604C"/>
    <w:rsid w:val="008675F6"/>
    <w:rsid w:val="008708F3"/>
    <w:rsid w:val="00871354"/>
    <w:rsid w:val="00871C11"/>
    <w:rsid w:val="00873611"/>
    <w:rsid w:val="00873C8F"/>
    <w:rsid w:val="008745FE"/>
    <w:rsid w:val="00874FB3"/>
    <w:rsid w:val="00875D11"/>
    <w:rsid w:val="00876012"/>
    <w:rsid w:val="00877F7C"/>
    <w:rsid w:val="008801B2"/>
    <w:rsid w:val="00880BE3"/>
    <w:rsid w:val="00881359"/>
    <w:rsid w:val="00882035"/>
    <w:rsid w:val="00882093"/>
    <w:rsid w:val="008820CA"/>
    <w:rsid w:val="00882588"/>
    <w:rsid w:val="008827D1"/>
    <w:rsid w:val="00884ADE"/>
    <w:rsid w:val="008856CF"/>
    <w:rsid w:val="00885864"/>
    <w:rsid w:val="0088787E"/>
    <w:rsid w:val="00890A1D"/>
    <w:rsid w:val="00893083"/>
    <w:rsid w:val="0089383B"/>
    <w:rsid w:val="00893E2B"/>
    <w:rsid w:val="0089534B"/>
    <w:rsid w:val="0089575A"/>
    <w:rsid w:val="008960EA"/>
    <w:rsid w:val="0089616F"/>
    <w:rsid w:val="008A0232"/>
    <w:rsid w:val="008A0251"/>
    <w:rsid w:val="008B0470"/>
    <w:rsid w:val="008B05E7"/>
    <w:rsid w:val="008B06C5"/>
    <w:rsid w:val="008B07E2"/>
    <w:rsid w:val="008B0919"/>
    <w:rsid w:val="008B0CFB"/>
    <w:rsid w:val="008B164E"/>
    <w:rsid w:val="008B4F06"/>
    <w:rsid w:val="008B502A"/>
    <w:rsid w:val="008B543E"/>
    <w:rsid w:val="008B57D8"/>
    <w:rsid w:val="008B5F9F"/>
    <w:rsid w:val="008B65CF"/>
    <w:rsid w:val="008B6E2B"/>
    <w:rsid w:val="008B7A65"/>
    <w:rsid w:val="008B7BDC"/>
    <w:rsid w:val="008C06BF"/>
    <w:rsid w:val="008C1219"/>
    <w:rsid w:val="008C123E"/>
    <w:rsid w:val="008C137D"/>
    <w:rsid w:val="008C1871"/>
    <w:rsid w:val="008C22DD"/>
    <w:rsid w:val="008C2313"/>
    <w:rsid w:val="008C358F"/>
    <w:rsid w:val="008C3DFD"/>
    <w:rsid w:val="008C3ED0"/>
    <w:rsid w:val="008C4227"/>
    <w:rsid w:val="008C5DA5"/>
    <w:rsid w:val="008C5E94"/>
    <w:rsid w:val="008D196A"/>
    <w:rsid w:val="008D27BC"/>
    <w:rsid w:val="008D3F6D"/>
    <w:rsid w:val="008D52D1"/>
    <w:rsid w:val="008D551E"/>
    <w:rsid w:val="008D5EAE"/>
    <w:rsid w:val="008D67EC"/>
    <w:rsid w:val="008D7E70"/>
    <w:rsid w:val="008E239D"/>
    <w:rsid w:val="008E2487"/>
    <w:rsid w:val="008E27DA"/>
    <w:rsid w:val="008E2C36"/>
    <w:rsid w:val="008E3EF2"/>
    <w:rsid w:val="008E4705"/>
    <w:rsid w:val="008E4ECB"/>
    <w:rsid w:val="008E51C9"/>
    <w:rsid w:val="008E5BEB"/>
    <w:rsid w:val="008E5EB0"/>
    <w:rsid w:val="008E6306"/>
    <w:rsid w:val="008F6355"/>
    <w:rsid w:val="008F68F7"/>
    <w:rsid w:val="008F6D8E"/>
    <w:rsid w:val="009005A6"/>
    <w:rsid w:val="009006CF"/>
    <w:rsid w:val="00900C71"/>
    <w:rsid w:val="00900C91"/>
    <w:rsid w:val="00900CBC"/>
    <w:rsid w:val="00901692"/>
    <w:rsid w:val="00902A1C"/>
    <w:rsid w:val="009037B6"/>
    <w:rsid w:val="009064C4"/>
    <w:rsid w:val="00906CBE"/>
    <w:rsid w:val="00910024"/>
    <w:rsid w:val="00910384"/>
    <w:rsid w:val="00910F82"/>
    <w:rsid w:val="0091330F"/>
    <w:rsid w:val="00913DD2"/>
    <w:rsid w:val="0091643D"/>
    <w:rsid w:val="00916E33"/>
    <w:rsid w:val="0092093B"/>
    <w:rsid w:val="00921367"/>
    <w:rsid w:val="009243DC"/>
    <w:rsid w:val="00924A05"/>
    <w:rsid w:val="0092521B"/>
    <w:rsid w:val="00930669"/>
    <w:rsid w:val="00932C33"/>
    <w:rsid w:val="00934FDC"/>
    <w:rsid w:val="0093714F"/>
    <w:rsid w:val="00937C63"/>
    <w:rsid w:val="009407AA"/>
    <w:rsid w:val="00941B02"/>
    <w:rsid w:val="009427A1"/>
    <w:rsid w:val="00942FFE"/>
    <w:rsid w:val="009431DD"/>
    <w:rsid w:val="00943959"/>
    <w:rsid w:val="00946C00"/>
    <w:rsid w:val="00951C75"/>
    <w:rsid w:val="0095434D"/>
    <w:rsid w:val="009551E0"/>
    <w:rsid w:val="0095654E"/>
    <w:rsid w:val="00956F3C"/>
    <w:rsid w:val="009578AD"/>
    <w:rsid w:val="0096054C"/>
    <w:rsid w:val="00960CFB"/>
    <w:rsid w:val="00962C25"/>
    <w:rsid w:val="00964AAB"/>
    <w:rsid w:val="00966000"/>
    <w:rsid w:val="0096689B"/>
    <w:rsid w:val="00970678"/>
    <w:rsid w:val="0097130B"/>
    <w:rsid w:val="00971C34"/>
    <w:rsid w:val="00972488"/>
    <w:rsid w:val="009726D0"/>
    <w:rsid w:val="00973B23"/>
    <w:rsid w:val="0097421D"/>
    <w:rsid w:val="0097438D"/>
    <w:rsid w:val="0097522E"/>
    <w:rsid w:val="00976117"/>
    <w:rsid w:val="009761B3"/>
    <w:rsid w:val="00976A23"/>
    <w:rsid w:val="009800BC"/>
    <w:rsid w:val="00980575"/>
    <w:rsid w:val="009816F6"/>
    <w:rsid w:val="0098172D"/>
    <w:rsid w:val="009838CC"/>
    <w:rsid w:val="009843BA"/>
    <w:rsid w:val="009900F0"/>
    <w:rsid w:val="00990B9B"/>
    <w:rsid w:val="00991370"/>
    <w:rsid w:val="00991769"/>
    <w:rsid w:val="00991ACA"/>
    <w:rsid w:val="00991EDE"/>
    <w:rsid w:val="00992086"/>
    <w:rsid w:val="009928B5"/>
    <w:rsid w:val="00993236"/>
    <w:rsid w:val="00993D8C"/>
    <w:rsid w:val="00994E3D"/>
    <w:rsid w:val="00997E27"/>
    <w:rsid w:val="009A17F9"/>
    <w:rsid w:val="009A19A2"/>
    <w:rsid w:val="009A24EC"/>
    <w:rsid w:val="009A297E"/>
    <w:rsid w:val="009A32D3"/>
    <w:rsid w:val="009A6127"/>
    <w:rsid w:val="009A78F1"/>
    <w:rsid w:val="009B08C6"/>
    <w:rsid w:val="009B0CC1"/>
    <w:rsid w:val="009B2C7D"/>
    <w:rsid w:val="009B32EF"/>
    <w:rsid w:val="009B44EE"/>
    <w:rsid w:val="009B484B"/>
    <w:rsid w:val="009B69F0"/>
    <w:rsid w:val="009B713C"/>
    <w:rsid w:val="009C069F"/>
    <w:rsid w:val="009C0D21"/>
    <w:rsid w:val="009C0F18"/>
    <w:rsid w:val="009C1299"/>
    <w:rsid w:val="009C12C6"/>
    <w:rsid w:val="009C19D4"/>
    <w:rsid w:val="009C1C35"/>
    <w:rsid w:val="009C1E37"/>
    <w:rsid w:val="009C244B"/>
    <w:rsid w:val="009C2555"/>
    <w:rsid w:val="009C2DA6"/>
    <w:rsid w:val="009C705A"/>
    <w:rsid w:val="009C7778"/>
    <w:rsid w:val="009C7EE6"/>
    <w:rsid w:val="009D06AE"/>
    <w:rsid w:val="009D09E2"/>
    <w:rsid w:val="009D1E42"/>
    <w:rsid w:val="009D282B"/>
    <w:rsid w:val="009D4A03"/>
    <w:rsid w:val="009D6510"/>
    <w:rsid w:val="009D7148"/>
    <w:rsid w:val="009E02FD"/>
    <w:rsid w:val="009E4C74"/>
    <w:rsid w:val="009E56CC"/>
    <w:rsid w:val="009E59F1"/>
    <w:rsid w:val="009E62B6"/>
    <w:rsid w:val="009E7377"/>
    <w:rsid w:val="009E73D0"/>
    <w:rsid w:val="009E7F82"/>
    <w:rsid w:val="009F06C4"/>
    <w:rsid w:val="009F0A1A"/>
    <w:rsid w:val="009F26CA"/>
    <w:rsid w:val="009F35DA"/>
    <w:rsid w:val="009F4034"/>
    <w:rsid w:val="009F43D0"/>
    <w:rsid w:val="009F685E"/>
    <w:rsid w:val="009F7B7C"/>
    <w:rsid w:val="00A000F0"/>
    <w:rsid w:val="00A00568"/>
    <w:rsid w:val="00A0086D"/>
    <w:rsid w:val="00A00884"/>
    <w:rsid w:val="00A00EEB"/>
    <w:rsid w:val="00A016CF"/>
    <w:rsid w:val="00A020CE"/>
    <w:rsid w:val="00A02F62"/>
    <w:rsid w:val="00A02FA3"/>
    <w:rsid w:val="00A030C3"/>
    <w:rsid w:val="00A04803"/>
    <w:rsid w:val="00A04F1D"/>
    <w:rsid w:val="00A05E7D"/>
    <w:rsid w:val="00A07F23"/>
    <w:rsid w:val="00A10147"/>
    <w:rsid w:val="00A10EDE"/>
    <w:rsid w:val="00A11331"/>
    <w:rsid w:val="00A12348"/>
    <w:rsid w:val="00A131E6"/>
    <w:rsid w:val="00A13843"/>
    <w:rsid w:val="00A146A5"/>
    <w:rsid w:val="00A14E12"/>
    <w:rsid w:val="00A1552C"/>
    <w:rsid w:val="00A15603"/>
    <w:rsid w:val="00A17466"/>
    <w:rsid w:val="00A202B5"/>
    <w:rsid w:val="00A204B3"/>
    <w:rsid w:val="00A20576"/>
    <w:rsid w:val="00A205B6"/>
    <w:rsid w:val="00A21593"/>
    <w:rsid w:val="00A221F7"/>
    <w:rsid w:val="00A2227F"/>
    <w:rsid w:val="00A22C21"/>
    <w:rsid w:val="00A25355"/>
    <w:rsid w:val="00A25CA2"/>
    <w:rsid w:val="00A2604E"/>
    <w:rsid w:val="00A2678E"/>
    <w:rsid w:val="00A31CCE"/>
    <w:rsid w:val="00A335FC"/>
    <w:rsid w:val="00A33C95"/>
    <w:rsid w:val="00A33D64"/>
    <w:rsid w:val="00A34ACA"/>
    <w:rsid w:val="00A34FF3"/>
    <w:rsid w:val="00A35351"/>
    <w:rsid w:val="00A361C7"/>
    <w:rsid w:val="00A36723"/>
    <w:rsid w:val="00A42B47"/>
    <w:rsid w:val="00A43140"/>
    <w:rsid w:val="00A436E9"/>
    <w:rsid w:val="00A44C7B"/>
    <w:rsid w:val="00A46DF5"/>
    <w:rsid w:val="00A47397"/>
    <w:rsid w:val="00A513A9"/>
    <w:rsid w:val="00A5149A"/>
    <w:rsid w:val="00A52115"/>
    <w:rsid w:val="00A53650"/>
    <w:rsid w:val="00A53E51"/>
    <w:rsid w:val="00A57183"/>
    <w:rsid w:val="00A57D2A"/>
    <w:rsid w:val="00A60693"/>
    <w:rsid w:val="00A60D08"/>
    <w:rsid w:val="00A6196D"/>
    <w:rsid w:val="00A619C0"/>
    <w:rsid w:val="00A61ADF"/>
    <w:rsid w:val="00A62012"/>
    <w:rsid w:val="00A624CB"/>
    <w:rsid w:val="00A62AC0"/>
    <w:rsid w:val="00A64EF2"/>
    <w:rsid w:val="00A65CB6"/>
    <w:rsid w:val="00A67106"/>
    <w:rsid w:val="00A70291"/>
    <w:rsid w:val="00A7058B"/>
    <w:rsid w:val="00A722B0"/>
    <w:rsid w:val="00A735B7"/>
    <w:rsid w:val="00A75118"/>
    <w:rsid w:val="00A76BD2"/>
    <w:rsid w:val="00A77173"/>
    <w:rsid w:val="00A7773A"/>
    <w:rsid w:val="00A80361"/>
    <w:rsid w:val="00A8267D"/>
    <w:rsid w:val="00A82E14"/>
    <w:rsid w:val="00A836A7"/>
    <w:rsid w:val="00A8688E"/>
    <w:rsid w:val="00A8722B"/>
    <w:rsid w:val="00A901E9"/>
    <w:rsid w:val="00A917B6"/>
    <w:rsid w:val="00A91831"/>
    <w:rsid w:val="00A91B3B"/>
    <w:rsid w:val="00A93B4F"/>
    <w:rsid w:val="00A93C61"/>
    <w:rsid w:val="00A943AC"/>
    <w:rsid w:val="00A94995"/>
    <w:rsid w:val="00A94F7A"/>
    <w:rsid w:val="00A95D3B"/>
    <w:rsid w:val="00A97341"/>
    <w:rsid w:val="00AA0081"/>
    <w:rsid w:val="00AA4E4D"/>
    <w:rsid w:val="00AA5E38"/>
    <w:rsid w:val="00AB09ED"/>
    <w:rsid w:val="00AB1917"/>
    <w:rsid w:val="00AB3DC0"/>
    <w:rsid w:val="00AB4CBB"/>
    <w:rsid w:val="00AB5523"/>
    <w:rsid w:val="00AB7400"/>
    <w:rsid w:val="00AC08C2"/>
    <w:rsid w:val="00AC125E"/>
    <w:rsid w:val="00AC2696"/>
    <w:rsid w:val="00AC4074"/>
    <w:rsid w:val="00AC45DF"/>
    <w:rsid w:val="00AC474D"/>
    <w:rsid w:val="00AC4DFD"/>
    <w:rsid w:val="00AC4F47"/>
    <w:rsid w:val="00AC5663"/>
    <w:rsid w:val="00AC58FD"/>
    <w:rsid w:val="00AD0F6D"/>
    <w:rsid w:val="00AD1166"/>
    <w:rsid w:val="00AD19D2"/>
    <w:rsid w:val="00AD1A96"/>
    <w:rsid w:val="00AD1CAD"/>
    <w:rsid w:val="00AD3042"/>
    <w:rsid w:val="00AD304E"/>
    <w:rsid w:val="00AD7835"/>
    <w:rsid w:val="00AD793A"/>
    <w:rsid w:val="00AE0120"/>
    <w:rsid w:val="00AE224A"/>
    <w:rsid w:val="00AE23EA"/>
    <w:rsid w:val="00AE3038"/>
    <w:rsid w:val="00AE3742"/>
    <w:rsid w:val="00AE3D4A"/>
    <w:rsid w:val="00AE3DA8"/>
    <w:rsid w:val="00AE4690"/>
    <w:rsid w:val="00AE5956"/>
    <w:rsid w:val="00AE619F"/>
    <w:rsid w:val="00AE6C7D"/>
    <w:rsid w:val="00AE6EAD"/>
    <w:rsid w:val="00AE7434"/>
    <w:rsid w:val="00AE7A88"/>
    <w:rsid w:val="00AF060F"/>
    <w:rsid w:val="00AF13D2"/>
    <w:rsid w:val="00AF1598"/>
    <w:rsid w:val="00AF20FA"/>
    <w:rsid w:val="00AF288F"/>
    <w:rsid w:val="00AF2A56"/>
    <w:rsid w:val="00AF45B0"/>
    <w:rsid w:val="00AF51D1"/>
    <w:rsid w:val="00AF53AF"/>
    <w:rsid w:val="00AF63AB"/>
    <w:rsid w:val="00AF641D"/>
    <w:rsid w:val="00AF6B5C"/>
    <w:rsid w:val="00AF6DE3"/>
    <w:rsid w:val="00B00EC6"/>
    <w:rsid w:val="00B01784"/>
    <w:rsid w:val="00B0388B"/>
    <w:rsid w:val="00B03BEE"/>
    <w:rsid w:val="00B0517E"/>
    <w:rsid w:val="00B0620A"/>
    <w:rsid w:val="00B10653"/>
    <w:rsid w:val="00B11314"/>
    <w:rsid w:val="00B113E3"/>
    <w:rsid w:val="00B11562"/>
    <w:rsid w:val="00B1156A"/>
    <w:rsid w:val="00B11B01"/>
    <w:rsid w:val="00B12BB3"/>
    <w:rsid w:val="00B138E3"/>
    <w:rsid w:val="00B13FB5"/>
    <w:rsid w:val="00B14898"/>
    <w:rsid w:val="00B178A2"/>
    <w:rsid w:val="00B178FA"/>
    <w:rsid w:val="00B17D8E"/>
    <w:rsid w:val="00B207C3"/>
    <w:rsid w:val="00B20BD4"/>
    <w:rsid w:val="00B21443"/>
    <w:rsid w:val="00B21781"/>
    <w:rsid w:val="00B22468"/>
    <w:rsid w:val="00B23267"/>
    <w:rsid w:val="00B23906"/>
    <w:rsid w:val="00B23F96"/>
    <w:rsid w:val="00B257BF"/>
    <w:rsid w:val="00B25DA7"/>
    <w:rsid w:val="00B27129"/>
    <w:rsid w:val="00B27149"/>
    <w:rsid w:val="00B278A8"/>
    <w:rsid w:val="00B2792A"/>
    <w:rsid w:val="00B30AB2"/>
    <w:rsid w:val="00B31A20"/>
    <w:rsid w:val="00B3279A"/>
    <w:rsid w:val="00B34BB7"/>
    <w:rsid w:val="00B358F6"/>
    <w:rsid w:val="00B35B4D"/>
    <w:rsid w:val="00B362F0"/>
    <w:rsid w:val="00B36652"/>
    <w:rsid w:val="00B40BFC"/>
    <w:rsid w:val="00B41DCE"/>
    <w:rsid w:val="00B425AB"/>
    <w:rsid w:val="00B4278B"/>
    <w:rsid w:val="00B431DB"/>
    <w:rsid w:val="00B43417"/>
    <w:rsid w:val="00B43C8D"/>
    <w:rsid w:val="00B43FD9"/>
    <w:rsid w:val="00B45279"/>
    <w:rsid w:val="00B454B1"/>
    <w:rsid w:val="00B47090"/>
    <w:rsid w:val="00B50647"/>
    <w:rsid w:val="00B51A55"/>
    <w:rsid w:val="00B51FAD"/>
    <w:rsid w:val="00B532D1"/>
    <w:rsid w:val="00B53450"/>
    <w:rsid w:val="00B5391B"/>
    <w:rsid w:val="00B55177"/>
    <w:rsid w:val="00B578B8"/>
    <w:rsid w:val="00B57925"/>
    <w:rsid w:val="00B601BB"/>
    <w:rsid w:val="00B602A5"/>
    <w:rsid w:val="00B61D27"/>
    <w:rsid w:val="00B61E3E"/>
    <w:rsid w:val="00B63809"/>
    <w:rsid w:val="00B6432A"/>
    <w:rsid w:val="00B66B48"/>
    <w:rsid w:val="00B67A79"/>
    <w:rsid w:val="00B71E3B"/>
    <w:rsid w:val="00B72270"/>
    <w:rsid w:val="00B72335"/>
    <w:rsid w:val="00B723E3"/>
    <w:rsid w:val="00B72D62"/>
    <w:rsid w:val="00B767AF"/>
    <w:rsid w:val="00B7701C"/>
    <w:rsid w:val="00B80511"/>
    <w:rsid w:val="00B80798"/>
    <w:rsid w:val="00B80876"/>
    <w:rsid w:val="00B80B1B"/>
    <w:rsid w:val="00B82404"/>
    <w:rsid w:val="00B82AD9"/>
    <w:rsid w:val="00B82C3C"/>
    <w:rsid w:val="00B82DE6"/>
    <w:rsid w:val="00B831CD"/>
    <w:rsid w:val="00B84111"/>
    <w:rsid w:val="00B846F6"/>
    <w:rsid w:val="00B8501B"/>
    <w:rsid w:val="00B85329"/>
    <w:rsid w:val="00B85446"/>
    <w:rsid w:val="00B862FE"/>
    <w:rsid w:val="00B91B73"/>
    <w:rsid w:val="00B91B9D"/>
    <w:rsid w:val="00B94A4F"/>
    <w:rsid w:val="00B965B5"/>
    <w:rsid w:val="00B97844"/>
    <w:rsid w:val="00B97E1E"/>
    <w:rsid w:val="00BA1B71"/>
    <w:rsid w:val="00BA2E7B"/>
    <w:rsid w:val="00BA3176"/>
    <w:rsid w:val="00BA4092"/>
    <w:rsid w:val="00BA5E20"/>
    <w:rsid w:val="00BA607C"/>
    <w:rsid w:val="00BA656F"/>
    <w:rsid w:val="00BA6734"/>
    <w:rsid w:val="00BA7F29"/>
    <w:rsid w:val="00BB0A11"/>
    <w:rsid w:val="00BB3E2A"/>
    <w:rsid w:val="00BB48A7"/>
    <w:rsid w:val="00BB4E15"/>
    <w:rsid w:val="00BB7121"/>
    <w:rsid w:val="00BC0479"/>
    <w:rsid w:val="00BC1651"/>
    <w:rsid w:val="00BC16F5"/>
    <w:rsid w:val="00BC18FF"/>
    <w:rsid w:val="00BC287D"/>
    <w:rsid w:val="00BC2A38"/>
    <w:rsid w:val="00BC2E9B"/>
    <w:rsid w:val="00BC347E"/>
    <w:rsid w:val="00BC3AF3"/>
    <w:rsid w:val="00BC4315"/>
    <w:rsid w:val="00BC46EB"/>
    <w:rsid w:val="00BC573D"/>
    <w:rsid w:val="00BC57FE"/>
    <w:rsid w:val="00BC5A21"/>
    <w:rsid w:val="00BC643B"/>
    <w:rsid w:val="00BD06E8"/>
    <w:rsid w:val="00BD129D"/>
    <w:rsid w:val="00BD2A41"/>
    <w:rsid w:val="00BD32E5"/>
    <w:rsid w:val="00BD36C4"/>
    <w:rsid w:val="00BD3CD3"/>
    <w:rsid w:val="00BD4BC6"/>
    <w:rsid w:val="00BD6AC7"/>
    <w:rsid w:val="00BD6E1A"/>
    <w:rsid w:val="00BD79DE"/>
    <w:rsid w:val="00BE0A19"/>
    <w:rsid w:val="00BE1095"/>
    <w:rsid w:val="00BE150A"/>
    <w:rsid w:val="00BE1AC4"/>
    <w:rsid w:val="00BE2815"/>
    <w:rsid w:val="00BE6767"/>
    <w:rsid w:val="00BE686C"/>
    <w:rsid w:val="00BE78EC"/>
    <w:rsid w:val="00BF0A24"/>
    <w:rsid w:val="00BF1EB9"/>
    <w:rsid w:val="00BF1F1C"/>
    <w:rsid w:val="00BF2FD0"/>
    <w:rsid w:val="00BF46EE"/>
    <w:rsid w:val="00BF646E"/>
    <w:rsid w:val="00BF684D"/>
    <w:rsid w:val="00C02AB0"/>
    <w:rsid w:val="00C033C1"/>
    <w:rsid w:val="00C05333"/>
    <w:rsid w:val="00C0613C"/>
    <w:rsid w:val="00C10D05"/>
    <w:rsid w:val="00C113E8"/>
    <w:rsid w:val="00C11C2D"/>
    <w:rsid w:val="00C13970"/>
    <w:rsid w:val="00C13DF9"/>
    <w:rsid w:val="00C14FBA"/>
    <w:rsid w:val="00C15484"/>
    <w:rsid w:val="00C15EA1"/>
    <w:rsid w:val="00C174DB"/>
    <w:rsid w:val="00C17A8E"/>
    <w:rsid w:val="00C22110"/>
    <w:rsid w:val="00C2378F"/>
    <w:rsid w:val="00C24F70"/>
    <w:rsid w:val="00C25615"/>
    <w:rsid w:val="00C25ABC"/>
    <w:rsid w:val="00C25DC2"/>
    <w:rsid w:val="00C26A06"/>
    <w:rsid w:val="00C30893"/>
    <w:rsid w:val="00C32847"/>
    <w:rsid w:val="00C33479"/>
    <w:rsid w:val="00C334E1"/>
    <w:rsid w:val="00C407A2"/>
    <w:rsid w:val="00C40ED2"/>
    <w:rsid w:val="00C41F10"/>
    <w:rsid w:val="00C42680"/>
    <w:rsid w:val="00C432DD"/>
    <w:rsid w:val="00C43389"/>
    <w:rsid w:val="00C4423A"/>
    <w:rsid w:val="00C46638"/>
    <w:rsid w:val="00C50193"/>
    <w:rsid w:val="00C501FE"/>
    <w:rsid w:val="00C51DEB"/>
    <w:rsid w:val="00C537C1"/>
    <w:rsid w:val="00C55723"/>
    <w:rsid w:val="00C56957"/>
    <w:rsid w:val="00C5784B"/>
    <w:rsid w:val="00C57E48"/>
    <w:rsid w:val="00C62881"/>
    <w:rsid w:val="00C639FF"/>
    <w:rsid w:val="00C63CB4"/>
    <w:rsid w:val="00C6442A"/>
    <w:rsid w:val="00C64D15"/>
    <w:rsid w:val="00C658E5"/>
    <w:rsid w:val="00C66088"/>
    <w:rsid w:val="00C67C4C"/>
    <w:rsid w:val="00C67F21"/>
    <w:rsid w:val="00C70440"/>
    <w:rsid w:val="00C71108"/>
    <w:rsid w:val="00C711A6"/>
    <w:rsid w:val="00C74B5D"/>
    <w:rsid w:val="00C74F74"/>
    <w:rsid w:val="00C7554B"/>
    <w:rsid w:val="00C76872"/>
    <w:rsid w:val="00C80951"/>
    <w:rsid w:val="00C8205E"/>
    <w:rsid w:val="00C8223A"/>
    <w:rsid w:val="00C82EB5"/>
    <w:rsid w:val="00C84E42"/>
    <w:rsid w:val="00C85D24"/>
    <w:rsid w:val="00C86D1E"/>
    <w:rsid w:val="00C86D69"/>
    <w:rsid w:val="00C87966"/>
    <w:rsid w:val="00C902DE"/>
    <w:rsid w:val="00C9117A"/>
    <w:rsid w:val="00C916AE"/>
    <w:rsid w:val="00C91C74"/>
    <w:rsid w:val="00C931A7"/>
    <w:rsid w:val="00C93AAA"/>
    <w:rsid w:val="00C95FCD"/>
    <w:rsid w:val="00C97188"/>
    <w:rsid w:val="00CA0639"/>
    <w:rsid w:val="00CA11D0"/>
    <w:rsid w:val="00CA25B9"/>
    <w:rsid w:val="00CA2E02"/>
    <w:rsid w:val="00CA33FE"/>
    <w:rsid w:val="00CA34BF"/>
    <w:rsid w:val="00CA427E"/>
    <w:rsid w:val="00CA4363"/>
    <w:rsid w:val="00CA583A"/>
    <w:rsid w:val="00CA5EC6"/>
    <w:rsid w:val="00CA5FB2"/>
    <w:rsid w:val="00CA62D8"/>
    <w:rsid w:val="00CA6ECD"/>
    <w:rsid w:val="00CA7413"/>
    <w:rsid w:val="00CA787C"/>
    <w:rsid w:val="00CB087B"/>
    <w:rsid w:val="00CB1E33"/>
    <w:rsid w:val="00CB1ED4"/>
    <w:rsid w:val="00CB4184"/>
    <w:rsid w:val="00CB5744"/>
    <w:rsid w:val="00CB7022"/>
    <w:rsid w:val="00CB7BC5"/>
    <w:rsid w:val="00CB7C56"/>
    <w:rsid w:val="00CC141E"/>
    <w:rsid w:val="00CC22DD"/>
    <w:rsid w:val="00CC3458"/>
    <w:rsid w:val="00CC586D"/>
    <w:rsid w:val="00CC7628"/>
    <w:rsid w:val="00CC77E7"/>
    <w:rsid w:val="00CC7DBC"/>
    <w:rsid w:val="00CD1BA3"/>
    <w:rsid w:val="00CD1D23"/>
    <w:rsid w:val="00CD2630"/>
    <w:rsid w:val="00CD2A2B"/>
    <w:rsid w:val="00CD3612"/>
    <w:rsid w:val="00CD39AA"/>
    <w:rsid w:val="00CD3E69"/>
    <w:rsid w:val="00CD4224"/>
    <w:rsid w:val="00CD4828"/>
    <w:rsid w:val="00CD57C6"/>
    <w:rsid w:val="00CD6B7D"/>
    <w:rsid w:val="00CD7C50"/>
    <w:rsid w:val="00CD7CE8"/>
    <w:rsid w:val="00CD7D29"/>
    <w:rsid w:val="00CE0847"/>
    <w:rsid w:val="00CE0B6C"/>
    <w:rsid w:val="00CE11D0"/>
    <w:rsid w:val="00CE4708"/>
    <w:rsid w:val="00CE4A75"/>
    <w:rsid w:val="00CE4C50"/>
    <w:rsid w:val="00CE6858"/>
    <w:rsid w:val="00CE68AE"/>
    <w:rsid w:val="00CE7450"/>
    <w:rsid w:val="00CE770C"/>
    <w:rsid w:val="00CF0AB2"/>
    <w:rsid w:val="00CF17D4"/>
    <w:rsid w:val="00CF1FAF"/>
    <w:rsid w:val="00CF2EB3"/>
    <w:rsid w:val="00CF50BE"/>
    <w:rsid w:val="00CF538C"/>
    <w:rsid w:val="00CF582A"/>
    <w:rsid w:val="00CF582E"/>
    <w:rsid w:val="00CF5E6A"/>
    <w:rsid w:val="00CF711D"/>
    <w:rsid w:val="00CF7625"/>
    <w:rsid w:val="00CF7856"/>
    <w:rsid w:val="00D02327"/>
    <w:rsid w:val="00D0506A"/>
    <w:rsid w:val="00D10FA1"/>
    <w:rsid w:val="00D1289C"/>
    <w:rsid w:val="00D14E25"/>
    <w:rsid w:val="00D1506A"/>
    <w:rsid w:val="00D1666F"/>
    <w:rsid w:val="00D17CD1"/>
    <w:rsid w:val="00D2071A"/>
    <w:rsid w:val="00D22A83"/>
    <w:rsid w:val="00D22BDC"/>
    <w:rsid w:val="00D22F44"/>
    <w:rsid w:val="00D23207"/>
    <w:rsid w:val="00D25177"/>
    <w:rsid w:val="00D25449"/>
    <w:rsid w:val="00D26112"/>
    <w:rsid w:val="00D30F73"/>
    <w:rsid w:val="00D30F97"/>
    <w:rsid w:val="00D313A0"/>
    <w:rsid w:val="00D32A75"/>
    <w:rsid w:val="00D33455"/>
    <w:rsid w:val="00D34017"/>
    <w:rsid w:val="00D34B3A"/>
    <w:rsid w:val="00D368AB"/>
    <w:rsid w:val="00D36FE0"/>
    <w:rsid w:val="00D37083"/>
    <w:rsid w:val="00D40799"/>
    <w:rsid w:val="00D410FB"/>
    <w:rsid w:val="00D41A06"/>
    <w:rsid w:val="00D42ABF"/>
    <w:rsid w:val="00D42F40"/>
    <w:rsid w:val="00D451CC"/>
    <w:rsid w:val="00D453E5"/>
    <w:rsid w:val="00D4555C"/>
    <w:rsid w:val="00D45B67"/>
    <w:rsid w:val="00D479CF"/>
    <w:rsid w:val="00D47FEA"/>
    <w:rsid w:val="00D5034A"/>
    <w:rsid w:val="00D51308"/>
    <w:rsid w:val="00D51F49"/>
    <w:rsid w:val="00D53CF6"/>
    <w:rsid w:val="00D540BE"/>
    <w:rsid w:val="00D55EE8"/>
    <w:rsid w:val="00D560D1"/>
    <w:rsid w:val="00D562CB"/>
    <w:rsid w:val="00D569D1"/>
    <w:rsid w:val="00D56AD8"/>
    <w:rsid w:val="00D56C05"/>
    <w:rsid w:val="00D5785A"/>
    <w:rsid w:val="00D57EB5"/>
    <w:rsid w:val="00D6203F"/>
    <w:rsid w:val="00D62769"/>
    <w:rsid w:val="00D63293"/>
    <w:rsid w:val="00D6375F"/>
    <w:rsid w:val="00D64C48"/>
    <w:rsid w:val="00D6680B"/>
    <w:rsid w:val="00D66874"/>
    <w:rsid w:val="00D702D7"/>
    <w:rsid w:val="00D72F4F"/>
    <w:rsid w:val="00D731C4"/>
    <w:rsid w:val="00D74652"/>
    <w:rsid w:val="00D74EB4"/>
    <w:rsid w:val="00D76C6D"/>
    <w:rsid w:val="00D801C0"/>
    <w:rsid w:val="00D801FC"/>
    <w:rsid w:val="00D820F1"/>
    <w:rsid w:val="00D83E8C"/>
    <w:rsid w:val="00D85018"/>
    <w:rsid w:val="00D85BE0"/>
    <w:rsid w:val="00D87FD7"/>
    <w:rsid w:val="00D91328"/>
    <w:rsid w:val="00D91466"/>
    <w:rsid w:val="00D914D7"/>
    <w:rsid w:val="00D915ED"/>
    <w:rsid w:val="00D91DE4"/>
    <w:rsid w:val="00D922C0"/>
    <w:rsid w:val="00D92300"/>
    <w:rsid w:val="00D925ED"/>
    <w:rsid w:val="00D94AFC"/>
    <w:rsid w:val="00D950E6"/>
    <w:rsid w:val="00D95774"/>
    <w:rsid w:val="00D96967"/>
    <w:rsid w:val="00D97047"/>
    <w:rsid w:val="00DA0F60"/>
    <w:rsid w:val="00DA0F62"/>
    <w:rsid w:val="00DA1D50"/>
    <w:rsid w:val="00DA30F2"/>
    <w:rsid w:val="00DA3619"/>
    <w:rsid w:val="00DA36B6"/>
    <w:rsid w:val="00DA471F"/>
    <w:rsid w:val="00DA7AE4"/>
    <w:rsid w:val="00DB0B88"/>
    <w:rsid w:val="00DB1652"/>
    <w:rsid w:val="00DB1E07"/>
    <w:rsid w:val="00DB203E"/>
    <w:rsid w:val="00DB24D4"/>
    <w:rsid w:val="00DB29F6"/>
    <w:rsid w:val="00DB3763"/>
    <w:rsid w:val="00DB5773"/>
    <w:rsid w:val="00DB58A6"/>
    <w:rsid w:val="00DB5FC1"/>
    <w:rsid w:val="00DB6A57"/>
    <w:rsid w:val="00DB6B99"/>
    <w:rsid w:val="00DB724C"/>
    <w:rsid w:val="00DB7923"/>
    <w:rsid w:val="00DC001A"/>
    <w:rsid w:val="00DC16D4"/>
    <w:rsid w:val="00DC1EF3"/>
    <w:rsid w:val="00DC1F82"/>
    <w:rsid w:val="00DC1FB4"/>
    <w:rsid w:val="00DC41E0"/>
    <w:rsid w:val="00DC450C"/>
    <w:rsid w:val="00DC56C8"/>
    <w:rsid w:val="00DD22BB"/>
    <w:rsid w:val="00DD2952"/>
    <w:rsid w:val="00DD4F44"/>
    <w:rsid w:val="00DD686C"/>
    <w:rsid w:val="00DD7E0C"/>
    <w:rsid w:val="00DE144A"/>
    <w:rsid w:val="00DE2AC3"/>
    <w:rsid w:val="00DE2E40"/>
    <w:rsid w:val="00DE31BF"/>
    <w:rsid w:val="00DE3598"/>
    <w:rsid w:val="00DE3917"/>
    <w:rsid w:val="00DE3FBD"/>
    <w:rsid w:val="00DE43F5"/>
    <w:rsid w:val="00DE4CEE"/>
    <w:rsid w:val="00DE4EB6"/>
    <w:rsid w:val="00DE65FB"/>
    <w:rsid w:val="00DF14C1"/>
    <w:rsid w:val="00DF234F"/>
    <w:rsid w:val="00DF2DAA"/>
    <w:rsid w:val="00DF400E"/>
    <w:rsid w:val="00DF408B"/>
    <w:rsid w:val="00DF420A"/>
    <w:rsid w:val="00DF52A2"/>
    <w:rsid w:val="00E02472"/>
    <w:rsid w:val="00E02925"/>
    <w:rsid w:val="00E0314D"/>
    <w:rsid w:val="00E041F0"/>
    <w:rsid w:val="00E06336"/>
    <w:rsid w:val="00E11293"/>
    <w:rsid w:val="00E114D8"/>
    <w:rsid w:val="00E128D8"/>
    <w:rsid w:val="00E130C3"/>
    <w:rsid w:val="00E1578B"/>
    <w:rsid w:val="00E16685"/>
    <w:rsid w:val="00E16A99"/>
    <w:rsid w:val="00E17EDF"/>
    <w:rsid w:val="00E2082D"/>
    <w:rsid w:val="00E221E2"/>
    <w:rsid w:val="00E2330D"/>
    <w:rsid w:val="00E24303"/>
    <w:rsid w:val="00E27A16"/>
    <w:rsid w:val="00E27A27"/>
    <w:rsid w:val="00E3070B"/>
    <w:rsid w:val="00E31BBE"/>
    <w:rsid w:val="00E31C96"/>
    <w:rsid w:val="00E320C4"/>
    <w:rsid w:val="00E33868"/>
    <w:rsid w:val="00E344B0"/>
    <w:rsid w:val="00E40866"/>
    <w:rsid w:val="00E40F7B"/>
    <w:rsid w:val="00E419C1"/>
    <w:rsid w:val="00E41BFF"/>
    <w:rsid w:val="00E42743"/>
    <w:rsid w:val="00E43E48"/>
    <w:rsid w:val="00E46D60"/>
    <w:rsid w:val="00E47C33"/>
    <w:rsid w:val="00E47F58"/>
    <w:rsid w:val="00E50067"/>
    <w:rsid w:val="00E500A6"/>
    <w:rsid w:val="00E50A21"/>
    <w:rsid w:val="00E54069"/>
    <w:rsid w:val="00E548EC"/>
    <w:rsid w:val="00E54BFC"/>
    <w:rsid w:val="00E55248"/>
    <w:rsid w:val="00E555EC"/>
    <w:rsid w:val="00E56D9D"/>
    <w:rsid w:val="00E60A5C"/>
    <w:rsid w:val="00E60CAF"/>
    <w:rsid w:val="00E60E2E"/>
    <w:rsid w:val="00E634A0"/>
    <w:rsid w:val="00E639F5"/>
    <w:rsid w:val="00E6465F"/>
    <w:rsid w:val="00E647E5"/>
    <w:rsid w:val="00E67EE4"/>
    <w:rsid w:val="00E70B9E"/>
    <w:rsid w:val="00E70D97"/>
    <w:rsid w:val="00E71A2D"/>
    <w:rsid w:val="00E72FB3"/>
    <w:rsid w:val="00E74002"/>
    <w:rsid w:val="00E74A73"/>
    <w:rsid w:val="00E807C1"/>
    <w:rsid w:val="00E807DD"/>
    <w:rsid w:val="00E823C1"/>
    <w:rsid w:val="00E82DB7"/>
    <w:rsid w:val="00E83C85"/>
    <w:rsid w:val="00E8439F"/>
    <w:rsid w:val="00E845B7"/>
    <w:rsid w:val="00E8579C"/>
    <w:rsid w:val="00E865FE"/>
    <w:rsid w:val="00E87F1E"/>
    <w:rsid w:val="00E9057B"/>
    <w:rsid w:val="00E91408"/>
    <w:rsid w:val="00E914D4"/>
    <w:rsid w:val="00E915D8"/>
    <w:rsid w:val="00E91759"/>
    <w:rsid w:val="00E93302"/>
    <w:rsid w:val="00E93C54"/>
    <w:rsid w:val="00E93CBC"/>
    <w:rsid w:val="00E93F37"/>
    <w:rsid w:val="00E9654B"/>
    <w:rsid w:val="00E96B1E"/>
    <w:rsid w:val="00E97914"/>
    <w:rsid w:val="00EA0247"/>
    <w:rsid w:val="00EA0521"/>
    <w:rsid w:val="00EA13E4"/>
    <w:rsid w:val="00EA18DB"/>
    <w:rsid w:val="00EA2FBA"/>
    <w:rsid w:val="00EA347C"/>
    <w:rsid w:val="00EA3DBD"/>
    <w:rsid w:val="00EA3EC1"/>
    <w:rsid w:val="00EA4DC5"/>
    <w:rsid w:val="00EA5664"/>
    <w:rsid w:val="00EA575E"/>
    <w:rsid w:val="00EA5781"/>
    <w:rsid w:val="00EA5FF7"/>
    <w:rsid w:val="00EA644C"/>
    <w:rsid w:val="00EA66DF"/>
    <w:rsid w:val="00EA6ADC"/>
    <w:rsid w:val="00EA721F"/>
    <w:rsid w:val="00EB0609"/>
    <w:rsid w:val="00EB13A7"/>
    <w:rsid w:val="00EB14DF"/>
    <w:rsid w:val="00EB1A4D"/>
    <w:rsid w:val="00EB2C3E"/>
    <w:rsid w:val="00EB34EC"/>
    <w:rsid w:val="00EB3A07"/>
    <w:rsid w:val="00EB5539"/>
    <w:rsid w:val="00EB5DF5"/>
    <w:rsid w:val="00EC03B7"/>
    <w:rsid w:val="00EC20B8"/>
    <w:rsid w:val="00EC3BBF"/>
    <w:rsid w:val="00EC3F31"/>
    <w:rsid w:val="00EC52E7"/>
    <w:rsid w:val="00EC728F"/>
    <w:rsid w:val="00EC758A"/>
    <w:rsid w:val="00EC7E0E"/>
    <w:rsid w:val="00ED3698"/>
    <w:rsid w:val="00ED4794"/>
    <w:rsid w:val="00ED5B6C"/>
    <w:rsid w:val="00ED60CD"/>
    <w:rsid w:val="00ED6B7E"/>
    <w:rsid w:val="00ED7A4C"/>
    <w:rsid w:val="00ED7B59"/>
    <w:rsid w:val="00EE07AA"/>
    <w:rsid w:val="00EE265C"/>
    <w:rsid w:val="00EE3A3D"/>
    <w:rsid w:val="00EE5C63"/>
    <w:rsid w:val="00EE6D0C"/>
    <w:rsid w:val="00EE7D5E"/>
    <w:rsid w:val="00EF0EDC"/>
    <w:rsid w:val="00EF15C2"/>
    <w:rsid w:val="00EF2627"/>
    <w:rsid w:val="00EF359C"/>
    <w:rsid w:val="00EF416F"/>
    <w:rsid w:val="00EF57D4"/>
    <w:rsid w:val="00EF5AB7"/>
    <w:rsid w:val="00F00449"/>
    <w:rsid w:val="00F0095C"/>
    <w:rsid w:val="00F01129"/>
    <w:rsid w:val="00F0138A"/>
    <w:rsid w:val="00F01CCA"/>
    <w:rsid w:val="00F01F2C"/>
    <w:rsid w:val="00F02104"/>
    <w:rsid w:val="00F02BDA"/>
    <w:rsid w:val="00F02FBE"/>
    <w:rsid w:val="00F03322"/>
    <w:rsid w:val="00F0385C"/>
    <w:rsid w:val="00F04051"/>
    <w:rsid w:val="00F04EF6"/>
    <w:rsid w:val="00F05B50"/>
    <w:rsid w:val="00F06C17"/>
    <w:rsid w:val="00F07E05"/>
    <w:rsid w:val="00F10550"/>
    <w:rsid w:val="00F121B2"/>
    <w:rsid w:val="00F125D8"/>
    <w:rsid w:val="00F138B4"/>
    <w:rsid w:val="00F13C82"/>
    <w:rsid w:val="00F1632B"/>
    <w:rsid w:val="00F173AD"/>
    <w:rsid w:val="00F202CA"/>
    <w:rsid w:val="00F207F4"/>
    <w:rsid w:val="00F223A7"/>
    <w:rsid w:val="00F22A8E"/>
    <w:rsid w:val="00F235CD"/>
    <w:rsid w:val="00F238DA"/>
    <w:rsid w:val="00F23BA6"/>
    <w:rsid w:val="00F2564B"/>
    <w:rsid w:val="00F25EDA"/>
    <w:rsid w:val="00F26A64"/>
    <w:rsid w:val="00F270A2"/>
    <w:rsid w:val="00F334CB"/>
    <w:rsid w:val="00F3495A"/>
    <w:rsid w:val="00F349B7"/>
    <w:rsid w:val="00F34E2C"/>
    <w:rsid w:val="00F35C7B"/>
    <w:rsid w:val="00F36169"/>
    <w:rsid w:val="00F3644C"/>
    <w:rsid w:val="00F36FA9"/>
    <w:rsid w:val="00F370BC"/>
    <w:rsid w:val="00F37143"/>
    <w:rsid w:val="00F4163A"/>
    <w:rsid w:val="00F4188A"/>
    <w:rsid w:val="00F41ECD"/>
    <w:rsid w:val="00F43083"/>
    <w:rsid w:val="00F430C2"/>
    <w:rsid w:val="00F47B13"/>
    <w:rsid w:val="00F47DE3"/>
    <w:rsid w:val="00F5025C"/>
    <w:rsid w:val="00F50562"/>
    <w:rsid w:val="00F50A92"/>
    <w:rsid w:val="00F50B0B"/>
    <w:rsid w:val="00F50C9C"/>
    <w:rsid w:val="00F50D01"/>
    <w:rsid w:val="00F5120D"/>
    <w:rsid w:val="00F530D3"/>
    <w:rsid w:val="00F55530"/>
    <w:rsid w:val="00F56BC1"/>
    <w:rsid w:val="00F60EBB"/>
    <w:rsid w:val="00F618C4"/>
    <w:rsid w:val="00F61CD9"/>
    <w:rsid w:val="00F63F55"/>
    <w:rsid w:val="00F64057"/>
    <w:rsid w:val="00F64A9C"/>
    <w:rsid w:val="00F6514A"/>
    <w:rsid w:val="00F6544B"/>
    <w:rsid w:val="00F65774"/>
    <w:rsid w:val="00F65A34"/>
    <w:rsid w:val="00F65F4C"/>
    <w:rsid w:val="00F715E9"/>
    <w:rsid w:val="00F71A60"/>
    <w:rsid w:val="00F725DA"/>
    <w:rsid w:val="00F7536E"/>
    <w:rsid w:val="00F75652"/>
    <w:rsid w:val="00F76137"/>
    <w:rsid w:val="00F7721D"/>
    <w:rsid w:val="00F7782D"/>
    <w:rsid w:val="00F77A26"/>
    <w:rsid w:val="00F8168B"/>
    <w:rsid w:val="00F81CF2"/>
    <w:rsid w:val="00F81F93"/>
    <w:rsid w:val="00F82DAB"/>
    <w:rsid w:val="00F857D1"/>
    <w:rsid w:val="00F86296"/>
    <w:rsid w:val="00F86CB0"/>
    <w:rsid w:val="00F86FD9"/>
    <w:rsid w:val="00F879EB"/>
    <w:rsid w:val="00F90A2D"/>
    <w:rsid w:val="00F91DCC"/>
    <w:rsid w:val="00F92794"/>
    <w:rsid w:val="00F9323F"/>
    <w:rsid w:val="00F9365A"/>
    <w:rsid w:val="00F93CBA"/>
    <w:rsid w:val="00F943FE"/>
    <w:rsid w:val="00F95814"/>
    <w:rsid w:val="00F95CE9"/>
    <w:rsid w:val="00F97100"/>
    <w:rsid w:val="00F976AB"/>
    <w:rsid w:val="00FA01D9"/>
    <w:rsid w:val="00FA752E"/>
    <w:rsid w:val="00FB02FC"/>
    <w:rsid w:val="00FB0401"/>
    <w:rsid w:val="00FB2434"/>
    <w:rsid w:val="00FB29CE"/>
    <w:rsid w:val="00FB2D71"/>
    <w:rsid w:val="00FB3884"/>
    <w:rsid w:val="00FB6FDB"/>
    <w:rsid w:val="00FB70AA"/>
    <w:rsid w:val="00FC1DFB"/>
    <w:rsid w:val="00FC1EF2"/>
    <w:rsid w:val="00FC1F6C"/>
    <w:rsid w:val="00FC2164"/>
    <w:rsid w:val="00FC3343"/>
    <w:rsid w:val="00FC33BA"/>
    <w:rsid w:val="00FC35AB"/>
    <w:rsid w:val="00FC37AA"/>
    <w:rsid w:val="00FC5DDD"/>
    <w:rsid w:val="00FC6134"/>
    <w:rsid w:val="00FC654D"/>
    <w:rsid w:val="00FC6961"/>
    <w:rsid w:val="00FC77CF"/>
    <w:rsid w:val="00FD0555"/>
    <w:rsid w:val="00FD06F5"/>
    <w:rsid w:val="00FD5961"/>
    <w:rsid w:val="00FD641C"/>
    <w:rsid w:val="00FE3EFA"/>
    <w:rsid w:val="00FE51B3"/>
    <w:rsid w:val="00FE5AAA"/>
    <w:rsid w:val="00FE5C56"/>
    <w:rsid w:val="00FE5E20"/>
    <w:rsid w:val="00FE7AAC"/>
    <w:rsid w:val="00FE7B06"/>
    <w:rsid w:val="00FE7E98"/>
    <w:rsid w:val="00FF05DF"/>
    <w:rsid w:val="00FF06BC"/>
    <w:rsid w:val="00FF06E2"/>
    <w:rsid w:val="00FF20AC"/>
    <w:rsid w:val="00FF3801"/>
    <w:rsid w:val="00FF3A27"/>
    <w:rsid w:val="00FF3B27"/>
    <w:rsid w:val="00FF3B34"/>
    <w:rsid w:val="00FF4DC6"/>
    <w:rsid w:val="00FF4E8D"/>
    <w:rsid w:val="00FF512B"/>
    <w:rsid w:val="00FF59F1"/>
    <w:rsid w:val="00FF5B65"/>
    <w:rsid w:val="00FF5CFA"/>
    <w:rsid w:val="00FF6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shapelayout v:ext="edit">
      <o:idmap v:ext="edit" data="1"/>
    </o:shapelayout>
  </w:shapeDefaults>
  <w:decimalSymbol w:val="."/>
  <w:listSeparator w:val=","/>
  <w14:docId w14:val="01499687"/>
  <w15:docId w15:val="{4DF38F08-B217-4E55-B254-CCED9D6B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650E2C"/>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9F06C4"/>
    <w:pPr>
      <w:keepNext/>
      <w:keepLines/>
      <w:numPr>
        <w:ilvl w:val="1"/>
        <w:numId w:val="4"/>
      </w:numPr>
      <w:spacing w:before="240"/>
      <w:contextualSpacing/>
      <w:outlineLvl w:val="1"/>
    </w:pPr>
    <w:rPr>
      <w:rFonts w:asciiTheme="majorHAnsi" w:hAnsiTheme="majorHAnsi"/>
      <w:b/>
      <w:color w:val="2158A8" w:themeColor="accent1"/>
      <w:sz w:val="22"/>
      <w:szCs w:val="44"/>
    </w:rPr>
  </w:style>
  <w:style w:type="paragraph" w:styleId="Heading3">
    <w:name w:val="heading 3"/>
    <w:basedOn w:val="Normal"/>
    <w:next w:val="Normal"/>
    <w:uiPriority w:val="4"/>
    <w:qFormat/>
    <w:rsid w:val="009F06C4"/>
    <w:pPr>
      <w:keepNext/>
      <w:keepLines/>
      <w:numPr>
        <w:ilvl w:val="2"/>
        <w:numId w:val="4"/>
      </w:numPr>
      <w:spacing w:before="240"/>
      <w:contextualSpacing/>
      <w:outlineLvl w:val="2"/>
    </w:pPr>
    <w:rPr>
      <w:rFonts w:asciiTheme="majorHAnsi" w:hAnsiTheme="majorHAnsi"/>
      <w:b/>
      <w:color w:val="auto"/>
      <w:sz w:val="22"/>
      <w:szCs w:val="28"/>
    </w:rPr>
  </w:style>
  <w:style w:type="paragraph" w:styleId="Heading4">
    <w:name w:val="heading 4"/>
    <w:basedOn w:val="Normal"/>
    <w:next w:val="Normal"/>
    <w:link w:val="Heading4Char"/>
    <w:uiPriority w:val="4"/>
    <w:qFormat/>
    <w:rsid w:val="009F06C4"/>
    <w:pPr>
      <w:keepNext/>
      <w:keepLines/>
      <w:numPr>
        <w:ilvl w:val="3"/>
        <w:numId w:val="4"/>
      </w:numPr>
      <w:spacing w:before="240"/>
      <w:contextualSpacing/>
      <w:outlineLvl w:val="3"/>
    </w:pPr>
    <w:rPr>
      <w:b/>
      <w:color w:val="auto"/>
    </w:rPr>
  </w:style>
  <w:style w:type="paragraph" w:styleId="Heading5">
    <w:name w:val="heading 5"/>
    <w:basedOn w:val="Normal"/>
    <w:next w:val="Normal"/>
    <w:link w:val="Heading5Char"/>
    <w:uiPriority w:val="99"/>
    <w:semiHidden/>
    <w:rsid w:val="009F06C4"/>
    <w:pPr>
      <w:keepNext/>
      <w:numPr>
        <w:ilvl w:val="4"/>
        <w:numId w:val="4"/>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650E2C"/>
    <w:rPr>
      <w:rFonts w:asciiTheme="majorHAnsi" w:hAnsiTheme="majorHAnsi"/>
      <w:b/>
      <w:color w:val="2158A8" w:themeColor="accent1"/>
      <w:sz w:val="22"/>
      <w:szCs w:val="44"/>
    </w:rPr>
  </w:style>
  <w:style w:type="paragraph" w:styleId="TOC1">
    <w:name w:val="toc 1"/>
    <w:basedOn w:val="Normal"/>
    <w:next w:val="Normal"/>
    <w:autoRedefine/>
    <w:uiPriority w:val="39"/>
    <w:rsid w:val="00564113"/>
    <w:pPr>
      <w:pBdr>
        <w:top w:val="single" w:sz="24" w:space="6" w:color="2158A8" w:themeColor="accent1"/>
        <w:between w:val="single" w:sz="24" w:space="6" w:color="2158A8" w:themeColor="accent1"/>
      </w:pBdr>
      <w:tabs>
        <w:tab w:val="left" w:pos="6520"/>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numPr>
        <w:numId w:val="4"/>
      </w:numPr>
      <w:spacing w:before="240"/>
      <w:contextualSpacing/>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paragraph" w:styleId="BodyText">
    <w:name w:val="Body Text"/>
    <w:basedOn w:val="Normal"/>
    <w:link w:val="BodyTextChar"/>
    <w:uiPriority w:val="1"/>
    <w:semiHidden/>
    <w:unhideWhenUsed/>
    <w:qFormat/>
    <w:rsid w:val="000D2834"/>
    <w:pPr>
      <w:widowControl w:val="0"/>
      <w:spacing w:before="60" w:after="200" w:line="312" w:lineRule="auto"/>
    </w:pPr>
    <w:rPr>
      <w:rFonts w:ascii="Calibri Light" w:eastAsia="Calibri Light" w:hAnsi="Calibri Light" w:cstheme="minorBidi"/>
      <w:color w:val="082E28" w:themeColor="background2" w:themeShade="40"/>
      <w:szCs w:val="20"/>
      <w:lang w:val="en-US" w:eastAsia="en-US"/>
    </w:rPr>
  </w:style>
  <w:style w:type="character" w:customStyle="1" w:styleId="BodyTextChar">
    <w:name w:val="Body Text Char"/>
    <w:basedOn w:val="DefaultParagraphFont"/>
    <w:link w:val="BodyText"/>
    <w:uiPriority w:val="1"/>
    <w:semiHidden/>
    <w:rsid w:val="000D2834"/>
    <w:rPr>
      <w:rFonts w:ascii="Calibri Light" w:eastAsia="Calibri Light" w:hAnsi="Calibri Light" w:cstheme="minorBidi"/>
      <w:color w:val="082E28" w:themeColor="background2" w:themeShade="40"/>
      <w:lang w:val="en-US" w:eastAsia="en-US"/>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
    <w:basedOn w:val="DefaultParagraphFont"/>
    <w:link w:val="ListParagraph"/>
    <w:uiPriority w:val="34"/>
    <w:locked/>
    <w:rsid w:val="000D2834"/>
    <w:rPr>
      <w:rFonts w:asciiTheme="minorHAnsi" w:hAnsiTheme="minorHAnsi"/>
      <w:color w:val="3F3F3F" w:themeColor="text1"/>
      <w:szCs w:val="24"/>
    </w:rPr>
  </w:style>
  <w:style w:type="paragraph" w:customStyle="1" w:styleId="Default">
    <w:name w:val="Default"/>
    <w:rsid w:val="00714EE4"/>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42680"/>
    <w:rPr>
      <w:rFonts w:asciiTheme="minorHAnsi" w:hAnsiTheme="minorHAnsi"/>
      <w:color w:val="3F3F3F" w:themeColor="text1"/>
      <w:szCs w:val="24"/>
    </w:rPr>
  </w:style>
  <w:style w:type="paragraph" w:customStyle="1" w:styleId="EndNoteBibliography">
    <w:name w:val="EndNote Bibliography"/>
    <w:basedOn w:val="Normal"/>
    <w:link w:val="EndNoteBibliographyChar"/>
    <w:rsid w:val="009E7377"/>
    <w:pPr>
      <w:spacing w:line="240" w:lineRule="atLeast"/>
    </w:pPr>
    <w:rPr>
      <w:rFonts w:ascii="Helvetica" w:hAnsi="Helvetica" w:cs="Helvetica"/>
      <w:noProof/>
      <w:sz w:val="22"/>
    </w:rPr>
  </w:style>
  <w:style w:type="character" w:customStyle="1" w:styleId="EndNoteBibliographyChar">
    <w:name w:val="EndNote Bibliography Char"/>
    <w:basedOn w:val="DefaultParagraphFont"/>
    <w:link w:val="EndNoteBibliography"/>
    <w:rsid w:val="009E7377"/>
    <w:rPr>
      <w:rFonts w:ascii="Helvetica" w:hAnsi="Helvetica" w:cs="Helvetica"/>
      <w:noProof/>
      <w:color w:val="3F3F3F" w:themeColor="text1"/>
      <w:sz w:val="22"/>
      <w:szCs w:val="24"/>
    </w:rPr>
  </w:style>
  <w:style w:type="paragraph" w:customStyle="1" w:styleId="headtest1">
    <w:name w:val="headtest1"/>
    <w:basedOn w:val="Heading4"/>
    <w:link w:val="headtest1Char"/>
    <w:qFormat/>
    <w:rsid w:val="00701686"/>
    <w:pPr>
      <w:numPr>
        <w:ilvl w:val="0"/>
        <w:numId w:val="0"/>
      </w:numPr>
    </w:pPr>
  </w:style>
  <w:style w:type="character" w:customStyle="1" w:styleId="Heading4Char">
    <w:name w:val="Heading 4 Char"/>
    <w:basedOn w:val="DefaultParagraphFont"/>
    <w:link w:val="Heading4"/>
    <w:uiPriority w:val="4"/>
    <w:rsid w:val="00701686"/>
    <w:rPr>
      <w:rFonts w:asciiTheme="minorHAnsi" w:hAnsiTheme="minorHAnsi"/>
      <w:b/>
      <w:szCs w:val="24"/>
    </w:rPr>
  </w:style>
  <w:style w:type="character" w:customStyle="1" w:styleId="headtest1Char">
    <w:name w:val="headtest1 Char"/>
    <w:basedOn w:val="Heading4Char"/>
    <w:link w:val="headtest1"/>
    <w:rsid w:val="00701686"/>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81487">
      <w:bodyDiv w:val="1"/>
      <w:marLeft w:val="0"/>
      <w:marRight w:val="0"/>
      <w:marTop w:val="0"/>
      <w:marBottom w:val="0"/>
      <w:divBdr>
        <w:top w:val="none" w:sz="0" w:space="0" w:color="auto"/>
        <w:left w:val="none" w:sz="0" w:space="0" w:color="auto"/>
        <w:bottom w:val="none" w:sz="0" w:space="0" w:color="auto"/>
        <w:right w:val="none" w:sz="0" w:space="0" w:color="auto"/>
      </w:divBdr>
    </w:div>
    <w:div w:id="610236744">
      <w:bodyDiv w:val="1"/>
      <w:marLeft w:val="0"/>
      <w:marRight w:val="0"/>
      <w:marTop w:val="0"/>
      <w:marBottom w:val="0"/>
      <w:divBdr>
        <w:top w:val="none" w:sz="0" w:space="0" w:color="auto"/>
        <w:left w:val="none" w:sz="0" w:space="0" w:color="auto"/>
        <w:bottom w:val="none" w:sz="0" w:space="0" w:color="auto"/>
        <w:right w:val="none" w:sz="0" w:space="0" w:color="auto"/>
      </w:divBdr>
    </w:div>
    <w:div w:id="61055594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5425317">
      <w:bodyDiv w:val="1"/>
      <w:marLeft w:val="0"/>
      <w:marRight w:val="0"/>
      <w:marTop w:val="0"/>
      <w:marBottom w:val="0"/>
      <w:divBdr>
        <w:top w:val="none" w:sz="0" w:space="0" w:color="auto"/>
        <w:left w:val="none" w:sz="0" w:space="0" w:color="auto"/>
        <w:bottom w:val="none" w:sz="0" w:space="0" w:color="auto"/>
        <w:right w:val="none" w:sz="0" w:space="0" w:color="auto"/>
      </w:divBdr>
    </w:div>
    <w:div w:id="769424151">
      <w:bodyDiv w:val="1"/>
      <w:marLeft w:val="0"/>
      <w:marRight w:val="0"/>
      <w:marTop w:val="0"/>
      <w:marBottom w:val="0"/>
      <w:divBdr>
        <w:top w:val="none" w:sz="0" w:space="0" w:color="auto"/>
        <w:left w:val="none" w:sz="0" w:space="0" w:color="auto"/>
        <w:bottom w:val="none" w:sz="0" w:space="0" w:color="auto"/>
        <w:right w:val="none" w:sz="0" w:space="0" w:color="auto"/>
      </w:divBdr>
    </w:div>
    <w:div w:id="771363519">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52787720">
      <w:bodyDiv w:val="1"/>
      <w:marLeft w:val="0"/>
      <w:marRight w:val="0"/>
      <w:marTop w:val="0"/>
      <w:marBottom w:val="0"/>
      <w:divBdr>
        <w:top w:val="none" w:sz="0" w:space="0" w:color="auto"/>
        <w:left w:val="none" w:sz="0" w:space="0" w:color="auto"/>
        <w:bottom w:val="none" w:sz="0" w:space="0" w:color="auto"/>
        <w:right w:val="none" w:sz="0" w:space="0" w:color="auto"/>
      </w:divBdr>
    </w:div>
    <w:div w:id="1036783146">
      <w:bodyDiv w:val="1"/>
      <w:marLeft w:val="0"/>
      <w:marRight w:val="0"/>
      <w:marTop w:val="0"/>
      <w:marBottom w:val="0"/>
      <w:divBdr>
        <w:top w:val="none" w:sz="0" w:space="0" w:color="auto"/>
        <w:left w:val="none" w:sz="0" w:space="0" w:color="auto"/>
        <w:bottom w:val="none" w:sz="0" w:space="0" w:color="auto"/>
        <w:right w:val="none" w:sz="0" w:space="0" w:color="auto"/>
      </w:divBdr>
    </w:div>
    <w:div w:id="1071125670">
      <w:bodyDiv w:val="1"/>
      <w:marLeft w:val="0"/>
      <w:marRight w:val="0"/>
      <w:marTop w:val="0"/>
      <w:marBottom w:val="0"/>
      <w:divBdr>
        <w:top w:val="none" w:sz="0" w:space="0" w:color="auto"/>
        <w:left w:val="none" w:sz="0" w:space="0" w:color="auto"/>
        <w:bottom w:val="none" w:sz="0" w:space="0" w:color="auto"/>
        <w:right w:val="none" w:sz="0" w:space="0" w:color="auto"/>
      </w:divBdr>
    </w:div>
    <w:div w:id="1072510926">
      <w:bodyDiv w:val="1"/>
      <w:marLeft w:val="0"/>
      <w:marRight w:val="0"/>
      <w:marTop w:val="0"/>
      <w:marBottom w:val="0"/>
      <w:divBdr>
        <w:top w:val="none" w:sz="0" w:space="0" w:color="auto"/>
        <w:left w:val="none" w:sz="0" w:space="0" w:color="auto"/>
        <w:bottom w:val="none" w:sz="0" w:space="0" w:color="auto"/>
        <w:right w:val="none" w:sz="0" w:space="0" w:color="auto"/>
      </w:divBdr>
    </w:div>
    <w:div w:id="122737674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26202739">
      <w:bodyDiv w:val="1"/>
      <w:marLeft w:val="0"/>
      <w:marRight w:val="0"/>
      <w:marTop w:val="0"/>
      <w:marBottom w:val="0"/>
      <w:divBdr>
        <w:top w:val="none" w:sz="0" w:space="0" w:color="auto"/>
        <w:left w:val="none" w:sz="0" w:space="0" w:color="auto"/>
        <w:bottom w:val="none" w:sz="0" w:space="0" w:color="auto"/>
        <w:right w:val="none" w:sz="0" w:space="0" w:color="auto"/>
      </w:divBdr>
    </w:div>
    <w:div w:id="141847667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33030519">
      <w:bodyDiv w:val="1"/>
      <w:marLeft w:val="0"/>
      <w:marRight w:val="0"/>
      <w:marTop w:val="0"/>
      <w:marBottom w:val="0"/>
      <w:divBdr>
        <w:top w:val="none" w:sz="0" w:space="0" w:color="auto"/>
        <w:left w:val="none" w:sz="0" w:space="0" w:color="auto"/>
        <w:bottom w:val="none" w:sz="0" w:space="0" w:color="auto"/>
        <w:right w:val="none" w:sz="0" w:space="0" w:color="auto"/>
      </w:divBdr>
    </w:div>
    <w:div w:id="1579438737">
      <w:bodyDiv w:val="1"/>
      <w:marLeft w:val="0"/>
      <w:marRight w:val="0"/>
      <w:marTop w:val="0"/>
      <w:marBottom w:val="0"/>
      <w:divBdr>
        <w:top w:val="none" w:sz="0" w:space="0" w:color="auto"/>
        <w:left w:val="none" w:sz="0" w:space="0" w:color="auto"/>
        <w:bottom w:val="none" w:sz="0" w:space="0" w:color="auto"/>
        <w:right w:val="none" w:sz="0" w:space="0" w:color="auto"/>
      </w:divBdr>
    </w:div>
    <w:div w:id="176163326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780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se.com/newsandviews/allarticles/2016/02/new-sse-bill-design-aims-to-end-energy-bill-confusion/" TargetMode="External"/><Relationship Id="rId58" Type="http://schemas.openxmlformats.org/officeDocument/2006/relationships/hyperlink" Target="mailto:beta@pmc.gov.au" TargetMode="Externa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itsanhonour.gov.au/coat-arm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ergymadeeasy.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mailto:media@pmc.gov.au"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creativecommons.org/licensesby/4.0/deed.en"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pmc.gov.au/beta" TargetMode="External"/><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consumers/my-energy-bill/tariff-and-fees-explain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DOC18-428572</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PMCdoc-213507164-64342</_dlc_DocId>
    <_dlc_DocIdUrl xmlns="d0dfa800-9ef0-44cb-8a12-633e29de1e0b">
      <Url>https://pmc01.sharepoint.com/sites/pmc-ms-cb/_layouts/15/DocIdRedir.aspx?ID=PMCdoc-213507164-64342</Url>
      <Description>PMCdoc-213507164-64342</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D16056-B5D9-40E8-BF6F-CCA924932012}"/>
</file>

<file path=customXml/itemProps2.xml><?xml version="1.0" encoding="utf-8"?>
<ds:datastoreItem xmlns:ds="http://schemas.openxmlformats.org/officeDocument/2006/customXml" ds:itemID="{040C0072-2E20-495C-AF67-D8F36FCE6C0E}"/>
</file>

<file path=customXml/itemProps3.xml><?xml version="1.0" encoding="utf-8"?>
<ds:datastoreItem xmlns:ds="http://schemas.openxmlformats.org/officeDocument/2006/customXml" ds:itemID="{F6D4CC1A-1FCC-46CA-B7B5-EAF3FB16A9C2}"/>
</file>

<file path=customXml/itemProps4.xml><?xml version="1.0" encoding="utf-8"?>
<ds:datastoreItem xmlns:ds="http://schemas.openxmlformats.org/officeDocument/2006/customXml" ds:itemID="{4CD6F3E1-444A-49D7-A93E-54A1A8DC5639}"/>
</file>

<file path=customXml/itemProps5.xml><?xml version="1.0" encoding="utf-8"?>
<ds:datastoreItem xmlns:ds="http://schemas.openxmlformats.org/officeDocument/2006/customXml" ds:itemID="{162B603D-49FF-4C68-83D0-AA1EB381A07B}"/>
</file>

<file path=docProps/app.xml><?xml version="1.0" encoding="utf-8"?>
<Properties xmlns="http://schemas.openxmlformats.org/officeDocument/2006/extended-properties" xmlns:vt="http://schemas.openxmlformats.org/officeDocument/2006/docPropsVTypes">
  <Template>Normal.dotm</Template>
  <TotalTime>117</TotalTime>
  <Pages>69</Pages>
  <Words>13784</Words>
  <Characters>74309</Characters>
  <Application>Microsoft Office Word</Application>
  <DocSecurity>0</DocSecurity>
  <Lines>619</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 Fit the Bill Report</dc:title>
  <dc:subject/>
  <dc:creator>Department of the Prime Minister &amp; Cabinet</dc:creator>
  <cp:keywords/>
  <dc:description/>
  <cp:lastModifiedBy>King, David</cp:lastModifiedBy>
  <cp:revision>3</cp:revision>
  <cp:lastPrinted>2018-12-07T05:29:00Z</cp:lastPrinted>
  <dcterms:created xsi:type="dcterms:W3CDTF">2018-12-13T01:48:00Z</dcterms:created>
  <dcterms:modified xsi:type="dcterms:W3CDTF">2018-12-14T00:40:00Z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2018-12-14T15:02:41</vt:lpwstr>
  </property>
  <property fmtid="{D5CDD505-2E9C-101B-9397-08002B2CF9AE}" pid="7" name="SecurityClassification">
    <vt:i4>1</vt:i4>
  </property>
  <property fmtid="{D5CDD505-2E9C-101B-9397-08002B2CF9AE}" pid="8" name="_dlc_DocIdItemGuid">
    <vt:lpwstr>9dc13c3c-f20a-40cd-8f2d-2a26d7c3ce7f</vt:lpwstr>
  </property>
</Properties>
</file>