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charts/chart3.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4.xml" ContentType="application/vnd.openxmlformats-officedocument.drawingml.chart+xml"/>
  <Override PartName="/word/charts/chart5.xml" ContentType="application/vnd.openxmlformats-officedocument.drawingml.chart+xml"/>
  <Override PartName="/word/charts/colors4.xml" ContentType="application/vnd.ms-office.chartcolorstyle+xml"/>
  <Override PartName="/word/charts/colors5.xml" ContentType="application/vnd.ms-office.chartcolorstyle+xml"/>
  <Override PartName="/word/charts/style5.xml" ContentType="application/vnd.ms-office.chartstyle+xml"/>
  <Override PartName="/word/charts/style4.xml" ContentType="application/vnd.ms-office.chartstyle+xml"/>
  <Override PartName="/word/theme/theme1.xml" ContentType="application/vnd.openxmlformats-officedocument.them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EFED8" w14:textId="77777777" w:rsidR="00ED0EA0" w:rsidRDefault="00ED0EA0">
      <w:pPr>
        <w:spacing w:before="0" w:after="0" w:line="240" w:lineRule="auto"/>
        <w:rPr>
          <w:b/>
          <w:color w:val="000000" w:themeColor="text2"/>
        </w:rPr>
      </w:pPr>
      <w:bookmarkStart w:id="0" w:name="_Toc432437392"/>
      <w:r w:rsidRPr="00E32B08">
        <w:rPr>
          <w:b/>
          <w:noProof/>
          <w:color w:val="000000" w:themeColor="text2"/>
        </w:rPr>
        <w:drawing>
          <wp:anchor distT="0" distB="0" distL="114300" distR="114300" simplePos="0" relativeHeight="251658240" behindDoc="0" locked="0" layoutInCell="1" allowOverlap="1" wp14:anchorId="75C652DF" wp14:editId="2AC8DE3B">
            <wp:simplePos x="0" y="0"/>
            <wp:positionH relativeFrom="column">
              <wp:posOffset>-512618</wp:posOffset>
            </wp:positionH>
            <wp:positionV relativeFrom="paragraph">
              <wp:posOffset>-1350010</wp:posOffset>
            </wp:positionV>
            <wp:extent cx="7609578" cy="10763870"/>
            <wp:effectExtent l="0" t="0" r="0" b="0"/>
            <wp:wrapNone/>
            <wp:docPr id="34" name="Picture 34" descr="Cover image shows a woman using her mobile phone to connect to her digital energy mete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Options/JPEGS/BETA_CoverOptions_EnergyFactsheet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09578" cy="1076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BC35F" w14:textId="6C5C78B5" w:rsidR="008253C4" w:rsidRPr="00441368" w:rsidRDefault="00ED0EA0" w:rsidP="00441368">
      <w:pPr>
        <w:spacing w:before="0" w:after="0" w:line="240" w:lineRule="auto"/>
        <w:rPr>
          <w:b/>
          <w:color w:val="000000" w:themeColor="text2"/>
        </w:rPr>
        <w:sectPr w:rsidR="008253C4" w:rsidRPr="00441368" w:rsidSect="007D0FC7">
          <w:pgSz w:w="11906" w:h="16838" w:code="9"/>
          <w:pgMar w:top="2126" w:right="720" w:bottom="567" w:left="720" w:header="567" w:footer="567" w:gutter="0"/>
          <w:pgNumType w:start="0"/>
          <w:cols w:space="708"/>
          <w:titlePg/>
          <w:docGrid w:linePitch="360"/>
        </w:sectPr>
      </w:pPr>
      <w:r>
        <w:rPr>
          <w:noProof/>
        </w:rPr>
        <mc:AlternateContent>
          <mc:Choice Requires="wps">
            <w:drawing>
              <wp:anchor distT="45720" distB="45720" distL="114300" distR="114300" simplePos="0" relativeHeight="251658241" behindDoc="0" locked="0" layoutInCell="1" allowOverlap="1" wp14:anchorId="6DD84A63" wp14:editId="1DAA9FD1">
                <wp:simplePos x="0" y="0"/>
                <wp:positionH relativeFrom="column">
                  <wp:posOffset>2908935</wp:posOffset>
                </wp:positionH>
                <wp:positionV relativeFrom="paragraph">
                  <wp:posOffset>5890773</wp:posOffset>
                </wp:positionV>
                <wp:extent cx="3662680" cy="2910840"/>
                <wp:effectExtent l="0" t="0" r="0" b="101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2910840"/>
                        </a:xfrm>
                        <a:prstGeom prst="rect">
                          <a:avLst/>
                        </a:prstGeom>
                        <a:solidFill>
                          <a:srgbClr val="FFFFFF"/>
                        </a:solidFill>
                        <a:ln w="9525">
                          <a:noFill/>
                          <a:miter lim="800000"/>
                          <a:headEnd/>
                          <a:tailEnd/>
                        </a:ln>
                      </wps:spPr>
                      <wps:txbx>
                        <w:txbxContent>
                          <w:p w14:paraId="3700F8BE" w14:textId="774A9A80" w:rsidR="005E543D" w:rsidRPr="00E32B08" w:rsidRDefault="005E543D" w:rsidP="00FE43A8">
                            <w:pPr>
                              <w:pStyle w:val="Title"/>
                            </w:pPr>
                            <w:bookmarkStart w:id="1" w:name="_GoBack"/>
                            <w:r w:rsidRPr="00E32B08">
                              <w:t>Saying more with less</w:t>
                            </w:r>
                          </w:p>
                          <w:bookmarkEnd w:id="1"/>
                          <w:p w14:paraId="3B535582" w14:textId="07FA4382" w:rsidR="005E543D" w:rsidRPr="001921D8" w:rsidRDefault="005E543D" w:rsidP="00FE43A8">
                            <w:pPr>
                              <w:pStyle w:val="TitleL2"/>
                            </w:pPr>
                            <w:r>
                              <w:t>Simplifying energy fact sheets</w:t>
                            </w:r>
                          </w:p>
                          <w:p w14:paraId="070436D2" w14:textId="77777777" w:rsidR="005E543D" w:rsidRPr="00FE43A8" w:rsidRDefault="005E543D" w:rsidP="00FE43A8">
                            <w:pPr>
                              <w:spacing w:before="96" w:after="96"/>
                              <w:rPr>
                                <w:rStyle w:val="Strong"/>
                              </w:rPr>
                            </w:pPr>
                            <w:r w:rsidRPr="00FE43A8">
                              <w:rPr>
                                <w:rStyle w:val="Strong"/>
                              </w:rPr>
                              <w:t>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DD84A63" id="_x0000_t202" coordsize="21600,21600" o:spt="202" path="m0,0l0,21600,21600,21600,21600,0xe">
                <v:stroke joinstyle="miter"/>
                <v:path gradientshapeok="t" o:connecttype="rect"/>
              </v:shapetype>
              <v:shape id="Text Box 2" o:spid="_x0000_s1026" type="#_x0000_t202" style="position:absolute;margin-left:229.05pt;margin-top:463.85pt;width:288.4pt;height:229.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" stroked="f">
                <v:textbox>
                  <w:txbxContent>
                    <w:p w14:paraId="3700F8BE" w14:textId="774A9A80" w:rsidR="005E543D" w:rsidRPr="00E32B08" w:rsidRDefault="005E543D" w:rsidP="00FE43A8">
                      <w:pPr>
                        <w:pStyle w:val="Title"/>
                      </w:pPr>
                      <w:r w:rsidRPr="00E32B08">
                        <w:t>Saying more with less</w:t>
                      </w:r>
                    </w:p>
                    <w:p w14:paraId="3B535582" w14:textId="07FA4382" w:rsidR="005E543D" w:rsidRPr="001921D8" w:rsidRDefault="005E543D" w:rsidP="00FE43A8">
                      <w:pPr>
                        <w:pStyle w:val="TitleL2"/>
                      </w:pPr>
                      <w:r>
                        <w:t>Simplifying energy fact sheets</w:t>
                      </w:r>
                    </w:p>
                    <w:p w14:paraId="070436D2" w14:textId="77777777" w:rsidR="005E543D" w:rsidRPr="00FE43A8" w:rsidRDefault="005E543D" w:rsidP="00FE43A8">
                      <w:pPr>
                        <w:spacing w:before="96" w:after="96"/>
                        <w:rPr>
                          <w:rStyle w:val="Strong"/>
                        </w:rPr>
                      </w:pPr>
                      <w:r w:rsidRPr="00FE43A8">
                        <w:rPr>
                          <w:rStyle w:val="Strong"/>
                        </w:rPr>
                        <w:t>March 2018</w:t>
                      </w:r>
                    </w:p>
                  </w:txbxContent>
                </v:textbox>
                <w10:wrap type="square"/>
              </v:shape>
            </w:pict>
          </mc:Fallback>
        </mc:AlternateContent>
      </w:r>
      <w:r>
        <w:rPr>
          <w:b/>
          <w:color w:val="000000" w:themeColor="text2"/>
        </w:rPr>
        <w:br w:type="page"/>
      </w:r>
    </w:p>
    <w:p w14:paraId="44730B52" w14:textId="77777777" w:rsidR="001F125C" w:rsidRPr="000A4544" w:rsidRDefault="001F125C" w:rsidP="00C059D7">
      <w:pPr>
        <w:pStyle w:val="Heading1WHO"/>
      </w:pPr>
      <w:bookmarkStart w:id="2" w:name="_Toc505338574"/>
      <w:bookmarkStart w:id="3" w:name="_Toc505344189"/>
      <w:bookmarkStart w:id="4" w:name="_Toc506797675"/>
      <w:bookmarkStart w:id="5" w:name="_Toc507074573"/>
      <w:r w:rsidRPr="000A4544">
        <w:lastRenderedPageBreak/>
        <w:t>Wh</w:t>
      </w:r>
      <w:r>
        <w:t>o</w:t>
      </w:r>
      <w:bookmarkEnd w:id="2"/>
      <w:bookmarkEnd w:id="3"/>
      <w:bookmarkEnd w:id="4"/>
      <w:bookmarkEnd w:id="5"/>
    </w:p>
    <w:p w14:paraId="0C8633A4" w14:textId="77777777" w:rsidR="002A6132" w:rsidRPr="002A6132" w:rsidRDefault="002A6132" w:rsidP="00776230">
      <w:pPr>
        <w:pStyle w:val="Heading2REVERSED"/>
      </w:pPr>
      <w:r w:rsidRPr="002A6132">
        <w:t>Who are we?</w:t>
      </w:r>
    </w:p>
    <w:p w14:paraId="1377CECE" w14:textId="77777777" w:rsidR="001F125C" w:rsidRPr="000A4544" w:rsidRDefault="001F125C" w:rsidP="00FE43A8">
      <w:pPr>
        <w:pStyle w:val="NormalReversed"/>
        <w:rPr>
          <w:rFonts w:eastAsia="Calibri Light"/>
          <w:lang w:val="en-US" w:eastAsia="en-US"/>
        </w:rPr>
      </w:pPr>
      <w:r w:rsidRPr="000A4544">
        <w:rPr>
          <w:rFonts w:eastAsia="Calibri Light"/>
          <w:lang w:val="en-US" w:eastAsia="en-US"/>
        </w:rPr>
        <w:t xml:space="preserve">We are the Behavioural Economics Team of the Australian Government, or BETA. We are the Australian Government’s first central unit applying behavioural economics to improve public policy, programs and processes. </w:t>
      </w:r>
    </w:p>
    <w:p w14:paraId="76457F76" w14:textId="77777777" w:rsidR="006F0F68" w:rsidRPr="00FE43A8" w:rsidRDefault="001F125C" w:rsidP="00FE43A8">
      <w:pPr>
        <w:pStyle w:val="NormalReversed"/>
        <w:rPr>
          <w:rFonts w:eastAsia="Calibri Light"/>
          <w:lang w:val="en-US" w:eastAsia="en-US"/>
        </w:rPr>
      </w:pPr>
      <w:r w:rsidRPr="000A4544">
        <w:rPr>
          <w:rFonts w:eastAsia="Calibri Light"/>
          <w:lang w:val="en-US" w:eastAsia="en-US"/>
        </w:rPr>
        <w:t xml:space="preserve">We use behavioural economics, science and psychology to improve policy outcomes. Our mission is to </w:t>
      </w:r>
      <w:r w:rsidR="00DA0AE0">
        <w:rPr>
          <w:rFonts w:eastAsia="Calibri Light"/>
          <w:lang w:val="en-US" w:eastAsia="en-US"/>
        </w:rPr>
        <w:t>advance the wellbeing of Australians through the application and rigorous evaluation of behavioural insights to public policy and administration</w:t>
      </w:r>
      <w:r w:rsidR="006F0F68">
        <w:rPr>
          <w:rFonts w:eastAsia="Calibri Light"/>
          <w:lang w:val="en-US" w:eastAsia="en-US"/>
        </w:rPr>
        <w:t xml:space="preserve">. </w:t>
      </w:r>
    </w:p>
    <w:p w14:paraId="6337CEC5" w14:textId="77777777" w:rsidR="002A6132" w:rsidRPr="00FE43A8" w:rsidRDefault="002A6132" w:rsidP="00776230">
      <w:pPr>
        <w:pStyle w:val="Heading2REVERSED"/>
      </w:pPr>
      <w:r w:rsidRPr="002A6132">
        <w:t>What is behavioural economics?</w:t>
      </w:r>
    </w:p>
    <w:p w14:paraId="6F0453F9" w14:textId="77777777" w:rsidR="002A6132" w:rsidRPr="002A6132" w:rsidRDefault="002A6132" w:rsidP="00FE43A8">
      <w:pPr>
        <w:pStyle w:val="NormalReversed"/>
        <w:rPr>
          <w:rFonts w:eastAsia="Calibri Light"/>
          <w:lang w:val="en-US" w:eastAsia="en-US"/>
        </w:rPr>
      </w:pPr>
      <w:r w:rsidRPr="002A6132">
        <w:rPr>
          <w:rFonts w:eastAsia="Calibri Light"/>
          <w:lang w:val="en-US"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41673B1" w14:textId="77777777" w:rsidR="002A6132" w:rsidRDefault="002A6132" w:rsidP="00776230">
      <w:pPr>
        <w:pStyle w:val="Heading2REVERSED"/>
      </w:pPr>
      <w:r w:rsidRPr="002A6132">
        <w:t xml:space="preserve">What are behavioural insights and how are they useful for policy design?  </w:t>
      </w:r>
    </w:p>
    <w:p w14:paraId="3C610712" w14:textId="77777777" w:rsidR="002A6132" w:rsidRPr="002A6132" w:rsidRDefault="002A6132" w:rsidP="00FE43A8">
      <w:pPr>
        <w:pStyle w:val="NormalReversed"/>
        <w:rPr>
          <w:rFonts w:eastAsia="Calibri Light"/>
          <w:lang w:val="en-US" w:eastAsia="en-US"/>
        </w:rPr>
      </w:pPr>
      <w:r w:rsidRPr="002A6132">
        <w:rPr>
          <w:rFonts w:eastAsia="Calibri Light"/>
          <w:lang w:val="en-US" w:eastAsia="en-US"/>
        </w:rPr>
        <w:t>Behavioural insights apply behavioural economics concepts to the real world by drawing on empirically-tested results. These new tools can inform the design of government interventions to improve the welfare of citizens.</w:t>
      </w:r>
    </w:p>
    <w:p w14:paraId="71591919" w14:textId="77777777" w:rsidR="002A6132" w:rsidRDefault="002A6132" w:rsidP="00FE43A8">
      <w:pPr>
        <w:pStyle w:val="NormalReversed"/>
        <w:rPr>
          <w:rFonts w:eastAsia="Calibri Light"/>
          <w:lang w:val="en-US" w:eastAsia="en-US"/>
        </w:rPr>
      </w:pPr>
      <w:r w:rsidRPr="002A6132">
        <w:rPr>
          <w:rFonts w:eastAsia="Calibri Light"/>
          <w:lang w:val="en-US"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0224D2F1" w14:textId="77777777" w:rsidR="001F125C" w:rsidRPr="006F0F68" w:rsidRDefault="001F125C">
      <w:pPr>
        <w:spacing w:before="0" w:after="0" w:line="240" w:lineRule="auto"/>
        <w:rPr>
          <w:rFonts w:asciiTheme="majorHAnsi" w:eastAsia="Calibri Light" w:hAnsiTheme="majorHAnsi" w:cstheme="majorHAnsi"/>
          <w:color w:val="FFFFFF" w:themeColor="background1"/>
          <w:szCs w:val="22"/>
          <w:lang w:val="en-US" w:eastAsia="en-US"/>
        </w:rPr>
      </w:pPr>
      <w:r>
        <w:br w:type="page"/>
      </w:r>
    </w:p>
    <w:p w14:paraId="59BD0898" w14:textId="77777777" w:rsidR="0035219F" w:rsidRDefault="00295B30" w:rsidP="003F31E6">
      <w:pPr>
        <w:pStyle w:val="TOCHeading"/>
      </w:pPr>
      <w:r>
        <w:lastRenderedPageBreak/>
        <w:t>Contents</w:t>
      </w:r>
    </w:p>
    <w:bookmarkEnd w:id="0"/>
    <w:p w14:paraId="5E682285" w14:textId="4BD74226" w:rsidR="00B41996" w:rsidRDefault="00405670">
      <w:pPr>
        <w:pStyle w:val="TOC1"/>
        <w:rPr>
          <w:rFonts w:eastAsiaTheme="minorEastAsia" w:cstheme="minorBidi"/>
          <w:b w:val="0"/>
          <w:color w:val="auto"/>
          <w:sz w:val="22"/>
          <w:szCs w:val="22"/>
        </w:rPr>
      </w:pPr>
      <w:r>
        <w:rPr>
          <w:b w:val="0"/>
        </w:rPr>
        <w:fldChar w:fldCharType="begin"/>
      </w:r>
      <w:r>
        <w:rPr>
          <w:b w:val="0"/>
        </w:rPr>
        <w:instrText xml:space="preserve"> TOC \o "1-1" \t "Appendix Head,2" </w:instrText>
      </w:r>
      <w:r>
        <w:rPr>
          <w:b w:val="0"/>
        </w:rPr>
        <w:fldChar w:fldCharType="separate"/>
      </w:r>
      <w:r w:rsidR="00B41996">
        <w:t>Executive summary</w:t>
      </w:r>
      <w:r w:rsidR="00B41996">
        <w:tab/>
      </w:r>
      <w:r w:rsidR="00B41996">
        <w:fldChar w:fldCharType="begin"/>
      </w:r>
      <w:r w:rsidR="00B41996">
        <w:instrText xml:space="preserve"> PAGEREF _Toc510079014 \h </w:instrText>
      </w:r>
      <w:r w:rsidR="00B41996">
        <w:fldChar w:fldCharType="separate"/>
      </w:r>
      <w:r w:rsidR="00B41996">
        <w:t>4</w:t>
      </w:r>
      <w:r w:rsidR="00B41996">
        <w:fldChar w:fldCharType="end"/>
      </w:r>
    </w:p>
    <w:p w14:paraId="5C01265A" w14:textId="30516156" w:rsidR="00B41996" w:rsidRDefault="00B41996">
      <w:pPr>
        <w:pStyle w:val="TOC1"/>
        <w:rPr>
          <w:rFonts w:eastAsiaTheme="minorEastAsia" w:cstheme="minorBidi"/>
          <w:b w:val="0"/>
          <w:color w:val="auto"/>
          <w:sz w:val="22"/>
          <w:szCs w:val="22"/>
        </w:rPr>
      </w:pPr>
      <w:r>
        <w:t>Why?</w:t>
      </w:r>
      <w:r>
        <w:tab/>
      </w:r>
      <w:r>
        <w:fldChar w:fldCharType="begin"/>
      </w:r>
      <w:r>
        <w:instrText xml:space="preserve"> PAGEREF _Toc510079015 \h </w:instrText>
      </w:r>
      <w:r>
        <w:fldChar w:fldCharType="separate"/>
      </w:r>
      <w:r>
        <w:t>5</w:t>
      </w:r>
      <w:r>
        <w:fldChar w:fldCharType="end"/>
      </w:r>
    </w:p>
    <w:p w14:paraId="332922F6" w14:textId="79FFEBD8" w:rsidR="00B41996" w:rsidRDefault="00B41996">
      <w:pPr>
        <w:pStyle w:val="TOC1"/>
        <w:rPr>
          <w:rFonts w:eastAsiaTheme="minorEastAsia" w:cstheme="minorBidi"/>
          <w:b w:val="0"/>
          <w:color w:val="auto"/>
          <w:sz w:val="22"/>
          <w:szCs w:val="22"/>
        </w:rPr>
      </w:pPr>
      <w:r>
        <w:t>What we did</w:t>
      </w:r>
      <w:r>
        <w:tab/>
      </w:r>
      <w:r>
        <w:fldChar w:fldCharType="begin"/>
      </w:r>
      <w:r>
        <w:instrText xml:space="preserve"> PAGEREF _Toc510079016 \h </w:instrText>
      </w:r>
      <w:r>
        <w:fldChar w:fldCharType="separate"/>
      </w:r>
      <w:r>
        <w:t>7</w:t>
      </w:r>
      <w:r>
        <w:fldChar w:fldCharType="end"/>
      </w:r>
    </w:p>
    <w:p w14:paraId="4C2F1028" w14:textId="7146C92A" w:rsidR="00B41996" w:rsidRDefault="00B41996">
      <w:pPr>
        <w:pStyle w:val="TOC1"/>
        <w:rPr>
          <w:rFonts w:eastAsiaTheme="minorEastAsia" w:cstheme="minorBidi"/>
          <w:b w:val="0"/>
          <w:color w:val="auto"/>
          <w:sz w:val="22"/>
          <w:szCs w:val="22"/>
        </w:rPr>
      </w:pPr>
      <w:r>
        <w:t>Results</w:t>
      </w:r>
      <w:r>
        <w:tab/>
      </w:r>
      <w:r>
        <w:fldChar w:fldCharType="begin"/>
      </w:r>
      <w:r>
        <w:instrText xml:space="preserve"> PAGEREF _Toc510079017 \h </w:instrText>
      </w:r>
      <w:r>
        <w:fldChar w:fldCharType="separate"/>
      </w:r>
      <w:r>
        <w:t>12</w:t>
      </w:r>
      <w:r>
        <w:fldChar w:fldCharType="end"/>
      </w:r>
    </w:p>
    <w:p w14:paraId="448BB1BD" w14:textId="0362203A" w:rsidR="00B41996" w:rsidRDefault="00B41996">
      <w:pPr>
        <w:pStyle w:val="TOC1"/>
        <w:rPr>
          <w:rFonts w:eastAsiaTheme="minorEastAsia" w:cstheme="minorBidi"/>
          <w:b w:val="0"/>
          <w:color w:val="auto"/>
          <w:sz w:val="22"/>
          <w:szCs w:val="22"/>
        </w:rPr>
      </w:pPr>
      <w:r>
        <w:t>Limitations</w:t>
      </w:r>
      <w:r>
        <w:tab/>
      </w:r>
      <w:r>
        <w:fldChar w:fldCharType="begin"/>
      </w:r>
      <w:r>
        <w:instrText xml:space="preserve"> PAGEREF _Toc510079018 \h </w:instrText>
      </w:r>
      <w:r>
        <w:fldChar w:fldCharType="separate"/>
      </w:r>
      <w:r>
        <w:t>16</w:t>
      </w:r>
      <w:r>
        <w:fldChar w:fldCharType="end"/>
      </w:r>
    </w:p>
    <w:p w14:paraId="3E2E6605" w14:textId="6CEAC9F9" w:rsidR="00B41996" w:rsidRDefault="00B41996">
      <w:pPr>
        <w:pStyle w:val="TOC1"/>
        <w:rPr>
          <w:rFonts w:eastAsiaTheme="minorEastAsia" w:cstheme="minorBidi"/>
          <w:b w:val="0"/>
          <w:color w:val="auto"/>
          <w:sz w:val="22"/>
          <w:szCs w:val="22"/>
        </w:rPr>
      </w:pPr>
      <w:r>
        <w:t>Discussion and conclusion</w:t>
      </w:r>
      <w:r>
        <w:tab/>
      </w:r>
      <w:r>
        <w:fldChar w:fldCharType="begin"/>
      </w:r>
      <w:r>
        <w:instrText xml:space="preserve"> PAGEREF _Toc510079019 \h </w:instrText>
      </w:r>
      <w:r>
        <w:fldChar w:fldCharType="separate"/>
      </w:r>
      <w:r>
        <w:t>17</w:t>
      </w:r>
      <w:r>
        <w:fldChar w:fldCharType="end"/>
      </w:r>
    </w:p>
    <w:p w14:paraId="150C96CD" w14:textId="430E9273" w:rsidR="00B41996" w:rsidRDefault="00B41996">
      <w:pPr>
        <w:pStyle w:val="TOC1"/>
        <w:rPr>
          <w:rFonts w:eastAsiaTheme="minorEastAsia" w:cstheme="minorBidi"/>
          <w:b w:val="0"/>
          <w:color w:val="auto"/>
          <w:sz w:val="22"/>
          <w:szCs w:val="22"/>
        </w:rPr>
      </w:pPr>
      <w:r>
        <w:t>Appendices</w:t>
      </w:r>
      <w:r>
        <w:tab/>
      </w:r>
      <w:r>
        <w:fldChar w:fldCharType="begin"/>
      </w:r>
      <w:r>
        <w:instrText xml:space="preserve"> PAGEREF _Toc510079020 \h </w:instrText>
      </w:r>
      <w:r>
        <w:fldChar w:fldCharType="separate"/>
      </w:r>
      <w:r>
        <w:t>18</w:t>
      </w:r>
      <w:r>
        <w:fldChar w:fldCharType="end"/>
      </w:r>
    </w:p>
    <w:p w14:paraId="1F01E6CE" w14:textId="08FC7356" w:rsidR="00B41996" w:rsidRDefault="00B41996">
      <w:pPr>
        <w:pStyle w:val="TOC2"/>
        <w:rPr>
          <w:rFonts w:eastAsiaTheme="minorEastAsia" w:cstheme="minorBidi"/>
          <w:color w:val="auto"/>
          <w:sz w:val="22"/>
          <w:szCs w:val="22"/>
        </w:rPr>
      </w:pPr>
      <w:r>
        <w:t>Appendix A: Designing fact sheets for this study</w:t>
      </w:r>
      <w:r>
        <w:tab/>
      </w:r>
      <w:r>
        <w:fldChar w:fldCharType="begin"/>
      </w:r>
      <w:r>
        <w:instrText xml:space="preserve"> PAGEREF _Toc510079021 \h </w:instrText>
      </w:r>
      <w:r>
        <w:fldChar w:fldCharType="separate"/>
      </w:r>
      <w:r>
        <w:t>18</w:t>
      </w:r>
      <w:r>
        <w:fldChar w:fldCharType="end"/>
      </w:r>
    </w:p>
    <w:p w14:paraId="27002662" w14:textId="4A2BC853" w:rsidR="00B41996" w:rsidRDefault="00B41996">
      <w:pPr>
        <w:pStyle w:val="TOC2"/>
        <w:rPr>
          <w:rFonts w:eastAsiaTheme="minorEastAsia" w:cstheme="minorBidi"/>
          <w:color w:val="auto"/>
          <w:sz w:val="22"/>
          <w:szCs w:val="22"/>
        </w:rPr>
      </w:pPr>
      <w:r>
        <w:t>Appendix B: BETA energy fact sheets</w:t>
      </w:r>
      <w:r>
        <w:tab/>
      </w:r>
      <w:r>
        <w:fldChar w:fldCharType="begin"/>
      </w:r>
      <w:r>
        <w:instrText xml:space="preserve"> PAGEREF _Toc510079022 \h </w:instrText>
      </w:r>
      <w:r>
        <w:fldChar w:fldCharType="separate"/>
      </w:r>
      <w:r>
        <w:t>21</w:t>
      </w:r>
      <w:r>
        <w:fldChar w:fldCharType="end"/>
      </w:r>
    </w:p>
    <w:p w14:paraId="4BCD4442" w14:textId="7FB9C42D" w:rsidR="00B41996" w:rsidRDefault="00B41996">
      <w:pPr>
        <w:pStyle w:val="TOC2"/>
        <w:rPr>
          <w:rFonts w:eastAsiaTheme="minorEastAsia" w:cstheme="minorBidi"/>
          <w:color w:val="auto"/>
          <w:sz w:val="22"/>
          <w:szCs w:val="22"/>
        </w:rPr>
      </w:pPr>
      <w:r>
        <w:t>Appendix C: Existing AER energy fact sheet</w:t>
      </w:r>
      <w:r>
        <w:tab/>
      </w:r>
      <w:r>
        <w:fldChar w:fldCharType="begin"/>
      </w:r>
      <w:r>
        <w:instrText xml:space="preserve"> PAGEREF _Toc510079023 \h </w:instrText>
      </w:r>
      <w:r>
        <w:fldChar w:fldCharType="separate"/>
      </w:r>
      <w:r>
        <w:t>26</w:t>
      </w:r>
      <w:r>
        <w:fldChar w:fldCharType="end"/>
      </w:r>
    </w:p>
    <w:p w14:paraId="1CC07CD5" w14:textId="329DB7AA" w:rsidR="00B41996" w:rsidRDefault="00B41996">
      <w:pPr>
        <w:pStyle w:val="TOC2"/>
        <w:rPr>
          <w:rFonts w:eastAsiaTheme="minorEastAsia" w:cstheme="minorBidi"/>
          <w:color w:val="auto"/>
          <w:sz w:val="22"/>
          <w:szCs w:val="22"/>
        </w:rPr>
      </w:pPr>
      <w:r>
        <w:t>Appendix D: Online survey questions</w:t>
      </w:r>
      <w:r>
        <w:tab/>
      </w:r>
      <w:r>
        <w:fldChar w:fldCharType="begin"/>
      </w:r>
      <w:r>
        <w:instrText xml:space="preserve"> PAGEREF _Toc510079024 \h </w:instrText>
      </w:r>
      <w:r>
        <w:fldChar w:fldCharType="separate"/>
      </w:r>
      <w:r>
        <w:t>28</w:t>
      </w:r>
      <w:r>
        <w:fldChar w:fldCharType="end"/>
      </w:r>
    </w:p>
    <w:p w14:paraId="1F81BD97" w14:textId="24EF3110" w:rsidR="00B41996" w:rsidRDefault="00B41996">
      <w:pPr>
        <w:pStyle w:val="TOC2"/>
        <w:rPr>
          <w:rFonts w:eastAsiaTheme="minorEastAsia" w:cstheme="minorBidi"/>
          <w:color w:val="auto"/>
          <w:sz w:val="22"/>
          <w:szCs w:val="22"/>
        </w:rPr>
      </w:pPr>
      <w:r>
        <w:t>Appendix E: Focus groups – method, findings and limitations</w:t>
      </w:r>
      <w:r>
        <w:tab/>
      </w:r>
      <w:r>
        <w:fldChar w:fldCharType="begin"/>
      </w:r>
      <w:r>
        <w:instrText xml:space="preserve"> PAGEREF _Toc510079025 \h </w:instrText>
      </w:r>
      <w:r>
        <w:fldChar w:fldCharType="separate"/>
      </w:r>
      <w:r>
        <w:t>36</w:t>
      </w:r>
      <w:r>
        <w:fldChar w:fldCharType="end"/>
      </w:r>
    </w:p>
    <w:p w14:paraId="4F5304E6" w14:textId="5AFFCF3E" w:rsidR="00B41996" w:rsidRDefault="00B41996">
      <w:pPr>
        <w:pStyle w:val="TOC2"/>
        <w:rPr>
          <w:rFonts w:eastAsiaTheme="minorEastAsia" w:cstheme="minorBidi"/>
          <w:color w:val="auto"/>
          <w:sz w:val="22"/>
          <w:szCs w:val="22"/>
        </w:rPr>
      </w:pPr>
      <w:r>
        <w:t>Appendix F: Technical details</w:t>
      </w:r>
      <w:r>
        <w:tab/>
      </w:r>
      <w:r>
        <w:fldChar w:fldCharType="begin"/>
      </w:r>
      <w:r>
        <w:instrText xml:space="preserve"> PAGEREF _Toc510079026 \h </w:instrText>
      </w:r>
      <w:r>
        <w:fldChar w:fldCharType="separate"/>
      </w:r>
      <w:r>
        <w:t>40</w:t>
      </w:r>
      <w:r>
        <w:fldChar w:fldCharType="end"/>
      </w:r>
    </w:p>
    <w:p w14:paraId="3EEFCA7D" w14:textId="0EEDC230" w:rsidR="00B41996" w:rsidRDefault="00B41996">
      <w:pPr>
        <w:pStyle w:val="TOC2"/>
        <w:rPr>
          <w:rFonts w:eastAsiaTheme="minorEastAsia" w:cstheme="minorBidi"/>
          <w:color w:val="auto"/>
          <w:sz w:val="22"/>
          <w:szCs w:val="22"/>
        </w:rPr>
      </w:pPr>
      <w:r>
        <w:t>Appendix G: Key statistical tables</w:t>
      </w:r>
      <w:r>
        <w:tab/>
      </w:r>
      <w:r>
        <w:fldChar w:fldCharType="begin"/>
      </w:r>
      <w:r>
        <w:instrText xml:space="preserve"> PAGEREF _Toc510079027 \h </w:instrText>
      </w:r>
      <w:r>
        <w:fldChar w:fldCharType="separate"/>
      </w:r>
      <w:r>
        <w:t>44</w:t>
      </w:r>
      <w:r>
        <w:fldChar w:fldCharType="end"/>
      </w:r>
    </w:p>
    <w:p w14:paraId="1037FC93" w14:textId="400F56DC" w:rsidR="00B41996" w:rsidRDefault="00B41996">
      <w:pPr>
        <w:pStyle w:val="TOC2"/>
        <w:rPr>
          <w:rFonts w:eastAsiaTheme="minorEastAsia" w:cstheme="minorBidi"/>
          <w:color w:val="auto"/>
          <w:sz w:val="22"/>
          <w:szCs w:val="22"/>
        </w:rPr>
      </w:pPr>
      <w:r>
        <w:t>Appendix H: Subgroup analysis</w:t>
      </w:r>
      <w:r>
        <w:tab/>
      </w:r>
      <w:r>
        <w:fldChar w:fldCharType="begin"/>
      </w:r>
      <w:r>
        <w:instrText xml:space="preserve"> PAGEREF _Toc510079028 \h </w:instrText>
      </w:r>
      <w:r>
        <w:fldChar w:fldCharType="separate"/>
      </w:r>
      <w:r>
        <w:t>53</w:t>
      </w:r>
      <w:r>
        <w:fldChar w:fldCharType="end"/>
      </w:r>
    </w:p>
    <w:p w14:paraId="4EE13ABD" w14:textId="656DC230" w:rsidR="00B41996" w:rsidRDefault="00B41996">
      <w:pPr>
        <w:pStyle w:val="TOC2"/>
        <w:rPr>
          <w:rFonts w:eastAsiaTheme="minorEastAsia" w:cstheme="minorBidi"/>
          <w:color w:val="auto"/>
          <w:sz w:val="22"/>
          <w:szCs w:val="22"/>
        </w:rPr>
      </w:pPr>
      <w:r>
        <w:t>Appendix I: Proposed AER Basic Plan Information Document</w:t>
      </w:r>
      <w:r>
        <w:tab/>
      </w:r>
      <w:r>
        <w:fldChar w:fldCharType="begin"/>
      </w:r>
      <w:r>
        <w:instrText xml:space="preserve"> PAGEREF _Toc510079029 \h </w:instrText>
      </w:r>
      <w:r>
        <w:fldChar w:fldCharType="separate"/>
      </w:r>
      <w:r>
        <w:t>74</w:t>
      </w:r>
      <w:r>
        <w:fldChar w:fldCharType="end"/>
      </w:r>
    </w:p>
    <w:p w14:paraId="31974C5D" w14:textId="1838134D" w:rsidR="00B41996" w:rsidRDefault="00B41996">
      <w:pPr>
        <w:pStyle w:val="TOC1"/>
        <w:rPr>
          <w:rFonts w:eastAsiaTheme="minorEastAsia" w:cstheme="minorBidi"/>
          <w:b w:val="0"/>
          <w:color w:val="auto"/>
          <w:sz w:val="22"/>
          <w:szCs w:val="22"/>
        </w:rPr>
      </w:pPr>
      <w:r>
        <w:t>References</w:t>
      </w:r>
      <w:r>
        <w:tab/>
      </w:r>
      <w:r>
        <w:fldChar w:fldCharType="begin"/>
      </w:r>
      <w:r>
        <w:instrText xml:space="preserve"> PAGEREF _Toc510079030 \h </w:instrText>
      </w:r>
      <w:r>
        <w:fldChar w:fldCharType="separate"/>
      </w:r>
      <w:r>
        <w:t>74</w:t>
      </w:r>
      <w:r>
        <w:fldChar w:fldCharType="end"/>
      </w:r>
    </w:p>
    <w:p w14:paraId="45131221" w14:textId="39110E8E" w:rsidR="008253C4" w:rsidRDefault="00405670" w:rsidP="00087D4E">
      <w:pPr>
        <w:rPr>
          <w:b/>
          <w:noProof/>
          <w:color w:val="FFFFFF" w:themeColor="background1"/>
          <w:sz w:val="28"/>
        </w:rPr>
        <w:sectPr w:rsidR="008253C4" w:rsidSect="008253C4">
          <w:headerReference w:type="default" r:id="rId12"/>
          <w:footerReference w:type="default" r:id="rId13"/>
          <w:pgSz w:w="11906" w:h="16838" w:code="9"/>
          <w:pgMar w:top="2041" w:right="2381" w:bottom="1247" w:left="1247" w:header="720" w:footer="851" w:gutter="0"/>
          <w:cols w:space="708"/>
          <w:docGrid w:linePitch="360"/>
        </w:sectPr>
      </w:pPr>
      <w:r>
        <w:rPr>
          <w:b/>
          <w:noProof/>
          <w:color w:val="FFFFFF" w:themeColor="background1"/>
          <w:sz w:val="28"/>
        </w:rPr>
        <w:fldChar w:fldCharType="end"/>
      </w:r>
    </w:p>
    <w:p w14:paraId="54E5A238" w14:textId="77777777" w:rsidR="004B4BC0" w:rsidRDefault="007A5657" w:rsidP="00726DAE">
      <w:pPr>
        <w:pStyle w:val="Heading1"/>
      </w:pPr>
      <w:bookmarkStart w:id="6" w:name="_Toc505338575"/>
      <w:bookmarkStart w:id="7" w:name="_Toc505344190"/>
      <w:bookmarkStart w:id="8" w:name="_Toc506797676"/>
      <w:bookmarkStart w:id="9" w:name="_Toc507074574"/>
      <w:bookmarkStart w:id="10" w:name="_Toc510079014"/>
      <w:r>
        <w:lastRenderedPageBreak/>
        <w:t>Executive summary</w:t>
      </w:r>
      <w:bookmarkEnd w:id="6"/>
      <w:bookmarkEnd w:id="7"/>
      <w:bookmarkEnd w:id="8"/>
      <w:bookmarkEnd w:id="9"/>
      <w:bookmarkEnd w:id="10"/>
      <w:r>
        <w:t xml:space="preserve"> </w:t>
      </w:r>
    </w:p>
    <w:p w14:paraId="088D1E2E" w14:textId="77777777" w:rsidR="00A771E8" w:rsidRPr="00A038F5" w:rsidRDefault="00A771E8" w:rsidP="00E32B08">
      <w:pPr>
        <w:pStyle w:val="Intro"/>
      </w:pPr>
      <w:r>
        <w:t>B</w:t>
      </w:r>
      <w:r w:rsidR="00A038F5" w:rsidRPr="00A038F5">
        <w:t>ehavio</w:t>
      </w:r>
      <w:r w:rsidR="006D3DE9">
        <w:t>u</w:t>
      </w:r>
      <w:r w:rsidR="00A038F5" w:rsidRPr="00A038F5">
        <w:t xml:space="preserve">rally-informed fact sheets can improve consumers’ engagement with energy plans and increase </w:t>
      </w:r>
      <w:r w:rsidR="003F5BAE">
        <w:t>consumers’</w:t>
      </w:r>
      <w:r w:rsidR="00A038F5" w:rsidRPr="00A038F5">
        <w:t xml:space="preserve"> confidence </w:t>
      </w:r>
      <w:r w:rsidR="00D3168F">
        <w:t xml:space="preserve">in </w:t>
      </w:r>
      <w:r w:rsidR="00A038F5" w:rsidRPr="00A038F5">
        <w:t>choosing the right energy plan</w:t>
      </w:r>
      <w:r w:rsidR="00A038F5" w:rsidRPr="00A038F5" w:rsidDel="00F32939">
        <w:t xml:space="preserve"> or</w:t>
      </w:r>
      <w:r w:rsidR="00A038F5">
        <w:t xml:space="preserve"> retailer. </w:t>
      </w:r>
    </w:p>
    <w:p w14:paraId="28CB8A67" w14:textId="77777777" w:rsidR="00AC0EBC" w:rsidRPr="008F637F" w:rsidRDefault="00AC0EBC">
      <w:r w:rsidRPr="008F637F">
        <w:t xml:space="preserve">Retail electricity prices have increased by 80 to 90 per cent in the past decade, placing increasing cost of living pressure on households, particularly those with low incomes </w:t>
      </w:r>
      <w:r w:rsidR="00614F90">
        <w:fldChar w:fldCharType="begin"/>
      </w:r>
      <w:r w:rsidR="00614F90">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614F90">
        <w:fldChar w:fldCharType="separate"/>
      </w:r>
      <w:r w:rsidR="00614F90">
        <w:rPr>
          <w:noProof/>
        </w:rPr>
        <w:t>(ACCC, 2017)</w:t>
      </w:r>
      <w:r w:rsidR="00614F90">
        <w:fldChar w:fldCharType="end"/>
      </w:r>
      <w:r w:rsidR="00CA7256" w:rsidRPr="008F637F">
        <w:t>.</w:t>
      </w:r>
      <w:r w:rsidRPr="008F637F">
        <w:t xml:space="preserve"> These large increases in price have outstripped </w:t>
      </w:r>
      <w:r w:rsidR="00B16A77" w:rsidRPr="008F637F">
        <w:t xml:space="preserve">wage growth and </w:t>
      </w:r>
      <w:r w:rsidRPr="008F637F">
        <w:t xml:space="preserve">price increases in most other areas of the economy </w:t>
      </w:r>
      <w:r w:rsidR="00CA7256" w:rsidRPr="008F637F">
        <w:fldChar w:fldCharType="begin"/>
      </w:r>
      <w:r w:rsidR="00CA7256"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CA7256" w:rsidRPr="008F637F">
        <w:fldChar w:fldCharType="separate"/>
      </w:r>
      <w:r w:rsidR="00CA7256" w:rsidRPr="008F637F">
        <w:rPr>
          <w:noProof/>
        </w:rPr>
        <w:t>(ACCC, 2017)</w:t>
      </w:r>
      <w:r w:rsidR="00CA7256" w:rsidRPr="008F637F">
        <w:fldChar w:fldCharType="end"/>
      </w:r>
      <w:r w:rsidRPr="008F637F">
        <w:t xml:space="preserve">. </w:t>
      </w:r>
    </w:p>
    <w:p w14:paraId="23895408" w14:textId="77777777" w:rsidR="0078339D" w:rsidRPr="008F637F" w:rsidRDefault="0078339D">
      <w:r w:rsidRPr="008F637F">
        <w:t>Ensuring</w:t>
      </w:r>
      <w:r w:rsidR="00AC0EBC" w:rsidRPr="008F637F">
        <w:t xml:space="preserve"> reliable and affordable energy for households is a major priority for the Australian Government. A raft of measures are currently being implemented to put downward pressure on power bills, including the development of new, more easily understood </w:t>
      </w:r>
      <w:r w:rsidR="00B16A77" w:rsidRPr="008F637F">
        <w:t xml:space="preserve">energy fact sheets for consumers. </w:t>
      </w:r>
      <w:r w:rsidR="00AC0EBC" w:rsidRPr="008F637F">
        <w:t xml:space="preserve"> </w:t>
      </w:r>
    </w:p>
    <w:p w14:paraId="66697CBD" w14:textId="77777777" w:rsidR="002F2959" w:rsidRPr="008F637F" w:rsidRDefault="00B16A77">
      <w:r w:rsidRPr="008F637F">
        <w:t xml:space="preserve">A </w:t>
      </w:r>
      <w:r w:rsidR="002F2959" w:rsidRPr="008F637F">
        <w:t xml:space="preserve">range of behavioural </w:t>
      </w:r>
      <w:r w:rsidR="000A20AA" w:rsidRPr="008F637F">
        <w:t>biases</w:t>
      </w:r>
      <w:r w:rsidR="002F2959" w:rsidRPr="008F637F">
        <w:t xml:space="preserve"> contribute to consumer inertia in the energy market</w:t>
      </w:r>
      <w:r w:rsidR="000A20AA" w:rsidRPr="008F637F">
        <w:t>. T</w:t>
      </w:r>
      <w:r w:rsidR="002F2959" w:rsidRPr="008F637F">
        <w:t>he time and effort needed to compare and choose a plan can seem insurmountable</w:t>
      </w:r>
      <w:r w:rsidR="000A20AA" w:rsidRPr="008F637F">
        <w:t>,</w:t>
      </w:r>
      <w:r w:rsidR="002F2959" w:rsidRPr="008F637F">
        <w:t xml:space="preserve"> and many consumers fear something will go wrong if they switch. </w:t>
      </w:r>
    </w:p>
    <w:p w14:paraId="77E34396" w14:textId="77777777" w:rsidR="00614F90" w:rsidRDefault="0090187A">
      <w:r w:rsidRPr="008F637F">
        <w:t>Consumers need access to information on available energy plans to identify</w:t>
      </w:r>
      <w:r w:rsidR="000A20AA" w:rsidRPr="008F637F">
        <w:t xml:space="preserve"> the most cost effective plan</w:t>
      </w:r>
      <w:r w:rsidRPr="008F637F">
        <w:t xml:space="preserve"> for </w:t>
      </w:r>
      <w:r w:rsidR="00F87D13" w:rsidRPr="008F637F">
        <w:t>them</w:t>
      </w:r>
      <w:r w:rsidRPr="008F637F">
        <w:t xml:space="preserve">. </w:t>
      </w:r>
      <w:r w:rsidR="005E04D5" w:rsidRPr="008F637F">
        <w:t>I</w:t>
      </w:r>
      <w:r w:rsidRPr="008F637F">
        <w:t xml:space="preserve">nformation </w:t>
      </w:r>
      <w:r w:rsidR="005E04D5" w:rsidRPr="008F637F">
        <w:t>should be comprehensive</w:t>
      </w:r>
      <w:r w:rsidR="00875E99" w:rsidRPr="008F637F">
        <w:t xml:space="preserve"> enough</w:t>
      </w:r>
      <w:r w:rsidR="00F87D13" w:rsidRPr="008F637F">
        <w:t xml:space="preserve"> to </w:t>
      </w:r>
      <w:r w:rsidR="000A20AA" w:rsidRPr="008F637F">
        <w:t xml:space="preserve">inform good choices, but not so much as to </w:t>
      </w:r>
      <w:r w:rsidR="00F87D13" w:rsidRPr="008F637F">
        <w:t xml:space="preserve">overwhelm consumers. </w:t>
      </w:r>
      <w:r w:rsidR="000A20AA" w:rsidRPr="008F637F">
        <w:t xml:space="preserve"> </w:t>
      </w:r>
    </w:p>
    <w:p w14:paraId="64A4C508" w14:textId="77777777" w:rsidR="007A5657" w:rsidRPr="0007005F" w:rsidRDefault="007A5657">
      <w:r w:rsidRPr="0007005F">
        <w:t xml:space="preserve">In partnership with the </w:t>
      </w:r>
      <w:r w:rsidR="001B41C6" w:rsidRPr="007A5657">
        <w:t xml:space="preserve">Australian Energy Regulator </w:t>
      </w:r>
      <w:r w:rsidR="001B41C6">
        <w:t>(</w:t>
      </w:r>
      <w:r w:rsidRPr="0007005F">
        <w:t>AER</w:t>
      </w:r>
      <w:r w:rsidR="001B41C6">
        <w:t>)</w:t>
      </w:r>
      <w:r w:rsidRPr="0007005F">
        <w:t xml:space="preserve"> and other key energy stakeholders, we drew on behavioural insights to design and test five alternative energy fact sheets. These fact sheets, and the existing AER fact sheet, were tested with around 4,500 Australians through an online survey experiment and three small focus groups. </w:t>
      </w:r>
    </w:p>
    <w:p w14:paraId="2027A158" w14:textId="77777777" w:rsidR="00015643" w:rsidRDefault="00617553">
      <w:r>
        <w:t>All</w:t>
      </w:r>
      <w:r w:rsidR="00130DD5" w:rsidRPr="0007005F">
        <w:t xml:space="preserve"> five </w:t>
      </w:r>
      <w:r w:rsidR="008247E0">
        <w:t>BETA fact sheets were clearly preferred to</w:t>
      </w:r>
      <w:r w:rsidR="00130DD5" w:rsidRPr="0007005F">
        <w:t xml:space="preserve"> the existing AER fact sheet</w:t>
      </w:r>
      <w:r w:rsidR="00875E99">
        <w:t xml:space="preserve">. </w:t>
      </w:r>
      <w:r w:rsidR="008247E0">
        <w:t>Survey p</w:t>
      </w:r>
      <w:r w:rsidR="00130DD5" w:rsidRPr="0007005F">
        <w:t xml:space="preserve">articipants found the </w:t>
      </w:r>
      <w:r w:rsidR="00DD4ABD">
        <w:t xml:space="preserve">BETA </w:t>
      </w:r>
      <w:r w:rsidR="00431E24">
        <w:t>fact sheets</w:t>
      </w:r>
      <w:r w:rsidR="00130DD5" w:rsidRPr="0007005F">
        <w:t xml:space="preserve"> easy to understand and </w:t>
      </w:r>
      <w:r>
        <w:t>helpful in</w:t>
      </w:r>
      <w:r w:rsidR="00130DD5" w:rsidRPr="0007005F">
        <w:t xml:space="preserve"> compar</w:t>
      </w:r>
      <w:r>
        <w:t>ing</w:t>
      </w:r>
      <w:r w:rsidR="00130DD5" w:rsidRPr="0007005F">
        <w:t xml:space="preserve"> electricity plans and mak</w:t>
      </w:r>
      <w:r>
        <w:t>ing</w:t>
      </w:r>
      <w:r w:rsidR="00130DD5" w:rsidRPr="0007005F">
        <w:t xml:space="preserve"> household budget decisions. </w:t>
      </w:r>
    </w:p>
    <w:p w14:paraId="2B6573DA" w14:textId="77777777" w:rsidR="002E21D6" w:rsidRDefault="000A3263">
      <w:r w:rsidRPr="00CA7256">
        <w:t>P</w:t>
      </w:r>
      <w:r w:rsidR="00015643" w:rsidRPr="00CA7256">
        <w:t xml:space="preserve">articipants </w:t>
      </w:r>
      <w:r w:rsidRPr="00CA7256">
        <w:t>had</w:t>
      </w:r>
      <w:r w:rsidR="0007005F" w:rsidRPr="0007005F">
        <w:t xml:space="preserve"> </w:t>
      </w:r>
      <w:r w:rsidR="001D141F" w:rsidRPr="0007005F">
        <w:t xml:space="preserve">a weak preference </w:t>
      </w:r>
      <w:r w:rsidR="0007005F" w:rsidRPr="0007005F">
        <w:t xml:space="preserve">for </w:t>
      </w:r>
      <w:r w:rsidRPr="00CA7256">
        <w:t xml:space="preserve">BETA </w:t>
      </w:r>
      <w:r w:rsidR="0007005F" w:rsidRPr="0007005F">
        <w:t xml:space="preserve">fact sheets </w:t>
      </w:r>
      <w:r w:rsidR="0068705C">
        <w:t>using</w:t>
      </w:r>
      <w:r w:rsidR="00147790" w:rsidRPr="0007005F">
        <w:t xml:space="preserve"> </w:t>
      </w:r>
      <w:r w:rsidR="00124DF1">
        <w:t xml:space="preserve">images of </w:t>
      </w:r>
      <w:r w:rsidR="00147790" w:rsidRPr="0007005F">
        <w:t>different sized houses to inform estimated yearly bills</w:t>
      </w:r>
      <w:r w:rsidR="0007005F" w:rsidRPr="0007005F">
        <w:t>.</w:t>
      </w:r>
    </w:p>
    <w:p w14:paraId="6E1A4597" w14:textId="77777777" w:rsidR="002E29D6" w:rsidRPr="00356C36" w:rsidRDefault="009843BA" w:rsidP="008B4810">
      <w:pPr>
        <w:pStyle w:val="Heading1"/>
      </w:pPr>
      <w:bookmarkStart w:id="11" w:name="_Toc505338576"/>
      <w:bookmarkStart w:id="12" w:name="_Toc505344191"/>
      <w:bookmarkStart w:id="13" w:name="_Toc506797677"/>
      <w:bookmarkStart w:id="14" w:name="_Toc507074575"/>
      <w:bookmarkStart w:id="15" w:name="_Toc510079015"/>
      <w:r w:rsidRPr="00356C36">
        <w:lastRenderedPageBreak/>
        <w:t>Wh</w:t>
      </w:r>
      <w:r w:rsidR="003E02C5" w:rsidRPr="00356C36">
        <w:t>y</w:t>
      </w:r>
      <w:r w:rsidRPr="00356C36">
        <w:t>?</w:t>
      </w:r>
      <w:bookmarkEnd w:id="11"/>
      <w:bookmarkEnd w:id="12"/>
      <w:bookmarkEnd w:id="13"/>
      <w:bookmarkEnd w:id="14"/>
      <w:bookmarkEnd w:id="15"/>
    </w:p>
    <w:p w14:paraId="00EC9211" w14:textId="52ADC18D" w:rsidR="00A02313" w:rsidRPr="00356C36" w:rsidRDefault="00A02313" w:rsidP="008B4810">
      <w:pPr>
        <w:pStyle w:val="Heading2"/>
      </w:pPr>
      <w:r w:rsidRPr="00356C36">
        <w:t>Policy context</w:t>
      </w:r>
    </w:p>
    <w:p w14:paraId="0EAC5259" w14:textId="77777777" w:rsidR="00CE5E19" w:rsidRPr="008F637F" w:rsidRDefault="004840C8" w:rsidP="00A02313">
      <w:r w:rsidRPr="008F637F">
        <w:t>Retail electricity prices</w:t>
      </w:r>
      <w:r w:rsidR="00AC0EBC" w:rsidRPr="008F637F">
        <w:t xml:space="preserve"> have</w:t>
      </w:r>
      <w:r w:rsidRPr="008F637F">
        <w:t xml:space="preserve"> increased by 80 to 90 per cent in the past decade</w:t>
      </w:r>
      <w:r w:rsidR="00AC0EBC" w:rsidRPr="008F637F">
        <w:t xml:space="preserve"> </w:t>
      </w:r>
      <w:r w:rsidR="00744C44" w:rsidRPr="008F637F">
        <w:fldChar w:fldCharType="begin"/>
      </w:r>
      <w:r w:rsidR="00744C44"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744C44" w:rsidRPr="008F637F">
        <w:fldChar w:fldCharType="separate"/>
      </w:r>
      <w:r w:rsidR="00744C44" w:rsidRPr="008F637F">
        <w:rPr>
          <w:noProof/>
        </w:rPr>
        <w:t>(ACCC, 2017)</w:t>
      </w:r>
      <w:r w:rsidR="00744C44" w:rsidRPr="008F637F">
        <w:fldChar w:fldCharType="end"/>
      </w:r>
      <w:r w:rsidR="00744C44" w:rsidRPr="008F637F">
        <w:t xml:space="preserve">. </w:t>
      </w:r>
      <w:r w:rsidR="00AC0EBC" w:rsidRPr="008F637F">
        <w:t xml:space="preserve">As a consequence, some consumers are reducing what they spend on other essentials, such as food and health services, to pay their electricity bills </w:t>
      </w:r>
      <w:r w:rsidR="00CA7256" w:rsidRPr="008F637F">
        <w:fldChar w:fldCharType="begin"/>
      </w:r>
      <w:r w:rsidR="00CA7256"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CA7256" w:rsidRPr="008F637F">
        <w:fldChar w:fldCharType="separate"/>
      </w:r>
      <w:r w:rsidR="00CA7256" w:rsidRPr="008F637F">
        <w:rPr>
          <w:noProof/>
        </w:rPr>
        <w:t>(ACCC, 2017)</w:t>
      </w:r>
      <w:r w:rsidR="00CA7256" w:rsidRPr="008F637F">
        <w:fldChar w:fldCharType="end"/>
      </w:r>
      <w:r w:rsidR="00AC0EBC" w:rsidRPr="008F637F">
        <w:t>.</w:t>
      </w:r>
      <w:r w:rsidR="00D511A2">
        <w:t xml:space="preserve"> </w:t>
      </w:r>
    </w:p>
    <w:p w14:paraId="03DFCE58" w14:textId="77777777" w:rsidR="00A02313" w:rsidRPr="00B62D13" w:rsidRDefault="00A02313" w:rsidP="00A02313">
      <w:r w:rsidRPr="009A5B03">
        <w:t xml:space="preserve">The Australian Government is </w:t>
      </w:r>
      <w:r w:rsidR="00B16A77" w:rsidRPr="008F637F">
        <w:t xml:space="preserve">implementing </w:t>
      </w:r>
      <w:r w:rsidR="003216EE">
        <w:t>a number of reforms</w:t>
      </w:r>
      <w:r w:rsidR="00B16A77" w:rsidRPr="008F637F">
        <w:t xml:space="preserve"> to reduce</w:t>
      </w:r>
      <w:r w:rsidRPr="009A5B03">
        <w:t xml:space="preserve"> energy </w:t>
      </w:r>
      <w:r w:rsidR="00B16A77" w:rsidRPr="008F637F">
        <w:t xml:space="preserve">costs </w:t>
      </w:r>
      <w:r w:rsidRPr="009A5B03">
        <w:t xml:space="preserve">for households and businesses. </w:t>
      </w:r>
      <w:r w:rsidR="00B16A77" w:rsidRPr="008F637F">
        <w:t>Th</w:t>
      </w:r>
      <w:r w:rsidR="003216EE">
        <w:t>is includes an agreement with major energy retailers on a range of measures</w:t>
      </w:r>
      <w:r w:rsidR="00B16A77" w:rsidRPr="008F637F">
        <w:t xml:space="preserve"> to help ensure Australians are not paying more for their energy than needed. As part of this agreement, energy retailers committed</w:t>
      </w:r>
      <w:r w:rsidR="00233263" w:rsidRPr="009A5B03" w:rsidDel="00E24CA1">
        <w:t xml:space="preserve"> </w:t>
      </w:r>
      <w:r w:rsidRPr="009A5B03" w:rsidDel="00E24CA1">
        <w:t xml:space="preserve">to </w:t>
      </w:r>
      <w:r w:rsidRPr="009A5B03">
        <w:t>develop simple plain English fact sheets on energy plans with understandable comparison rates</w:t>
      </w:r>
      <w:r w:rsidR="00B16A77" w:rsidRPr="008F637F">
        <w:t xml:space="preserve"> to allow consumers to compare energy plans and choose the best deal for them. </w:t>
      </w:r>
      <w:r w:rsidRPr="00B62D13">
        <w:t xml:space="preserve"> </w:t>
      </w:r>
    </w:p>
    <w:p w14:paraId="3BFBB2D0" w14:textId="441399C4" w:rsidR="00A02313" w:rsidRPr="00B62D13" w:rsidRDefault="00A02313" w:rsidP="00A02313">
      <w:r w:rsidRPr="00B62D13">
        <w:t xml:space="preserve">The </w:t>
      </w:r>
      <w:r w:rsidR="00007329">
        <w:t>Australian Energy Regulator (</w:t>
      </w:r>
      <w:r w:rsidRPr="00B62D13">
        <w:t>AER</w:t>
      </w:r>
      <w:r w:rsidR="00007329">
        <w:t>)</w:t>
      </w:r>
      <w:r w:rsidRPr="00B62D13">
        <w:t xml:space="preserve"> requires energy retailers to have an energy price fact sheet for every plan available to residential and small business consumers</w:t>
      </w:r>
      <w:r w:rsidR="002C2E87" w:rsidRPr="00B62D13">
        <w:t xml:space="preserve"> in certain states and territories</w:t>
      </w:r>
      <w:r w:rsidRPr="00B62D13">
        <w:t>. Fact sheets are intended to help consumers make informed decisions about whether an energy plan is right for them, as well as making it easier to compare plans between a</w:t>
      </w:r>
      <w:r w:rsidRPr="00D52711">
        <w:t xml:space="preserve">nd within retailers. </w:t>
      </w:r>
    </w:p>
    <w:p w14:paraId="4207B788" w14:textId="77777777" w:rsidR="005B5DE3" w:rsidRPr="00B62D13" w:rsidRDefault="00A02313" w:rsidP="00A02313">
      <w:r w:rsidRPr="00B62D13">
        <w:t xml:space="preserve">The fact sheets are available on the AER’s energy comparator website, </w:t>
      </w:r>
      <w:hyperlink r:id="rId14" w:history="1">
        <w:r w:rsidRPr="00B62D13">
          <w:rPr>
            <w:rStyle w:val="Hyperlink"/>
          </w:rPr>
          <w:t>Energy Made Easy</w:t>
        </w:r>
      </w:hyperlink>
      <w:r w:rsidRPr="00B62D13">
        <w:t>, and retailers’ websites. They are also used in door-to-door marketing.</w:t>
      </w:r>
    </w:p>
    <w:p w14:paraId="3D18B605" w14:textId="77777777" w:rsidR="00A02313" w:rsidRPr="00A02313" w:rsidRDefault="005B5DE3" w:rsidP="00A02313">
      <w:r w:rsidRPr="009A5B03">
        <w:t xml:space="preserve">Energy fact sheets are one of a number of tools designed to help consumers understand and compare energy plans. Although fact sheets may not be used by all consumers, ensuring fact sheets present information in an easily digestible way can help consumers make better energy choices.  </w:t>
      </w:r>
      <w:r w:rsidR="00A02313" w:rsidRPr="00A02313">
        <w:t xml:space="preserve"> </w:t>
      </w:r>
    </w:p>
    <w:p w14:paraId="780BC0F2" w14:textId="77777777" w:rsidR="008F637F" w:rsidRDefault="008F637F">
      <w:pPr>
        <w:spacing w:before="0" w:after="0" w:line="240" w:lineRule="auto"/>
        <w:rPr>
          <w:rFonts w:asciiTheme="majorHAnsi" w:hAnsiTheme="majorHAnsi"/>
          <w:b/>
          <w:color w:val="117479" w:themeColor="accent2"/>
          <w:sz w:val="24"/>
          <w:szCs w:val="44"/>
        </w:rPr>
      </w:pPr>
      <w:r>
        <w:br w:type="page"/>
      </w:r>
    </w:p>
    <w:p w14:paraId="75F5E9AA" w14:textId="77777777" w:rsidR="00A02313" w:rsidRPr="00356C36" w:rsidRDefault="003E378A" w:rsidP="008B4810">
      <w:pPr>
        <w:pStyle w:val="Heading2"/>
      </w:pPr>
      <w:r w:rsidRPr="00356C36">
        <w:lastRenderedPageBreak/>
        <w:t>The problem</w:t>
      </w:r>
    </w:p>
    <w:p w14:paraId="7612125F" w14:textId="77777777" w:rsidR="003E378A" w:rsidRPr="003E378A" w:rsidRDefault="003E378A" w:rsidP="003E378A">
      <w:r w:rsidRPr="003E378A">
        <w:t xml:space="preserve">The Australian retail energy market requires consumers to consider a large amount of complex information. This is especially true in recent years, as changes in technology and new product offerings have provided more choices in how consumers generate, consume and manage their energy </w:t>
      </w:r>
      <w:r w:rsidRPr="003E378A">
        <w:fldChar w:fldCharType="begin"/>
      </w:r>
      <w:r w:rsidRPr="003E378A">
        <w:instrText xml:space="preserve"> ADDIN EN.CITE &lt;EndNote&gt;&lt;Cite&gt;&lt;Author&gt;AEMC&lt;/Author&gt;&lt;Year&gt;2017&lt;/Year&gt;&lt;RecNum&gt;2&lt;/RecNum&gt;&lt;DisplayText&gt;(AEMC, 2017)&lt;/DisplayText&gt;&lt;record&gt;&lt;rec-number&gt;2&lt;/rec-number&gt;&lt;foreign-keys&gt;&lt;key app="EN" db-id="vs0rt0te1p2ppkez204ppexe05z2vtpss5xe" timestamp="1511775455"&gt;2&lt;/key&gt;&lt;/foreign-keys&gt;&lt;ref-type name="Government Document"&gt;46&lt;/ref-type&gt;&lt;contributors&gt;&lt;authors&gt;&lt;author&gt;AEMC&lt;/author&gt;&lt;/authors&gt;&lt;/contributors&gt;&lt;titles&gt;&lt;title&gt;2017 AEMC Retail Energy Competition Review, FINAL, 25 July 2017&lt;/title&gt;&lt;/titles&gt;&lt;dates&gt;&lt;year&gt;2017&lt;/year&gt;&lt;/dates&gt;&lt;pub-location&gt;Sydney&lt;/pub-location&gt;&lt;urls&gt;&lt;related-urls&gt;&lt;url&gt;http://www.aemc.gov.au/getattachment/006ad951-7c42-4058-9724-51fe114cabb6/Final-Report.aspx&lt;/url&gt;&lt;/related-urls&gt;&lt;/urls&gt;&lt;/record&gt;&lt;/Cite&gt;&lt;/EndNote&gt;</w:instrText>
      </w:r>
      <w:r w:rsidRPr="003E378A">
        <w:fldChar w:fldCharType="separate"/>
      </w:r>
      <w:r w:rsidRPr="003E378A">
        <w:t>(AEMC, 2017)</w:t>
      </w:r>
      <w:r w:rsidRPr="003E378A">
        <w:fldChar w:fldCharType="end"/>
      </w:r>
      <w:r w:rsidRPr="003E378A">
        <w:t xml:space="preserve">. </w:t>
      </w:r>
    </w:p>
    <w:p w14:paraId="2E57AAD8" w14:textId="77777777" w:rsidR="003E378A" w:rsidRPr="003E378A" w:rsidRDefault="003E378A" w:rsidP="003E378A">
      <w:r w:rsidRPr="003E378A">
        <w:t xml:space="preserve">Retail price deregulation has also seen an increase in retailers competing in the energy market, offering plans which can vary markedly on price, pricing structure, fees and contract terms. </w:t>
      </w:r>
    </w:p>
    <w:p w14:paraId="7441DC55" w14:textId="77777777" w:rsidR="003E378A" w:rsidRPr="003E378A" w:rsidRDefault="003E378A" w:rsidP="003E378A">
      <w:r w:rsidRPr="003E378A">
        <w:t xml:space="preserve">Despite this surge in competition, and energy affordability being a significant issue for many Australians, most consumers do not shop around for the best deal. </w:t>
      </w:r>
      <w:r w:rsidR="00372C99">
        <w:t>Forty-seven</w:t>
      </w:r>
      <w:r>
        <w:t> </w:t>
      </w:r>
      <w:r w:rsidRPr="003E378A">
        <w:t xml:space="preserve">per cent of Australian residential consumers have </w:t>
      </w:r>
      <w:r w:rsidR="00372C99">
        <w:t>not</w:t>
      </w:r>
      <w:r w:rsidR="00372C99" w:rsidRPr="003E378A">
        <w:t xml:space="preserve"> </w:t>
      </w:r>
      <w:r w:rsidRPr="003E378A">
        <w:t>changed their e</w:t>
      </w:r>
      <w:r w:rsidR="009C0B6D">
        <w:t>lectricity</w:t>
      </w:r>
      <w:r w:rsidRPr="003E378A">
        <w:t xml:space="preserve"> retailer or plan</w:t>
      </w:r>
      <w:r w:rsidR="00372C99">
        <w:t xml:space="preserve"> in the last five years </w:t>
      </w:r>
      <w:r w:rsidR="00372C99">
        <w:fldChar w:fldCharType="begin"/>
      </w:r>
      <w:r w:rsidR="00372C99">
        <w:instrText xml:space="preserve"> ADDIN EN.CITE &lt;EndNote&gt;&lt;Cite&gt;&lt;Author&gt;AEMC&lt;/Author&gt;&lt;Year&gt;2017&lt;/Year&gt;&lt;RecNum&gt;2&lt;/RecNum&gt;&lt;DisplayText&gt;(AEMC, 2017)&lt;/DisplayText&gt;&lt;record&gt;&lt;rec-number&gt;2&lt;/rec-number&gt;&lt;foreign-keys&gt;&lt;key app="EN" db-id="vs0rt0te1p2ppkez204ppexe05z2vtpss5xe" timestamp="1511775455"&gt;2&lt;/key&gt;&lt;/foreign-keys&gt;&lt;ref-type name="Government Document"&gt;46&lt;/ref-type&gt;&lt;contributors&gt;&lt;authors&gt;&lt;author&gt;AEMC&lt;/author&gt;&lt;/authors&gt;&lt;/contributors&gt;&lt;titles&gt;&lt;title&gt;2017 AEMC Retail Energy Competition Review, FINAL, 25 July 2017&lt;/title&gt;&lt;/titles&gt;&lt;dates&gt;&lt;year&gt;2017&lt;/year&gt;&lt;/dates&gt;&lt;pub-location&gt;Sydney&lt;/pub-location&gt;&lt;urls&gt;&lt;related-urls&gt;&lt;url&gt;http://www.aemc.gov.au/getattachment/006ad951-7c42-4058-9724-51fe114cabb6/Final-Report.aspx&lt;/url&gt;&lt;/related-urls&gt;&lt;/urls&gt;&lt;/record&gt;&lt;/Cite&gt;&lt;/EndNote&gt;</w:instrText>
      </w:r>
      <w:r w:rsidR="00372C99">
        <w:fldChar w:fldCharType="separate"/>
      </w:r>
      <w:r w:rsidR="00372C99">
        <w:rPr>
          <w:noProof/>
        </w:rPr>
        <w:t>(AEMC, 2017)</w:t>
      </w:r>
      <w:r w:rsidR="00372C99">
        <w:fldChar w:fldCharType="end"/>
      </w:r>
      <w:r w:rsidRPr="003E378A">
        <w:t xml:space="preserve">. This could be costing consumers hundreds of dollars a year </w:t>
      </w:r>
      <w:r w:rsidRPr="003E378A">
        <w:fldChar w:fldCharType="begin"/>
      </w:r>
      <w:r w:rsidRPr="003E378A">
        <w:instrText xml:space="preserve"> ADDIN EN.CITE &lt;EndNote&gt;&lt;Cite&gt;&lt;Author&gt;AER&lt;/Author&gt;&lt;Year&gt;2017&lt;/Year&gt;&lt;RecNum&gt;1&lt;/RecNum&gt;&lt;DisplayText&gt;(AER, 2017)&lt;/DisplayText&gt;&lt;record&gt;&lt;rec-number&gt;1&lt;/rec-number&gt;&lt;foreign-keys&gt;&lt;key app="EN" db-id="vs0rt0te1p2ppkez204ppexe05z2vtpss5xe" timestamp="1511759310"&gt;1&lt;/key&gt;&lt;/foreign-keys&gt;&lt;ref-type name="Government Document"&gt;46&lt;/ref-type&gt;&lt;contributors&gt;&lt;authors&gt;&lt;author&gt;AER&lt;/author&gt;&lt;/authors&gt;&lt;/contributors&gt;&lt;titles&gt;&lt;title&gt;Customer Price Information, Issues Paper, September 2017&lt;/title&gt;&lt;/titles&gt;&lt;pages&gt;6&lt;/pages&gt;&lt;dates&gt;&lt;year&gt;2017&lt;/year&gt;&lt;/dates&gt;&lt;urls&gt;&lt;/urls&gt;&lt;/record&gt;&lt;/Cite&gt;&lt;/EndNote&gt;</w:instrText>
      </w:r>
      <w:r w:rsidRPr="003E378A">
        <w:fldChar w:fldCharType="separate"/>
      </w:r>
      <w:r w:rsidRPr="003E378A">
        <w:t>(AER, 2017)</w:t>
      </w:r>
      <w:r w:rsidRPr="003E378A">
        <w:fldChar w:fldCharType="end"/>
      </w:r>
      <w:r w:rsidRPr="003E378A">
        <w:t>.</w:t>
      </w:r>
    </w:p>
    <w:p w14:paraId="1DAEAE1B" w14:textId="77777777" w:rsidR="00952B8C" w:rsidRDefault="005C306B" w:rsidP="00233263">
      <w:r w:rsidRPr="008F637F">
        <w:t>Although some c</w:t>
      </w:r>
      <w:r w:rsidR="003A4C02" w:rsidRPr="008F637F">
        <w:t xml:space="preserve">onsumers may not be aware they can switch energy plans or retailers, or of the potential savings a switch may bring </w:t>
      </w:r>
      <w:r w:rsidR="003A4C02" w:rsidRPr="008F637F">
        <w:fldChar w:fldCharType="begin"/>
      </w:r>
      <w:r w:rsidR="003A4C02" w:rsidRPr="008F637F">
        <w:instrText xml:space="preserve"> ADDIN EN.CITE &lt;EndNote&gt;&lt;Cite&gt;&lt;Author&gt;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3A4C02" w:rsidRPr="008F637F">
        <w:fldChar w:fldCharType="separate"/>
      </w:r>
      <w:r w:rsidR="003A4C02" w:rsidRPr="008F637F">
        <w:t>(Bastion Latitude, 2017)</w:t>
      </w:r>
      <w:r w:rsidR="003A4C02" w:rsidRPr="008F637F">
        <w:fldChar w:fldCharType="end"/>
      </w:r>
      <w:r w:rsidRPr="008F637F">
        <w:t>, other</w:t>
      </w:r>
      <w:r w:rsidR="004F29BF" w:rsidRPr="008F637F">
        <w:t xml:space="preserve">s are </w:t>
      </w:r>
      <w:r w:rsidRPr="008F637F">
        <w:t>not switch</w:t>
      </w:r>
      <w:r w:rsidR="004F29BF" w:rsidRPr="008F637F">
        <w:t>ing</w:t>
      </w:r>
      <w:r w:rsidR="00A639BA" w:rsidRPr="008F637F">
        <w:t xml:space="preserve"> </w:t>
      </w:r>
      <w:r w:rsidRPr="008F637F">
        <w:t xml:space="preserve">because of inertia. </w:t>
      </w:r>
      <w:r w:rsidR="00952B8C" w:rsidRPr="003E378A">
        <w:t>Many consumers choose not to compare energy plans</w:t>
      </w:r>
      <w:r w:rsidR="00952B8C">
        <w:t xml:space="preserve"> as they perceive the process</w:t>
      </w:r>
      <w:r w:rsidR="00952B8C" w:rsidRPr="003E378A">
        <w:t xml:space="preserve"> to be time</w:t>
      </w:r>
      <w:r w:rsidR="00952B8C" w:rsidRPr="003E378A">
        <w:noBreakHyphen/>
        <w:t xml:space="preserve">consuming and difficult </w:t>
      </w:r>
      <w:r w:rsidR="00952B8C" w:rsidRPr="003E378A">
        <w:fldChar w:fldCharType="begin"/>
      </w:r>
      <w:r w:rsidR="00952B8C" w:rsidRPr="003E378A">
        <w:instrText xml:space="preserve"> ADDIN EN.CITE &lt;EndNote&gt;&lt;Cite&gt;&lt;Author&gt;AER&lt;/Author&gt;&lt;Year&gt;2017&lt;/Year&gt;&lt;RecNum&gt;1&lt;/RecNum&gt;&lt;DisplayText&gt;(AER, 2017)&lt;/DisplayText&gt;&lt;record&gt;&lt;rec-number&gt;1&lt;/rec-number&gt;&lt;foreign-keys&gt;&lt;key app="EN" db-id="vs0rt0te1p2ppkez204ppexe05z2vtpss5xe" timestamp="1511759310"&gt;1&lt;/key&gt;&lt;/foreign-keys&gt;&lt;ref-type name="Government Document"&gt;46&lt;/ref-type&gt;&lt;contributors&gt;&lt;authors&gt;&lt;author&gt;AER&lt;/author&gt;&lt;/authors&gt;&lt;/contributors&gt;&lt;titles&gt;&lt;title&gt;Customer Price Information, Issues Paper, September 2017&lt;/title&gt;&lt;/titles&gt;&lt;pages&gt;6&lt;/pages&gt;&lt;dates&gt;&lt;year&gt;2017&lt;/year&gt;&lt;/dates&gt;&lt;urls&gt;&lt;/urls&gt;&lt;/record&gt;&lt;/Cite&gt;&lt;/EndNote&gt;</w:instrText>
      </w:r>
      <w:r w:rsidR="00952B8C" w:rsidRPr="003E378A">
        <w:fldChar w:fldCharType="separate"/>
      </w:r>
      <w:r w:rsidR="00952B8C" w:rsidRPr="003E378A">
        <w:t>(AER, 2017)</w:t>
      </w:r>
      <w:r w:rsidR="00952B8C" w:rsidRPr="003E378A">
        <w:fldChar w:fldCharType="end"/>
      </w:r>
      <w:r w:rsidR="00952B8C" w:rsidRPr="003E378A">
        <w:t xml:space="preserve">. </w:t>
      </w:r>
      <w:r w:rsidR="00A639BA" w:rsidRPr="008F637F">
        <w:t>Some c</w:t>
      </w:r>
      <w:r w:rsidRPr="008F637F">
        <w:t xml:space="preserve">onsumers choose not to switch because they fear something will go wrong. </w:t>
      </w:r>
    </w:p>
    <w:p w14:paraId="5159F3C9" w14:textId="77777777" w:rsidR="003E378A" w:rsidRPr="003E378A" w:rsidRDefault="00B62D13" w:rsidP="00233263">
      <w:r w:rsidRPr="00F81790">
        <w:t xml:space="preserve">The Retail Pricing Information Guidelines set out the type of information a fact sheet must contain and how it must be presented. </w:t>
      </w:r>
      <w:r w:rsidR="003E378A" w:rsidRPr="003E378A">
        <w:t xml:space="preserve">Existing AER fact sheets </w:t>
      </w:r>
      <w:r w:rsidR="0050180A" w:rsidRPr="003E378A">
        <w:t>do not include any benchmarking information (</w:t>
      </w:r>
      <w:r w:rsidR="00B5549A">
        <w:t>for example</w:t>
      </w:r>
      <w:r w:rsidR="0050180A" w:rsidRPr="003E378A">
        <w:t xml:space="preserve"> energy usage)</w:t>
      </w:r>
      <w:r w:rsidR="0050180A">
        <w:t xml:space="preserve"> and </w:t>
      </w:r>
      <w:r w:rsidR="00045970">
        <w:t>contain</w:t>
      </w:r>
      <w:r w:rsidR="00045970" w:rsidRPr="003E378A">
        <w:t xml:space="preserve"> a lot of complex and detailed information</w:t>
      </w:r>
      <w:r w:rsidR="0050180A">
        <w:t xml:space="preserve">, often stretched out </w:t>
      </w:r>
      <w:r w:rsidR="00152999">
        <w:t>over</w:t>
      </w:r>
      <w:r w:rsidR="0050180A">
        <w:t xml:space="preserve"> two or more pages</w:t>
      </w:r>
      <w:r w:rsidR="003E378A" w:rsidRPr="003E378A">
        <w:t xml:space="preserve">. </w:t>
      </w:r>
    </w:p>
    <w:p w14:paraId="02EA45C8" w14:textId="77777777" w:rsidR="005C016E" w:rsidRPr="008F637F" w:rsidRDefault="005C016E" w:rsidP="00535BA8">
      <w:r w:rsidRPr="008F637F">
        <w:t xml:space="preserve">Consumers need access to information on available energy plans to identify the most cost effective plan for them. Care </w:t>
      </w:r>
      <w:r w:rsidR="004572CE" w:rsidRPr="008F637F">
        <w:t>is needed</w:t>
      </w:r>
      <w:r w:rsidRPr="008F637F">
        <w:t xml:space="preserve"> to ensure information is </w:t>
      </w:r>
      <w:r w:rsidR="004572CE" w:rsidRPr="008F637F">
        <w:t xml:space="preserve">comprehensive </w:t>
      </w:r>
      <w:r w:rsidRPr="008F637F">
        <w:t xml:space="preserve">enough to inform good choices, but not so much as to overwhelm consumers.  </w:t>
      </w:r>
    </w:p>
    <w:p w14:paraId="7083C260" w14:textId="77777777" w:rsidR="006F0F68" w:rsidRPr="009C79FE" w:rsidRDefault="008671CB" w:rsidP="00CA7256">
      <w:r w:rsidRPr="008F637F">
        <w:t xml:space="preserve">Ensuring the design of energy fact sheets </w:t>
      </w:r>
      <w:r w:rsidR="004572CE" w:rsidRPr="008F637F">
        <w:t>is informed by</w:t>
      </w:r>
      <w:r w:rsidRPr="008F637F">
        <w:t xml:space="preserve"> typical consumer behaviour within </w:t>
      </w:r>
      <w:r w:rsidR="000B1416" w:rsidRPr="008F637F">
        <w:t>t</w:t>
      </w:r>
      <w:r w:rsidRPr="008F637F">
        <w:t xml:space="preserve">he energy market can assist consumers to identify </w:t>
      </w:r>
      <w:r w:rsidR="000B1416" w:rsidRPr="008F637F">
        <w:t xml:space="preserve">and switch to the best plan for themselves. </w:t>
      </w:r>
      <w:r w:rsidRPr="008F637F">
        <w:t xml:space="preserve"> </w:t>
      </w:r>
      <w:r w:rsidR="005F6EF1" w:rsidRPr="008F637F">
        <w:t xml:space="preserve"> </w:t>
      </w:r>
      <w:bookmarkStart w:id="16" w:name="_Toc505338577"/>
      <w:bookmarkStart w:id="17" w:name="_Toc505344192"/>
    </w:p>
    <w:p w14:paraId="7D12D699" w14:textId="77777777" w:rsidR="00E42D95" w:rsidRDefault="00E42D95">
      <w:pPr>
        <w:spacing w:before="0" w:after="0" w:line="240" w:lineRule="auto"/>
        <w:rPr>
          <w:rFonts w:asciiTheme="majorHAnsi" w:hAnsiTheme="majorHAnsi"/>
          <w:b/>
          <w:color w:val="auto"/>
          <w:sz w:val="80"/>
          <w:szCs w:val="44"/>
        </w:rPr>
      </w:pPr>
      <w:bookmarkStart w:id="18" w:name="_Toc506797678"/>
      <w:bookmarkStart w:id="19" w:name="_Toc507074576"/>
      <w:r>
        <w:br w:type="page"/>
      </w:r>
    </w:p>
    <w:p w14:paraId="09C4C9FA" w14:textId="7642D5D9" w:rsidR="00AB5BE1" w:rsidRPr="009843BA" w:rsidRDefault="00AB5BE1" w:rsidP="00D47961">
      <w:pPr>
        <w:pStyle w:val="Heading1"/>
      </w:pPr>
      <w:bookmarkStart w:id="20" w:name="_Toc510079016"/>
      <w:r w:rsidRPr="009843BA">
        <w:lastRenderedPageBreak/>
        <w:t>Wh</w:t>
      </w:r>
      <w:r>
        <w:t>at</w:t>
      </w:r>
      <w:bookmarkEnd w:id="16"/>
      <w:bookmarkEnd w:id="17"/>
      <w:bookmarkEnd w:id="18"/>
      <w:r w:rsidR="00B3209C">
        <w:t xml:space="preserve"> we did</w:t>
      </w:r>
      <w:bookmarkEnd w:id="19"/>
      <w:bookmarkEnd w:id="20"/>
    </w:p>
    <w:p w14:paraId="5D8531FE" w14:textId="77777777" w:rsidR="001B232C" w:rsidRPr="001B232C" w:rsidRDefault="001B232C" w:rsidP="008B4810">
      <w:pPr>
        <w:pStyle w:val="Intro"/>
      </w:pPr>
      <w:r>
        <w:t xml:space="preserve">A range of behavioural biases </w:t>
      </w:r>
      <w:r w:rsidR="00D97FB5">
        <w:t xml:space="preserve">can prevent consumers from choosing or switching to the best energy plan for them. </w:t>
      </w:r>
      <w:r w:rsidR="00350035">
        <w:t xml:space="preserve">Design of energy fact sheets should account for these biases, some of which are outlined below. </w:t>
      </w:r>
    </w:p>
    <w:p w14:paraId="4096A979" w14:textId="10264BD3" w:rsidR="00696AC8" w:rsidRDefault="00696AC8" w:rsidP="00356C36">
      <w:pPr>
        <w:pStyle w:val="Heading3"/>
      </w:pPr>
      <w:r>
        <w:t>Behavioural analysis</w:t>
      </w:r>
    </w:p>
    <w:p w14:paraId="59DBC3A0" w14:textId="561361AA" w:rsidR="0097496D" w:rsidRPr="00F1740E" w:rsidRDefault="00350035" w:rsidP="0097496D">
      <w:r>
        <w:t>T</w:t>
      </w:r>
      <w:r w:rsidR="00D97FB5">
        <w:t>he</w:t>
      </w:r>
      <w:r w:rsidR="0097496D" w:rsidRPr="00F1740E">
        <w:t xml:space="preserve"> amount of information </w:t>
      </w:r>
      <w:r w:rsidR="00E200CB" w:rsidRPr="00F1740E">
        <w:t xml:space="preserve">available </w:t>
      </w:r>
      <w:r w:rsidR="00E27187">
        <w:t xml:space="preserve">on energy plans </w:t>
      </w:r>
      <w:r w:rsidR="0097496D" w:rsidRPr="00F1740E">
        <w:t>can overwhelm</w:t>
      </w:r>
      <w:r w:rsidR="001369E1">
        <w:t xml:space="preserve"> consumers</w:t>
      </w:r>
      <w:r w:rsidR="0097496D" w:rsidRPr="00F1740E">
        <w:t xml:space="preserve"> and lead to ‘cognitive overload’ </w:t>
      </w:r>
      <w:r w:rsidR="0097496D" w:rsidRPr="00F1740E">
        <w:fldChar w:fldCharType="begin"/>
      </w:r>
      <w:r w:rsidR="0097496D" w:rsidRPr="00F1740E">
        <w:instrText xml:space="preserve"> ADDIN EN.CITE &lt;EndNote&gt;&lt;Cite&gt;&lt;Author&gt;Lee&lt;/Author&gt;&lt;Year&gt;2004&lt;/Year&gt;&lt;RecNum&gt;6&lt;/RecNum&gt;&lt;DisplayText&gt;(Lee and Lee, 2004)&lt;/DisplayText&gt;&lt;record&gt;&lt;rec-number&gt;6&lt;/rec-number&gt;&lt;foreign-keys&gt;&lt;key app="EN" db-id="vs0rt0te1p2ppkez204ppexe05z2vtpss5xe" timestamp="1511787466"&gt;6&lt;/key&gt;&lt;/foreign-keys&gt;&lt;ref-type name="Book"&gt;6&lt;/ref-type&gt;&lt;contributors&gt;&lt;authors&gt;&lt;author&gt;Lee, Byung</w:instrText>
      </w:r>
      <w:r w:rsidR="0097496D" w:rsidRPr="00F1740E">
        <w:rPr>
          <w:rFonts w:ascii="Cambria Math" w:hAnsi="Cambria Math" w:cs="Cambria Math"/>
        </w:rPr>
        <w:instrText>‐</w:instrText>
      </w:r>
      <w:r w:rsidR="0097496D" w:rsidRPr="00F1740E">
        <w:instrText>Kwan&lt;/author&gt;&lt;author&gt;Lee, Wei-Na&lt;/author&gt;&lt;/authors&gt;&lt;/contributors&gt;&lt;titles&gt;&lt;title&gt;The Effect of Information Overload on Consumer Choice Quality in an On-Line Environment&lt;/title&gt;&lt;/titles&gt;&lt;pages&gt;159-183&lt;/pages&gt;&lt;volume&gt;21&lt;/volume&gt;&lt;dates&gt;&lt;year&gt;2004&lt;/year&gt;&lt;/dates&gt;&lt;urls&gt;&lt;/urls&gt;&lt;electronic-resource-num&gt;10.1002/mar.20000&lt;/electronic-resource-num&gt;&lt;/record&gt;&lt;/Cite&gt;&lt;/EndNote&gt;</w:instrText>
      </w:r>
      <w:r w:rsidR="0097496D" w:rsidRPr="00F1740E">
        <w:fldChar w:fldCharType="separate"/>
      </w:r>
      <w:r w:rsidR="0097496D" w:rsidRPr="00F1740E">
        <w:t>(Lee and Lee, 2004)</w:t>
      </w:r>
      <w:r w:rsidR="0097496D" w:rsidRPr="00F1740E">
        <w:fldChar w:fldCharType="end"/>
      </w:r>
      <w:r w:rsidR="0097496D" w:rsidRPr="00F1740E">
        <w:t xml:space="preserve">. Overwhelmed consumers are more likely to make poor choices </w:t>
      </w:r>
      <w:r w:rsidR="0097496D" w:rsidRPr="00F1740E">
        <w:fldChar w:fldCharType="begin"/>
      </w:r>
      <w:r w:rsidR="0097496D" w:rsidRPr="00F1740E">
        <w:instrText xml:space="preserve"> ADDIN EN.CITE &lt;EndNote&gt;&lt;Cite&gt;&lt;Author&gt;Jacoby&lt;/Author&gt;&lt;Year&gt;1974&lt;/Year&gt;&lt;RecNum&gt;8&lt;/RecNum&gt;&lt;DisplayText&gt;(Jacoby et al., 1974)&lt;/DisplayText&gt;&lt;record&gt;&lt;rec-number&gt;8&lt;/rec-number&gt;&lt;foreign-keys&gt;&lt;key app="EN" db-id="vs0rt0te1p2ppkez204ppexe05z2vtpss5xe" timestamp="1511790855"&gt;8&lt;/key&gt;&lt;/foreign-keys&gt;&lt;ref-type name="Journal Article"&gt;17&lt;/ref-type&gt;&lt;contributors&gt;&lt;authors&gt;&lt;author&gt;Jacoby, Jacob&lt;/author&gt;&lt;author&gt;Speller, Donald E.&lt;/author&gt;&lt;author&gt;Kohn, Carol A.&lt;/author&gt;&lt;/authors&gt;&lt;/contributors&gt;&lt;titles&gt;&lt;title&gt;Brand choice behavior as a function of information load&lt;/title&gt;&lt;secondary-title&gt;Journal of Marketing Research&lt;/secondary-title&gt;&lt;/titles&gt;&lt;periodical&gt;&lt;full-title&gt;Journal of Marketing Research&lt;/full-title&gt;&lt;/periodical&gt;&lt;pages&gt;63-69&lt;/pages&gt;&lt;volume&gt;11&lt;/volume&gt;&lt;number&gt;1&lt;/number&gt;&lt;keywords&gt;&lt;keyword&gt;*Advertising&lt;/keyword&gt;&lt;keyword&gt;*Consumer Behavior&lt;/keyword&gt;&lt;keyword&gt;*Information&lt;/keyword&gt;&lt;keyword&gt;Satisfaction&lt;/keyword&gt;&lt;/keywords&gt;&lt;dates&gt;&lt;year&gt;1974&lt;/year&gt;&lt;/dates&gt;&lt;pub-location&gt;US&lt;/pub-location&gt;&lt;publisher&gt;American Marketing Association&lt;/publisher&gt;&lt;isbn&gt;1547-7193(Electronic),0022-2437(Print)&lt;/isbn&gt;&lt;urls&gt;&lt;/urls&gt;&lt;electronic-resource-num&gt;10.2307/3150994&lt;/electronic-resource-num&gt;&lt;/record&gt;&lt;/Cite&gt;&lt;/EndNote&gt;</w:instrText>
      </w:r>
      <w:r w:rsidR="0097496D" w:rsidRPr="00F1740E">
        <w:fldChar w:fldCharType="separate"/>
      </w:r>
      <w:r w:rsidR="0097496D" w:rsidRPr="00F1740E">
        <w:t>(Jacoby et al., 1974)</w:t>
      </w:r>
      <w:r w:rsidR="0097496D" w:rsidRPr="00F1740E">
        <w:fldChar w:fldCharType="end"/>
      </w:r>
      <w:r w:rsidR="0097496D">
        <w:t xml:space="preserve"> or</w:t>
      </w:r>
      <w:r w:rsidR="0097496D" w:rsidRPr="00F1740E">
        <w:t xml:space="preserve"> give up on </w:t>
      </w:r>
      <w:r w:rsidR="0097496D">
        <w:t>a</w:t>
      </w:r>
      <w:r w:rsidR="0097496D" w:rsidRPr="00F1740E">
        <w:t xml:space="preserve"> decision altogether </w:t>
      </w:r>
      <w:r w:rsidR="0097496D" w:rsidRPr="00F1740E">
        <w:fldChar w:fldCharType="begin"/>
      </w:r>
      <w:r w:rsidR="0097496D" w:rsidRPr="00F1740E">
        <w:instrText xml:space="preserve"> ADDIN EN.CITE &lt;EndNote&gt;&lt;Cite&gt;&lt;Author&gt;Gardner&lt;/Author&gt;&lt;Year&gt;2017&lt;/Year&gt;&lt;RecNum&gt;22&lt;/RecNum&gt;&lt;DisplayText&gt;(Gardner and Nilsson, 2017)&lt;/DisplayText&gt;&lt;record&gt;&lt;rec-number&gt;22&lt;/rec-number&gt;&lt;foreign-keys&gt;&lt;key app="EN" db-id="vs0rt0te1p2ppkez204ppexe05z2vtpss5xe" timestamp="1511843872"&gt;22&lt;/key&gt;&lt;/foreign-keys&gt;&lt;ref-type name="Journal Article"&gt;17&lt;/ref-type&gt;&lt;contributors&gt;&lt;authors&gt;&lt;author&gt;Gardner, John&lt;/author&gt;&lt;author&gt;Nilsson, Danie&lt;/author&gt;&lt;/authors&gt;&lt;/contributors&gt;&lt;titles&gt;&lt;title&gt;Exploring the drivers and barriers of consumer engagement in the Victorian retail energy market&lt;/title&gt;&lt;/titles&gt;&lt;dates&gt;&lt;year&gt;2017&lt;/year&gt;&lt;/dates&gt;&lt;urls&gt;&lt;/urls&gt;&lt;/record&gt;&lt;/Cite&gt;&lt;/EndNote&gt;</w:instrText>
      </w:r>
      <w:r w:rsidR="0097496D" w:rsidRPr="00F1740E">
        <w:fldChar w:fldCharType="separate"/>
      </w:r>
      <w:r w:rsidR="0097496D" w:rsidRPr="00F1740E">
        <w:t>(Gardner and Nilsson, 2017)</w:t>
      </w:r>
      <w:r w:rsidR="0097496D" w:rsidRPr="00F1740E">
        <w:fldChar w:fldCharType="end"/>
      </w:r>
      <w:r w:rsidR="0097496D" w:rsidRPr="00F1740E">
        <w:t>.</w:t>
      </w:r>
    </w:p>
    <w:p w14:paraId="5EECAF9C" w14:textId="77777777" w:rsidR="0097496D" w:rsidRDefault="0032087D" w:rsidP="00BC7FCF">
      <w:r>
        <w:t xml:space="preserve">The </w:t>
      </w:r>
      <w:r w:rsidR="00BC7FCF">
        <w:t xml:space="preserve">complexity </w:t>
      </w:r>
      <w:r w:rsidR="009A06D0">
        <w:t>and</w:t>
      </w:r>
      <w:r w:rsidR="00E200CB">
        <w:t xml:space="preserve"> </w:t>
      </w:r>
      <w:r w:rsidR="008620DE">
        <w:t>number of</w:t>
      </w:r>
      <w:r w:rsidR="005552C0">
        <w:t xml:space="preserve"> available</w:t>
      </w:r>
      <w:r w:rsidR="008620DE">
        <w:t xml:space="preserve"> </w:t>
      </w:r>
      <w:r w:rsidR="009A06D0">
        <w:t xml:space="preserve">energy </w:t>
      </w:r>
      <w:r w:rsidR="008620DE">
        <w:t xml:space="preserve">plans can also </w:t>
      </w:r>
      <w:r w:rsidR="00BC7FCF">
        <w:t>lead</w:t>
      </w:r>
      <w:r w:rsidR="0097496D" w:rsidRPr="00F1740E">
        <w:t xml:space="preserve"> consumers to </w:t>
      </w:r>
      <w:r w:rsidR="00E200CB">
        <w:t xml:space="preserve">ignore some information </w:t>
      </w:r>
      <w:r w:rsidR="00505C87">
        <w:t xml:space="preserve">or use </w:t>
      </w:r>
      <w:r w:rsidR="008912FE">
        <w:t>mental shortcuts</w:t>
      </w:r>
      <w:r w:rsidR="00505C87">
        <w:t xml:space="preserve"> to simplify the decision-making process </w:t>
      </w:r>
      <w:r w:rsidR="0097496D" w:rsidRPr="00F1740E">
        <w:fldChar w:fldCharType="begin"/>
      </w:r>
      <w:r w:rsidR="0097496D" w:rsidRPr="00F1740E">
        <w:instrText xml:space="preserve"> ADDIN EN.CITE &lt;EndNote&gt;&lt;Cite&gt;&lt;Author&gt;Gigerenzer G&lt;/Author&gt;&lt;Year&gt;1999&lt;/Year&gt;&lt;RecNum&gt;10&lt;/RecNum&gt;&lt;DisplayText&gt;(Gigerenzer G et al., 1999)&lt;/DisplayText&gt;&lt;record&gt;&lt;rec-number&gt;10&lt;/rec-number&gt;&lt;foreign-keys&gt;&lt;key app="EN" db-id="vs0rt0te1p2ppkez204ppexe05z2vtpss5xe" timestamp="1511842768"&gt;10&lt;/key&gt;&lt;/foreign-keys&gt;&lt;ref-type name="Electronic Book"&gt;44&lt;/ref-type&gt;&lt;contributors&gt;&lt;authors&gt;&lt;author&gt;Gigerenzer G&lt;/author&gt;&lt;author&gt;Todd PM&lt;/author&gt;&lt;author&gt;ABC Research Group&lt;/author&gt;&lt;/authors&gt;&lt;/contributors&gt;&lt;titles&gt;&lt;title&gt;Simple heuristics that make us smart&lt;/title&gt;&lt;/titles&gt;&lt;dates&gt;&lt;year&gt;1999&lt;/year&gt;&lt;/dates&gt;&lt;publisher&gt;Oxford University Press&lt;/publisher&gt;&lt;urls&gt;&lt;/urls&gt;&lt;/record&gt;&lt;/Cite&gt;&lt;/EndNote&gt;</w:instrText>
      </w:r>
      <w:r w:rsidR="0097496D" w:rsidRPr="00F1740E">
        <w:fldChar w:fldCharType="separate"/>
      </w:r>
      <w:r w:rsidR="0097496D" w:rsidRPr="00F1740E">
        <w:t>(Gigerenzer G et al., 1999)</w:t>
      </w:r>
      <w:r w:rsidR="0097496D" w:rsidRPr="00F1740E">
        <w:fldChar w:fldCharType="end"/>
      </w:r>
      <w:r w:rsidR="0097496D" w:rsidRPr="00F1740E">
        <w:t xml:space="preserve">. Examples include ‘elimination by aspects’, in which consumers set criteria and ignore options that do not meet baseline thresholds </w:t>
      </w:r>
      <w:r w:rsidR="0097496D" w:rsidRPr="00F1740E">
        <w:fldChar w:fldCharType="begin"/>
      </w:r>
      <w:r w:rsidR="0097496D" w:rsidRPr="00F1740E">
        <w:instrText xml:space="preserve"> ADDIN EN.CITE &lt;EndNote&gt;&lt;Cite&gt;&lt;Author&gt;Tversky&lt;/Author&gt;&lt;Year&gt;1972&lt;/Year&gt;&lt;RecNum&gt;12&lt;/RecNum&gt;&lt;DisplayText&gt;(Tversky, 1972)&lt;/DisplayText&gt;&lt;record&gt;&lt;rec-number&gt;12&lt;/rec-number&gt;&lt;foreign-keys&gt;&lt;key app="EN" db-id="vs0rt0te1p2ppkez204ppexe05z2vtpss5xe" timestamp="1511842927"&gt;12&lt;/key&gt;&lt;/foreign-keys&gt;&lt;ref-type name="Journal Article"&gt;17&lt;/ref-type&gt;&lt;contributors&gt;&lt;authors&gt;&lt;author&gt;Tversky, Amos&lt;/author&gt;&lt;/authors&gt;&lt;/contributors&gt;&lt;titles&gt;&lt;title&gt;Elimination by aspects: A theory of choice&lt;/title&gt;&lt;secondary-title&gt;Psychological review&lt;/secondary-title&gt;&lt;/titles&gt;&lt;periodical&gt;&lt;full-title&gt;Psychological review&lt;/full-title&gt;&lt;/periodical&gt;&lt;pages&gt;281&lt;/pages&gt;&lt;volume&gt;79&lt;/volume&gt;&lt;number&gt;4&lt;/number&gt;&lt;dates&gt;&lt;year&gt;1972&lt;/year&gt;&lt;/dates&gt;&lt;isbn&gt;1939-1471&lt;/isbn&gt;&lt;urls&gt;&lt;/urls&gt;&lt;/record&gt;&lt;/Cite&gt;&lt;/EndNote&gt;</w:instrText>
      </w:r>
      <w:r w:rsidR="0097496D" w:rsidRPr="00F1740E">
        <w:fldChar w:fldCharType="separate"/>
      </w:r>
      <w:r w:rsidR="0097496D" w:rsidRPr="00F1740E">
        <w:t>(Tversky, 1972)</w:t>
      </w:r>
      <w:r w:rsidR="0097496D" w:rsidRPr="00F1740E">
        <w:fldChar w:fldCharType="end"/>
      </w:r>
      <w:r w:rsidR="0097496D" w:rsidRPr="00F1740E">
        <w:t xml:space="preserve">, and ‘satisficing’, in which consumers search for options until they find one that is ‘good enough’ </w:t>
      </w:r>
      <w:r w:rsidR="0097496D" w:rsidRPr="00F1740E">
        <w:fldChar w:fldCharType="begin"/>
      </w:r>
      <w:r w:rsidR="0097496D" w:rsidRPr="00F1740E">
        <w:instrText xml:space="preserve"> ADDIN EN.CITE &lt;EndNote&gt;&lt;Cite&gt;&lt;Author&gt;Simon&lt;/Author&gt;&lt;Year&gt;1972&lt;/Year&gt;&lt;RecNum&gt;13&lt;/RecNum&gt;&lt;DisplayText&gt;(Simon, 1972)&lt;/DisplayText&gt;&lt;record&gt;&lt;rec-number&gt;13&lt;/rec-number&gt;&lt;foreign-keys&gt;&lt;key app="EN" db-id="vs0rt0te1p2ppkez204ppexe05z2vtpss5xe" timestamp="1511842991"&gt;13&lt;/key&gt;&lt;/foreign-keys&gt;&lt;ref-type name="Journal Article"&gt;17&lt;/ref-type&gt;&lt;contributors&gt;&lt;authors&gt;&lt;author&gt;Simon, Herbert A&lt;/author&gt;&lt;/authors&gt;&lt;/contributors&gt;&lt;titles&gt;&lt;title&gt;Theories of bounded rationality&lt;/title&gt;&lt;secondary-title&gt;Decision and organization&lt;/secondary-title&gt;&lt;/titles&gt;&lt;periodical&gt;&lt;full-title&gt;Decision and organization&lt;/full-title&gt;&lt;/periodical&gt;&lt;pages&gt;161-176&lt;/pages&gt;&lt;volume&gt;1&lt;/volume&gt;&lt;number&gt;1&lt;/number&gt;&lt;dates&gt;&lt;year&gt;1972&lt;/year&gt;&lt;/dates&gt;&lt;urls&gt;&lt;/urls&gt;&lt;/record&gt;&lt;/Cite&gt;&lt;/EndNote&gt;</w:instrText>
      </w:r>
      <w:r w:rsidR="0097496D" w:rsidRPr="00F1740E">
        <w:fldChar w:fldCharType="separate"/>
      </w:r>
      <w:r w:rsidR="0097496D" w:rsidRPr="00F1740E">
        <w:t>(Simon, 1972)</w:t>
      </w:r>
      <w:r w:rsidR="0097496D" w:rsidRPr="00F1740E">
        <w:fldChar w:fldCharType="end"/>
      </w:r>
      <w:r w:rsidR="0097496D" w:rsidRPr="00F1740E">
        <w:t xml:space="preserve">. </w:t>
      </w:r>
    </w:p>
    <w:p w14:paraId="3919CF63" w14:textId="77777777" w:rsidR="008954CC" w:rsidRDefault="008662F7" w:rsidP="00BC7FCF">
      <w:r w:rsidRPr="00E1785D">
        <w:t xml:space="preserve">Consumers </w:t>
      </w:r>
      <w:r w:rsidR="002C56E0">
        <w:t xml:space="preserve">can also </w:t>
      </w:r>
      <w:r w:rsidRPr="00E1785D">
        <w:t>overestimate their chances of qualifying for discounts</w:t>
      </w:r>
      <w:r w:rsidR="002C56E0">
        <w:t xml:space="preserve"> when considering energy plans</w:t>
      </w:r>
      <w:r w:rsidRPr="00E1785D">
        <w:t xml:space="preserve">, as many procrastinate or forget to make use of discounts </w:t>
      </w:r>
      <w:r w:rsidRPr="00E1785D">
        <w:fldChar w:fldCharType="begin"/>
      </w:r>
      <w:r w:rsidRPr="00E1785D">
        <w:instrText xml:space="preserve"> ADDIN EN.CITE &lt;EndNote&gt;&lt;Cite&gt;&lt;Author&gt;Gourville&lt;/Author&gt;&lt;Year&gt;2011&lt;/Year&gt;&lt;RecNum&gt;17&lt;/RecNum&gt;&lt;DisplayText&gt;(Gourville and Soman, 2011)&lt;/DisplayText&gt;&lt;record&gt;&lt;rec-number&gt;17&lt;/rec-number&gt;&lt;foreign-keys&gt;&lt;key app="EN" db-id="vs0rt0te1p2ppkez204ppexe05z2vtpss5xe" timestamp="1511843133"&gt;17&lt;/key&gt;&lt;/foreign-keys&gt;&lt;ref-type name="Journal Article"&gt;17&lt;/ref-type&gt;&lt;contributors&gt;&lt;authors&gt;&lt;author&gt;Gourville, John T&lt;/author&gt;&lt;author&gt;Soman, Dilip&lt;/author&gt;&lt;/authors&gt;&lt;/contributors&gt;&lt;titles&gt;&lt;title&gt;The consumer psychology of mail-in rebates&lt;/title&gt;&lt;secondary-title&gt;Journal of Product &amp;amp; Brand Management&lt;/secondary-title&gt;&lt;/titles&gt;&lt;periodical&gt;&lt;full-title&gt;Journal of Product &amp;amp; Brand Management&lt;/full-title&gt;&lt;/periodical&gt;&lt;pages&gt;147-157&lt;/pages&gt;&lt;volume&gt;20&lt;/volume&gt;&lt;number&gt;2&lt;/number&gt;&lt;dates&gt;&lt;year&gt;2011&lt;/year&gt;&lt;/dates&gt;&lt;isbn&gt;1061-0421&lt;/isbn&gt;&lt;urls&gt;&lt;/urls&gt;&lt;/record&gt;&lt;/Cite&gt;&lt;/EndNote&gt;</w:instrText>
      </w:r>
      <w:r w:rsidRPr="00E1785D">
        <w:fldChar w:fldCharType="separate"/>
      </w:r>
      <w:r w:rsidRPr="00E1785D">
        <w:t>(Gourville and Soman, 2011)</w:t>
      </w:r>
      <w:r w:rsidRPr="00E1785D">
        <w:fldChar w:fldCharType="end"/>
      </w:r>
      <w:r w:rsidRPr="00E1785D">
        <w:t xml:space="preserve">. An example of this is pay-on-time discounts. </w:t>
      </w:r>
    </w:p>
    <w:p w14:paraId="2E35C908" w14:textId="77777777" w:rsidR="008662F7" w:rsidRDefault="008662F7" w:rsidP="00BC7FCF">
      <w:r w:rsidRPr="00E1785D">
        <w:t xml:space="preserve">Sign-on bonuses </w:t>
      </w:r>
      <w:r w:rsidR="00915000">
        <w:t xml:space="preserve">can lead consumers to commit to energy plans that are not </w:t>
      </w:r>
      <w:r w:rsidR="00251CC1">
        <w:t xml:space="preserve">in </w:t>
      </w:r>
      <w:r w:rsidR="00EB52DA">
        <w:t>the</w:t>
      </w:r>
      <w:r w:rsidR="00251CC1">
        <w:t>ir</w:t>
      </w:r>
      <w:r w:rsidR="00EB52DA">
        <w:t xml:space="preserve"> best </w:t>
      </w:r>
      <w:r w:rsidR="00251CC1">
        <w:t>interests</w:t>
      </w:r>
      <w:r w:rsidR="00EB52DA">
        <w:t xml:space="preserve">, </w:t>
      </w:r>
      <w:r w:rsidRPr="00E1785D">
        <w:t>as people can be short</w:t>
      </w:r>
      <w:r w:rsidRPr="00E1785D">
        <w:noBreakHyphen/>
        <w:t xml:space="preserve">sighted when making decisions </w:t>
      </w:r>
      <w:r w:rsidRPr="00E1785D">
        <w:fldChar w:fldCharType="begin"/>
      </w:r>
      <w:r w:rsidRPr="00E1785D">
        <w:instrText xml:space="preserve"> ADDIN EN.CITE &lt;EndNote&gt;&lt;Cite&gt;&lt;Author&gt;Loewenstein&lt;/Author&gt;&lt;Year&gt;1989&lt;/Year&gt;&lt;RecNum&gt;18&lt;/RecNum&gt;&lt;DisplayText&gt;(Loewenstein and Thaler, 1989)&lt;/DisplayText&gt;&lt;record&gt;&lt;rec-number&gt;18&lt;/rec-number&gt;&lt;foreign-keys&gt;&lt;key app="EN" db-id="vs0rt0te1p2ppkez204ppexe05z2vtpss5xe" timestamp="1511843235"&gt;18&lt;/key&gt;&lt;/foreign-keys&gt;&lt;ref-type name="Journal Article"&gt;17&lt;/ref-type&gt;&lt;contributors&gt;&lt;authors&gt;&lt;author&gt;Loewenstein, George&lt;/author&gt;&lt;author&gt;Thaler, Richard H&lt;/author&gt;&lt;/authors&gt;&lt;/contributors&gt;&lt;titles&gt;&lt;title&gt;Anomalies: intertemporal choice&lt;/title&gt;&lt;secondary-title&gt;The journal of economic perspectives&lt;/secondary-title&gt;&lt;/titles&gt;&lt;periodical&gt;&lt;full-title&gt;The journal of economic perspectives&lt;/full-title&gt;&lt;/periodical&gt;&lt;pages&gt;181-193&lt;/pages&gt;&lt;volume&gt;3&lt;/volume&gt;&lt;number&gt;4&lt;/number&gt;&lt;dates&gt;&lt;year&gt;1989&lt;/year&gt;&lt;/dates&gt;&lt;isbn&gt;0895-3309&lt;/isbn&gt;&lt;urls&gt;&lt;/urls&gt;&lt;/record&gt;&lt;/Cite&gt;&lt;/EndNote&gt;</w:instrText>
      </w:r>
      <w:r w:rsidRPr="00E1785D">
        <w:fldChar w:fldCharType="separate"/>
      </w:r>
      <w:r w:rsidRPr="00E1785D">
        <w:t>(Loewenstein and Thaler, 1989)</w:t>
      </w:r>
      <w:r w:rsidRPr="00E1785D">
        <w:fldChar w:fldCharType="end"/>
      </w:r>
      <w:r w:rsidRPr="00E1785D">
        <w:t xml:space="preserve">. </w:t>
      </w:r>
    </w:p>
    <w:p w14:paraId="606DF6FF" w14:textId="77777777" w:rsidR="0097496D" w:rsidRDefault="002C56E0" w:rsidP="000873F1">
      <w:r>
        <w:t>C</w:t>
      </w:r>
      <w:r w:rsidR="0097496D" w:rsidRPr="00E200CB">
        <w:t xml:space="preserve">onsumers </w:t>
      </w:r>
      <w:r w:rsidR="009A06D0">
        <w:t>who</w:t>
      </w:r>
      <w:r w:rsidR="00281603">
        <w:t xml:space="preserve"> </w:t>
      </w:r>
      <w:r w:rsidR="009A06D0">
        <w:t xml:space="preserve">identify a better energy plan for their needs may still </w:t>
      </w:r>
      <w:r w:rsidR="00CE1A57">
        <w:t xml:space="preserve">choose </w:t>
      </w:r>
      <w:r w:rsidR="00E200CB" w:rsidRPr="00E200CB">
        <w:t>not to switch</w:t>
      </w:r>
      <w:r w:rsidR="00872902" w:rsidRPr="00E200CB">
        <w:t xml:space="preserve"> </w:t>
      </w:r>
      <w:r w:rsidR="00281603">
        <w:t>because of</w:t>
      </w:r>
      <w:r w:rsidR="0097496D" w:rsidRPr="00E200CB">
        <w:t xml:space="preserve"> loss aversion – they fear something will go wrong. </w:t>
      </w:r>
      <w:r w:rsidR="002918AA">
        <w:t>This fear can be disproportiona</w:t>
      </w:r>
      <w:r w:rsidR="00386AAE">
        <w:t>te</w:t>
      </w:r>
      <w:r w:rsidR="002918AA">
        <w:t xml:space="preserve"> to reality. </w:t>
      </w:r>
      <w:r w:rsidR="0097496D" w:rsidRPr="00E200CB">
        <w:t xml:space="preserve">For example, research for the Australian Energy Market Commission found most consumers perceived switching plans to be difficult and risky, but those consumers who did end up switching found it easier than expected </w:t>
      </w:r>
      <w:r w:rsidR="0097496D" w:rsidRPr="00E200CB">
        <w:fldChar w:fldCharType="begin"/>
      </w:r>
      <w:r w:rsidR="0097496D" w:rsidRPr="00E200CB">
        <w:instrText xml:space="preserve"> ADDIN EN.CITE &lt;EndNote&gt;&lt;Cite&gt;&lt;Author&gt;Newgate Research&lt;/Author&gt;&lt;Year&gt;2016&lt;/Year&gt;&lt;RecNum&gt;25&lt;/RecNum&gt;&lt;DisplayText&gt;(Newgate Research, 2016)&lt;/DisplayText&gt;&lt;record&gt;&lt;rec-number&gt;25&lt;/rec-number&gt;&lt;foreign-keys&gt;&lt;key app="EN" db-id="vs0rt0te1p2ppkez204ppexe05z2vtpss5xe" timestamp="1511845618"&gt;25&lt;/key&gt;&lt;/foreign-keys&gt;&lt;ref-type name="Report"&gt;27&lt;/ref-type&gt;&lt;contributors&gt;&lt;authors&gt;&lt;author&gt;Newgate Research&lt;/author&gt;&lt;/authors&gt;&lt;/contributors&gt;&lt;titles&gt;&lt;title&gt;AEMC 2016 Retail Competition Review: Understanding Vulnerable Customer Experiences and Needs, Consumer Research Report&lt;/title&gt;&lt;/titles&gt;&lt;dates&gt;&lt;year&gt;2016&lt;/year&gt;&lt;pub-dates&gt;&lt;date&gt;June 2016&lt;/date&gt;&lt;/pub-dates&gt;&lt;/dates&gt;&lt;urls&gt;&lt;/urls&gt;&lt;/record&gt;&lt;/Cite&gt;&lt;/EndNote&gt;</w:instrText>
      </w:r>
      <w:r w:rsidR="0097496D" w:rsidRPr="00E200CB">
        <w:fldChar w:fldCharType="separate"/>
      </w:r>
      <w:r w:rsidR="0097496D" w:rsidRPr="00E200CB">
        <w:t>(Newgate Research, 2016)</w:t>
      </w:r>
      <w:r w:rsidR="0097496D" w:rsidRPr="00E200CB">
        <w:fldChar w:fldCharType="end"/>
      </w:r>
      <w:r w:rsidR="0097496D" w:rsidRPr="00E200CB">
        <w:t>.</w:t>
      </w:r>
    </w:p>
    <w:p w14:paraId="75A96C3A" w14:textId="77777777" w:rsidR="00EC4D34" w:rsidRDefault="00EC4D34" w:rsidP="00356C36">
      <w:pPr>
        <w:pStyle w:val="Heading3"/>
      </w:pPr>
      <w:r>
        <w:t xml:space="preserve">Designing </w:t>
      </w:r>
      <w:r w:rsidR="009270C0">
        <w:t>BETA</w:t>
      </w:r>
      <w:r>
        <w:t xml:space="preserve"> energy fact sheets </w:t>
      </w:r>
    </w:p>
    <w:p w14:paraId="7FA9D3DE" w14:textId="5B2DC223" w:rsidR="00EC4D34" w:rsidRDefault="00EC4D34" w:rsidP="00EC4D34">
      <w:r w:rsidRPr="00A40518">
        <w:rPr>
          <w:w w:val="95"/>
        </w:rPr>
        <w:t xml:space="preserve">In partnership with the AER and other key energy stakeholders, we drew on behavioural </w:t>
      </w:r>
      <w:r w:rsidRPr="00E75E3D">
        <w:t xml:space="preserve">insights to design five alternative energy fact sheets for the same electricity plan. </w:t>
      </w:r>
      <w:r w:rsidR="00834F2C" w:rsidRPr="00E75E3D">
        <w:t>We</w:t>
      </w:r>
      <w:r w:rsidR="00834F2C" w:rsidRPr="00A40518">
        <w:rPr>
          <w:w w:val="95"/>
        </w:rPr>
        <w:t xml:space="preserve"> designed the </w:t>
      </w:r>
      <w:r w:rsidR="006E1EA3" w:rsidRPr="00A40518">
        <w:rPr>
          <w:w w:val="95"/>
        </w:rPr>
        <w:t>fact sheets</w:t>
      </w:r>
      <w:r w:rsidRPr="00A40518">
        <w:rPr>
          <w:w w:val="95"/>
        </w:rPr>
        <w:t xml:space="preserve"> to be shorter, simpler and more attractive. Some considerations </w:t>
      </w:r>
      <w:r w:rsidRPr="00E75E3D">
        <w:t xml:space="preserve">we took into account during the design process are </w:t>
      </w:r>
      <w:r w:rsidR="0090136F" w:rsidRPr="00E75E3D">
        <w:t>found in</w:t>
      </w:r>
      <w:r w:rsidRPr="00E75E3D">
        <w:t xml:space="preserve"> </w:t>
      </w:r>
      <w:r w:rsidRPr="00E75E3D">
        <w:rPr>
          <w:b/>
        </w:rPr>
        <w:t>Appendix A</w:t>
      </w:r>
      <w:r w:rsidRPr="00E75E3D">
        <w:t>.</w:t>
      </w:r>
      <w:r w:rsidRPr="00A40518">
        <w:rPr>
          <w:w w:val="95"/>
        </w:rPr>
        <w:t xml:space="preserve"> </w:t>
      </w:r>
    </w:p>
    <w:p w14:paraId="3131F3F2" w14:textId="77777777" w:rsidR="00EC4D34" w:rsidRDefault="0097441C" w:rsidP="00EC4D34">
      <w:r>
        <w:lastRenderedPageBreak/>
        <w:t xml:space="preserve">The </w:t>
      </w:r>
      <w:r w:rsidR="00FA08FD">
        <w:t>BETA</w:t>
      </w:r>
      <w:r>
        <w:t xml:space="preserve"> energy fact sheets </w:t>
      </w:r>
      <w:r w:rsidR="00EC4D34" w:rsidRPr="00C013B5">
        <w:t xml:space="preserve">comprise a single page divided into three sections (top, middle and lower). </w:t>
      </w:r>
      <w:r>
        <w:t xml:space="preserve">The middle and lower sections of all five </w:t>
      </w:r>
      <w:r w:rsidR="00647509">
        <w:t>BETA</w:t>
      </w:r>
      <w:r>
        <w:t xml:space="preserve"> fact sheets are identical</w:t>
      </w:r>
      <w:r w:rsidR="00647509">
        <w:t>, o</w:t>
      </w:r>
      <w:r>
        <w:t>nly the top section</w:t>
      </w:r>
      <w:r w:rsidR="00E24CA1">
        <w:t>s</w:t>
      </w:r>
      <w:r>
        <w:t xml:space="preserve"> </w:t>
      </w:r>
      <w:r w:rsidR="00EC3492">
        <w:t>differ</w:t>
      </w:r>
      <w:r>
        <w:t xml:space="preserve">. </w:t>
      </w:r>
      <w:r w:rsidR="00EC4D34" w:rsidRPr="00C013B5">
        <w:t>The top section</w:t>
      </w:r>
      <w:r w:rsidR="00E774D7">
        <w:t>s</w:t>
      </w:r>
      <w:r w:rsidR="00EC4D34" w:rsidRPr="00C013B5">
        <w:t xml:space="preserve"> of each of the five </w:t>
      </w:r>
      <w:r w:rsidR="00834F2C">
        <w:t xml:space="preserve">BETA </w:t>
      </w:r>
      <w:r w:rsidR="006C3802">
        <w:t>energy</w:t>
      </w:r>
      <w:r w:rsidR="00EC4D34" w:rsidRPr="00C013B5">
        <w:t xml:space="preserve"> fact sheets </w:t>
      </w:r>
      <w:r w:rsidR="001369E1">
        <w:t>are</w:t>
      </w:r>
      <w:r w:rsidR="00EC4D34" w:rsidRPr="00C013B5">
        <w:t xml:space="preserve"> set out in </w:t>
      </w:r>
      <w:r w:rsidR="00EC4D34" w:rsidRPr="00C013B5">
        <w:rPr>
          <w:b/>
        </w:rPr>
        <w:t xml:space="preserve">Figure </w:t>
      </w:r>
      <w:r w:rsidR="00FF5B9E">
        <w:rPr>
          <w:b/>
        </w:rPr>
        <w:t>1</w:t>
      </w:r>
      <w:r w:rsidR="00EC4D34" w:rsidRPr="00C013B5">
        <w:t>.</w:t>
      </w:r>
      <w:r w:rsidR="000767DD">
        <w:t xml:space="preserve"> </w:t>
      </w:r>
    </w:p>
    <w:p w14:paraId="64684DF9" w14:textId="77777777" w:rsidR="00EC4D34" w:rsidRDefault="00EC4D34" w:rsidP="008C0371">
      <w:pPr>
        <w:pStyle w:val="FigureHeading"/>
        <w:numPr>
          <w:ilvl w:val="0"/>
          <w:numId w:val="2"/>
        </w:numPr>
      </w:pPr>
      <w:r>
        <w:t xml:space="preserve">The top sections of the </w:t>
      </w:r>
      <w:r w:rsidR="00834F2C">
        <w:t>BETA</w:t>
      </w:r>
      <w:r>
        <w:t xml:space="preserve"> </w:t>
      </w:r>
      <w:r w:rsidR="00C81576">
        <w:t>energy</w:t>
      </w:r>
      <w:r>
        <w:t xml:space="preserve"> fact sheets</w:t>
      </w:r>
    </w:p>
    <w:p w14:paraId="1084391A" w14:textId="23527A37" w:rsidR="00EC4D34" w:rsidRDefault="00EC4D34" w:rsidP="00EC4D34"/>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 The top sections of the BETA energy fact sheets"/>
        <w:tblDescription w:val="Figure 1 shows thumbnails of the top section of each of the five alternative energy fact sheets. All five are for the same electricity plan. Fact sheet one uses three combinations of images (people, beds, washing machine and time at home) to estimate yearly bill and yearly bill with discounts. Fact sheet 2 uses the same three combinations of images to estimate yearly bill only. Fact sheet 3 uses three different sized houses to estimate yearly bill and yearly bill with discounts. Fact sheet 4 uses the same three different sized houses to estimate yearly bill only. Fact sheet 5 shows a bar graph showing the estimated daily energy use for 1 person, 2 people, 3 people, 4 people and 5 people. "/>
      </w:tblPr>
      <w:tblGrid>
        <w:gridCol w:w="4774"/>
        <w:gridCol w:w="4899"/>
      </w:tblGrid>
      <w:tr w:rsidR="005E543D" w14:paraId="4BB87717" w14:textId="77777777" w:rsidTr="005E543D">
        <w:trPr>
          <w:trHeight w:val="221"/>
        </w:trPr>
        <w:tc>
          <w:tcPr>
            <w:tcW w:w="4774" w:type="dxa"/>
          </w:tcPr>
          <w:p w14:paraId="3B8F66A6" w14:textId="77777777" w:rsidR="00EC4D34" w:rsidRPr="00D40FE4" w:rsidRDefault="00EC4D34" w:rsidP="003055FF">
            <w:pPr>
              <w:spacing w:before="0" w:after="0" w:line="240" w:lineRule="auto"/>
              <w:jc w:val="center"/>
              <w:rPr>
                <w:i/>
                <w:sz w:val="24"/>
              </w:rPr>
            </w:pPr>
            <w:r w:rsidRPr="00D40FE4">
              <w:rPr>
                <w:i/>
                <w:sz w:val="24"/>
              </w:rPr>
              <w:t>Fact sheet 1</w:t>
            </w:r>
          </w:p>
        </w:tc>
        <w:tc>
          <w:tcPr>
            <w:tcW w:w="4899" w:type="dxa"/>
          </w:tcPr>
          <w:p w14:paraId="0761BDBC" w14:textId="77777777" w:rsidR="00EC4D34" w:rsidRPr="00D40FE4" w:rsidRDefault="00EC4D34" w:rsidP="003055FF">
            <w:pPr>
              <w:spacing w:before="0" w:after="0" w:line="240" w:lineRule="auto"/>
              <w:jc w:val="center"/>
              <w:rPr>
                <w:i/>
                <w:sz w:val="24"/>
              </w:rPr>
            </w:pPr>
            <w:r>
              <w:rPr>
                <w:i/>
                <w:sz w:val="24"/>
              </w:rPr>
              <w:t>Fact s</w:t>
            </w:r>
            <w:r w:rsidRPr="00D40FE4">
              <w:rPr>
                <w:i/>
                <w:sz w:val="24"/>
              </w:rPr>
              <w:t>heet 2</w:t>
            </w:r>
          </w:p>
        </w:tc>
      </w:tr>
      <w:tr w:rsidR="005E543D" w14:paraId="747AA7B0" w14:textId="77777777" w:rsidTr="005E543D">
        <w:trPr>
          <w:trHeight w:val="2189"/>
        </w:trPr>
        <w:tc>
          <w:tcPr>
            <w:tcW w:w="4774" w:type="dxa"/>
          </w:tcPr>
          <w:p w14:paraId="7EBD841E" w14:textId="77777777" w:rsidR="00EC4D34" w:rsidRDefault="00EC4D34" w:rsidP="003055FF">
            <w:pPr>
              <w:jc w:val="center"/>
              <w:rPr>
                <w:sz w:val="24"/>
              </w:rPr>
            </w:pPr>
            <w:r>
              <w:rPr>
                <w:noProof/>
              </w:rPr>
              <w:drawing>
                <wp:inline distT="0" distB="0" distL="0" distR="0" wp14:anchorId="51B857C9" wp14:editId="0A26AA6D">
                  <wp:extent cx="2783306" cy="1576672"/>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5434" cy="1594872"/>
                          </a:xfrm>
                          <a:prstGeom prst="rect">
                            <a:avLst/>
                          </a:prstGeom>
                        </pic:spPr>
                      </pic:pic>
                    </a:graphicData>
                  </a:graphic>
                </wp:inline>
              </w:drawing>
            </w:r>
          </w:p>
        </w:tc>
        <w:tc>
          <w:tcPr>
            <w:tcW w:w="4899" w:type="dxa"/>
          </w:tcPr>
          <w:p w14:paraId="47828023" w14:textId="77777777" w:rsidR="00EC4D34" w:rsidRDefault="00EC4D34" w:rsidP="003055FF">
            <w:pPr>
              <w:jc w:val="center"/>
              <w:rPr>
                <w:sz w:val="24"/>
              </w:rPr>
            </w:pPr>
            <w:r>
              <w:rPr>
                <w:noProof/>
              </w:rPr>
              <w:drawing>
                <wp:inline distT="0" distB="0" distL="0" distR="0" wp14:anchorId="0554D350" wp14:editId="172D6DEE">
                  <wp:extent cx="2807467" cy="1576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3168" cy="1591106"/>
                          </a:xfrm>
                          <a:prstGeom prst="rect">
                            <a:avLst/>
                          </a:prstGeom>
                        </pic:spPr>
                      </pic:pic>
                    </a:graphicData>
                  </a:graphic>
                </wp:inline>
              </w:drawing>
            </w:r>
          </w:p>
        </w:tc>
      </w:tr>
      <w:tr w:rsidR="005E543D" w14:paraId="63026F55" w14:textId="77777777" w:rsidTr="005E543D">
        <w:trPr>
          <w:trHeight w:val="221"/>
        </w:trPr>
        <w:tc>
          <w:tcPr>
            <w:tcW w:w="4774" w:type="dxa"/>
          </w:tcPr>
          <w:p w14:paraId="207FF723" w14:textId="77777777" w:rsidR="00EC4D34" w:rsidRPr="00D40FE4" w:rsidRDefault="00EC4D34" w:rsidP="003055FF">
            <w:pPr>
              <w:spacing w:before="0" w:after="0" w:line="240" w:lineRule="auto"/>
              <w:jc w:val="center"/>
              <w:rPr>
                <w:i/>
                <w:sz w:val="24"/>
              </w:rPr>
            </w:pPr>
            <w:r w:rsidRPr="00D40FE4">
              <w:rPr>
                <w:i/>
                <w:sz w:val="24"/>
              </w:rPr>
              <w:t>Fact sheet 3</w:t>
            </w:r>
          </w:p>
        </w:tc>
        <w:tc>
          <w:tcPr>
            <w:tcW w:w="4899" w:type="dxa"/>
          </w:tcPr>
          <w:p w14:paraId="6838B847" w14:textId="77777777" w:rsidR="00EC4D34" w:rsidRPr="00D40FE4" w:rsidRDefault="00EC4D34" w:rsidP="003055FF">
            <w:pPr>
              <w:spacing w:before="0" w:after="0" w:line="240" w:lineRule="auto"/>
              <w:jc w:val="center"/>
              <w:rPr>
                <w:i/>
                <w:sz w:val="24"/>
              </w:rPr>
            </w:pPr>
            <w:r w:rsidRPr="00D40FE4">
              <w:rPr>
                <w:i/>
                <w:sz w:val="24"/>
              </w:rPr>
              <w:t>Fact sheet 4</w:t>
            </w:r>
          </w:p>
        </w:tc>
      </w:tr>
      <w:tr w:rsidR="005E543D" w14:paraId="2FE4ED50" w14:textId="77777777" w:rsidTr="005E543D">
        <w:trPr>
          <w:trHeight w:val="503"/>
        </w:trPr>
        <w:tc>
          <w:tcPr>
            <w:tcW w:w="4774" w:type="dxa"/>
          </w:tcPr>
          <w:p w14:paraId="6F75ED29" w14:textId="77777777" w:rsidR="00EC4D34" w:rsidRDefault="00EC4D34" w:rsidP="003055FF">
            <w:pPr>
              <w:jc w:val="center"/>
              <w:rPr>
                <w:sz w:val="24"/>
              </w:rPr>
            </w:pPr>
            <w:r>
              <w:rPr>
                <w:noProof/>
              </w:rPr>
              <w:drawing>
                <wp:inline distT="0" distB="0" distL="0" distR="0" wp14:anchorId="5B016AA3" wp14:editId="039CC224">
                  <wp:extent cx="2774248" cy="156754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663" cy="1599421"/>
                          </a:xfrm>
                          <a:prstGeom prst="rect">
                            <a:avLst/>
                          </a:prstGeom>
                        </pic:spPr>
                      </pic:pic>
                    </a:graphicData>
                  </a:graphic>
                </wp:inline>
              </w:drawing>
            </w:r>
          </w:p>
        </w:tc>
        <w:tc>
          <w:tcPr>
            <w:tcW w:w="4899" w:type="dxa"/>
          </w:tcPr>
          <w:p w14:paraId="1A184392" w14:textId="77777777" w:rsidR="00EC4D34" w:rsidRDefault="00EC4D34" w:rsidP="003055FF">
            <w:pPr>
              <w:jc w:val="center"/>
              <w:rPr>
                <w:sz w:val="24"/>
              </w:rPr>
            </w:pPr>
            <w:r>
              <w:rPr>
                <w:noProof/>
              </w:rPr>
              <w:drawing>
                <wp:inline distT="0" distB="0" distL="0" distR="0" wp14:anchorId="18BAEAA5" wp14:editId="23FD198B">
                  <wp:extent cx="2810009" cy="1569383"/>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087" cy="1590091"/>
                          </a:xfrm>
                          <a:prstGeom prst="rect">
                            <a:avLst/>
                          </a:prstGeom>
                        </pic:spPr>
                      </pic:pic>
                    </a:graphicData>
                  </a:graphic>
                </wp:inline>
              </w:drawing>
            </w:r>
          </w:p>
        </w:tc>
      </w:tr>
      <w:tr w:rsidR="00EC4D34" w:rsidRPr="0047690C" w14:paraId="1487D8E5" w14:textId="77777777" w:rsidTr="005E543D">
        <w:trPr>
          <w:trHeight w:val="292"/>
        </w:trPr>
        <w:tc>
          <w:tcPr>
            <w:tcW w:w="9673" w:type="dxa"/>
            <w:gridSpan w:val="2"/>
          </w:tcPr>
          <w:p w14:paraId="7C70F585" w14:textId="77777777" w:rsidR="00EC4D34" w:rsidRPr="00D40FE4" w:rsidRDefault="00EC4D34" w:rsidP="003055FF">
            <w:pPr>
              <w:spacing w:before="0" w:after="0" w:line="240" w:lineRule="auto"/>
              <w:jc w:val="center"/>
              <w:rPr>
                <w:i/>
                <w:sz w:val="24"/>
              </w:rPr>
            </w:pPr>
            <w:r>
              <w:rPr>
                <w:i/>
                <w:sz w:val="24"/>
              </w:rPr>
              <w:t>Fact s</w:t>
            </w:r>
            <w:r w:rsidRPr="00D40FE4">
              <w:rPr>
                <w:i/>
                <w:sz w:val="24"/>
              </w:rPr>
              <w:t>heet 5</w:t>
            </w:r>
          </w:p>
        </w:tc>
      </w:tr>
      <w:tr w:rsidR="00EC4D34" w14:paraId="0691C232" w14:textId="77777777" w:rsidTr="005E543D">
        <w:trPr>
          <w:trHeight w:val="503"/>
        </w:trPr>
        <w:tc>
          <w:tcPr>
            <w:tcW w:w="9673" w:type="dxa"/>
            <w:gridSpan w:val="2"/>
          </w:tcPr>
          <w:p w14:paraId="057DA836" w14:textId="77777777" w:rsidR="00EC4D34" w:rsidRDefault="00EC4D34" w:rsidP="003055FF">
            <w:pPr>
              <w:jc w:val="center"/>
              <w:rPr>
                <w:sz w:val="24"/>
              </w:rPr>
            </w:pPr>
            <w:r>
              <w:rPr>
                <w:noProof/>
              </w:rPr>
              <w:drawing>
                <wp:inline distT="0" distB="0" distL="0" distR="0" wp14:anchorId="06500312" wp14:editId="2B24654C">
                  <wp:extent cx="2749182" cy="15058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8794" cy="1522087"/>
                          </a:xfrm>
                          <a:prstGeom prst="rect">
                            <a:avLst/>
                          </a:prstGeom>
                        </pic:spPr>
                      </pic:pic>
                    </a:graphicData>
                  </a:graphic>
                </wp:inline>
              </w:drawing>
            </w:r>
          </w:p>
          <w:p w14:paraId="40AADDE2" w14:textId="277690A1" w:rsidR="00A40518" w:rsidRDefault="00A40518" w:rsidP="00A40518">
            <w:r>
              <w:br/>
            </w:r>
            <w:r w:rsidRPr="0054213C">
              <w:t xml:space="preserve">The </w:t>
            </w:r>
            <w:r>
              <w:t xml:space="preserve">BETA energy </w:t>
            </w:r>
            <w:r w:rsidRPr="0054213C">
              <w:t xml:space="preserve">fact sheets (numbered 1 to 5) are found in </w:t>
            </w:r>
            <w:r w:rsidRPr="0054213C">
              <w:rPr>
                <w:b/>
              </w:rPr>
              <w:t>Appendix B</w:t>
            </w:r>
            <w:r w:rsidRPr="0054213C">
              <w:t xml:space="preserve">. </w:t>
            </w:r>
            <w:r w:rsidR="00E75E3D">
              <w:br/>
            </w:r>
            <w:r w:rsidRPr="0054213C">
              <w:t>A</w:t>
            </w:r>
            <w:r>
              <w:t>n</w:t>
            </w:r>
            <w:r w:rsidR="00B87E23">
              <w:t xml:space="preserve"> example of an</w:t>
            </w:r>
            <w:r w:rsidRPr="0054213C">
              <w:t xml:space="preserve"> existing AER fact sheet</w:t>
            </w:r>
            <w:r>
              <w:t xml:space="preserve"> </w:t>
            </w:r>
            <w:r w:rsidRPr="0054213C">
              <w:t xml:space="preserve">(numbered 6) is </w:t>
            </w:r>
            <w:r w:rsidR="00B87E23">
              <w:t xml:space="preserve">found </w:t>
            </w:r>
            <w:r w:rsidRPr="0054213C">
              <w:t xml:space="preserve">in </w:t>
            </w:r>
            <w:r w:rsidRPr="0054213C">
              <w:rPr>
                <w:b/>
              </w:rPr>
              <w:t>Appendix C</w:t>
            </w:r>
            <w:r>
              <w:t>.</w:t>
            </w:r>
          </w:p>
          <w:p w14:paraId="3A987A1F" w14:textId="77777777" w:rsidR="00A40518" w:rsidRDefault="00A40518" w:rsidP="00A40518">
            <w:pPr>
              <w:rPr>
                <w:sz w:val="24"/>
              </w:rPr>
            </w:pPr>
          </w:p>
        </w:tc>
      </w:tr>
    </w:tbl>
    <w:p w14:paraId="20D39DDB" w14:textId="77777777" w:rsidR="00750255" w:rsidRPr="00776230" w:rsidRDefault="002B2919" w:rsidP="00776230">
      <w:pPr>
        <w:pStyle w:val="Heading3"/>
      </w:pPr>
      <w:r w:rsidRPr="00776230">
        <w:lastRenderedPageBreak/>
        <w:t>The study</w:t>
      </w:r>
    </w:p>
    <w:p w14:paraId="715B9C0B" w14:textId="1F714F8B" w:rsidR="002B2919" w:rsidRDefault="002B2919" w:rsidP="002B2919">
      <w:r w:rsidRPr="0063586D">
        <w:t xml:space="preserve">Our mixed method study included a framed field experiment and three small focus groups. </w:t>
      </w:r>
      <w:r w:rsidR="00940253" w:rsidRPr="0054213C">
        <w:t>We focused on electricity plans for this study</w:t>
      </w:r>
      <w:r w:rsidR="001369E1">
        <w:t xml:space="preserve"> but</w:t>
      </w:r>
      <w:r w:rsidR="00940253" w:rsidRPr="0054213C">
        <w:t xml:space="preserve"> we expect our findings could also apply to gas plans.</w:t>
      </w:r>
    </w:p>
    <w:p w14:paraId="5905556C" w14:textId="77777777" w:rsidR="00696AC8" w:rsidRPr="0063586D" w:rsidRDefault="00696AC8" w:rsidP="002B2919"/>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2B2919" w14:paraId="21BA1092" w14:textId="77777777" w:rsidTr="00E42D95">
        <w:trPr>
          <w:cnfStyle w:val="100000000000" w:firstRow="1" w:lastRow="0" w:firstColumn="0" w:lastColumn="0" w:oddVBand="0" w:evenVBand="0" w:oddHBand="0" w:evenHBand="0" w:firstRowFirstColumn="0" w:firstRowLastColumn="0" w:lastRowFirstColumn="0" w:lastRowLastColumn="0"/>
        </w:trPr>
        <w:tc>
          <w:tcPr>
            <w:tcW w:w="8278" w:type="dxa"/>
            <w:tcBorders>
              <w:bottom w:val="none" w:sz="0" w:space="0" w:color="auto"/>
            </w:tcBorders>
          </w:tcPr>
          <w:p w14:paraId="627E48C1" w14:textId="77777777" w:rsidR="002B2919" w:rsidRPr="00E43E48" w:rsidRDefault="002B2919" w:rsidP="001D141F">
            <w:pPr>
              <w:pStyle w:val="TableHeading"/>
            </w:pPr>
            <w:r w:rsidRPr="00E43E48">
              <w:t>B</w:t>
            </w:r>
            <w:r>
              <w:t xml:space="preserve">ox </w:t>
            </w:r>
            <w:r w:rsidR="00C60EC0">
              <w:t>1</w:t>
            </w:r>
            <w:r w:rsidRPr="00E43E48">
              <w:t xml:space="preserve">: </w:t>
            </w:r>
            <w:r>
              <w:t>What is a framed field experiment</w:t>
            </w:r>
            <w:r w:rsidR="00CE7054">
              <w:t>?</w:t>
            </w:r>
          </w:p>
        </w:tc>
      </w:tr>
      <w:tr w:rsidR="002B2919" w14:paraId="659C9EF0" w14:textId="77777777" w:rsidTr="00E42D95">
        <w:trPr>
          <w:cantSplit w:val="0"/>
        </w:trPr>
        <w:tc>
          <w:tcPr>
            <w:tcW w:w="8278" w:type="dxa"/>
            <w:shd w:val="clear" w:color="auto" w:fill="F2F2F2" w:themeFill="background1" w:themeFillShade="F2"/>
          </w:tcPr>
          <w:p w14:paraId="7A1A7F90" w14:textId="77777777" w:rsidR="002B2919" w:rsidRPr="004B6D83" w:rsidRDefault="002B2919" w:rsidP="00CE7054">
            <w:pPr>
              <w:rPr>
                <w:bCs/>
                <w:color w:val="auto"/>
              </w:rPr>
            </w:pPr>
            <w:r w:rsidRPr="004B6D83">
              <w:rPr>
                <w:rStyle w:val="Strong"/>
                <w:b w:val="0"/>
                <w:color w:val="auto"/>
              </w:rPr>
              <w:t xml:space="preserve">A framed field experiment is an experiment </w:t>
            </w:r>
            <w:r w:rsidR="00CE7054">
              <w:rPr>
                <w:rStyle w:val="Strong"/>
                <w:b w:val="0"/>
                <w:color w:val="auto"/>
              </w:rPr>
              <w:t>conducted</w:t>
            </w:r>
            <w:r w:rsidR="00CE7054" w:rsidRPr="004B6D83">
              <w:rPr>
                <w:rStyle w:val="Strong"/>
                <w:b w:val="0"/>
                <w:color w:val="auto"/>
              </w:rPr>
              <w:t xml:space="preserve"> </w:t>
            </w:r>
            <w:r w:rsidRPr="004B6D83">
              <w:rPr>
                <w:rStyle w:val="Strong"/>
                <w:b w:val="0"/>
                <w:color w:val="auto"/>
              </w:rPr>
              <w:t>with a sample of people drawn from the population of interest (in this case, e</w:t>
            </w:r>
            <w:r>
              <w:rPr>
                <w:rStyle w:val="Strong"/>
                <w:b w:val="0"/>
                <w:color w:val="auto"/>
              </w:rPr>
              <w:t xml:space="preserve">lectricity </w:t>
            </w:r>
            <w:r w:rsidRPr="004B6D83">
              <w:rPr>
                <w:rStyle w:val="Strong"/>
                <w:b w:val="0"/>
                <w:color w:val="auto"/>
              </w:rPr>
              <w:t>consumers). Framed field experiments are designed to mimic features of naturally occurring settings in a controlled environment</w:t>
            </w:r>
            <w:r>
              <w:rPr>
                <w:rStyle w:val="Strong"/>
                <w:b w:val="0"/>
                <w:color w:val="auto"/>
              </w:rPr>
              <w:t>,</w:t>
            </w:r>
            <w:r w:rsidRPr="004B6D83">
              <w:rPr>
                <w:rStyle w:val="Strong"/>
                <w:b w:val="0"/>
                <w:color w:val="auto"/>
              </w:rPr>
              <w:t xml:space="preserve"> to better understand how people respond to different types of stimuli. Framed field experiments generally ask participants to make choices in settings which approximate how they make decisions in real life (</w:t>
            </w:r>
            <w:r w:rsidR="00B5549A">
              <w:rPr>
                <w:rStyle w:val="Strong"/>
                <w:b w:val="0"/>
                <w:color w:val="auto"/>
              </w:rPr>
              <w:t>for example</w:t>
            </w:r>
            <w:r w:rsidR="00DE4B7C">
              <w:rPr>
                <w:rStyle w:val="Strong"/>
                <w:b w:val="0"/>
                <w:color w:val="auto"/>
              </w:rPr>
              <w:t>,</w:t>
            </w:r>
            <w:r w:rsidRPr="004B6D83">
              <w:rPr>
                <w:rStyle w:val="Strong"/>
                <w:b w:val="0"/>
                <w:color w:val="auto"/>
              </w:rPr>
              <w:t xml:space="preserve"> sitting in front of their own computer in their own office or home).</w:t>
            </w:r>
          </w:p>
        </w:tc>
      </w:tr>
    </w:tbl>
    <w:p w14:paraId="448A3F1E" w14:textId="77777777" w:rsidR="002B2919" w:rsidRPr="00776230" w:rsidRDefault="002B2919" w:rsidP="00776230">
      <w:pPr>
        <w:pStyle w:val="Heading4"/>
      </w:pPr>
      <w:r w:rsidRPr="00776230">
        <w:t>Framed field experiment</w:t>
      </w:r>
    </w:p>
    <w:p w14:paraId="06A44B40" w14:textId="77777777" w:rsidR="002B2919" w:rsidRPr="0054213C" w:rsidRDefault="002B2919" w:rsidP="002B2919">
      <w:r w:rsidRPr="0054213C">
        <w:t xml:space="preserve">We asked 4,554 Australian adults with experience choosing an </w:t>
      </w:r>
      <w:r w:rsidR="00564629">
        <w:t xml:space="preserve">electricity </w:t>
      </w:r>
      <w:r w:rsidRPr="0054213C">
        <w:t xml:space="preserve">retailer to complete an online survey. We designed the framed field experiment to meet demographic quotas (age, sex, geographic location). The sample group was split into six subgroups of approximately 758 people. Each subgroup saw </w:t>
      </w:r>
      <w:r>
        <w:t xml:space="preserve">either the existing AER energy fact sheet or one of </w:t>
      </w:r>
      <w:r w:rsidR="00F3791B">
        <w:t xml:space="preserve">the </w:t>
      </w:r>
      <w:r>
        <w:t xml:space="preserve">five </w:t>
      </w:r>
      <w:r w:rsidR="00B76821">
        <w:t>BETA</w:t>
      </w:r>
      <w:r w:rsidRPr="0054213C">
        <w:t xml:space="preserve"> </w:t>
      </w:r>
      <w:r>
        <w:t xml:space="preserve">energy </w:t>
      </w:r>
      <w:r w:rsidRPr="0054213C">
        <w:t xml:space="preserve">fact sheets. The design of the framed field experiment is set out in </w:t>
      </w:r>
      <w:r w:rsidRPr="0054213C">
        <w:rPr>
          <w:b/>
        </w:rPr>
        <w:t xml:space="preserve">Figure </w:t>
      </w:r>
      <w:r w:rsidR="00B26F7F">
        <w:rPr>
          <w:b/>
        </w:rPr>
        <w:t>2</w:t>
      </w:r>
      <w:r w:rsidRPr="0054213C">
        <w:t>.</w:t>
      </w:r>
    </w:p>
    <w:p w14:paraId="67E7988F" w14:textId="77777777" w:rsidR="002B2919" w:rsidRDefault="002B2919" w:rsidP="008C0371">
      <w:pPr>
        <w:pStyle w:val="FigureHeading"/>
        <w:numPr>
          <w:ilvl w:val="0"/>
          <w:numId w:val="2"/>
        </w:numPr>
      </w:pPr>
      <w:r>
        <w:lastRenderedPageBreak/>
        <w:t xml:space="preserve">Design of the framed field experiment </w:t>
      </w:r>
    </w:p>
    <w:p w14:paraId="3AD49CA3" w14:textId="77777777" w:rsidR="00AB779B" w:rsidRDefault="002B2919" w:rsidP="00AB779B">
      <w:r>
        <w:rPr>
          <w:noProof/>
        </w:rPr>
        <w:drawing>
          <wp:inline distT="0" distB="0" distL="0" distR="0" wp14:anchorId="7E79611C" wp14:editId="1D9801D8">
            <wp:extent cx="5256530" cy="5582797"/>
            <wp:effectExtent l="0" t="0" r="1270" b="0"/>
            <wp:docPr id="18" name="Picture 18" descr="Figure 2 provides an overview of the framed field experiment. Specifically, it shows how the participants were first screened to ensure they were Australian, 21 years or over and had experience choosing an electricity retailer. The resulting 4,554 field experiment participants were then split into six roughly even sub groups. Each sub group saw only one energy fact sheet. Fact sheets all used a standardised format, but differed on visual cues, plain English terminology, key facts and features, pricing details, inclusion of benchmarks (price or energy) and estimated discounts. " title="Figure 2: Design of the framed fiel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6530" cy="5582797"/>
                    </a:xfrm>
                    <a:prstGeom prst="rect">
                      <a:avLst/>
                    </a:prstGeom>
                  </pic:spPr>
                </pic:pic>
              </a:graphicData>
            </a:graphic>
          </wp:inline>
        </w:drawing>
      </w:r>
    </w:p>
    <w:p w14:paraId="0989E845" w14:textId="77777777" w:rsidR="00AB779B" w:rsidRPr="00B672D8" w:rsidRDefault="005835EE" w:rsidP="00AB779B">
      <w:r>
        <w:t xml:space="preserve">We identified and tested for three primary outcomes. These were a participant’s: </w:t>
      </w:r>
    </w:p>
    <w:p w14:paraId="0AA04462" w14:textId="77777777" w:rsidR="00AB779B" w:rsidRPr="00B672D8" w:rsidRDefault="00AB779B" w:rsidP="008C0371">
      <w:pPr>
        <w:pStyle w:val="ListParagraph"/>
        <w:numPr>
          <w:ilvl w:val="0"/>
          <w:numId w:val="3"/>
        </w:numPr>
      </w:pPr>
      <w:r w:rsidRPr="00B672D8">
        <w:t>engagement with a</w:t>
      </w:r>
      <w:r>
        <w:t>n</w:t>
      </w:r>
      <w:r w:rsidRPr="00B672D8">
        <w:t xml:space="preserve"> </w:t>
      </w:r>
      <w:r>
        <w:t xml:space="preserve">energy </w:t>
      </w:r>
      <w:r w:rsidRPr="00B672D8">
        <w:t>fact sheet;</w:t>
      </w:r>
    </w:p>
    <w:p w14:paraId="416C289C" w14:textId="77777777" w:rsidR="00AB779B" w:rsidRPr="00B672D8" w:rsidRDefault="00AB779B" w:rsidP="008C0371">
      <w:pPr>
        <w:pStyle w:val="ListParagraph"/>
        <w:numPr>
          <w:ilvl w:val="0"/>
          <w:numId w:val="3"/>
        </w:numPr>
      </w:pPr>
      <w:r w:rsidRPr="00B672D8">
        <w:t xml:space="preserve">likelihood </w:t>
      </w:r>
      <w:r>
        <w:t>of</w:t>
      </w:r>
      <w:r w:rsidRPr="00B672D8">
        <w:t xml:space="preserve"> switch</w:t>
      </w:r>
      <w:r>
        <w:t>ing</w:t>
      </w:r>
      <w:r w:rsidRPr="00B672D8">
        <w:t xml:space="preserve"> electricity plans </w:t>
      </w:r>
      <w:r>
        <w:t>based on</w:t>
      </w:r>
      <w:r w:rsidRPr="00B672D8">
        <w:t xml:space="preserve"> a fact sheet; and</w:t>
      </w:r>
    </w:p>
    <w:p w14:paraId="6D5ECDAC" w14:textId="77777777" w:rsidR="00AB779B" w:rsidRDefault="00AB779B" w:rsidP="008C0371">
      <w:pPr>
        <w:pStyle w:val="ListParagraph"/>
        <w:numPr>
          <w:ilvl w:val="0"/>
          <w:numId w:val="3"/>
        </w:numPr>
      </w:pPr>
      <w:r w:rsidRPr="00B672D8">
        <w:t xml:space="preserve">confidence </w:t>
      </w:r>
      <w:r>
        <w:t>making</w:t>
      </w:r>
      <w:r w:rsidRPr="00B672D8">
        <w:t xml:space="preserve"> decisions</w:t>
      </w:r>
      <w:r w:rsidR="000E6665">
        <w:t xml:space="preserve"> on</w:t>
      </w:r>
      <w:r w:rsidR="000E6665" w:rsidRPr="000E6665">
        <w:t xml:space="preserve"> </w:t>
      </w:r>
      <w:r w:rsidR="000E6665" w:rsidRPr="00B672D8">
        <w:t>electricity</w:t>
      </w:r>
      <w:r w:rsidR="000E6665">
        <w:t xml:space="preserve"> plans</w:t>
      </w:r>
      <w:r>
        <w:t>,</w:t>
      </w:r>
      <w:r w:rsidRPr="00B672D8">
        <w:t xml:space="preserve"> </w:t>
      </w:r>
      <w:r>
        <w:t xml:space="preserve">both </w:t>
      </w:r>
      <w:r w:rsidRPr="00B672D8">
        <w:t xml:space="preserve">before and after seeing a fact sheet. </w:t>
      </w:r>
    </w:p>
    <w:p w14:paraId="690539FD" w14:textId="77777777" w:rsidR="002B2919" w:rsidRPr="00C013B5" w:rsidRDefault="002B2919" w:rsidP="002B2919">
      <w:r w:rsidRPr="00C013B5">
        <w:t xml:space="preserve">A copy of the questions asked in the experiment is found in </w:t>
      </w:r>
      <w:r w:rsidRPr="00C013B5">
        <w:rPr>
          <w:b/>
        </w:rPr>
        <w:t xml:space="preserve">Appendix </w:t>
      </w:r>
      <w:r w:rsidR="001A1812">
        <w:rPr>
          <w:b/>
        </w:rPr>
        <w:t>D</w:t>
      </w:r>
      <w:r w:rsidRPr="00C013B5">
        <w:t xml:space="preserve">. </w:t>
      </w:r>
    </w:p>
    <w:p w14:paraId="70DCD627" w14:textId="77777777" w:rsidR="00E42D95" w:rsidRDefault="00E42D95">
      <w:pPr>
        <w:spacing w:before="0" w:after="0" w:line="240" w:lineRule="auto"/>
        <w:rPr>
          <w:rFonts w:asciiTheme="majorHAnsi" w:hAnsiTheme="majorHAnsi"/>
          <w:b/>
          <w:color w:val="000000" w:themeColor="text2"/>
          <w:sz w:val="24"/>
          <w:szCs w:val="44"/>
        </w:rPr>
      </w:pPr>
      <w:r>
        <w:br w:type="page"/>
      </w:r>
    </w:p>
    <w:p w14:paraId="088E9E84" w14:textId="6B8F3B24" w:rsidR="002B2919" w:rsidRPr="00356C36" w:rsidRDefault="002B2919" w:rsidP="00457BD8">
      <w:pPr>
        <w:pStyle w:val="Heading4"/>
        <w:rPr>
          <w:b/>
        </w:rPr>
      </w:pPr>
      <w:r w:rsidRPr="00356C36">
        <w:lastRenderedPageBreak/>
        <w:t>Focus groups</w:t>
      </w:r>
    </w:p>
    <w:p w14:paraId="6263EE3D" w14:textId="77777777" w:rsidR="002B2919" w:rsidRDefault="002B2919" w:rsidP="002B2919">
      <w:r w:rsidRPr="00C013B5">
        <w:t>We</w:t>
      </w:r>
      <w:r w:rsidR="004243F0">
        <w:t xml:space="preserve"> tested</w:t>
      </w:r>
      <w:r w:rsidRPr="00C013B5">
        <w:t xml:space="preserve"> the fact sheets with three small focus groups (</w:t>
      </w:r>
      <w:r w:rsidR="007A1294">
        <w:t>five to seven</w:t>
      </w:r>
      <w:r w:rsidRPr="00C013B5">
        <w:t xml:space="preserve"> people each) in Sydney, Adelaide and Canberra. The Sydney and Adelaide focus groups aimed to cover a cross section of household electricity consumers, while the Canberra group </w:t>
      </w:r>
      <w:r w:rsidR="00C00E15">
        <w:t xml:space="preserve">specifically </w:t>
      </w:r>
      <w:r w:rsidR="00163173">
        <w:t>covered</w:t>
      </w:r>
      <w:r w:rsidR="005F457D" w:rsidRPr="00C013B5">
        <w:t xml:space="preserve"> </w:t>
      </w:r>
      <w:r w:rsidRPr="00C013B5">
        <w:t>older people who</w:t>
      </w:r>
      <w:r w:rsidR="007205E5">
        <w:t xml:space="preserve"> told us they</w:t>
      </w:r>
      <w:r w:rsidR="00C00E15">
        <w:t xml:space="preserve"> </w:t>
      </w:r>
      <w:r w:rsidR="007436ED">
        <w:t>rarely</w:t>
      </w:r>
      <w:r w:rsidRPr="00C013B5">
        <w:t xml:space="preserve"> use the internet.</w:t>
      </w:r>
    </w:p>
    <w:p w14:paraId="2EB79485" w14:textId="77777777" w:rsidR="00C013B5" w:rsidRDefault="00421008" w:rsidP="003866D6">
      <w:r>
        <w:t>The focus</w:t>
      </w:r>
      <w:r w:rsidR="00851E3E" w:rsidRPr="0063586D">
        <w:t xml:space="preserve"> group</w:t>
      </w:r>
      <w:r w:rsidR="00BB63E2">
        <w:t>s</w:t>
      </w:r>
      <w:r w:rsidR="00851E3E" w:rsidRPr="0063586D">
        <w:t xml:space="preserve"> </w:t>
      </w:r>
      <w:r>
        <w:t xml:space="preserve">were used to help explain the framed field experiment results. More information on the focus groups is found in </w:t>
      </w:r>
      <w:r w:rsidRPr="00421008">
        <w:rPr>
          <w:b/>
        </w:rPr>
        <w:t>Appendix E</w:t>
      </w:r>
      <w:r>
        <w:t>.</w:t>
      </w:r>
    </w:p>
    <w:p w14:paraId="53C97D8B" w14:textId="77777777" w:rsidR="00C55140" w:rsidRDefault="00C55140">
      <w:pPr>
        <w:spacing w:before="0" w:after="0" w:line="240" w:lineRule="auto"/>
        <w:rPr>
          <w:rFonts w:asciiTheme="majorHAnsi" w:hAnsiTheme="majorHAnsi"/>
          <w:b/>
          <w:color w:val="auto"/>
          <w:sz w:val="80"/>
          <w:szCs w:val="44"/>
        </w:rPr>
      </w:pPr>
      <w:r>
        <w:br w:type="page"/>
      </w:r>
    </w:p>
    <w:p w14:paraId="73E2256B" w14:textId="77777777" w:rsidR="004260BD" w:rsidRPr="009843BA" w:rsidRDefault="00B672D8" w:rsidP="005D6BAB">
      <w:pPr>
        <w:pStyle w:val="Heading1"/>
      </w:pPr>
      <w:bookmarkStart w:id="21" w:name="_Toc505338578"/>
      <w:bookmarkStart w:id="22" w:name="_Toc505344193"/>
      <w:bookmarkStart w:id="23" w:name="_Toc506797679"/>
      <w:bookmarkStart w:id="24" w:name="_Toc507074577"/>
      <w:bookmarkStart w:id="25" w:name="_Toc510079017"/>
      <w:r>
        <w:lastRenderedPageBreak/>
        <w:t>Results</w:t>
      </w:r>
      <w:bookmarkEnd w:id="21"/>
      <w:bookmarkEnd w:id="22"/>
      <w:bookmarkEnd w:id="23"/>
      <w:bookmarkEnd w:id="24"/>
      <w:bookmarkEnd w:id="25"/>
    </w:p>
    <w:p w14:paraId="45C2779A" w14:textId="77777777" w:rsidR="00AB779B" w:rsidRDefault="004243F0" w:rsidP="00B9653D">
      <w:pPr>
        <w:pStyle w:val="Intro"/>
      </w:pPr>
      <w:r>
        <w:t>BETA’s</w:t>
      </w:r>
      <w:r w:rsidR="002C2117">
        <w:t xml:space="preserve"> </w:t>
      </w:r>
      <w:r w:rsidR="00C53108">
        <w:t>energy</w:t>
      </w:r>
      <w:r w:rsidR="00B672D8" w:rsidRPr="00A966E2">
        <w:t xml:space="preserve"> fact sheets were clearly preferred to the existing AER fact sheet. No single </w:t>
      </w:r>
      <w:r w:rsidR="00C53108">
        <w:t>BETA</w:t>
      </w:r>
      <w:r w:rsidR="00B672D8" w:rsidRPr="00A966E2">
        <w:t xml:space="preserve"> fact sheet was </w:t>
      </w:r>
      <w:r w:rsidR="00BB1503">
        <w:t>substantially</w:t>
      </w:r>
      <w:r w:rsidR="005B7BB9" w:rsidRPr="00A966E2">
        <w:t xml:space="preserve"> </w:t>
      </w:r>
      <w:r w:rsidR="00B672D8" w:rsidRPr="00A966E2">
        <w:t>more effective than any of the others.</w:t>
      </w:r>
      <w:r w:rsidR="00170134">
        <w:rPr>
          <w:rStyle w:val="FootnoteReference"/>
        </w:rPr>
        <w:footnoteReference w:id="2"/>
      </w:r>
      <w:r w:rsidR="00B672D8" w:rsidRPr="00A966E2">
        <w:t xml:space="preserve"> </w:t>
      </w:r>
    </w:p>
    <w:p w14:paraId="507320FE" w14:textId="77777777" w:rsidR="00943DE1" w:rsidRPr="00356C36" w:rsidRDefault="00E95FC7" w:rsidP="00201F1C">
      <w:pPr>
        <w:pStyle w:val="Heading3"/>
      </w:pPr>
      <w:r w:rsidRPr="00356C36">
        <w:t xml:space="preserve">Do the </w:t>
      </w:r>
      <w:r w:rsidR="009270C0" w:rsidRPr="00356C36">
        <w:t>BETA</w:t>
      </w:r>
      <w:r w:rsidRPr="00356C36">
        <w:t xml:space="preserve"> fact sheets improve consumer engagement?</w:t>
      </w:r>
      <w:r w:rsidRPr="00356C36" w:rsidDel="00E95FC7">
        <w:t xml:space="preserve"> </w:t>
      </w:r>
    </w:p>
    <w:p w14:paraId="6BC58624" w14:textId="77777777" w:rsidR="00E220B5" w:rsidRDefault="0016144B" w:rsidP="00D35478">
      <w:r>
        <w:t xml:space="preserve">Participants </w:t>
      </w:r>
      <w:r w:rsidR="00AB779B">
        <w:t>found all of the</w:t>
      </w:r>
      <w:r w:rsidR="00AB779B" w:rsidRPr="00B672D8">
        <w:t xml:space="preserve"> </w:t>
      </w:r>
      <w:r w:rsidR="00A9661A">
        <w:t>BETA</w:t>
      </w:r>
      <w:r w:rsidR="00AB779B" w:rsidRPr="00B672D8">
        <w:t xml:space="preserve"> </w:t>
      </w:r>
      <w:r>
        <w:t xml:space="preserve">energy </w:t>
      </w:r>
      <w:r w:rsidR="00AB779B" w:rsidRPr="00B672D8">
        <w:t xml:space="preserve">fact sheets </w:t>
      </w:r>
      <w:r w:rsidR="00B45657">
        <w:t xml:space="preserve">substantially </w:t>
      </w:r>
      <w:r>
        <w:t>more engaging</w:t>
      </w:r>
      <w:r w:rsidR="00AB779B">
        <w:t xml:space="preserve"> than the </w:t>
      </w:r>
      <w:r w:rsidR="00AB779B" w:rsidRPr="00B672D8">
        <w:t>existing AER fact sheet.</w:t>
      </w:r>
      <w:r w:rsidR="00774691">
        <w:t xml:space="preserve"> </w:t>
      </w:r>
      <w:r w:rsidR="00E220B5">
        <w:t xml:space="preserve">Participants’ engagement with </w:t>
      </w:r>
      <w:r w:rsidR="00D11E4F">
        <w:t>the</w:t>
      </w:r>
      <w:r w:rsidR="00E220B5">
        <w:t xml:space="preserve"> fact sheets w</w:t>
      </w:r>
      <w:r w:rsidR="00D11E4F">
        <w:t>as</w:t>
      </w:r>
      <w:r w:rsidR="00E220B5">
        <w:t xml:space="preserve"> </w:t>
      </w:r>
      <w:r w:rsidR="001F4022">
        <w:t>determined by</w:t>
      </w:r>
      <w:r w:rsidR="00D35478">
        <w:t xml:space="preserve"> how</w:t>
      </w:r>
      <w:r w:rsidR="00FC626A" w:rsidRPr="00B672D8">
        <w:t xml:space="preserve"> much they agreed or disagreed with </w:t>
      </w:r>
      <w:r w:rsidR="001F4022">
        <w:t xml:space="preserve">positive </w:t>
      </w:r>
      <w:r w:rsidR="00FC626A" w:rsidRPr="00B672D8">
        <w:t xml:space="preserve">statements about whether </w:t>
      </w:r>
      <w:r w:rsidR="00D35478">
        <w:t>a</w:t>
      </w:r>
      <w:r w:rsidR="00FC626A" w:rsidRPr="00B672D8">
        <w:t xml:space="preserve"> fact sheet</w:t>
      </w:r>
      <w:r w:rsidR="00E220B5">
        <w:t>:</w:t>
      </w:r>
      <w:r w:rsidR="00FC626A" w:rsidRPr="00B672D8">
        <w:t xml:space="preserve"> </w:t>
      </w:r>
    </w:p>
    <w:p w14:paraId="13B7F310" w14:textId="77777777" w:rsidR="00E220B5" w:rsidRPr="00B672D8" w:rsidRDefault="00E220B5" w:rsidP="008C0371">
      <w:pPr>
        <w:pStyle w:val="ListParagraph"/>
        <w:numPr>
          <w:ilvl w:val="0"/>
          <w:numId w:val="24"/>
        </w:numPr>
      </w:pPr>
      <w:r>
        <w:t xml:space="preserve">was </w:t>
      </w:r>
      <w:r w:rsidR="00FC626A" w:rsidRPr="00B672D8">
        <w:t>easy to understand</w:t>
      </w:r>
      <w:r w:rsidR="00943DE1">
        <w:t xml:space="preserve">, </w:t>
      </w:r>
    </w:p>
    <w:p w14:paraId="12F47A84" w14:textId="77777777" w:rsidR="00E220B5" w:rsidRPr="00B672D8" w:rsidRDefault="00E220B5" w:rsidP="008C0371">
      <w:pPr>
        <w:pStyle w:val="ListParagraph"/>
        <w:numPr>
          <w:ilvl w:val="0"/>
          <w:numId w:val="24"/>
        </w:numPr>
      </w:pPr>
      <w:r>
        <w:t xml:space="preserve">was </w:t>
      </w:r>
      <w:r w:rsidR="00FC626A" w:rsidRPr="00B672D8">
        <w:t>interesting</w:t>
      </w:r>
      <w:r w:rsidR="00943DE1">
        <w:t xml:space="preserve">, </w:t>
      </w:r>
    </w:p>
    <w:p w14:paraId="480CDB4A" w14:textId="77777777" w:rsidR="00E220B5" w:rsidRDefault="00FC626A" w:rsidP="008C0371">
      <w:pPr>
        <w:pStyle w:val="ListParagraph"/>
        <w:numPr>
          <w:ilvl w:val="0"/>
          <w:numId w:val="24"/>
        </w:numPr>
      </w:pPr>
      <w:r w:rsidRPr="00B672D8">
        <w:t>provided useful informatio</w:t>
      </w:r>
      <w:r w:rsidR="00943DE1">
        <w:t xml:space="preserve">n, </w:t>
      </w:r>
    </w:p>
    <w:p w14:paraId="30458EB5" w14:textId="77777777" w:rsidR="00E220B5" w:rsidRDefault="00FC626A" w:rsidP="008C0371">
      <w:pPr>
        <w:pStyle w:val="ListParagraph"/>
        <w:numPr>
          <w:ilvl w:val="0"/>
          <w:numId w:val="24"/>
        </w:numPr>
      </w:pPr>
      <w:r w:rsidRPr="00B672D8">
        <w:t>made comparing electricity plans easier</w:t>
      </w:r>
      <w:r w:rsidR="00A42A19">
        <w:t>,</w:t>
      </w:r>
      <w:r w:rsidR="00943DE1">
        <w:t xml:space="preserve"> and</w:t>
      </w:r>
    </w:p>
    <w:p w14:paraId="77809403" w14:textId="77777777" w:rsidR="00FC626A" w:rsidRPr="00B672D8" w:rsidRDefault="00FC626A" w:rsidP="008C0371">
      <w:pPr>
        <w:pStyle w:val="ListParagraph"/>
        <w:numPr>
          <w:ilvl w:val="0"/>
          <w:numId w:val="24"/>
        </w:numPr>
      </w:pPr>
      <w:r w:rsidRPr="00B672D8">
        <w:t xml:space="preserve">helped </w:t>
      </w:r>
      <w:r w:rsidR="00860179">
        <w:t xml:space="preserve">them </w:t>
      </w:r>
      <w:r w:rsidRPr="00B672D8">
        <w:t xml:space="preserve">make household budgeting decisions.  </w:t>
      </w:r>
    </w:p>
    <w:p w14:paraId="1ABB2443" w14:textId="77777777" w:rsidR="00B94403" w:rsidRDefault="00FF0486" w:rsidP="00FC626A">
      <w:r>
        <w:t>To</w:t>
      </w:r>
      <w:r w:rsidR="00EA3F2A">
        <w:t xml:space="preserve"> measure engagement, we averaged participants’ responses across these five statements for each fact sheet. </w:t>
      </w:r>
      <w:r w:rsidR="007A2AFC">
        <w:t xml:space="preserve">At least </w:t>
      </w:r>
      <w:r w:rsidR="00355491">
        <w:t>6</w:t>
      </w:r>
      <w:r w:rsidR="007A2AFC">
        <w:t xml:space="preserve">5 per cent </w:t>
      </w:r>
      <w:r w:rsidR="00355491">
        <w:t>of</w:t>
      </w:r>
      <w:r w:rsidR="007A2AFC">
        <w:t xml:space="preserve"> participants </w:t>
      </w:r>
      <w:r w:rsidR="00355491">
        <w:t>w</w:t>
      </w:r>
      <w:r w:rsidR="00254A25">
        <w:t>h</w:t>
      </w:r>
      <w:r w:rsidR="00355491">
        <w:t xml:space="preserve">o viewed </w:t>
      </w:r>
      <w:r w:rsidR="00A9661A">
        <w:t>a BETA</w:t>
      </w:r>
      <w:r w:rsidR="00355491">
        <w:t xml:space="preserve"> fact sheet </w:t>
      </w:r>
      <w:r w:rsidR="007A2AFC">
        <w:t xml:space="preserve">strongly or mildly agreed with these statements, compared to </w:t>
      </w:r>
      <w:r w:rsidR="00C17BBB">
        <w:t>50 per </w:t>
      </w:r>
      <w:r w:rsidR="00355491">
        <w:t xml:space="preserve">cent of participants who viewed </w:t>
      </w:r>
      <w:r w:rsidR="007A2AFC">
        <w:t>the existing AER fact sheet</w:t>
      </w:r>
      <w:r w:rsidR="00C27B78">
        <w:t>.</w:t>
      </w:r>
      <w:r w:rsidR="00170134">
        <w:rPr>
          <w:rStyle w:val="FootnoteReference"/>
        </w:rPr>
        <w:footnoteReference w:id="3"/>
      </w:r>
      <w:r w:rsidR="007A2AFC">
        <w:t xml:space="preserve"> </w:t>
      </w:r>
      <w:r w:rsidR="001F4022">
        <w:t xml:space="preserve">The average response for all of the statements, for each fact sheet, is found at </w:t>
      </w:r>
      <w:r w:rsidR="00FC626A" w:rsidRPr="00B672D8">
        <w:rPr>
          <w:b/>
        </w:rPr>
        <w:t>Figure </w:t>
      </w:r>
      <w:r w:rsidR="0016144B">
        <w:rPr>
          <w:b/>
        </w:rPr>
        <w:t>3</w:t>
      </w:r>
      <w:r w:rsidR="001F4022">
        <w:t>.</w:t>
      </w:r>
    </w:p>
    <w:p w14:paraId="186AEAD8" w14:textId="77777777" w:rsidR="00FC626A" w:rsidRPr="00B672D8" w:rsidRDefault="00B02EA8" w:rsidP="00FC626A">
      <w:r>
        <w:fldChar w:fldCharType="begin"/>
      </w:r>
      <w:r>
        <w:instrText xml:space="preserve"> ADDIN EN.CITE &lt;EndNote&gt;&lt;Cite ExcludeAuth="1" ExcludeYear="1" Hidden="1"&gt;&lt;Author&gt;Wasserstein&lt;/Author&gt;&lt;Year&gt;2016&lt;/Year&gt;&lt;RecNum&gt;31&lt;/RecNum&gt;&lt;record&gt;&lt;rec-number&gt;31&lt;/rec-number&gt;&lt;foreign-keys&gt;&lt;key app="EN" db-id="vs0rt0te1p2ppkez204ppexe05z2vtpss5xe" timestamp="1517963351"&gt;31&lt;/key&gt;&lt;/foreign-keys&gt;&lt;ref-type name="Generic"&gt;13&lt;/ref-type&gt;&lt;contributors&gt;&lt;authors&gt;&lt;author&gt;Wasserstein, Ronald L&lt;/author&gt;&lt;author&gt;Lazar, Nicole A&lt;/author&gt;&lt;/authors&gt;&lt;/contributors&gt;&lt;titles&gt;&lt;title&gt;The ASA&amp;apos;s statement on p-values: context, process, and purpose&lt;/title&gt;&lt;/titles&gt;&lt;dates&gt;&lt;year&gt;2016&lt;/year&gt;&lt;/dates&gt;&lt;publisher&gt;Taylor &amp;amp; Francis&lt;/publisher&gt;&lt;urls&gt;&lt;/urls&gt;&lt;/record&gt;&lt;/Cite&gt;&lt;/EndNote&gt;</w:instrText>
      </w:r>
      <w:r>
        <w:fldChar w:fldCharType="end"/>
      </w:r>
    </w:p>
    <w:p w14:paraId="58C02567" w14:textId="77777777" w:rsidR="00FC626A" w:rsidRDefault="00666BE3" w:rsidP="008C0371">
      <w:pPr>
        <w:pStyle w:val="FigureHeading"/>
        <w:numPr>
          <w:ilvl w:val="0"/>
          <w:numId w:val="2"/>
        </w:numPr>
      </w:pPr>
      <w:r>
        <w:lastRenderedPageBreak/>
        <w:t>Average response to positive statements about a fact sheet</w:t>
      </w:r>
      <w:r w:rsidR="00FC626A">
        <w:t xml:space="preserve"> </w:t>
      </w:r>
    </w:p>
    <w:p w14:paraId="5E67BE74" w14:textId="77777777" w:rsidR="00FC626A" w:rsidRPr="00710EB8" w:rsidRDefault="00FC626A" w:rsidP="00FC626A">
      <w:r>
        <w:rPr>
          <w:noProof/>
        </w:rPr>
        <w:drawing>
          <wp:inline distT="0" distB="0" distL="0" distR="0" wp14:anchorId="47D2DA7C" wp14:editId="4E73DCA4">
            <wp:extent cx="5256530" cy="2501660"/>
            <wp:effectExtent l="0" t="0" r="1270" b="0"/>
            <wp:docPr id="5" name="Chart 5" descr="Figure 3 shows the average response to several positive statements about a fact sheet. For fact sheet one, 26% of participants strongly agreed, 42% mildly agreed, 18% were neutral, 8% mildly disagreed and 6% strongly disagreed. For fact sheet two, 26% of participants strongly agreed, 41% mildly agreed, 19% were neutral, 8% mildly disagreed and 5% strongly disagreed. For fact sheet three, 29% of participants strongly agreed, 43% mildly agreed, 18% were neutral, 7% mildly disagreed and 4% strongly disagreed. For fact sheet four, 25% of participants strongly agreed, 44% mildly agreed, 19% were neutral, 7% mildly disagreed and 4% strongly disagreed. For fact sheet five, 24% of participants strongly agreed, 41% mildly agreed, 21% were neutral, 9% mildly disagreed and 5% strongly disagreed. For fact sheet six (the existing AER fact sheet), 15% of participants strongly agreed, 35% mildly agreed, 25% were neutral, 14% mildly disagreed and 11% strongly disagreed." title="Figure 3: Average response to positive statements about a fact sh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024068" w14:textId="77777777" w:rsidR="008D5871" w:rsidRDefault="0099477B" w:rsidP="00F439D7">
      <w:pPr>
        <w:spacing w:before="0" w:line="240" w:lineRule="auto"/>
        <w:rPr>
          <w:sz w:val="20"/>
          <w:szCs w:val="20"/>
        </w:rPr>
      </w:pPr>
      <w:r>
        <w:rPr>
          <w:sz w:val="20"/>
          <w:szCs w:val="20"/>
        </w:rPr>
        <w:t>This figure</w:t>
      </w:r>
      <w:r w:rsidR="00FA7B67">
        <w:rPr>
          <w:sz w:val="20"/>
          <w:szCs w:val="20"/>
        </w:rPr>
        <w:t xml:space="preserve"> shows the level of ‘consumer engagement’ with a fact sheet based on the average response to five questions regarding whether the fact sheet was easy to understand, was interesting, provided useful information, </w:t>
      </w:r>
      <w:r w:rsidR="00FA7B67" w:rsidRPr="00FA7B67">
        <w:rPr>
          <w:sz w:val="20"/>
          <w:szCs w:val="20"/>
        </w:rPr>
        <w:t>made comparin</w:t>
      </w:r>
      <w:r w:rsidR="00FA7B67">
        <w:rPr>
          <w:sz w:val="20"/>
          <w:szCs w:val="20"/>
        </w:rPr>
        <w:t xml:space="preserve">g electricity plans easier, and </w:t>
      </w:r>
      <w:r w:rsidR="00FA7B67" w:rsidRPr="00FA7B67">
        <w:rPr>
          <w:sz w:val="20"/>
          <w:szCs w:val="20"/>
        </w:rPr>
        <w:t>helped them make household budgeting decisions</w:t>
      </w:r>
      <w:r w:rsidR="00FA7B67">
        <w:rPr>
          <w:sz w:val="20"/>
          <w:szCs w:val="20"/>
        </w:rPr>
        <w:t xml:space="preserve">. For details of statistical analysis, see </w:t>
      </w:r>
      <w:r w:rsidR="00FA7B67" w:rsidRPr="00BF747F">
        <w:rPr>
          <w:b/>
          <w:sz w:val="20"/>
          <w:szCs w:val="20"/>
        </w:rPr>
        <w:t>Appendices F</w:t>
      </w:r>
      <w:r w:rsidR="00FA7B67">
        <w:rPr>
          <w:sz w:val="20"/>
          <w:szCs w:val="20"/>
        </w:rPr>
        <w:t xml:space="preserve"> and </w:t>
      </w:r>
      <w:r w:rsidR="00FA7B67" w:rsidRPr="00BF747F">
        <w:rPr>
          <w:b/>
          <w:sz w:val="20"/>
          <w:szCs w:val="20"/>
        </w:rPr>
        <w:t>G</w:t>
      </w:r>
      <w:r w:rsidR="00FA7B67">
        <w:rPr>
          <w:sz w:val="20"/>
          <w:szCs w:val="20"/>
        </w:rPr>
        <w:t xml:space="preserve">, especially </w:t>
      </w:r>
      <w:r w:rsidR="00FA7B67" w:rsidRPr="00FA7B67">
        <w:rPr>
          <w:b/>
          <w:sz w:val="20"/>
          <w:szCs w:val="20"/>
        </w:rPr>
        <w:t>Tables G2</w:t>
      </w:r>
      <w:r w:rsidR="00BF747F" w:rsidRPr="00BF747F">
        <w:rPr>
          <w:sz w:val="20"/>
          <w:szCs w:val="20"/>
        </w:rPr>
        <w:t xml:space="preserve"> and </w:t>
      </w:r>
      <w:r w:rsidR="00FA7B67" w:rsidRPr="00FA7B67">
        <w:rPr>
          <w:b/>
          <w:sz w:val="20"/>
          <w:szCs w:val="20"/>
        </w:rPr>
        <w:t>G3</w:t>
      </w:r>
      <w:r w:rsidR="00FA7B67">
        <w:rPr>
          <w:sz w:val="20"/>
          <w:szCs w:val="20"/>
        </w:rPr>
        <w:t xml:space="preserve">. </w:t>
      </w:r>
    </w:p>
    <w:p w14:paraId="6A6DAE92" w14:textId="77777777" w:rsidR="00FA7B67" w:rsidRPr="00F439D7" w:rsidRDefault="00FA7B67" w:rsidP="00FA7B67">
      <w:pPr>
        <w:spacing w:before="0" w:line="240" w:lineRule="auto"/>
        <w:rPr>
          <w:sz w:val="20"/>
          <w:szCs w:val="20"/>
        </w:rPr>
      </w:pPr>
    </w:p>
    <w:p w14:paraId="0CCEFA3F" w14:textId="77777777" w:rsidR="00996623" w:rsidRPr="00356C36" w:rsidRDefault="00996623" w:rsidP="00201F1C">
      <w:pPr>
        <w:pStyle w:val="Heading3"/>
      </w:pPr>
      <w:r w:rsidRPr="00356C36">
        <w:t xml:space="preserve">Do the </w:t>
      </w:r>
      <w:r w:rsidR="00DC473B" w:rsidRPr="00356C36">
        <w:t>BETA energy</w:t>
      </w:r>
      <w:r w:rsidRPr="00356C36">
        <w:t xml:space="preserve"> fact sheets increase the </w:t>
      </w:r>
      <w:r w:rsidR="00A56BDA" w:rsidRPr="00356C36">
        <w:t>likelihood</w:t>
      </w:r>
      <w:r w:rsidRPr="00356C36">
        <w:t xml:space="preserve"> of switching? </w:t>
      </w:r>
    </w:p>
    <w:p w14:paraId="7B63093E" w14:textId="77777777" w:rsidR="00F70F17" w:rsidRDefault="00996623" w:rsidP="005963E0">
      <w:r>
        <w:t>Participants</w:t>
      </w:r>
      <w:r w:rsidR="008B7830">
        <w:t xml:space="preserve"> signalled a weak likelihood </w:t>
      </w:r>
      <w:r w:rsidR="00C27B78">
        <w:t xml:space="preserve">in favour of </w:t>
      </w:r>
      <w:r w:rsidRPr="00704E6A">
        <w:t>switching</w:t>
      </w:r>
      <w:r w:rsidR="00ED0C34">
        <w:t xml:space="preserve"> to another electricity plan, even </w:t>
      </w:r>
      <w:r w:rsidR="00E943C9">
        <w:t>if</w:t>
      </w:r>
      <w:r w:rsidR="00ED0C34">
        <w:t xml:space="preserve"> they would be better off</w:t>
      </w:r>
      <w:r w:rsidR="004D5FF7">
        <w:t xml:space="preserve">. </w:t>
      </w:r>
      <w:r w:rsidR="00C27B78">
        <w:t>On a 10</w:t>
      </w:r>
      <w:r w:rsidR="00C27B78">
        <w:noBreakHyphen/>
      </w:r>
      <w:r w:rsidR="00FA1457">
        <w:t xml:space="preserve">point scale </w:t>
      </w:r>
      <w:r w:rsidR="006A0A13">
        <w:t xml:space="preserve">measuring likelihood to switch, </w:t>
      </w:r>
      <w:r w:rsidR="00FA1457">
        <w:t xml:space="preserve">where 0 was unlikely and 10 was likely, </w:t>
      </w:r>
      <w:r w:rsidR="008B7830">
        <w:t xml:space="preserve">the average score for each </w:t>
      </w:r>
      <w:r w:rsidR="00C27B78">
        <w:t>experimental</w:t>
      </w:r>
      <w:r w:rsidR="008B7830">
        <w:t xml:space="preserve"> group ranged from 6.1 to 6.3</w:t>
      </w:r>
      <w:r w:rsidR="00FA1457">
        <w:t xml:space="preserve">. </w:t>
      </w:r>
      <w:r w:rsidR="00E943C9">
        <w:t xml:space="preserve">This </w:t>
      </w:r>
      <w:r w:rsidR="005139D8">
        <w:t xml:space="preserve">pattern </w:t>
      </w:r>
      <w:r w:rsidR="00E943C9">
        <w:t xml:space="preserve">was consistent across all energy fact sheets, including </w:t>
      </w:r>
      <w:r w:rsidR="00ED0C34">
        <w:t>the</w:t>
      </w:r>
      <w:r w:rsidRPr="00704E6A">
        <w:t xml:space="preserve"> existing AER fact sheet</w:t>
      </w:r>
      <w:r w:rsidR="00A56BDA">
        <w:t>.</w:t>
      </w:r>
      <w:r w:rsidR="00154712">
        <w:t xml:space="preserve"> </w:t>
      </w:r>
      <w:r w:rsidR="00F70F17" w:rsidRPr="007D47C0">
        <w:t xml:space="preserve">This result is suggestive of the </w:t>
      </w:r>
      <w:r w:rsidR="0071360A" w:rsidRPr="007D47C0">
        <w:t>‘</w:t>
      </w:r>
      <w:r w:rsidR="00F70F17" w:rsidRPr="007D47C0">
        <w:t>stickiness</w:t>
      </w:r>
      <w:r w:rsidR="0071360A" w:rsidRPr="007D47C0">
        <w:t>’</w:t>
      </w:r>
      <w:r w:rsidR="00F70F17" w:rsidRPr="007D47C0">
        <w:t xml:space="preserve"> of the energy market. The provision of information</w:t>
      </w:r>
      <w:r w:rsidR="0071360A" w:rsidRPr="007D47C0">
        <w:t xml:space="preserve"> on its own</w:t>
      </w:r>
      <w:r w:rsidR="00F70F17" w:rsidRPr="007D47C0">
        <w:t xml:space="preserve">, even if that information sets out the benefits of switching, is </w:t>
      </w:r>
      <w:r w:rsidR="004572CE" w:rsidRPr="007D47C0">
        <w:t>often</w:t>
      </w:r>
      <w:r w:rsidR="00F70F17" w:rsidRPr="007D47C0">
        <w:t xml:space="preserve"> not enough to prompt consumers to switch.</w:t>
      </w:r>
      <w:r w:rsidR="00F70F17">
        <w:t xml:space="preserve"> </w:t>
      </w:r>
    </w:p>
    <w:p w14:paraId="21667EDE" w14:textId="77777777" w:rsidR="00996623" w:rsidRDefault="008B7830" w:rsidP="005963E0">
      <w:r>
        <w:t xml:space="preserve">The small differences we observed </w:t>
      </w:r>
      <w:r w:rsidR="00F70F17">
        <w:t xml:space="preserve">between fact sheets </w:t>
      </w:r>
      <w:r>
        <w:t xml:space="preserve">were </w:t>
      </w:r>
      <w:r w:rsidR="00ED0C34" w:rsidRPr="00704E6A">
        <w:t>not statistically significant (</w:t>
      </w:r>
      <w:r w:rsidR="005A286C">
        <w:t>p</w:t>
      </w:r>
      <w:r w:rsidR="00ED0C34" w:rsidRPr="00704E6A">
        <w:t>=0.42)</w:t>
      </w:r>
      <w:r w:rsidR="00F12BD5">
        <w:t xml:space="preserve"> and</w:t>
      </w:r>
      <w:r w:rsidR="005963E0">
        <w:t xml:space="preserve"> could be a </w:t>
      </w:r>
      <w:r w:rsidR="00F12BD5">
        <w:t>symptom</w:t>
      </w:r>
      <w:r w:rsidR="00356E5E">
        <w:t xml:space="preserve"> of </w:t>
      </w:r>
      <w:r w:rsidR="002360B7">
        <w:t xml:space="preserve">how </w:t>
      </w:r>
      <w:r w:rsidR="00356E5E">
        <w:t xml:space="preserve">the </w:t>
      </w:r>
      <w:r w:rsidR="00F12BD5">
        <w:t>relevant survey question</w:t>
      </w:r>
      <w:r w:rsidR="002360B7">
        <w:t xml:space="preserve"> was designed</w:t>
      </w:r>
      <w:r w:rsidR="00F12BD5">
        <w:t xml:space="preserve">. We provide </w:t>
      </w:r>
      <w:r w:rsidR="00356E5E">
        <w:t xml:space="preserve">further analysis </w:t>
      </w:r>
      <w:r w:rsidR="005963E0">
        <w:t xml:space="preserve">in the limitations section of this report. </w:t>
      </w:r>
    </w:p>
    <w:p w14:paraId="12D0DC38" w14:textId="77777777" w:rsidR="00A54203" w:rsidRDefault="00A54203">
      <w:pPr>
        <w:spacing w:before="0" w:after="0" w:line="240" w:lineRule="auto"/>
        <w:rPr>
          <w:rFonts w:asciiTheme="majorHAnsi" w:hAnsiTheme="majorHAnsi"/>
          <w:b/>
          <w:color w:val="000000" w:themeColor="text2"/>
          <w:sz w:val="24"/>
          <w:szCs w:val="44"/>
        </w:rPr>
      </w:pPr>
      <w:r>
        <w:br w:type="page"/>
      </w:r>
    </w:p>
    <w:p w14:paraId="741DE17D" w14:textId="77777777" w:rsidR="00822EF3" w:rsidRPr="00356C36" w:rsidRDefault="00822EF3" w:rsidP="00201F1C">
      <w:pPr>
        <w:pStyle w:val="Heading3"/>
      </w:pPr>
      <w:r w:rsidRPr="00356C36">
        <w:lastRenderedPageBreak/>
        <w:t xml:space="preserve">Do the </w:t>
      </w:r>
      <w:r w:rsidR="0071360A" w:rsidRPr="00356C36">
        <w:t>BETA energy</w:t>
      </w:r>
      <w:r w:rsidRPr="00356C36">
        <w:t xml:space="preserve"> fact sheets improve consumer confidence?</w:t>
      </w:r>
      <w:r w:rsidRPr="00356C36" w:rsidDel="00E95FC7">
        <w:t xml:space="preserve"> </w:t>
      </w:r>
    </w:p>
    <w:p w14:paraId="39606641" w14:textId="77777777" w:rsidR="00FC626A" w:rsidRPr="00704E6A" w:rsidRDefault="00036DA4" w:rsidP="00496625">
      <w:r>
        <w:t>Participants</w:t>
      </w:r>
      <w:r w:rsidR="00BA05C7">
        <w:t xml:space="preserve"> </w:t>
      </w:r>
      <w:r w:rsidR="00496625">
        <w:t>were</w:t>
      </w:r>
      <w:r w:rsidR="00BA05C7">
        <w:t xml:space="preserve"> </w:t>
      </w:r>
      <w:r w:rsidR="007415E2">
        <w:t xml:space="preserve">moderately </w:t>
      </w:r>
      <w:r w:rsidR="00BA05C7">
        <w:t xml:space="preserve">more confident after viewing </w:t>
      </w:r>
      <w:r w:rsidR="00EB2099">
        <w:t xml:space="preserve">any of the five </w:t>
      </w:r>
      <w:r w:rsidR="0071360A">
        <w:t>BETA</w:t>
      </w:r>
      <w:r w:rsidR="00EB2099">
        <w:t xml:space="preserve"> fact sheets</w:t>
      </w:r>
      <w:r w:rsidR="00BA05C7">
        <w:t xml:space="preserve"> compared to participants </w:t>
      </w:r>
      <w:r w:rsidR="00496625">
        <w:t xml:space="preserve">who </w:t>
      </w:r>
      <w:r w:rsidR="00EB2099">
        <w:t>view</w:t>
      </w:r>
      <w:r w:rsidR="007415E2">
        <w:t>ed</w:t>
      </w:r>
      <w:r w:rsidR="00EB2099">
        <w:t xml:space="preserve"> </w:t>
      </w:r>
      <w:r w:rsidR="00BA05C7">
        <w:t>the existing AER fact</w:t>
      </w:r>
      <w:r w:rsidR="00F4614F">
        <w:t xml:space="preserve"> </w:t>
      </w:r>
      <w:r w:rsidR="00BA05C7">
        <w:t>sheet</w:t>
      </w:r>
      <w:r w:rsidR="007415E2">
        <w:t xml:space="preserve"> (</w:t>
      </w:r>
      <w:r w:rsidR="007415E2" w:rsidRPr="00B672D8">
        <w:t>p&lt;0.001</w:t>
      </w:r>
      <w:r w:rsidR="007415E2">
        <w:t>)</w:t>
      </w:r>
      <w:r w:rsidR="00BA05C7">
        <w:t xml:space="preserve">. </w:t>
      </w:r>
      <w:r w:rsidR="006537B6">
        <w:t>Changes</w:t>
      </w:r>
      <w:r w:rsidR="00BD2B4A">
        <w:t xml:space="preserve"> in participants’ confidence were</w:t>
      </w:r>
      <w:r w:rsidR="006537B6">
        <w:t xml:space="preserve"> determined by changes in </w:t>
      </w:r>
      <w:r w:rsidR="00EB2099">
        <w:t xml:space="preserve">their </w:t>
      </w:r>
      <w:r w:rsidR="006537B6">
        <w:t>responses to</w:t>
      </w:r>
      <w:r w:rsidR="00FC626A" w:rsidRPr="00704E6A">
        <w:t xml:space="preserve"> identical statements</w:t>
      </w:r>
      <w:r w:rsidR="00496625">
        <w:t xml:space="preserve">, </w:t>
      </w:r>
      <w:r w:rsidR="00827F55">
        <w:t xml:space="preserve">provided </w:t>
      </w:r>
      <w:r w:rsidR="00496625">
        <w:t>both</w:t>
      </w:r>
      <w:r w:rsidR="00FC626A" w:rsidRPr="00704E6A">
        <w:t xml:space="preserve"> before and after viewing a fact sheet. </w:t>
      </w:r>
      <w:r w:rsidR="00EB2099">
        <w:t xml:space="preserve">Statements </w:t>
      </w:r>
      <w:r w:rsidR="00EB2099" w:rsidRPr="00704E6A">
        <w:t>measured participants’ confidence in their ability to make choices about electricity plans</w:t>
      </w:r>
      <w:r w:rsidR="008961B0">
        <w:t>,</w:t>
      </w:r>
      <w:r w:rsidR="00EB2099" w:rsidRPr="00704E6A">
        <w:t xml:space="preserve"> the availability of information to inform those choices</w:t>
      </w:r>
      <w:r w:rsidR="00D77489">
        <w:t>,</w:t>
      </w:r>
      <w:r w:rsidR="00EB2099" w:rsidRPr="00704E6A">
        <w:t xml:space="preserve"> and whether electricity companies </w:t>
      </w:r>
      <w:r w:rsidR="00496625">
        <w:t xml:space="preserve">will </w:t>
      </w:r>
      <w:r w:rsidR="00EB2099" w:rsidRPr="00704E6A">
        <w:t>offer the best plan for their needs</w:t>
      </w:r>
      <w:r w:rsidR="00EB2099">
        <w:t xml:space="preserve">. </w:t>
      </w:r>
      <w:r w:rsidR="00FC626A" w:rsidRPr="00704E6A">
        <w:t xml:space="preserve">We considered any change in responses attributable to the fact sheet alone. </w:t>
      </w:r>
      <w:r w:rsidR="008961B0">
        <w:t xml:space="preserve">On average, participant confidence increased </w:t>
      </w:r>
      <w:r w:rsidR="00332A63" w:rsidRPr="00F439D7">
        <w:t>6</w:t>
      </w:r>
      <w:r w:rsidR="008961B0">
        <w:t xml:space="preserve"> per cent after viewing </w:t>
      </w:r>
      <w:r w:rsidR="0071360A">
        <w:t>a BETA energy</w:t>
      </w:r>
      <w:r w:rsidR="008961B0">
        <w:t xml:space="preserve"> fact sheet, compared to an average decrease in confidence of </w:t>
      </w:r>
      <w:r w:rsidR="00332A63" w:rsidRPr="00F439D7">
        <w:t>3</w:t>
      </w:r>
      <w:r w:rsidR="008961B0">
        <w:t xml:space="preserve"> per cent for participants who viewed the existing AER fact sheet. Participants’</w:t>
      </w:r>
      <w:r w:rsidR="00496625">
        <w:t xml:space="preserve"> </w:t>
      </w:r>
      <w:r w:rsidR="008961B0">
        <w:t xml:space="preserve">average </w:t>
      </w:r>
      <w:r w:rsidR="00496625">
        <w:t xml:space="preserve">change in confidence per fact sheet is found in </w:t>
      </w:r>
      <w:r w:rsidR="00496625" w:rsidRPr="00E01DA1">
        <w:rPr>
          <w:b/>
        </w:rPr>
        <w:t>Figure</w:t>
      </w:r>
      <w:r w:rsidR="008961B0">
        <w:rPr>
          <w:b/>
        </w:rPr>
        <w:t> </w:t>
      </w:r>
      <w:r w:rsidR="00496625" w:rsidRPr="00E01DA1">
        <w:rPr>
          <w:b/>
        </w:rPr>
        <w:t>4</w:t>
      </w:r>
      <w:r w:rsidR="00496625">
        <w:t>.</w:t>
      </w:r>
    </w:p>
    <w:p w14:paraId="423FB08B" w14:textId="77777777" w:rsidR="00FC626A" w:rsidRDefault="008961B0" w:rsidP="008C0371">
      <w:pPr>
        <w:pStyle w:val="FigureHeading"/>
        <w:numPr>
          <w:ilvl w:val="0"/>
          <w:numId w:val="2"/>
        </w:numPr>
      </w:pPr>
      <w:r>
        <w:t>Average</w:t>
      </w:r>
      <w:r w:rsidR="00FC626A">
        <w:t xml:space="preserve"> change in </w:t>
      </w:r>
      <w:r>
        <w:t xml:space="preserve">participants’ </w:t>
      </w:r>
      <w:r w:rsidR="00FC626A">
        <w:t xml:space="preserve">confidence </w:t>
      </w:r>
      <w:r>
        <w:t>per</w:t>
      </w:r>
      <w:r w:rsidR="00496625">
        <w:t xml:space="preserve"> </w:t>
      </w:r>
      <w:r w:rsidR="00FC626A">
        <w:t xml:space="preserve">fact sheet </w:t>
      </w:r>
    </w:p>
    <w:p w14:paraId="206491AD" w14:textId="77777777" w:rsidR="00871B93" w:rsidRDefault="00871B93" w:rsidP="00F439D7">
      <w:pPr>
        <w:jc w:val="center"/>
      </w:pPr>
      <w:r>
        <w:rPr>
          <w:noProof/>
        </w:rPr>
        <w:drawing>
          <wp:inline distT="0" distB="0" distL="0" distR="0" wp14:anchorId="56390CF4" wp14:editId="28185CA8">
            <wp:extent cx="5092996" cy="2998381"/>
            <wp:effectExtent l="0" t="0" r="0" b="0"/>
            <wp:docPr id="15" name="Chart 15" descr="Figure 4 shows the average change in participants’ confidence after viewing an energy fact sheet. Participants felt they would be 5 per cent more confident in the energy market after viewing fact sheets 2 or 5. Participants felt 6 per cent more confident after viewing fact sheets 1 or 3, and 8 per cent more confident after viewing fact sheet 4. Participants became 3 per cent less confident after viewing fact sheet 6 (the existing AER fact sheet). " title="Figure 4: Average chnage in participants' confidence per fact sh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3550C5" w14:textId="77777777" w:rsidR="008D5871" w:rsidRPr="00F439D7" w:rsidRDefault="00A872EE" w:rsidP="00F439D7">
      <w:pPr>
        <w:spacing w:before="0" w:after="0" w:line="240" w:lineRule="auto"/>
        <w:rPr>
          <w:sz w:val="20"/>
          <w:szCs w:val="20"/>
        </w:rPr>
      </w:pPr>
      <w:r w:rsidRPr="00FA7B67">
        <w:rPr>
          <w:sz w:val="20"/>
          <w:szCs w:val="20"/>
        </w:rPr>
        <w:t xml:space="preserve">Changes in participants’ confidence were determined by </w:t>
      </w:r>
      <w:r w:rsidR="00FA7B67">
        <w:rPr>
          <w:sz w:val="20"/>
          <w:szCs w:val="20"/>
        </w:rPr>
        <w:t xml:space="preserve">comparing </w:t>
      </w:r>
      <w:r w:rsidR="00105187">
        <w:rPr>
          <w:sz w:val="20"/>
          <w:szCs w:val="20"/>
        </w:rPr>
        <w:t>the change</w:t>
      </w:r>
      <w:r w:rsidRPr="00FA7B67">
        <w:rPr>
          <w:sz w:val="20"/>
          <w:szCs w:val="20"/>
        </w:rPr>
        <w:t xml:space="preserve"> in their responses to identical </w:t>
      </w:r>
      <w:r w:rsidR="00FA7B67">
        <w:rPr>
          <w:sz w:val="20"/>
          <w:szCs w:val="20"/>
        </w:rPr>
        <w:t>statements</w:t>
      </w:r>
      <w:r w:rsidRPr="00FA7B67">
        <w:rPr>
          <w:sz w:val="20"/>
          <w:szCs w:val="20"/>
        </w:rPr>
        <w:t xml:space="preserve"> provided before and after viewing a fact sheet. </w:t>
      </w:r>
      <w:r w:rsidR="00BF747F">
        <w:rPr>
          <w:sz w:val="20"/>
          <w:szCs w:val="20"/>
        </w:rPr>
        <w:t xml:space="preserve">Differences in confidence between the BETA fact sheets and the existing AER fact sheet were all statistically </w:t>
      </w:r>
      <w:r w:rsidR="00BF747F" w:rsidRPr="00F439D7">
        <w:rPr>
          <w:sz w:val="20"/>
          <w:szCs w:val="20"/>
        </w:rPr>
        <w:t xml:space="preserve">significant </w:t>
      </w:r>
      <w:r w:rsidR="00BF747F" w:rsidRPr="00225D90">
        <w:rPr>
          <w:sz w:val="20"/>
          <w:szCs w:val="20"/>
        </w:rPr>
        <w:t>(p&lt;0</w:t>
      </w:r>
      <w:r w:rsidR="00BF747F" w:rsidRPr="00A872EE">
        <w:rPr>
          <w:sz w:val="20"/>
          <w:szCs w:val="20"/>
        </w:rPr>
        <w:t>.001).</w:t>
      </w:r>
      <w:r w:rsidR="00BF747F">
        <w:rPr>
          <w:sz w:val="20"/>
          <w:szCs w:val="20"/>
        </w:rPr>
        <w:t xml:space="preserve"> For details of statistical analysis, see </w:t>
      </w:r>
      <w:r w:rsidR="00BF747F" w:rsidRPr="00BF747F">
        <w:rPr>
          <w:b/>
          <w:sz w:val="20"/>
          <w:szCs w:val="20"/>
        </w:rPr>
        <w:t>Appendices F</w:t>
      </w:r>
      <w:r w:rsidR="00BF747F">
        <w:rPr>
          <w:sz w:val="20"/>
          <w:szCs w:val="20"/>
        </w:rPr>
        <w:t xml:space="preserve"> and </w:t>
      </w:r>
      <w:r w:rsidR="00BF747F" w:rsidRPr="00BF747F">
        <w:rPr>
          <w:b/>
          <w:sz w:val="20"/>
          <w:szCs w:val="20"/>
        </w:rPr>
        <w:t>G</w:t>
      </w:r>
      <w:r w:rsidR="00BF747F">
        <w:rPr>
          <w:sz w:val="20"/>
          <w:szCs w:val="20"/>
        </w:rPr>
        <w:t xml:space="preserve">, especially </w:t>
      </w:r>
      <w:r w:rsidR="008D5871" w:rsidRPr="00F439D7">
        <w:rPr>
          <w:b/>
          <w:sz w:val="20"/>
          <w:szCs w:val="20"/>
        </w:rPr>
        <w:t xml:space="preserve">Tables </w:t>
      </w:r>
      <w:r w:rsidR="00BF747F">
        <w:rPr>
          <w:b/>
          <w:sz w:val="20"/>
          <w:szCs w:val="20"/>
        </w:rPr>
        <w:t>G</w:t>
      </w:r>
      <w:r w:rsidR="008D5871" w:rsidRPr="00F439D7">
        <w:rPr>
          <w:b/>
          <w:sz w:val="20"/>
          <w:szCs w:val="20"/>
        </w:rPr>
        <w:t xml:space="preserve">2 </w:t>
      </w:r>
      <w:r w:rsidR="008D5871" w:rsidRPr="00F439D7">
        <w:rPr>
          <w:sz w:val="20"/>
          <w:szCs w:val="20"/>
        </w:rPr>
        <w:t>and</w:t>
      </w:r>
      <w:r w:rsidR="008D5871" w:rsidRPr="00F439D7">
        <w:rPr>
          <w:b/>
          <w:sz w:val="20"/>
          <w:szCs w:val="20"/>
        </w:rPr>
        <w:t xml:space="preserve"> </w:t>
      </w:r>
      <w:r w:rsidR="00BF747F">
        <w:rPr>
          <w:b/>
          <w:sz w:val="20"/>
          <w:szCs w:val="20"/>
        </w:rPr>
        <w:t>G</w:t>
      </w:r>
      <w:r w:rsidR="008D5871" w:rsidRPr="00F439D7">
        <w:rPr>
          <w:b/>
          <w:sz w:val="20"/>
          <w:szCs w:val="20"/>
        </w:rPr>
        <w:t>4</w:t>
      </w:r>
      <w:r w:rsidR="008D5871" w:rsidRPr="00F439D7">
        <w:rPr>
          <w:sz w:val="20"/>
          <w:szCs w:val="20"/>
        </w:rPr>
        <w:t>.</w:t>
      </w:r>
    </w:p>
    <w:p w14:paraId="6823CEA4" w14:textId="77777777" w:rsidR="00536E9B" w:rsidRDefault="00536E9B">
      <w:pPr>
        <w:spacing w:before="0" w:after="0" w:line="240" w:lineRule="auto"/>
        <w:rPr>
          <w:rFonts w:asciiTheme="majorHAnsi" w:hAnsiTheme="majorHAnsi"/>
          <w:b/>
          <w:color w:val="000000" w:themeColor="text2"/>
          <w:sz w:val="24"/>
          <w:szCs w:val="44"/>
        </w:rPr>
      </w:pPr>
      <w:r>
        <w:br w:type="page"/>
      </w:r>
    </w:p>
    <w:p w14:paraId="116874E1" w14:textId="764C4C9B" w:rsidR="00A21E85" w:rsidRPr="00356C36" w:rsidRDefault="00A21E85" w:rsidP="00474D90">
      <w:pPr>
        <w:pStyle w:val="Heading3"/>
      </w:pPr>
      <w:r w:rsidRPr="00356C36">
        <w:lastRenderedPageBreak/>
        <w:t xml:space="preserve">Which of the </w:t>
      </w:r>
      <w:r w:rsidR="002363E5" w:rsidRPr="00356C36">
        <w:t>BETA energy</w:t>
      </w:r>
      <w:r w:rsidRPr="00356C36">
        <w:t xml:space="preserve"> fact sheets was most effective? </w:t>
      </w:r>
    </w:p>
    <w:p w14:paraId="6F589102" w14:textId="77777777" w:rsidR="00862566" w:rsidRDefault="00E349B7" w:rsidP="00FC626A">
      <w:r>
        <w:t>When considering whether a fact sheet increased consumer engagement, confidence or likelihood to switch plans</w:t>
      </w:r>
      <w:r w:rsidR="00FC626A" w:rsidRPr="000E20B3">
        <w:t xml:space="preserve">, no single </w:t>
      </w:r>
      <w:r w:rsidR="002363E5">
        <w:t>BETA</w:t>
      </w:r>
      <w:r w:rsidR="002363E5" w:rsidRPr="000E20B3">
        <w:t xml:space="preserve"> </w:t>
      </w:r>
      <w:r w:rsidR="002363E5">
        <w:t>energy</w:t>
      </w:r>
      <w:r w:rsidR="00FC626A" w:rsidRPr="000E20B3">
        <w:t xml:space="preserve"> fact sheet was clearly preferred to any other (see </w:t>
      </w:r>
      <w:r w:rsidR="00FC626A" w:rsidRPr="000E20B3">
        <w:rPr>
          <w:b/>
        </w:rPr>
        <w:t xml:space="preserve">Appendix </w:t>
      </w:r>
      <w:r w:rsidR="00856659">
        <w:rPr>
          <w:b/>
        </w:rPr>
        <w:t>G</w:t>
      </w:r>
      <w:r w:rsidR="00FC626A" w:rsidRPr="000E20B3">
        <w:t xml:space="preserve">, </w:t>
      </w:r>
      <w:r w:rsidR="00FC626A" w:rsidRPr="000E20B3">
        <w:rPr>
          <w:b/>
        </w:rPr>
        <w:t xml:space="preserve">Tables </w:t>
      </w:r>
      <w:r w:rsidR="00856659" w:rsidRPr="00856659">
        <w:rPr>
          <w:b/>
        </w:rPr>
        <w:t>G</w:t>
      </w:r>
      <w:r w:rsidR="00FC626A" w:rsidRPr="000E20B3">
        <w:rPr>
          <w:b/>
        </w:rPr>
        <w:t>3</w:t>
      </w:r>
      <w:r w:rsidR="00FC626A" w:rsidRPr="000E20B3">
        <w:t xml:space="preserve"> and </w:t>
      </w:r>
      <w:r w:rsidR="00856659" w:rsidRPr="00856659">
        <w:rPr>
          <w:b/>
        </w:rPr>
        <w:t>G</w:t>
      </w:r>
      <w:r w:rsidR="00FC626A" w:rsidRPr="000E20B3">
        <w:rPr>
          <w:b/>
        </w:rPr>
        <w:t>4</w:t>
      </w:r>
      <w:r w:rsidR="00FC626A" w:rsidRPr="000E20B3">
        <w:t xml:space="preserve">). </w:t>
      </w:r>
      <w:r w:rsidR="0042134E">
        <w:t>However, t</w:t>
      </w:r>
      <w:r w:rsidR="00862566">
        <w:t>he</w:t>
      </w:r>
      <w:r w:rsidR="001526EF">
        <w:t xml:space="preserve"> following </w:t>
      </w:r>
      <w:r w:rsidR="00862566">
        <w:t xml:space="preserve">weak </w:t>
      </w:r>
      <w:r w:rsidR="001526EF">
        <w:t xml:space="preserve">preferences </w:t>
      </w:r>
      <w:r w:rsidR="00862566">
        <w:t>were identified</w:t>
      </w:r>
      <w:r w:rsidR="00DE5C38">
        <w:t>, in order</w:t>
      </w:r>
      <w:r w:rsidR="00862566">
        <w:t xml:space="preserve">: </w:t>
      </w:r>
    </w:p>
    <w:p w14:paraId="33BFFF8D" w14:textId="77777777" w:rsidR="00862566" w:rsidRDefault="00862566" w:rsidP="008C0371">
      <w:pPr>
        <w:pStyle w:val="ListParagraph"/>
        <w:numPr>
          <w:ilvl w:val="0"/>
          <w:numId w:val="22"/>
        </w:numPr>
      </w:pPr>
      <w:r w:rsidRPr="000E20B3">
        <w:t>Fact sheets 3 and 4 (</w:t>
      </w:r>
      <w:r>
        <w:t xml:space="preserve">images of different sized </w:t>
      </w:r>
      <w:r w:rsidRPr="000E20B3">
        <w:t>houses)</w:t>
      </w:r>
    </w:p>
    <w:p w14:paraId="67BB8795" w14:textId="77777777" w:rsidR="00862566" w:rsidRPr="000E20B3" w:rsidRDefault="00862566" w:rsidP="008C0371">
      <w:pPr>
        <w:pStyle w:val="ListParagraph"/>
        <w:numPr>
          <w:ilvl w:val="0"/>
          <w:numId w:val="22"/>
        </w:numPr>
      </w:pPr>
      <w:r w:rsidRPr="000E20B3">
        <w:t>Fact sheets 1 and 2 (</w:t>
      </w:r>
      <w:r>
        <w:t xml:space="preserve">images of </w:t>
      </w:r>
      <w:r w:rsidRPr="00E01DA1">
        <w:t>people, beds, washing machine and time at home</w:t>
      </w:r>
      <w:r w:rsidRPr="000E20B3">
        <w:t>)</w:t>
      </w:r>
    </w:p>
    <w:p w14:paraId="204D4449" w14:textId="77777777" w:rsidR="00862566" w:rsidRDefault="00862566" w:rsidP="008C0371">
      <w:pPr>
        <w:pStyle w:val="ListParagraph"/>
        <w:numPr>
          <w:ilvl w:val="0"/>
          <w:numId w:val="22"/>
        </w:numPr>
      </w:pPr>
      <w:r w:rsidRPr="000E20B3">
        <w:t>Fact sheet 5 (</w:t>
      </w:r>
      <w:r w:rsidRPr="00E01DA1">
        <w:t xml:space="preserve">bar graph showing the estimated daily energy use for </w:t>
      </w:r>
      <w:r w:rsidR="00860179">
        <w:t>one to five</w:t>
      </w:r>
      <w:r>
        <w:t xml:space="preserve"> </w:t>
      </w:r>
      <w:r w:rsidRPr="00E01DA1">
        <w:t>people</w:t>
      </w:r>
      <w:r w:rsidRPr="000E20B3">
        <w:t>)</w:t>
      </w:r>
    </w:p>
    <w:p w14:paraId="4F41603D" w14:textId="207EBFC4" w:rsidR="009E0A3A" w:rsidRDefault="009E0A3A" w:rsidP="00FC626A">
      <w:r w:rsidRPr="00E01DA1">
        <w:t xml:space="preserve">Participants may have preferred fact sheets with images of different sized houses </w:t>
      </w:r>
      <w:r>
        <w:t>because</w:t>
      </w:r>
      <w:r w:rsidRPr="00E01DA1">
        <w:t xml:space="preserve"> it was easier to identify which ‘house’ looked most like their own, compared with the more complex images included on fact sheets 1, 2 and 5</w:t>
      </w:r>
      <w:r w:rsidR="00536E9B">
        <w:t>.</w:t>
      </w:r>
    </w:p>
    <w:p w14:paraId="1A15D516" w14:textId="77777777" w:rsidR="0042134E" w:rsidRDefault="00862566" w:rsidP="00FC626A">
      <w:r>
        <w:t>These preferences</w:t>
      </w:r>
      <w:r w:rsidR="0042134E">
        <w:t xml:space="preserve"> also</w:t>
      </w:r>
      <w:r>
        <w:t xml:space="preserve"> indicate</w:t>
      </w:r>
      <w:r w:rsidR="00FC626A" w:rsidRPr="000E20B3">
        <w:t xml:space="preserve"> participants preferred fact sheets </w:t>
      </w:r>
      <w:r>
        <w:t>that included</w:t>
      </w:r>
      <w:r w:rsidR="00FC626A" w:rsidRPr="000E20B3">
        <w:t xml:space="preserve"> a plan’s estimated yearly electricity bill</w:t>
      </w:r>
      <w:r w:rsidR="009B074D">
        <w:t xml:space="preserve"> </w:t>
      </w:r>
      <w:r w:rsidR="00FC626A" w:rsidRPr="000E20B3">
        <w:t>o</w:t>
      </w:r>
      <w:r w:rsidR="00FC626A" w:rsidRPr="002A0F0D">
        <w:t>ver daily</w:t>
      </w:r>
      <w:r w:rsidRPr="002A0F0D">
        <w:t xml:space="preserve"> energy</w:t>
      </w:r>
      <w:r w:rsidR="00FC626A" w:rsidRPr="00764E50">
        <w:t xml:space="preserve"> us</w:t>
      </w:r>
      <w:r w:rsidR="00FC626A" w:rsidRPr="006046A1">
        <w:t>e.</w:t>
      </w:r>
      <w:r w:rsidRPr="006046A1">
        <w:t xml:space="preserve"> </w:t>
      </w:r>
      <w:r w:rsidR="009E0A3A" w:rsidRPr="00E01DA1">
        <w:t>This aligns with what we know about energy consumers</w:t>
      </w:r>
      <w:r w:rsidR="001447FA">
        <w:t>:</w:t>
      </w:r>
      <w:r w:rsidR="009E0A3A" w:rsidRPr="00E01DA1">
        <w:t xml:space="preserve"> most do not know their own energy usage </w:t>
      </w:r>
      <w:r w:rsidR="009E0A3A" w:rsidRPr="00E01DA1">
        <w:fldChar w:fldCharType="begin"/>
      </w:r>
      <w:r w:rsidR="009E0A3A" w:rsidRPr="00E01DA1">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9E0A3A" w:rsidRPr="00E01DA1">
        <w:fldChar w:fldCharType="separate"/>
      </w:r>
      <w:r w:rsidR="009E0A3A" w:rsidRPr="00E01DA1">
        <w:t>(Oxera, 2016)</w:t>
      </w:r>
      <w:r w:rsidR="009E0A3A" w:rsidRPr="00E01DA1">
        <w:fldChar w:fldCharType="end"/>
      </w:r>
      <w:r w:rsidR="009E0A3A" w:rsidRPr="00E01DA1">
        <w:t>.</w:t>
      </w:r>
      <w:r w:rsidR="009E0A3A" w:rsidRPr="00B672D8">
        <w:t xml:space="preserve"> </w:t>
      </w:r>
      <w:r w:rsidR="009B074D">
        <w:t>P</w:t>
      </w:r>
      <w:r w:rsidR="009B074D" w:rsidRPr="002C2117">
        <w:t xml:space="preserve">articipants were indifferent </w:t>
      </w:r>
      <w:r w:rsidR="009B074D">
        <w:t xml:space="preserve">to whether a fact sheet included </w:t>
      </w:r>
      <w:r w:rsidR="009B074D" w:rsidRPr="002C2117">
        <w:t xml:space="preserve">just </w:t>
      </w:r>
      <w:r w:rsidR="009B074D">
        <w:t xml:space="preserve">an estimated yearly bill or also included </w:t>
      </w:r>
      <w:r w:rsidR="009B074D" w:rsidRPr="002C2117">
        <w:t>an estimated yearly bill with discounts applied</w:t>
      </w:r>
      <w:r w:rsidR="009B074D">
        <w:t>.</w:t>
      </w:r>
      <w:r w:rsidR="009B074D" w:rsidRPr="002C2117">
        <w:t xml:space="preserve"> </w:t>
      </w:r>
    </w:p>
    <w:p w14:paraId="529C6710" w14:textId="77777777" w:rsidR="00FC626A" w:rsidRDefault="00856659" w:rsidP="00FC626A">
      <w:r>
        <w:t>N</w:t>
      </w:r>
      <w:r w:rsidR="00862566">
        <w:t>one of these preferences are statistically significant</w:t>
      </w:r>
      <w:r w:rsidR="00B45657">
        <w:t xml:space="preserve"> at the conventional level of p&lt;0.05</w:t>
      </w:r>
      <w:r w:rsidR="00862566">
        <w:t>.</w:t>
      </w:r>
    </w:p>
    <w:p w14:paraId="552AA1E2" w14:textId="77777777" w:rsidR="00FC626A" w:rsidRPr="006979D8" w:rsidRDefault="00813E0A" w:rsidP="00474D90">
      <w:pPr>
        <w:pStyle w:val="Heading3"/>
      </w:pPr>
      <w:r w:rsidRPr="00356C36">
        <w:t>Did particular groups respond different</w:t>
      </w:r>
      <w:r w:rsidR="002407A8" w:rsidRPr="00356C36">
        <w:t>ly</w:t>
      </w:r>
      <w:r w:rsidRPr="00356C36">
        <w:t xml:space="preserve"> to the fact sheets?</w:t>
      </w:r>
      <w:r w:rsidR="00FC626A" w:rsidRPr="00356C36">
        <w:t xml:space="preserve"> </w:t>
      </w:r>
    </w:p>
    <w:p w14:paraId="5F914978" w14:textId="77777777" w:rsidR="009A06AA" w:rsidRDefault="00FE1694" w:rsidP="00FC626A">
      <w:r>
        <w:t>W</w:t>
      </w:r>
      <w:r w:rsidRPr="00081092">
        <w:t>e found little evidence to suggest particular groups</w:t>
      </w:r>
      <w:r>
        <w:t xml:space="preserve"> (at either the individual or household level)</w:t>
      </w:r>
      <w:r w:rsidRPr="00081092">
        <w:t xml:space="preserve"> were more or less responsive to one or more </w:t>
      </w:r>
      <w:r w:rsidR="00014DC7">
        <w:t xml:space="preserve">of the </w:t>
      </w:r>
      <w:r>
        <w:t xml:space="preserve">energy </w:t>
      </w:r>
      <w:r w:rsidRPr="00081092">
        <w:t xml:space="preserve">fact sheets compared to others. The complete results are found in </w:t>
      </w:r>
      <w:r w:rsidRPr="00081092">
        <w:rPr>
          <w:b/>
        </w:rPr>
        <w:t>Appendix </w:t>
      </w:r>
      <w:r w:rsidR="00856659">
        <w:rPr>
          <w:b/>
        </w:rPr>
        <w:t>H</w:t>
      </w:r>
      <w:r w:rsidR="00856659">
        <w:t xml:space="preserve">, </w:t>
      </w:r>
      <w:r w:rsidRPr="00081092">
        <w:rPr>
          <w:b/>
        </w:rPr>
        <w:t>Tables </w:t>
      </w:r>
      <w:r w:rsidR="00856659">
        <w:rPr>
          <w:b/>
        </w:rPr>
        <w:t>H1-H18</w:t>
      </w:r>
      <w:r w:rsidR="00856659">
        <w:t>.</w:t>
      </w:r>
    </w:p>
    <w:p w14:paraId="63BC6FC9" w14:textId="77777777" w:rsidR="00FC626A" w:rsidRDefault="00F42C37" w:rsidP="00B672D8">
      <w:r>
        <w:t>We</w:t>
      </w:r>
      <w:r w:rsidR="00FC626A" w:rsidRPr="00081092">
        <w:t xml:space="preserve"> assumed households with a history of switching electricity plans or companies (separate from moving house) were more engaged in the energy market</w:t>
      </w:r>
      <w:r w:rsidR="00F20D5B">
        <w:t>,</w:t>
      </w:r>
      <w:r w:rsidR="004E775C">
        <w:t xml:space="preserve"> so we expected this group</w:t>
      </w:r>
      <w:r w:rsidR="00C00C3E">
        <w:t>’s</w:t>
      </w:r>
      <w:r w:rsidR="004E775C">
        <w:t xml:space="preserve"> </w:t>
      </w:r>
      <w:r w:rsidR="00C00C3E">
        <w:t>response</w:t>
      </w:r>
      <w:r w:rsidR="004E775C">
        <w:t xml:space="preserve"> </w:t>
      </w:r>
      <w:r w:rsidR="00C00C3E">
        <w:t xml:space="preserve">to fact sheets to </w:t>
      </w:r>
      <w:r w:rsidR="004E775C">
        <w:t>differ</w:t>
      </w:r>
      <w:r w:rsidR="008F76A8">
        <w:t xml:space="preserve"> from</w:t>
      </w:r>
      <w:r w:rsidR="004E775C">
        <w:t xml:space="preserve"> households with no history of switching</w:t>
      </w:r>
      <w:r w:rsidR="00FC626A" w:rsidRPr="00081092">
        <w:t>. However, we did not detect any meaningful differences between the</w:t>
      </w:r>
      <w:r w:rsidR="002407A8">
        <w:t>se</w:t>
      </w:r>
      <w:r w:rsidR="00FC626A" w:rsidRPr="00081092">
        <w:t xml:space="preserve"> two groups.</w:t>
      </w:r>
    </w:p>
    <w:p w14:paraId="4F196123" w14:textId="77777777" w:rsidR="00B672D8" w:rsidRPr="00356C36" w:rsidRDefault="00B672D8" w:rsidP="00474D90">
      <w:pPr>
        <w:pStyle w:val="Heading3"/>
      </w:pPr>
      <w:r w:rsidRPr="00356C36">
        <w:t xml:space="preserve">Which section of the </w:t>
      </w:r>
      <w:r w:rsidR="00014DC7" w:rsidRPr="00356C36">
        <w:t>BETA energy</w:t>
      </w:r>
      <w:r w:rsidR="00794280" w:rsidRPr="00356C36">
        <w:t xml:space="preserve"> </w:t>
      </w:r>
      <w:r w:rsidRPr="00356C36">
        <w:t>fact sheet</w:t>
      </w:r>
      <w:r w:rsidR="00794280" w:rsidRPr="00356C36">
        <w:t>s</w:t>
      </w:r>
      <w:r w:rsidRPr="00356C36">
        <w:t xml:space="preserve"> was most useful? </w:t>
      </w:r>
    </w:p>
    <w:p w14:paraId="1BB063DE" w14:textId="77777777" w:rsidR="002B11EB" w:rsidRDefault="002407A8" w:rsidP="00856659">
      <w:pPr>
        <w:rPr>
          <w:rFonts w:asciiTheme="majorHAnsi" w:hAnsiTheme="majorHAnsi"/>
          <w:b/>
          <w:color w:val="auto"/>
          <w:sz w:val="80"/>
          <w:szCs w:val="44"/>
        </w:rPr>
      </w:pPr>
      <w:r>
        <w:t xml:space="preserve">Participants considered the </w:t>
      </w:r>
      <w:r w:rsidR="00B672D8" w:rsidRPr="00B672D8">
        <w:t xml:space="preserve">key facts </w:t>
      </w:r>
      <w:r w:rsidR="00746882">
        <w:t xml:space="preserve">section </w:t>
      </w:r>
      <w:r w:rsidR="00B672D8" w:rsidRPr="00B672D8">
        <w:t xml:space="preserve">(lower section) </w:t>
      </w:r>
      <w:r>
        <w:t xml:space="preserve">of the </w:t>
      </w:r>
      <w:r w:rsidR="00014DC7">
        <w:t>BETA energy</w:t>
      </w:r>
      <w:r>
        <w:t xml:space="preserve"> fact sheets would be </w:t>
      </w:r>
      <w:r w:rsidR="00B672D8" w:rsidRPr="00B672D8">
        <w:t>most useful if they were thinking about switching electricity plans or companies. This is not surprising given this section includes detailed information about discounts and bonuses</w:t>
      </w:r>
      <w:r w:rsidR="0046591F">
        <w:t>,</w:t>
      </w:r>
      <w:r w:rsidR="00B672D8" w:rsidRPr="00B672D8">
        <w:t xml:space="preserve"> fees and contractual terms. </w:t>
      </w:r>
      <w:r w:rsidR="00650630" w:rsidRPr="00081092">
        <w:t xml:space="preserve">The results are found in </w:t>
      </w:r>
      <w:r w:rsidR="00650630" w:rsidRPr="00081092">
        <w:rPr>
          <w:b/>
        </w:rPr>
        <w:t>Appendix </w:t>
      </w:r>
      <w:r w:rsidR="00856659">
        <w:rPr>
          <w:b/>
        </w:rPr>
        <w:t>G</w:t>
      </w:r>
      <w:r w:rsidR="00650630" w:rsidRPr="00081092">
        <w:t>, </w:t>
      </w:r>
      <w:r w:rsidR="00ED1B4A">
        <w:rPr>
          <w:b/>
        </w:rPr>
        <w:t>Figures</w:t>
      </w:r>
      <w:r w:rsidR="00650630">
        <w:rPr>
          <w:b/>
        </w:rPr>
        <w:t> </w:t>
      </w:r>
      <w:r w:rsidR="00856659">
        <w:rPr>
          <w:b/>
        </w:rPr>
        <w:t>G</w:t>
      </w:r>
      <w:r w:rsidR="00650630">
        <w:rPr>
          <w:b/>
        </w:rPr>
        <w:t>1</w:t>
      </w:r>
      <w:r w:rsidR="00856659">
        <w:rPr>
          <w:b/>
        </w:rPr>
        <w:noBreakHyphen/>
        <w:t>G3</w:t>
      </w:r>
      <w:r w:rsidR="00650630" w:rsidRPr="00081092">
        <w:t>.</w:t>
      </w:r>
      <w:r w:rsidR="002B11EB">
        <w:br w:type="page"/>
      </w:r>
    </w:p>
    <w:p w14:paraId="58F4018E" w14:textId="77777777" w:rsidR="00095105" w:rsidRPr="009843BA" w:rsidRDefault="009902DF" w:rsidP="009078D7">
      <w:pPr>
        <w:pStyle w:val="Heading1"/>
      </w:pPr>
      <w:bookmarkStart w:id="26" w:name="_Toc505338579"/>
      <w:bookmarkStart w:id="27" w:name="_Toc505344194"/>
      <w:bookmarkStart w:id="28" w:name="_Toc506797680"/>
      <w:bookmarkStart w:id="29" w:name="_Toc507074578"/>
      <w:bookmarkStart w:id="30" w:name="_Toc510079018"/>
      <w:r>
        <w:lastRenderedPageBreak/>
        <w:t>Limitations</w:t>
      </w:r>
      <w:bookmarkEnd w:id="26"/>
      <w:bookmarkEnd w:id="27"/>
      <w:bookmarkEnd w:id="28"/>
      <w:bookmarkEnd w:id="29"/>
      <w:bookmarkEnd w:id="30"/>
    </w:p>
    <w:p w14:paraId="23EC907C" w14:textId="1210D257" w:rsidR="00095105" w:rsidRPr="00095105" w:rsidRDefault="00095105" w:rsidP="00F55F72">
      <w:r w:rsidRPr="00095105">
        <w:t xml:space="preserve">Although we aimed to mimic the natural situation for consumers choosing an energy plan, our research </w:t>
      </w:r>
      <w:r w:rsidR="00696AC8">
        <w:t>design</w:t>
      </w:r>
      <w:r w:rsidR="00F55F72">
        <w:t xml:space="preserve"> </w:t>
      </w:r>
      <w:r w:rsidRPr="00095105">
        <w:t>introduced artificial conditions: experiment and focus</w:t>
      </w:r>
      <w:r w:rsidR="00EF1A07">
        <w:t xml:space="preserve"> </w:t>
      </w:r>
      <w:r w:rsidRPr="00095105">
        <w:t>group participants did not actively seek out fact</w:t>
      </w:r>
      <w:r w:rsidR="00EF1A07">
        <w:t xml:space="preserve"> </w:t>
      </w:r>
      <w:r w:rsidRPr="00095105">
        <w:t>sheets, and choices were hypothetical.</w:t>
      </w:r>
    </w:p>
    <w:p w14:paraId="456FAE1A" w14:textId="77777777" w:rsidR="00095105" w:rsidRPr="00095105" w:rsidRDefault="00095105" w:rsidP="00095105">
      <w:r w:rsidRPr="00095105">
        <w:t xml:space="preserve">We designed the framed field experiment with demographic quotas (age, sex, geographic location) to ensure our results can generalise to the broader population. However, the </w:t>
      </w:r>
      <w:r w:rsidR="004243F0">
        <w:t xml:space="preserve">generalisability of the </w:t>
      </w:r>
      <w:r w:rsidRPr="00095105">
        <w:t xml:space="preserve">results </w:t>
      </w:r>
      <w:r w:rsidR="004243F0">
        <w:t>may be</w:t>
      </w:r>
      <w:r w:rsidR="004243F0" w:rsidRPr="00095105">
        <w:t xml:space="preserve"> </w:t>
      </w:r>
      <w:r w:rsidRPr="00095105">
        <w:t xml:space="preserve">limited as participants who completed the online energy survey were directly incentivised </w:t>
      </w:r>
      <w:r w:rsidR="00BE3E2C">
        <w:t>(through a payment of approximately $1.50)</w:t>
      </w:r>
      <w:r w:rsidRPr="00095105">
        <w:t xml:space="preserve"> to engage with detailed information. </w:t>
      </w:r>
    </w:p>
    <w:p w14:paraId="6876F91B" w14:textId="77777777" w:rsidR="009902DF" w:rsidRDefault="00171619" w:rsidP="00A674AA">
      <w:pPr>
        <w:spacing w:before="0" w:after="0"/>
      </w:pPr>
      <w:r>
        <w:rPr>
          <w:szCs w:val="22"/>
        </w:rPr>
        <w:t xml:space="preserve">We tested for the </w:t>
      </w:r>
      <w:r w:rsidR="008729BC">
        <w:rPr>
          <w:szCs w:val="22"/>
        </w:rPr>
        <w:t>likelihood</w:t>
      </w:r>
      <w:r w:rsidR="005139D8" w:rsidRPr="00A674AA">
        <w:rPr>
          <w:szCs w:val="22"/>
        </w:rPr>
        <w:t xml:space="preserve"> of switching </w:t>
      </w:r>
      <w:r>
        <w:rPr>
          <w:szCs w:val="22"/>
        </w:rPr>
        <w:t xml:space="preserve">by asking </w:t>
      </w:r>
      <w:r w:rsidR="003F6E3D">
        <w:rPr>
          <w:szCs w:val="22"/>
        </w:rPr>
        <w:t xml:space="preserve">each </w:t>
      </w:r>
      <w:r w:rsidR="005139D8" w:rsidRPr="00A674AA">
        <w:rPr>
          <w:szCs w:val="22"/>
        </w:rPr>
        <w:t>participant</w:t>
      </w:r>
      <w:r w:rsidR="003F6E3D" w:rsidRPr="00437BD4">
        <w:rPr>
          <w:szCs w:val="22"/>
        </w:rPr>
        <w:t xml:space="preserve"> </w:t>
      </w:r>
      <w:r w:rsidR="00DB5D71">
        <w:rPr>
          <w:szCs w:val="22"/>
        </w:rPr>
        <w:t>to consider the</w:t>
      </w:r>
      <w:r w:rsidR="00907BBD">
        <w:rPr>
          <w:szCs w:val="22"/>
        </w:rPr>
        <w:t xml:space="preserve"> question</w:t>
      </w:r>
      <w:r w:rsidR="005139D8" w:rsidRPr="00A674AA">
        <w:rPr>
          <w:szCs w:val="22"/>
        </w:rPr>
        <w:t xml:space="preserve"> </w:t>
      </w:r>
      <w:r w:rsidR="00FE21D1" w:rsidRPr="00CD2C9C">
        <w:rPr>
          <w:szCs w:val="22"/>
        </w:rPr>
        <w:t>“Imagine you have a fact sheet like this in front of you for your current electricity plan AND a different fact sheet for a different plan. If it looked like you would be better off switching to the different plan, how likely is it you would switch?”</w:t>
      </w:r>
      <w:r w:rsidR="004E3573">
        <w:rPr>
          <w:szCs w:val="22"/>
        </w:rPr>
        <w:t>.</w:t>
      </w:r>
      <w:r w:rsidR="00FE21D1">
        <w:rPr>
          <w:szCs w:val="22"/>
        </w:rPr>
        <w:t xml:space="preserve"> </w:t>
      </w:r>
      <w:r w:rsidR="003F6E3D">
        <w:rPr>
          <w:szCs w:val="22"/>
        </w:rPr>
        <w:t>Given we provided analysis in the question (i.e. the participant would be better off) it</w:t>
      </w:r>
      <w:r w:rsidR="00301A05">
        <w:rPr>
          <w:szCs w:val="22"/>
        </w:rPr>
        <w:t xml:space="preserve"> </w:t>
      </w:r>
      <w:r w:rsidR="00847869">
        <w:rPr>
          <w:szCs w:val="22"/>
        </w:rPr>
        <w:t>i</w:t>
      </w:r>
      <w:r w:rsidR="00B12FA3">
        <w:rPr>
          <w:szCs w:val="22"/>
        </w:rPr>
        <w:t>s</w:t>
      </w:r>
      <w:r w:rsidR="003F6E3D">
        <w:rPr>
          <w:szCs w:val="22"/>
        </w:rPr>
        <w:t xml:space="preserve"> unsurprising there </w:t>
      </w:r>
      <w:r w:rsidR="00907BBD">
        <w:rPr>
          <w:szCs w:val="22"/>
        </w:rPr>
        <w:t>i</w:t>
      </w:r>
      <w:r w:rsidR="003F6E3D">
        <w:rPr>
          <w:szCs w:val="22"/>
        </w:rPr>
        <w:t xml:space="preserve">s no meaningful difference </w:t>
      </w:r>
      <w:r w:rsidR="00907BBD">
        <w:rPr>
          <w:szCs w:val="22"/>
        </w:rPr>
        <w:t>between</w:t>
      </w:r>
      <w:r w:rsidR="003F6E3D">
        <w:rPr>
          <w:szCs w:val="22"/>
        </w:rPr>
        <w:t xml:space="preserve"> participants’ responses to each fact sheet, including the existing AER fact sheet. </w:t>
      </w:r>
      <w:r w:rsidR="00B12FA3">
        <w:rPr>
          <w:szCs w:val="22"/>
        </w:rPr>
        <w:t xml:space="preserve">We also </w:t>
      </w:r>
      <w:r w:rsidR="00992819">
        <w:rPr>
          <w:szCs w:val="22"/>
        </w:rPr>
        <w:t>consider</w:t>
      </w:r>
      <w:r w:rsidR="00B12FA3">
        <w:rPr>
          <w:szCs w:val="22"/>
        </w:rPr>
        <w:t xml:space="preserve"> responses to this question </w:t>
      </w:r>
      <w:r w:rsidR="00992819">
        <w:rPr>
          <w:szCs w:val="22"/>
        </w:rPr>
        <w:t>are</w:t>
      </w:r>
      <w:r w:rsidR="00B12FA3">
        <w:rPr>
          <w:szCs w:val="22"/>
        </w:rPr>
        <w:t xml:space="preserve"> less reliable as </w:t>
      </w:r>
      <w:r w:rsidR="008729BC">
        <w:rPr>
          <w:szCs w:val="22"/>
        </w:rPr>
        <w:t>t</w:t>
      </w:r>
      <w:r w:rsidR="00437BD4">
        <w:rPr>
          <w:szCs w:val="22"/>
        </w:rPr>
        <w:t>he</w:t>
      </w:r>
      <w:r w:rsidR="008729BC">
        <w:rPr>
          <w:szCs w:val="22"/>
        </w:rPr>
        <w:t xml:space="preserve"> question is purely</w:t>
      </w:r>
      <w:r w:rsidR="003F6E3D">
        <w:rPr>
          <w:szCs w:val="22"/>
        </w:rPr>
        <w:t xml:space="preserve"> </w:t>
      </w:r>
      <w:r w:rsidR="008729BC">
        <w:rPr>
          <w:szCs w:val="22"/>
        </w:rPr>
        <w:t>hypothetical</w:t>
      </w:r>
      <w:r w:rsidR="00B12FA3">
        <w:rPr>
          <w:szCs w:val="22"/>
        </w:rPr>
        <w:t>. W</w:t>
      </w:r>
      <w:r w:rsidR="003F6E3D">
        <w:rPr>
          <w:szCs w:val="22"/>
        </w:rPr>
        <w:t xml:space="preserve">e know people’s actions are not always consistent with their stated intentions. </w:t>
      </w:r>
      <w:r w:rsidR="009902DF">
        <w:br w:type="page"/>
      </w:r>
    </w:p>
    <w:p w14:paraId="373F5C99" w14:textId="20B6A687" w:rsidR="00095105" w:rsidRDefault="00C07B41" w:rsidP="0094479E">
      <w:pPr>
        <w:pStyle w:val="Heading1"/>
      </w:pPr>
      <w:bookmarkStart w:id="31" w:name="_Toc505338580"/>
      <w:bookmarkStart w:id="32" w:name="_Toc505344195"/>
      <w:bookmarkStart w:id="33" w:name="_Toc506797681"/>
      <w:bookmarkStart w:id="34" w:name="_Toc507074579"/>
      <w:bookmarkStart w:id="35" w:name="_Toc510079019"/>
      <w:r>
        <w:lastRenderedPageBreak/>
        <w:t>Discussion and c</w:t>
      </w:r>
      <w:r w:rsidR="009902DF">
        <w:t>onclusion</w:t>
      </w:r>
      <w:bookmarkEnd w:id="31"/>
      <w:bookmarkEnd w:id="32"/>
      <w:bookmarkEnd w:id="33"/>
      <w:bookmarkEnd w:id="34"/>
      <w:bookmarkEnd w:id="35"/>
    </w:p>
    <w:p w14:paraId="14D0209E" w14:textId="77777777" w:rsidR="009902DF" w:rsidRPr="00BC5812" w:rsidRDefault="009902DF" w:rsidP="00B9653D">
      <w:pPr>
        <w:pStyle w:val="Intro"/>
      </w:pPr>
      <w:r w:rsidRPr="00BC5812">
        <w:t>This study shows behavio</w:t>
      </w:r>
      <w:r w:rsidR="00477587" w:rsidRPr="00BC5812">
        <w:t>u</w:t>
      </w:r>
      <w:r w:rsidRPr="00BC5812">
        <w:t>rally-informed energy fact sheets can improve consumers’ engagement with energy plans and increase their confidence choosing the right energy plan</w:t>
      </w:r>
      <w:r w:rsidRPr="00BC5812" w:rsidDel="00F32939">
        <w:t xml:space="preserve"> or</w:t>
      </w:r>
      <w:r w:rsidRPr="00BC5812">
        <w:t xml:space="preserve"> retailer. </w:t>
      </w:r>
    </w:p>
    <w:p w14:paraId="0F80085F" w14:textId="77777777" w:rsidR="00175C00" w:rsidRDefault="005C4249" w:rsidP="00D47961">
      <w:r>
        <w:t xml:space="preserve">The </w:t>
      </w:r>
      <w:r w:rsidR="00266A92">
        <w:t xml:space="preserve">AER has </w:t>
      </w:r>
      <w:r w:rsidR="00C6425C">
        <w:t>recently</w:t>
      </w:r>
      <w:r w:rsidR="00266A92">
        <w:t xml:space="preserve"> taken steps </w:t>
      </w:r>
      <w:r w:rsidR="00F06D37">
        <w:t xml:space="preserve">to simplify its fact sheet </w:t>
      </w:r>
      <w:r w:rsidR="00927759">
        <w:t xml:space="preserve">by </w:t>
      </w:r>
      <w:r w:rsidR="00266A92">
        <w:t xml:space="preserve">suggesting </w:t>
      </w:r>
      <w:r w:rsidR="00F06D37">
        <w:t>it</w:t>
      </w:r>
      <w:r w:rsidR="007D5232">
        <w:t xml:space="preserve"> be replaced by two separate documents, a Basic Plan Information Document and a Contract Summary </w:t>
      </w:r>
      <w:r w:rsidR="007D5232">
        <w:fldChar w:fldCharType="begin"/>
      </w:r>
      <w:r w:rsidR="007D5232">
        <w:instrText xml:space="preserve"> ADDIN EN.CITE &lt;EndNote&gt;&lt;Cite&gt;&lt;Author&gt;AER&lt;/Author&gt;&lt;Year&gt;2018&lt;/Year&gt;&lt;RecNum&gt;30&lt;/RecNum&gt;&lt;DisplayText&gt;(AER, 2018)&lt;/DisplayText&gt;&lt;record&gt;&lt;rec-number&gt;30&lt;/rec-number&gt;&lt;foreign-keys&gt;&lt;key app="EN" db-id="vs0rt0te1p2ppkez204ppexe05z2vtpss5xe" timestamp="1517530397"&gt;30&lt;/key&gt;&lt;/foreign-keys&gt;&lt;ref-type name="Government Document"&gt;46&lt;/ref-type&gt;&lt;contributors&gt;&lt;authors&gt;&lt;author&gt;AER&lt;/author&gt;&lt;/authors&gt;&lt;/contributors&gt;&lt;titles&gt;&lt;title&gt;DRAFT AER Retail Pricing Information Guidelines&lt;/title&gt;&lt;/titles&gt;&lt;dates&gt;&lt;year&gt;2018&lt;/year&gt;&lt;/dates&gt;&lt;urls&gt;&lt;related-urls&gt;&lt;url&gt;https://www.aer.gov.au/retail-markets/retail-guidelines-reviews/draft-retail-pricing-information-guidelines-2018/draft-decision&lt;/url&gt;&lt;/related-urls&gt;&lt;/urls&gt;&lt;access-date&gt;2 February 2018&lt;/access-date&gt;&lt;/record&gt;&lt;/Cite&gt;&lt;/EndNote&gt;</w:instrText>
      </w:r>
      <w:r w:rsidR="007D5232">
        <w:fldChar w:fldCharType="separate"/>
      </w:r>
      <w:r w:rsidR="007D5232">
        <w:rPr>
          <w:noProof/>
        </w:rPr>
        <w:t>(AER, 2018)</w:t>
      </w:r>
      <w:r w:rsidR="007D5232">
        <w:fldChar w:fldCharType="end"/>
      </w:r>
      <w:r w:rsidR="007D5232">
        <w:t xml:space="preserve">. </w:t>
      </w:r>
      <w:r w:rsidR="00B771A1">
        <w:t>The</w:t>
      </w:r>
      <w:r w:rsidR="00595035">
        <w:t xml:space="preserve"> AER’s proposed </w:t>
      </w:r>
      <w:r w:rsidR="007D5232">
        <w:t xml:space="preserve">Basic Plan Information Document </w:t>
      </w:r>
      <w:r w:rsidR="00B771A1">
        <w:t>is a single page</w:t>
      </w:r>
      <w:r w:rsidR="00E049A8">
        <w:t xml:space="preserve"> document that </w:t>
      </w:r>
      <w:r w:rsidR="00175C00">
        <w:t xml:space="preserve">includes several </w:t>
      </w:r>
      <w:r w:rsidR="00F95A28">
        <w:t xml:space="preserve">new </w:t>
      </w:r>
      <w:r w:rsidR="00175C00">
        <w:t>elements</w:t>
      </w:r>
      <w:r w:rsidR="00557FC1">
        <w:t xml:space="preserve"> which draw on BETA’s work</w:t>
      </w:r>
      <w:r w:rsidR="00B771A1">
        <w:t>, including</w:t>
      </w:r>
      <w:r w:rsidR="00930032">
        <w:t xml:space="preserve"> household</w:t>
      </w:r>
      <w:r w:rsidR="00B771A1">
        <w:t xml:space="preserve"> images </w:t>
      </w:r>
      <w:r w:rsidR="00F95F2D">
        <w:t>to inform</w:t>
      </w:r>
      <w:r w:rsidR="00B771A1">
        <w:t xml:space="preserve"> estimated cost</w:t>
      </w:r>
      <w:r w:rsidR="00F95F2D">
        <w:t>s</w:t>
      </w:r>
      <w:r w:rsidR="00B771A1">
        <w:t>. An example of th</w:t>
      </w:r>
      <w:r w:rsidR="00E049A8">
        <w:t xml:space="preserve">e AER’s suggested Basic Plan Information Document </w:t>
      </w:r>
      <w:r w:rsidR="00B771A1">
        <w:t xml:space="preserve">can be found in </w:t>
      </w:r>
      <w:r w:rsidR="00B771A1" w:rsidRPr="00780F2C">
        <w:rPr>
          <w:b/>
        </w:rPr>
        <w:t>Appendix</w:t>
      </w:r>
      <w:r w:rsidR="00BF0455">
        <w:rPr>
          <w:b/>
        </w:rPr>
        <w:t> </w:t>
      </w:r>
      <w:r w:rsidR="00847869">
        <w:rPr>
          <w:b/>
        </w:rPr>
        <w:t>I</w:t>
      </w:r>
      <w:r w:rsidR="00B771A1">
        <w:t>. Under the AER’s proposal, the existing AER fact sheet would be r</w:t>
      </w:r>
      <w:r w:rsidR="00E049A8">
        <w:t xml:space="preserve">etained, but </w:t>
      </w:r>
      <w:r w:rsidR="00B771A1">
        <w:t xml:space="preserve">renamed </w:t>
      </w:r>
      <w:r w:rsidR="00C6425C">
        <w:t xml:space="preserve">as a </w:t>
      </w:r>
      <w:r w:rsidR="00B771A1">
        <w:t>Contract Summary.</w:t>
      </w:r>
      <w:r w:rsidR="000B334E" w:rsidDel="000B334E">
        <w:t xml:space="preserve"> </w:t>
      </w:r>
    </w:p>
    <w:p w14:paraId="3DCDD61D" w14:textId="77777777" w:rsidR="009902DF" w:rsidRPr="00854534" w:rsidRDefault="00F06D37" w:rsidP="00854534">
      <w:r>
        <w:t>The</w:t>
      </w:r>
      <w:r w:rsidR="007D7E79" w:rsidRPr="00854534">
        <w:t xml:space="preserve"> results of this study are not only relevant to future design of energy fact sheets</w:t>
      </w:r>
      <w:r w:rsidR="007D7E79">
        <w:t>,</w:t>
      </w:r>
      <w:r w:rsidR="007D7E79" w:rsidRPr="00854534">
        <w:t xml:space="preserve"> but also to any </w:t>
      </w:r>
      <w:r w:rsidR="001A71C4">
        <w:t xml:space="preserve">material used by </w:t>
      </w:r>
      <w:r w:rsidR="007D7E79" w:rsidRPr="00854534">
        <w:t xml:space="preserve">energy retailers to </w:t>
      </w:r>
      <w:r w:rsidR="001A71C4">
        <w:t xml:space="preserve">communicate with </w:t>
      </w:r>
      <w:r w:rsidR="007D7E79" w:rsidRPr="00854534">
        <w:t>consumers, such as bills</w:t>
      </w:r>
      <w:r w:rsidR="00711BE0">
        <w:t>, contracts</w:t>
      </w:r>
      <w:r w:rsidR="007D7E79" w:rsidRPr="00854534">
        <w:t xml:space="preserve"> and advertised plans. </w:t>
      </w:r>
      <w:r w:rsidR="009902DF" w:rsidRPr="00854534">
        <w:t>Given the complexity of the energy market, there is</w:t>
      </w:r>
      <w:r w:rsidR="00A71B0B">
        <w:t xml:space="preserve"> </w:t>
      </w:r>
      <w:r w:rsidR="009902DF" w:rsidRPr="00854534">
        <w:t xml:space="preserve">merit investigating whether energy retailers can agree on a common set of energy terms and images </w:t>
      </w:r>
      <w:r w:rsidR="00F95F2D">
        <w:t>when</w:t>
      </w:r>
      <w:r w:rsidR="00F95F2D" w:rsidRPr="00854534">
        <w:t xml:space="preserve"> </w:t>
      </w:r>
      <w:r w:rsidR="009902DF" w:rsidRPr="00854534">
        <w:t xml:space="preserve">dealing with consumers. </w:t>
      </w:r>
      <w:r w:rsidR="00EB2DE3">
        <w:t>We note t</w:t>
      </w:r>
      <w:r w:rsidR="00711BE0">
        <w:t xml:space="preserve">he AER </w:t>
      </w:r>
      <w:r w:rsidR="001A71C4">
        <w:t>already mandates the</w:t>
      </w:r>
      <w:r w:rsidR="00F95F2D">
        <w:t xml:space="preserve"> use of common terms for its </w:t>
      </w:r>
      <w:r w:rsidR="00612B97">
        <w:t xml:space="preserve">energy </w:t>
      </w:r>
      <w:r w:rsidR="00F95F2D">
        <w:t>fact sheet</w:t>
      </w:r>
      <w:r w:rsidR="00AB4C29">
        <w:t>s</w:t>
      </w:r>
      <w:r w:rsidR="00F95F2D">
        <w:t xml:space="preserve">. </w:t>
      </w:r>
    </w:p>
    <w:p w14:paraId="1C9BF9D1" w14:textId="77777777" w:rsidR="00773890" w:rsidRPr="00BF0455" w:rsidRDefault="009902DF" w:rsidP="00C15CF1">
      <w:r w:rsidRPr="00CD14B5">
        <w:t>To drive competition, consumers need to actively search for the best energy deal, and be willing to switch when they find it. Fact sheets are important for consumers who have made the decision to search for the best deal but</w:t>
      </w:r>
      <w:r w:rsidR="00AB4C29" w:rsidRPr="002A53CD">
        <w:t>, on their own, may not be enou</w:t>
      </w:r>
      <w:r w:rsidR="00AB4C29" w:rsidRPr="00A674AA">
        <w:t>gh</w:t>
      </w:r>
      <w:r w:rsidRPr="00A674AA">
        <w:t xml:space="preserve"> </w:t>
      </w:r>
      <w:r w:rsidR="00EE154A" w:rsidRPr="00A674AA">
        <w:t>t</w:t>
      </w:r>
      <w:r w:rsidR="00AB4C29" w:rsidRPr="00A674AA">
        <w:t xml:space="preserve">o prompt consumers to switch. </w:t>
      </w:r>
      <w:r w:rsidR="00853132" w:rsidRPr="00BF0455">
        <w:t xml:space="preserve">Government efforts to remove consumer barriers to switching are also likely to be important. </w:t>
      </w:r>
    </w:p>
    <w:p w14:paraId="26CB9441" w14:textId="77777777" w:rsidR="008131A7" w:rsidRDefault="00773890" w:rsidP="00C15CF1">
      <w:bookmarkStart w:id="36" w:name="OLE_LINK1"/>
      <w:bookmarkStart w:id="37" w:name="OLE_LINK2"/>
      <w:r w:rsidRPr="00BF0455">
        <w:t>While</w:t>
      </w:r>
      <w:r w:rsidRPr="00BF0455">
        <w:rPr>
          <w:rFonts w:eastAsia="Calibri Light"/>
          <w:color w:val="082E28" w:themeColor="background2" w:themeShade="40"/>
          <w:lang w:val="en-US" w:eastAsia="en-US"/>
        </w:rPr>
        <w:t xml:space="preserve"> the energy market is a rich vein for behavioural economics, </w:t>
      </w:r>
      <w:r w:rsidRPr="00BF0455">
        <w:t>on its own this approach is not enough to address Australia’s energy affordability problem. Behaviourally</w:t>
      </w:r>
      <w:r w:rsidR="00677A8F">
        <w:t>-</w:t>
      </w:r>
      <w:r w:rsidRPr="00BF0455">
        <w:t>informed interventions should be viewed as complementing more traditional forms of government intervention</w:t>
      </w:r>
      <w:r w:rsidR="00677A8F">
        <w:t>—</w:t>
      </w:r>
      <w:r w:rsidRPr="00BF0455">
        <w:t>such as measures to inform, incentivise and regulate.</w:t>
      </w:r>
      <w:bookmarkEnd w:id="36"/>
      <w:bookmarkEnd w:id="37"/>
      <w:r w:rsidR="008131A7">
        <w:br w:type="page"/>
      </w:r>
    </w:p>
    <w:p w14:paraId="6B034678" w14:textId="77777777" w:rsidR="008131A7" w:rsidRPr="00267F1D" w:rsidRDefault="008131A7" w:rsidP="008131A7">
      <w:pPr>
        <w:pStyle w:val="Heading1"/>
      </w:pPr>
      <w:bookmarkStart w:id="38" w:name="_Toc505338581"/>
      <w:bookmarkStart w:id="39" w:name="_Toc505344196"/>
      <w:bookmarkStart w:id="40" w:name="_Toc506797682"/>
      <w:bookmarkStart w:id="41" w:name="_Toc507074580"/>
      <w:bookmarkStart w:id="42" w:name="_Toc510079020"/>
      <w:r>
        <w:lastRenderedPageBreak/>
        <w:t>Appendices</w:t>
      </w:r>
      <w:bookmarkEnd w:id="38"/>
      <w:bookmarkEnd w:id="39"/>
      <w:bookmarkEnd w:id="40"/>
      <w:bookmarkEnd w:id="41"/>
      <w:bookmarkEnd w:id="42"/>
    </w:p>
    <w:p w14:paraId="77B36705" w14:textId="77777777" w:rsidR="00BE6A93" w:rsidRPr="00474D90" w:rsidRDefault="00BE6A93" w:rsidP="00474D90">
      <w:pPr>
        <w:pStyle w:val="AppendixHead"/>
      </w:pPr>
      <w:bookmarkStart w:id="43" w:name="_Toc510079021"/>
      <w:r w:rsidRPr="00474D90">
        <w:t>Appendix A: Designing fact sheets for this study</w:t>
      </w:r>
      <w:bookmarkEnd w:id="43"/>
    </w:p>
    <w:p w14:paraId="38842DB8" w14:textId="77777777" w:rsidR="00BE6A93" w:rsidRPr="0003694B" w:rsidRDefault="00BE6A93" w:rsidP="00EC4D34">
      <w:pPr>
        <w:spacing w:before="0" w:after="0" w:line="240" w:lineRule="auto"/>
      </w:pPr>
      <w:r>
        <w:t xml:space="preserve">We </w:t>
      </w:r>
      <w:r w:rsidR="00E36DAA">
        <w:t>considered several</w:t>
      </w:r>
      <w:r w:rsidR="000C70D4">
        <w:t xml:space="preserve"> </w:t>
      </w:r>
      <w:r>
        <w:t xml:space="preserve">behavioural biases </w:t>
      </w:r>
      <w:r w:rsidR="00EC4D34">
        <w:t>in the design of</w:t>
      </w:r>
      <w:r>
        <w:t xml:space="preserve"> the </w:t>
      </w:r>
      <w:r w:rsidR="005E04D5">
        <w:t xml:space="preserve">BETA </w:t>
      </w:r>
      <w:r w:rsidR="009270C0">
        <w:t>energy</w:t>
      </w:r>
      <w:r>
        <w:t xml:space="preserve"> fact sheets. </w:t>
      </w:r>
      <w:r w:rsidR="00EC4D34">
        <w:t>Key design elements are set out below</w:t>
      </w:r>
      <w:r w:rsidR="007711C6">
        <w:t>.</w:t>
      </w:r>
    </w:p>
    <w:p w14:paraId="41DAABE8" w14:textId="77777777" w:rsidR="00BE6A93" w:rsidRDefault="00BE6A93" w:rsidP="00C059D7">
      <w:pPr>
        <w:pStyle w:val="Heading3"/>
      </w:pPr>
      <w:r>
        <w:t xml:space="preserve">Making it easier to </w:t>
      </w:r>
      <w:r w:rsidR="0051132A">
        <w:t xml:space="preserve">understand and </w:t>
      </w:r>
      <w:r>
        <w:t xml:space="preserve">compare energy offers </w:t>
      </w:r>
    </w:p>
    <w:p w14:paraId="7D01C8BB" w14:textId="77777777" w:rsidR="00BA281F" w:rsidRDefault="00BA281F" w:rsidP="004E3B43">
      <w:r>
        <w:t xml:space="preserve">To make it easier for consumers to compare energy plans, </w:t>
      </w:r>
      <w:r w:rsidR="00DF0661">
        <w:t xml:space="preserve">we considered </w:t>
      </w:r>
      <w:r>
        <w:t>f</w:t>
      </w:r>
      <w:r w:rsidR="00BE6A93">
        <w:t xml:space="preserve">act sheets </w:t>
      </w:r>
      <w:r w:rsidR="00BE6A93" w:rsidRPr="004E3B43">
        <w:t>should</w:t>
      </w:r>
      <w:r>
        <w:t>:</w:t>
      </w:r>
    </w:p>
    <w:p w14:paraId="487EABE3" w14:textId="77777777" w:rsidR="00BE6A93" w:rsidRDefault="00BE6A93" w:rsidP="008C0371">
      <w:pPr>
        <w:pStyle w:val="ListParagraph"/>
        <w:numPr>
          <w:ilvl w:val="0"/>
          <w:numId w:val="23"/>
        </w:numPr>
      </w:pPr>
      <w:r w:rsidRPr="0094479E">
        <w:rPr>
          <w:u w:val="single"/>
        </w:rPr>
        <w:t>be no longer than a single page</w:t>
      </w:r>
      <w:r w:rsidRPr="004E3B43">
        <w:t>.</w:t>
      </w:r>
      <w:r>
        <w:t xml:space="preserve"> Fact sheets longer than one page are not ideal for consumers who wish to compare key elements of multiple plans side by side. </w:t>
      </w:r>
    </w:p>
    <w:p w14:paraId="3E950A58" w14:textId="77777777" w:rsidR="00BE6A93" w:rsidRPr="0003694B" w:rsidRDefault="00BA281F" w:rsidP="008C0371">
      <w:pPr>
        <w:pStyle w:val="ListParagraph"/>
        <w:numPr>
          <w:ilvl w:val="0"/>
          <w:numId w:val="23"/>
        </w:numPr>
      </w:pPr>
      <w:r w:rsidRPr="0094479E">
        <w:rPr>
          <w:u w:val="single"/>
        </w:rPr>
        <w:t>p</w:t>
      </w:r>
      <w:r w:rsidR="00BE6A93" w:rsidRPr="0094479E">
        <w:rPr>
          <w:u w:val="single"/>
        </w:rPr>
        <w:t>resent information in a standard way</w:t>
      </w:r>
      <w:r w:rsidR="00BE6A93" w:rsidRPr="008D48AD">
        <w:t xml:space="preserve">. This </w:t>
      </w:r>
      <w:r w:rsidR="00BE6A93" w:rsidRPr="004E3B43">
        <w:t>can</w:t>
      </w:r>
      <w:r w:rsidR="00BE6A93" w:rsidRPr="0003694B">
        <w:t xml:space="preserve"> help consumers compare plans and identify the cheapest one </w:t>
      </w:r>
      <w:r w:rsidR="00BE6A93" w:rsidRPr="0003694B">
        <w:fldChar w:fldCharType="begin"/>
      </w:r>
      <w:r w:rsidR="00BE6A93" w:rsidRPr="0003694B">
        <w:instrText xml:space="preserve"> ADDIN EN.CITE &lt;EndNote&gt;&lt;Cite&gt;&lt;Author&gt;CHAFEA&lt;/Author&gt;&lt;Year&gt;2016&lt;/Year&gt;&lt;RecNum&gt;26&lt;/RecNum&gt;&lt;DisplayText&gt;(CHAFEA, 2016)&lt;/DisplayText&gt;&lt;record&gt;&lt;rec-number&gt;26&lt;/rec-number&gt;&lt;foreign-keys&gt;&lt;key app="EN" db-id="vs0rt0te1p2ppkez204ppexe05z2vtpss5xe" timestamp="1511848938"&gt;26&lt;/key&gt;&lt;/foreign-keys&gt;&lt;ref-type name="Report"&gt;27&lt;/ref-type&gt;&lt;contributors&gt;&lt;authors&gt;&lt;author&gt;CHAFEA&lt;/author&gt;&lt;/authors&gt;&lt;/contributors&gt;&lt;titles&gt;&lt;title&gt;Second consumer market study on the functioning of the retail electricity markets for consumers in the EU, Final Report&lt;/title&gt;&lt;/titles&gt;&lt;dates&gt;&lt;year&gt;2016&lt;/year&gt;&lt;pub-dates&gt;&lt;date&gt;September 2016&lt;/date&gt;&lt;/pub-dates&gt;&lt;/dates&gt;&lt;urls&gt;&lt;/urls&gt;&lt;electronic-resource-num&gt;10.2818/267955&lt;/electronic-resource-num&gt;&lt;/record&gt;&lt;/Cite&gt;&lt;/EndNote&gt;</w:instrText>
      </w:r>
      <w:r w:rsidR="00BE6A93" w:rsidRPr="0003694B">
        <w:fldChar w:fldCharType="separate"/>
      </w:r>
      <w:r w:rsidR="00BE6A93" w:rsidRPr="0003694B">
        <w:t>(CHAFEA, 2016)</w:t>
      </w:r>
      <w:r w:rsidR="00BE6A93" w:rsidRPr="0003694B">
        <w:fldChar w:fldCharType="end"/>
      </w:r>
      <w:r w:rsidR="00BE6A93" w:rsidRPr="0003694B">
        <w:t>.</w:t>
      </w:r>
    </w:p>
    <w:p w14:paraId="76BA9481" w14:textId="77777777" w:rsidR="00BA281F" w:rsidRDefault="00BA281F" w:rsidP="008C0371">
      <w:pPr>
        <w:pStyle w:val="ListParagraph"/>
        <w:numPr>
          <w:ilvl w:val="0"/>
          <w:numId w:val="23"/>
        </w:numPr>
      </w:pPr>
      <w:r w:rsidRPr="0094479E">
        <w:rPr>
          <w:u w:val="single"/>
        </w:rPr>
        <w:t xml:space="preserve">use a combination of </w:t>
      </w:r>
      <w:r w:rsidR="00BE6A93" w:rsidRPr="0094479E">
        <w:rPr>
          <w:u w:val="single"/>
        </w:rPr>
        <w:t>text, diagrams and tables</w:t>
      </w:r>
      <w:r>
        <w:t>. This</w:t>
      </w:r>
      <w:r w:rsidR="00BE6A93" w:rsidRPr="0003694B">
        <w:t xml:space="preserve"> is more effective than single</w:t>
      </w:r>
      <w:r w:rsidR="00BE6A93" w:rsidRPr="0003694B">
        <w:noBreakHyphen/>
        <w:t xml:space="preserve">format presentations when providing information on energy plans </w:t>
      </w:r>
      <w:r w:rsidR="00BE6A93" w:rsidRPr="0003694B">
        <w:fldChar w:fldCharType="begin"/>
      </w:r>
      <w:r w:rsidR="00BE6A93" w:rsidRPr="0003694B">
        <w:instrText xml:space="preserve"> ADDIN EN.CITE &lt;EndNote&gt;&lt;Cite&gt;&lt;Author&gt;Roberts&lt;/Author&gt;&lt;Year&gt;2003&lt;/Year&gt;&lt;RecNum&gt;14&lt;/RecNum&gt;&lt;DisplayText&gt;(Roberts and Baker, 2003)&lt;/DisplayText&gt;&lt;record&gt;&lt;rec-number&gt;14&lt;/rec-number&gt;&lt;foreign-keys&gt;&lt;key app="EN" db-id="vs0rt0te1p2ppkez204ppexe05z2vtpss5xe" timestamp="1511843041"&gt;14&lt;/key&gt;&lt;/foreign-keys&gt;&lt;ref-type name="Journal Article"&gt;17&lt;/ref-type&gt;&lt;contributors&gt;&lt;authors&gt;&lt;author&gt;Roberts, Simon&lt;/author&gt;&lt;author&gt;Baker, William&lt;/author&gt;&lt;/authors&gt;&lt;/contributors&gt;&lt;titles&gt;&lt;title&gt;Towards effective energy information&lt;/title&gt;&lt;secondary-title&gt;Improving Consumer Feedback on Energy Consumption, Centre for Sustainable Energy, Bristol, UK&lt;/secondary-title&gt;&lt;/titles&gt;&lt;periodical&gt;&lt;full-title&gt;Improving Consumer Feedback on Energy Consumption, Centre for Sustainable Energy, Bristol, UK&lt;/full-title&gt;&lt;/periodical&gt;&lt;dates&gt;&lt;year&gt;2003&lt;/year&gt;&lt;/dates&gt;&lt;urls&gt;&lt;/urls&gt;&lt;/record&gt;&lt;/Cite&gt;&lt;/EndNote&gt;</w:instrText>
      </w:r>
      <w:r w:rsidR="00BE6A93" w:rsidRPr="0003694B">
        <w:fldChar w:fldCharType="separate"/>
      </w:r>
      <w:r w:rsidR="00BE6A93" w:rsidRPr="0003694B">
        <w:t>(Roberts and Baker, 2003)</w:t>
      </w:r>
      <w:r w:rsidR="00BE6A93" w:rsidRPr="0003694B">
        <w:fldChar w:fldCharType="end"/>
      </w:r>
      <w:r w:rsidR="00BE6A93" w:rsidRPr="0003694B">
        <w:t xml:space="preserve">. </w:t>
      </w:r>
    </w:p>
    <w:p w14:paraId="6EDFFE17" w14:textId="77777777" w:rsidR="00B301B7" w:rsidRDefault="00BE6A93" w:rsidP="008C0371">
      <w:pPr>
        <w:pStyle w:val="ListParagraph"/>
        <w:numPr>
          <w:ilvl w:val="0"/>
          <w:numId w:val="23"/>
        </w:numPr>
      </w:pPr>
      <w:r w:rsidRPr="0094479E">
        <w:rPr>
          <w:u w:val="single"/>
        </w:rPr>
        <w:t xml:space="preserve">order information </w:t>
      </w:r>
      <w:r w:rsidR="00BA281F" w:rsidRPr="0094479E">
        <w:rPr>
          <w:u w:val="single"/>
        </w:rPr>
        <w:t>carefully</w:t>
      </w:r>
      <w:r w:rsidR="00527ED8">
        <w:t>. C</w:t>
      </w:r>
      <w:r w:rsidRPr="0003694B">
        <w:t xml:space="preserve">hoices can be influenced by the way information is structured </w:t>
      </w:r>
      <w:r w:rsidRPr="0003694B">
        <w:fldChar w:fldCharType="begin"/>
      </w:r>
      <w:r w:rsidRPr="0003694B">
        <w:instrText xml:space="preserve"> ADDIN EN.CITE &lt;EndNote&gt;&lt;Cite&gt;&lt;Author&gt;Simon&lt;/Author&gt;&lt;Year&gt;1956&lt;/Year&gt;&lt;RecNum&gt;15&lt;/RecNum&gt;&lt;DisplayText&gt;(Simon, 1956)&lt;/DisplayText&gt;&lt;record&gt;&lt;rec-number&gt;15&lt;/rec-number&gt;&lt;foreign-keys&gt;&lt;key app="EN" db-id="vs0rt0te1p2ppkez204ppexe05z2vtpss5xe" timestamp="1511843068"&gt;15&lt;/key&gt;&lt;/foreign-keys&gt;&lt;ref-type name="Journal Article"&gt;17&lt;/ref-type&gt;&lt;contributors&gt;&lt;authors&gt;&lt;author&gt;Simon, Herbert A&lt;/author&gt;&lt;/authors&gt;&lt;/contributors&gt;&lt;titles&gt;&lt;title&gt;Rational choice and the structure of the environment&lt;/title&gt;&lt;secondary-title&gt;Psychological review&lt;/secondary-title&gt;&lt;/titles&gt;&lt;periodical&gt;&lt;full-title&gt;Psychological review&lt;/full-title&gt;&lt;/periodical&gt;&lt;pages&gt;129&lt;/pages&gt;&lt;volume&gt;63&lt;/volume&gt;&lt;number&gt;2&lt;/number&gt;&lt;dates&gt;&lt;year&gt;1956&lt;/year&gt;&lt;/dates&gt;&lt;isbn&gt;1939-1471&lt;/isbn&gt;&lt;urls&gt;&lt;/urls&gt;&lt;/record&gt;&lt;/Cite&gt;&lt;/EndNote&gt;</w:instrText>
      </w:r>
      <w:r w:rsidRPr="0003694B">
        <w:fldChar w:fldCharType="separate"/>
      </w:r>
      <w:r w:rsidRPr="0003694B">
        <w:t>(Simon, 1956)</w:t>
      </w:r>
      <w:r w:rsidRPr="0003694B">
        <w:fldChar w:fldCharType="end"/>
      </w:r>
      <w:r w:rsidRPr="0003694B">
        <w:t xml:space="preserve">. </w:t>
      </w:r>
    </w:p>
    <w:p w14:paraId="2223A17B" w14:textId="77777777" w:rsidR="00CC55D7" w:rsidRDefault="00DF0661" w:rsidP="008C0371">
      <w:pPr>
        <w:pStyle w:val="ListParagraph"/>
        <w:numPr>
          <w:ilvl w:val="0"/>
          <w:numId w:val="23"/>
        </w:numPr>
      </w:pPr>
      <w:r w:rsidRPr="0094479E">
        <w:rPr>
          <w:u w:val="single"/>
        </w:rPr>
        <w:t>d</w:t>
      </w:r>
      <w:r w:rsidR="00CC55D7" w:rsidRPr="0094479E">
        <w:rPr>
          <w:u w:val="single"/>
        </w:rPr>
        <w:t>raw out key facts</w:t>
      </w:r>
      <w:r w:rsidR="00527ED8">
        <w:t xml:space="preserve">. This </w:t>
      </w:r>
      <w:r w:rsidR="00C14AA7">
        <w:t>helps</w:t>
      </w:r>
      <w:r w:rsidR="00CC55D7" w:rsidRPr="00764E50">
        <w:t xml:space="preserve"> consumers get the information they need without feeling overwhelmed. </w:t>
      </w:r>
      <w:r w:rsidR="00CC55D7" w:rsidRPr="006046A1">
        <w:t xml:space="preserve">We know consumers consistently notice and comment on terms like ‘contract’ and ‘exit fees’ </w:t>
      </w:r>
      <w:r w:rsidR="00CC55D7" w:rsidRPr="00764E50">
        <w:fldChar w:fldCharType="begin"/>
      </w:r>
      <w:r w:rsidR="00CC55D7" w:rsidRPr="0094479E">
        <w:instrText xml:space="preserve"> ADDIN EN.CITE &lt;EndNote&gt;&lt;Cite&gt;&lt;Author&gt;Bastion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CC55D7" w:rsidRPr="00764E50">
        <w:fldChar w:fldCharType="separate"/>
      </w:r>
      <w:r w:rsidR="00CC55D7" w:rsidRPr="00764E50">
        <w:t>(Bastion Latitude, 2017)</w:t>
      </w:r>
      <w:r w:rsidR="00CC55D7" w:rsidRPr="00764E50">
        <w:fldChar w:fldCharType="end"/>
      </w:r>
      <w:r w:rsidR="00CC55D7" w:rsidRPr="00764E50">
        <w:t>. On the other hand, most consumers do not know their peak and off</w:t>
      </w:r>
      <w:r w:rsidR="00CC55D7" w:rsidRPr="00764E50">
        <w:noBreakHyphen/>
        <w:t xml:space="preserve">peak usage </w:t>
      </w:r>
      <w:r w:rsidR="00CC55D7" w:rsidRPr="00764E50">
        <w:fldChar w:fldCharType="begin"/>
      </w:r>
      <w:r w:rsidR="00CC55D7" w:rsidRPr="0094479E">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CC55D7" w:rsidRPr="00764E50">
        <w:fldChar w:fldCharType="separate"/>
      </w:r>
      <w:r w:rsidR="00CC55D7" w:rsidRPr="00764E50">
        <w:t>(Oxera, 2016)</w:t>
      </w:r>
      <w:r w:rsidR="00CC55D7" w:rsidRPr="00764E50">
        <w:fldChar w:fldCharType="end"/>
      </w:r>
      <w:r w:rsidR="00CC55D7" w:rsidRPr="00764E50">
        <w:t xml:space="preserve">, and even flat rate ‘cents per kilowatt hour’ information is difficult to understand </w:t>
      </w:r>
      <w:r w:rsidR="00CC55D7" w:rsidRPr="00764E50">
        <w:fldChar w:fldCharType="begin"/>
      </w:r>
      <w:r w:rsidR="00CC55D7" w:rsidRPr="0094479E">
        <w:instrText xml:space="preserve"> ADDIN EN.CITE &lt;EndNote&gt;&lt;Cite&gt;&lt;Author&gt;Karjalainen&lt;/Author&gt;&lt;Year&gt;2011&lt;/Year&gt;&lt;RecNum&gt;16&lt;/RecNum&gt;&lt;DisplayText&gt;(Karjalainen, 2011)&lt;/DisplayText&gt;&lt;record&gt;&lt;rec-number&gt;16&lt;/rec-number&gt;&lt;foreign-keys&gt;&lt;key app="EN" db-id="vs0rt0te1p2ppkez204ppexe05z2vtpss5xe" timestamp="1511843105"&gt;16&lt;/key&gt;&lt;/foreign-keys&gt;&lt;ref-type name="Journal Article"&gt;17&lt;/ref-type&gt;&lt;contributors&gt;&lt;authors&gt;&lt;author&gt;Karjalainen, Sami&lt;/author&gt;&lt;/authors&gt;&lt;/contributors&gt;&lt;titles&gt;&lt;title&gt;Consumer preferences for feedback on household electricity consumption&lt;/title&gt;&lt;secondary-title&gt;Energy and buildings&lt;/secondary-title&gt;&lt;/titles&gt;&lt;periodical&gt;&lt;full-title&gt;Energy and buildings&lt;/full-title&gt;&lt;/periodical&gt;&lt;pages&gt;458-467&lt;/pages&gt;&lt;volume&gt;43&lt;/volume&gt;&lt;number&gt;2&lt;/number&gt;&lt;dates&gt;&lt;year&gt;2011&lt;/year&gt;&lt;/dates&gt;&lt;isbn&gt;0378-7788&lt;/isbn&gt;&lt;urls&gt;&lt;/urls&gt;&lt;/record&gt;&lt;/Cite&gt;&lt;/EndNote&gt;</w:instrText>
      </w:r>
      <w:r w:rsidR="00CC55D7" w:rsidRPr="00764E50">
        <w:fldChar w:fldCharType="separate"/>
      </w:r>
      <w:r w:rsidR="00CC55D7" w:rsidRPr="00764E50">
        <w:t>(Karjalainen, 2011)</w:t>
      </w:r>
      <w:r w:rsidR="00CC55D7" w:rsidRPr="00764E50">
        <w:fldChar w:fldCharType="end"/>
      </w:r>
      <w:r w:rsidR="00CC55D7" w:rsidRPr="00764E50">
        <w:t>.</w:t>
      </w:r>
      <w:r w:rsidR="00B301B7" w:rsidRPr="00764E50">
        <w:t xml:space="preserve"> Although colour can be an effective way to draw consumers’ eyes to important information, our fact sheets are designed to be easily printed in black and white.</w:t>
      </w:r>
      <w:r w:rsidR="00B301B7" w:rsidRPr="006046A1">
        <w:t xml:space="preserve">  </w:t>
      </w:r>
    </w:p>
    <w:p w14:paraId="4BF6BF87" w14:textId="77777777" w:rsidR="007336BD" w:rsidRDefault="007336BD">
      <w:pPr>
        <w:spacing w:before="0" w:after="0" w:line="240" w:lineRule="auto"/>
        <w:rPr>
          <w:u w:val="single"/>
        </w:rPr>
      </w:pPr>
      <w:r>
        <w:rPr>
          <w:u w:val="single"/>
        </w:rPr>
        <w:br w:type="page"/>
      </w:r>
    </w:p>
    <w:p w14:paraId="541E81B2" w14:textId="706B5E76" w:rsidR="00BE6A93" w:rsidRDefault="00DF0661" w:rsidP="008C0371">
      <w:pPr>
        <w:pStyle w:val="ListParagraph"/>
        <w:numPr>
          <w:ilvl w:val="0"/>
          <w:numId w:val="23"/>
        </w:numPr>
      </w:pPr>
      <w:r>
        <w:rPr>
          <w:u w:val="single"/>
        </w:rPr>
        <w:lastRenderedPageBreak/>
        <w:t>i</w:t>
      </w:r>
      <w:r w:rsidR="00BA281F" w:rsidRPr="0094479E">
        <w:rPr>
          <w:u w:val="single"/>
        </w:rPr>
        <w:t xml:space="preserve">nclude </w:t>
      </w:r>
      <w:r w:rsidR="00CC55D7" w:rsidRPr="0094479E">
        <w:rPr>
          <w:u w:val="single"/>
        </w:rPr>
        <w:t>benchmarking information</w:t>
      </w:r>
      <w:r w:rsidR="00CC55D7">
        <w:t xml:space="preserve">. </w:t>
      </w:r>
      <w:r w:rsidR="00BE6A93" w:rsidRPr="0003694B">
        <w:t xml:space="preserve">Consumers overwhelmingly expect </w:t>
      </w:r>
      <w:r w:rsidR="00CC55D7">
        <w:t xml:space="preserve">a dollar </w:t>
      </w:r>
      <w:r>
        <w:t>estimate</w:t>
      </w:r>
      <w:r w:rsidR="00182BEE">
        <w:t xml:space="preserve"> </w:t>
      </w:r>
      <w:r w:rsidR="00BE6A93" w:rsidRPr="0003694B">
        <w:t xml:space="preserve">to inform decision-making when comparing plans </w:t>
      </w:r>
      <w:r w:rsidR="00BE6A93" w:rsidRPr="0003694B">
        <w:fldChar w:fldCharType="begin"/>
      </w:r>
      <w:r w:rsidR="00BE6A93" w:rsidRPr="0003694B">
        <w:instrText xml:space="preserve"> ADDIN EN.CITE &lt;EndNote&gt;&lt;Cite&gt;&lt;Author&gt;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BE6A93" w:rsidRPr="0003694B">
        <w:fldChar w:fldCharType="separate"/>
      </w:r>
      <w:r w:rsidR="00BE6A93" w:rsidRPr="0003694B">
        <w:t>(Bastion Latitude, 2017)</w:t>
      </w:r>
      <w:r w:rsidR="00BE6A93" w:rsidRPr="0003694B">
        <w:fldChar w:fldCharType="end"/>
      </w:r>
      <w:r w:rsidR="00BE6A93" w:rsidRPr="0003694B">
        <w:t xml:space="preserve">. Although not personalised, an estimate based on ‘typical’ usage can go a long way toward helping consumers make meaningful comparisons </w:t>
      </w:r>
      <w:r w:rsidR="00BE6A93" w:rsidRPr="0003694B">
        <w:fldChar w:fldCharType="begin"/>
      </w:r>
      <w:r w:rsidR="00BE6A93" w:rsidRPr="0003694B">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BE6A93" w:rsidRPr="0003694B">
        <w:fldChar w:fldCharType="separate"/>
      </w:r>
      <w:r w:rsidR="00BE6A93" w:rsidRPr="0003694B">
        <w:t>(Oxera, 2016)</w:t>
      </w:r>
      <w:r w:rsidR="00BE6A93" w:rsidRPr="0003694B">
        <w:fldChar w:fldCharType="end"/>
      </w:r>
      <w:r w:rsidR="00BE6A93" w:rsidRPr="0003694B">
        <w:t xml:space="preserve">. A yearly estimate </w:t>
      </w:r>
      <w:r w:rsidR="00754041">
        <w:t>was used to</w:t>
      </w:r>
      <w:r w:rsidR="00BE6A93" w:rsidRPr="0003694B">
        <w:t xml:space="preserve"> control for seasonal variance.</w:t>
      </w:r>
    </w:p>
    <w:p w14:paraId="316279D5" w14:textId="77777777" w:rsidR="00276BA7" w:rsidRDefault="00DF0661" w:rsidP="008C0371">
      <w:pPr>
        <w:pStyle w:val="ListParagraph"/>
        <w:numPr>
          <w:ilvl w:val="0"/>
          <w:numId w:val="23"/>
        </w:numPr>
      </w:pPr>
      <w:r w:rsidRPr="0094479E">
        <w:rPr>
          <w:u w:val="single"/>
        </w:rPr>
        <w:t>us</w:t>
      </w:r>
      <w:r w:rsidR="00BA281F" w:rsidRPr="0094479E">
        <w:rPr>
          <w:u w:val="single"/>
        </w:rPr>
        <w:t xml:space="preserve">e </w:t>
      </w:r>
      <w:r w:rsidR="00BE6A93" w:rsidRPr="0094479E">
        <w:rPr>
          <w:u w:val="single"/>
        </w:rPr>
        <w:t>conversational language</w:t>
      </w:r>
      <w:r w:rsidR="00BE6A93" w:rsidRPr="0003694B">
        <w:t xml:space="preserve"> (with limited jargon)</w:t>
      </w:r>
      <w:r>
        <w:t>,</w:t>
      </w:r>
      <w:r w:rsidR="00BA281F">
        <w:t xml:space="preserve"> as it</w:t>
      </w:r>
      <w:r w:rsidR="00BE6A93" w:rsidRPr="0003694B">
        <w:t xml:space="preserve"> is more likely to be well received and understood </w:t>
      </w:r>
      <w:r w:rsidR="00BE6A93" w:rsidRPr="0003694B">
        <w:fldChar w:fldCharType="begin"/>
      </w:r>
      <w:r w:rsidR="00BE6A93" w:rsidRPr="0003694B">
        <w:instrText xml:space="preserve"> ADDIN EN.CITE &lt;EndNote&gt;&lt;Cite&gt;&lt;Author&gt;BEworks&lt;/Author&gt;&lt;Year&gt;2016&lt;/Year&gt;&lt;RecNum&gt;5&lt;/RecNum&gt;&lt;DisplayText&gt;(BEworks, 2016)&lt;/DisplayText&gt;&lt;record&gt;&lt;rec-number&gt;5&lt;/rec-number&gt;&lt;foreign-keys&gt;&lt;key app="EN" db-id="vs0rt0te1p2ppkez204ppexe05z2vtpss5xe" timestamp="1511786434"&gt;5&lt;/key&gt;&lt;/foreign-keys&gt;&lt;ref-type name="Report"&gt;27&lt;/ref-type&gt;&lt;contributors&gt;&lt;authors&gt;&lt;author&gt;BEworks&lt;/author&gt;&lt;/authors&gt;&lt;/contributors&gt;&lt;titles&gt;&lt;title&gt;Introduction to Behavioural Economics for CDM, Applications and Best Practices for Bill Design&lt;/title&gt;&lt;/titles&gt;&lt;dates&gt;&lt;year&gt;2016&lt;/year&gt;&lt;/dates&gt;&lt;urls&gt;&lt;related-urls&gt;&lt;url&gt;http://beworks.com/assets/pdfs/BEworks_Energy_Sector_Report.pdf&lt;/url&gt;&lt;/related-urls&gt;&lt;/urls&gt;&lt;/record&gt;&lt;/Cite&gt;&lt;/EndNote&gt;</w:instrText>
      </w:r>
      <w:r w:rsidR="00BE6A93" w:rsidRPr="0003694B">
        <w:fldChar w:fldCharType="separate"/>
      </w:r>
      <w:r w:rsidR="00BE6A93" w:rsidRPr="0003694B">
        <w:t>(BEworks, 2016)</w:t>
      </w:r>
      <w:r w:rsidR="00BE6A93" w:rsidRPr="0003694B">
        <w:fldChar w:fldCharType="end"/>
      </w:r>
      <w:r w:rsidR="00BE6A93" w:rsidRPr="0003694B">
        <w:t xml:space="preserve">. </w:t>
      </w:r>
    </w:p>
    <w:p w14:paraId="29E8B6FF" w14:textId="77777777" w:rsidR="00994190" w:rsidRDefault="00994190" w:rsidP="00C059D7">
      <w:pPr>
        <w:pStyle w:val="Heading3"/>
      </w:pPr>
      <w:r>
        <w:t xml:space="preserve">Structuring the </w:t>
      </w:r>
      <w:r w:rsidR="009270C0">
        <w:t>BETA</w:t>
      </w:r>
      <w:r>
        <w:t xml:space="preserve"> energy fact sheets </w:t>
      </w:r>
    </w:p>
    <w:p w14:paraId="5FC12D93" w14:textId="77777777" w:rsidR="00A04F3D" w:rsidRDefault="00994190" w:rsidP="008D48AD">
      <w:r>
        <w:t xml:space="preserve">The </w:t>
      </w:r>
      <w:r w:rsidR="009270C0">
        <w:t>BETA</w:t>
      </w:r>
      <w:r>
        <w:t xml:space="preserve"> energy fact sheets </w:t>
      </w:r>
      <w:r w:rsidRPr="00C013B5">
        <w:t>comprise a single page divided into three sections (top, middle and lower).</w:t>
      </w:r>
      <w:r w:rsidR="00A04F3D" w:rsidRPr="00C013B5">
        <w:t>The order of information intentionally starts with high-level information before moving to more detailed information.</w:t>
      </w:r>
    </w:p>
    <w:p w14:paraId="10FE518C" w14:textId="77777777" w:rsidR="00A04F3D" w:rsidRPr="000A4D2C" w:rsidRDefault="00A04F3D" w:rsidP="00C059D7">
      <w:pPr>
        <w:pStyle w:val="Heading4"/>
      </w:pPr>
      <w:r w:rsidRPr="000A4D2C">
        <w:t xml:space="preserve">Top section of the </w:t>
      </w:r>
      <w:r w:rsidR="009270C0">
        <w:t>BETA</w:t>
      </w:r>
      <w:r w:rsidR="009270C0" w:rsidRPr="000A4D2C">
        <w:t xml:space="preserve"> </w:t>
      </w:r>
      <w:r w:rsidR="009270C0">
        <w:t>energy</w:t>
      </w:r>
      <w:r w:rsidRPr="000A4D2C">
        <w:t xml:space="preserve"> fact sheets </w:t>
      </w:r>
    </w:p>
    <w:p w14:paraId="078B25FB" w14:textId="384D04AD" w:rsidR="00A04F3D" w:rsidRPr="00C013B5" w:rsidRDefault="00A04F3D" w:rsidP="00A04F3D">
      <w:r w:rsidRPr="00C013B5">
        <w:t>In this section we tested three types of visual cues: a series of</w:t>
      </w:r>
      <w:r w:rsidR="00563D1D">
        <w:t xml:space="preserve"> household</w:t>
      </w:r>
      <w:r w:rsidRPr="00C013B5">
        <w:t xml:space="preserve"> </w:t>
      </w:r>
      <w:r w:rsidR="00563D1D">
        <w:t>images (people, beds, washing machines, time at home)</w:t>
      </w:r>
      <w:r w:rsidR="006B0BC7">
        <w:t>,</w:t>
      </w:r>
      <w:r w:rsidR="00563D1D">
        <w:t xml:space="preserve"> </w:t>
      </w:r>
      <w:r w:rsidRPr="00C013B5">
        <w:t>comparative house sizes</w:t>
      </w:r>
      <w:r w:rsidR="006B0BC7">
        <w:t>,</w:t>
      </w:r>
      <w:r w:rsidRPr="00C013B5">
        <w:t xml:space="preserve"> and a bar </w:t>
      </w:r>
      <w:r w:rsidR="00C91B7A">
        <w:t>graph</w:t>
      </w:r>
      <w:r w:rsidRPr="00C013B5">
        <w:t xml:space="preserve">. </w:t>
      </w:r>
    </w:p>
    <w:p w14:paraId="003CB18E" w14:textId="77777777" w:rsidR="00A04F3D" w:rsidRPr="00C013B5" w:rsidRDefault="00A04F3D" w:rsidP="00A04F3D">
      <w:r w:rsidRPr="00C013B5">
        <w:t>To test consumers’ preferred energy comparison benchmark, we used two different types of comparison information</w:t>
      </w:r>
      <w:r w:rsidR="00DB52A1">
        <w:t>—</w:t>
      </w:r>
      <w:r w:rsidRPr="00C013B5">
        <w:t xml:space="preserve">estimated yearly bill and estimated daily energy use. Although we expected a cost estimate based on typical use to be most helpful, Bastion Latitude </w:t>
      </w:r>
      <w:r w:rsidRPr="00C013B5">
        <w:fldChar w:fldCharType="begin"/>
      </w:r>
      <w:r w:rsidRPr="00C013B5">
        <w:instrText xml:space="preserve"> ADDIN EN.CITE &lt;EndNote&gt;&lt;Cite ExcludeAuth="1"&gt;&lt;Author&gt;Bastion Latitude&lt;/Author&gt;&lt;Year&gt;2017&lt;/Year&gt;&lt;RecNum&gt;23&lt;/RecNum&gt;&lt;DisplayText&gt;(2017)&lt;/DisplayText&gt;&lt;record&gt;&lt;rec-number&gt;23&lt;/rec-number&gt;&lt;foreign-keys&gt;&lt;key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Pr="00C013B5">
        <w:fldChar w:fldCharType="separate"/>
      </w:r>
      <w:r w:rsidRPr="00C013B5">
        <w:t>(2017)</w:t>
      </w:r>
      <w:r w:rsidRPr="00C013B5">
        <w:fldChar w:fldCharType="end"/>
      </w:r>
      <w:r w:rsidRPr="00C013B5">
        <w:t xml:space="preserve"> suggests </w:t>
      </w:r>
      <w:r w:rsidR="00563D1D">
        <w:t>a</w:t>
      </w:r>
      <w:r w:rsidRPr="00C013B5">
        <w:t xml:space="preserve"> daily </w:t>
      </w:r>
      <w:r>
        <w:t>energy us</w:t>
      </w:r>
      <w:r w:rsidRPr="00C013B5">
        <w:t xml:space="preserve">e comparison </w:t>
      </w:r>
      <w:r w:rsidR="00C91B7A">
        <w:t>graph</w:t>
      </w:r>
      <w:r>
        <w:t xml:space="preserve">, commonly found on </w:t>
      </w:r>
      <w:r w:rsidRPr="00C013B5">
        <w:t>energy bills</w:t>
      </w:r>
      <w:r>
        <w:t>,</w:t>
      </w:r>
      <w:r w:rsidRPr="00C013B5">
        <w:t xml:space="preserve"> </w:t>
      </w:r>
      <w:r>
        <w:t>helps consumers better understand their energy needs</w:t>
      </w:r>
      <w:r w:rsidRPr="00C013B5">
        <w:t xml:space="preserve">. </w:t>
      </w:r>
    </w:p>
    <w:p w14:paraId="33743DDF" w14:textId="14750BD2" w:rsidR="00A04F3D" w:rsidRDefault="00A04F3D" w:rsidP="00276BA7">
      <w:pPr>
        <w:rPr>
          <w:b/>
        </w:rPr>
      </w:pPr>
      <w:r>
        <w:t xml:space="preserve">This section also tests the effect of </w:t>
      </w:r>
      <w:r w:rsidRPr="00C013B5">
        <w:t xml:space="preserve">presenting the </w:t>
      </w:r>
      <w:r w:rsidR="001531C6">
        <w:t xml:space="preserve">estimated </w:t>
      </w:r>
      <w:r w:rsidRPr="00C013B5">
        <w:t>yearly bill adjusted to include all discounts. Discounts are currently listed separately from other price information</w:t>
      </w:r>
      <w:r w:rsidR="00563D1D">
        <w:t>,</w:t>
      </w:r>
      <w:r>
        <w:t xml:space="preserve"> and</w:t>
      </w:r>
      <w:r w:rsidRPr="00C013B5">
        <w:t xml:space="preserve"> </w:t>
      </w:r>
      <w:r>
        <w:t>a</w:t>
      </w:r>
      <w:r w:rsidRPr="00C013B5">
        <w:t xml:space="preserve">pplying </w:t>
      </w:r>
      <w:r>
        <w:t>them</w:t>
      </w:r>
      <w:r w:rsidRPr="00C013B5">
        <w:t xml:space="preserve"> can be confusing. For example, it is common for discounts to apply to GST-exclusive usage charges. </w:t>
      </w:r>
    </w:p>
    <w:p w14:paraId="0D767114" w14:textId="77777777" w:rsidR="00276BA7" w:rsidRPr="000A4D2C" w:rsidRDefault="00276BA7" w:rsidP="00C059D7">
      <w:pPr>
        <w:pStyle w:val="Heading4"/>
      </w:pPr>
      <w:r>
        <w:t>Middle</w:t>
      </w:r>
      <w:r w:rsidRPr="000A4D2C">
        <w:t xml:space="preserve"> section of the </w:t>
      </w:r>
      <w:r w:rsidR="009270C0">
        <w:t>BETA</w:t>
      </w:r>
      <w:r w:rsidR="009270C0" w:rsidRPr="000A4D2C">
        <w:t xml:space="preserve"> </w:t>
      </w:r>
      <w:r w:rsidR="009270C0">
        <w:t>energy</w:t>
      </w:r>
      <w:r w:rsidRPr="000A4D2C">
        <w:t xml:space="preserve"> fact sheets </w:t>
      </w:r>
    </w:p>
    <w:p w14:paraId="13DCBEB2" w14:textId="77777777" w:rsidR="00276BA7" w:rsidRDefault="00276BA7" w:rsidP="00276BA7">
      <w:r w:rsidRPr="00C013B5">
        <w:t>Many energy consumers want access to specific features, such as solar feed-in or green power. The easy visual in the key features table (using ticks) allows consumers to quickly eliminate plans which do not meet their requirements. The key features table is the same across</w:t>
      </w:r>
      <w:r w:rsidR="00563D1D">
        <w:t xml:space="preserve"> all </w:t>
      </w:r>
      <w:r w:rsidR="009270C0">
        <w:t>BETA energy</w:t>
      </w:r>
      <w:r w:rsidRPr="00C013B5">
        <w:t xml:space="preserve"> facts sheets. </w:t>
      </w:r>
    </w:p>
    <w:p w14:paraId="168C6F82" w14:textId="77777777" w:rsidR="007336BD" w:rsidRDefault="007336BD">
      <w:pPr>
        <w:spacing w:before="0" w:after="0" w:line="240" w:lineRule="auto"/>
        <w:rPr>
          <w:b/>
        </w:rPr>
      </w:pPr>
      <w:r>
        <w:rPr>
          <w:b/>
        </w:rPr>
        <w:br w:type="page"/>
      </w:r>
    </w:p>
    <w:p w14:paraId="249E9496" w14:textId="77777777" w:rsidR="00276BA7" w:rsidRPr="000A4D2C" w:rsidRDefault="00276BA7" w:rsidP="00C059D7">
      <w:pPr>
        <w:pStyle w:val="Heading4"/>
      </w:pPr>
      <w:r>
        <w:lastRenderedPageBreak/>
        <w:t xml:space="preserve">Lower </w:t>
      </w:r>
      <w:r w:rsidRPr="000A4D2C">
        <w:t xml:space="preserve">section of the </w:t>
      </w:r>
      <w:r w:rsidR="009270C0">
        <w:t>BETA energy</w:t>
      </w:r>
      <w:r w:rsidRPr="000A4D2C">
        <w:t xml:space="preserve"> fact sheets </w:t>
      </w:r>
    </w:p>
    <w:p w14:paraId="72B70778" w14:textId="77777777" w:rsidR="00B301B7" w:rsidRDefault="00276BA7" w:rsidP="00276BA7">
      <w:r w:rsidRPr="0002626C">
        <w:t>The key facts table allows consumers to quickly compare key elements of a plan, such as lock</w:t>
      </w:r>
      <w:r w:rsidRPr="0002626C">
        <w:noBreakHyphen/>
        <w:t xml:space="preserve">in periods, exit fees and conditional discounts. This section also includes a ‘before you switch’ section, to address any fear of switching. The key facts table is the same across </w:t>
      </w:r>
      <w:r w:rsidR="00F93164">
        <w:t xml:space="preserve">all </w:t>
      </w:r>
      <w:r w:rsidR="009270C0">
        <w:t>BETA energy</w:t>
      </w:r>
      <w:r w:rsidR="00F93164" w:rsidRPr="00C013B5">
        <w:t xml:space="preserve"> fact sheets</w:t>
      </w:r>
      <w:r w:rsidR="00F93164">
        <w:t>.</w:t>
      </w:r>
      <w:r w:rsidR="00F93164" w:rsidRPr="0002626C" w:rsidDel="00F93164">
        <w:t xml:space="preserve"> </w:t>
      </w:r>
    </w:p>
    <w:p w14:paraId="72A683A5" w14:textId="77777777" w:rsidR="00276BA7" w:rsidRDefault="00B301B7" w:rsidP="00C059D7">
      <w:pPr>
        <w:pStyle w:val="Heading3"/>
      </w:pPr>
      <w:r>
        <w:t xml:space="preserve">Encouraging next steps </w:t>
      </w:r>
    </w:p>
    <w:p w14:paraId="79155749" w14:textId="77777777" w:rsidR="00AE5930" w:rsidRDefault="0097441C" w:rsidP="00A674AA">
      <w:pPr>
        <w:rPr>
          <w:b/>
          <w:color w:val="auto"/>
          <w:sz w:val="28"/>
          <w:szCs w:val="30"/>
        </w:rPr>
      </w:pPr>
      <w:r w:rsidRPr="00C013B5">
        <w:t xml:space="preserve">The </w:t>
      </w:r>
      <w:r w:rsidR="009270C0">
        <w:t>BETA energy</w:t>
      </w:r>
      <w:r w:rsidR="00FB588F">
        <w:t xml:space="preserve"> </w:t>
      </w:r>
      <w:r w:rsidRPr="00C013B5">
        <w:t xml:space="preserve">fact sheets include a line at the bottom directing consumers to the AER’s </w:t>
      </w:r>
      <w:hyperlink r:id="rId23" w:history="1">
        <w:r w:rsidRPr="00A674AA">
          <w:t>Energy Made Easy</w:t>
        </w:r>
      </w:hyperlink>
      <w:r w:rsidRPr="00C013B5">
        <w:t xml:space="preserve"> website and phone number. We did this to make consumers aware they can compare plans and switch. </w:t>
      </w:r>
      <w:r>
        <w:t>We</w:t>
      </w:r>
      <w:r w:rsidRPr="00C013B5">
        <w:t xml:space="preserve"> included </w:t>
      </w:r>
      <w:r>
        <w:t xml:space="preserve">Energy Made Easy’s phone number </w:t>
      </w:r>
      <w:r w:rsidRPr="00C013B5">
        <w:t xml:space="preserve">for consumers who do not engage online. </w:t>
      </w:r>
      <w:r w:rsidR="00AE5930">
        <w:br w:type="page"/>
      </w:r>
    </w:p>
    <w:p w14:paraId="42C27F95" w14:textId="77777777" w:rsidR="0003408B" w:rsidRPr="00C07B41" w:rsidRDefault="0003408B" w:rsidP="00C059D7">
      <w:pPr>
        <w:pStyle w:val="AppendixHead"/>
      </w:pPr>
      <w:bookmarkStart w:id="44" w:name="_Toc510079022"/>
      <w:r>
        <w:lastRenderedPageBreak/>
        <w:t>Appendix B:</w:t>
      </w:r>
      <w:r w:rsidRPr="00C07B41">
        <w:t xml:space="preserve"> </w:t>
      </w:r>
      <w:r w:rsidR="00EC6FD5">
        <w:t>BETA</w:t>
      </w:r>
      <w:r>
        <w:t xml:space="preserve"> energy fact sheets</w:t>
      </w:r>
      <w:bookmarkEnd w:id="44"/>
    </w:p>
    <w:p w14:paraId="3AA55EE8" w14:textId="77777777" w:rsidR="0003408B" w:rsidRDefault="0003408B" w:rsidP="00C059D7">
      <w:pPr>
        <w:pStyle w:val="Heading3"/>
      </w:pPr>
      <w:r>
        <w:t>Fact sheet 1</w:t>
      </w:r>
    </w:p>
    <w:p w14:paraId="7536B3B5" w14:textId="3F9A7392" w:rsidR="0003408B" w:rsidRPr="0003408B" w:rsidRDefault="007D7E56" w:rsidP="0003408B">
      <w:r>
        <w:rPr>
          <w:noProof/>
        </w:rPr>
        <w:drawing>
          <wp:inline distT="0" distB="0" distL="0" distR="0" wp14:anchorId="23507238" wp14:editId="696D8076">
            <wp:extent cx="5228246" cy="7629525"/>
            <wp:effectExtent l="0" t="0" r="0" b="0"/>
            <wp:docPr id="8" name="Picture 8" descr="Fact sheet one is a single page divided into three sections (top, middle and lower).The order of information starts with high-level information before moving to more detailed information.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act sheet on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one directing consumers to the AER’s Energy Made Easy website and phone number. &#10;" title="Fact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9004" cy="7630631"/>
                    </a:xfrm>
                    <a:prstGeom prst="rect">
                      <a:avLst/>
                    </a:prstGeom>
                  </pic:spPr>
                </pic:pic>
              </a:graphicData>
            </a:graphic>
          </wp:inline>
        </w:drawing>
      </w:r>
    </w:p>
    <w:p w14:paraId="4E992741" w14:textId="77777777" w:rsidR="0003408B" w:rsidRDefault="0003408B" w:rsidP="00C059D7">
      <w:pPr>
        <w:pStyle w:val="Heading3"/>
      </w:pPr>
      <w:r>
        <w:lastRenderedPageBreak/>
        <w:t>Fact sheet 2</w:t>
      </w:r>
    </w:p>
    <w:p w14:paraId="6483D63B" w14:textId="6023B116" w:rsidR="0003408B" w:rsidRPr="0003408B" w:rsidRDefault="007D7E56" w:rsidP="0003408B">
      <w:r>
        <w:rPr>
          <w:noProof/>
        </w:rPr>
        <w:drawing>
          <wp:inline distT="0" distB="0" distL="0" distR="0" wp14:anchorId="544D7BD2" wp14:editId="6F5A3906">
            <wp:extent cx="5256530" cy="7678420"/>
            <wp:effectExtent l="0" t="0" r="1270" b="0"/>
            <wp:docPr id="9" name="Picture 9" descr="Fact sheet two is a single page divided into three sections (top, middle and lower).The order of information starts with high-level information before moving to more detailed information. It presents information for a fictional electricity plan. &#10;&#10;The top section of fact sheet two uses images to present an estimated yearly bill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act sheet two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two directing consumers to the AER’s Energy Made Easy website and phone number. &#10;" title="Fact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7678420"/>
                    </a:xfrm>
                    <a:prstGeom prst="rect">
                      <a:avLst/>
                    </a:prstGeom>
                  </pic:spPr>
                </pic:pic>
              </a:graphicData>
            </a:graphic>
          </wp:inline>
        </w:drawing>
      </w:r>
    </w:p>
    <w:p w14:paraId="30BE8BAC" w14:textId="77777777" w:rsidR="0003408B" w:rsidRDefault="0003408B" w:rsidP="00C059D7">
      <w:pPr>
        <w:pStyle w:val="Heading3"/>
      </w:pPr>
      <w:r>
        <w:lastRenderedPageBreak/>
        <w:t>Fact sheet 3</w:t>
      </w:r>
    </w:p>
    <w:p w14:paraId="19011117" w14:textId="1A693FEE" w:rsidR="00C07B41" w:rsidRDefault="007D7E56" w:rsidP="00A674AA">
      <w:r>
        <w:rPr>
          <w:noProof/>
        </w:rPr>
        <w:drawing>
          <wp:inline distT="0" distB="0" distL="0" distR="0" wp14:anchorId="52C6504C" wp14:editId="7FCDE72C">
            <wp:extent cx="5256530" cy="7653020"/>
            <wp:effectExtent l="0" t="0" r="1270" b="5080"/>
            <wp:docPr id="20" name="Picture 20" descr="Fact sheet three is a single page divided into three sections (top, middle and lower).The order of information starts with high-level information before moving to more detailed information. It presents information for a fictional electricity plan. &#10;&#10;The top section of fact sheet three uses images of three different sized houses to present an estimated yearly bill, and estimated yearly bill with discounts applied, for three scenarios. Scenario one is a small household (1-2 people), scenario two is a medium household (3 people) and scenario three is a large household (4+ people).  &#10;&#10;The middle, or key features, section of fact sheet thre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three directing consumers to the AER’s Energy Made Easy website and phone number. &#10;" title="Fact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7653020"/>
                    </a:xfrm>
                    <a:prstGeom prst="rect">
                      <a:avLst/>
                    </a:prstGeom>
                  </pic:spPr>
                </pic:pic>
              </a:graphicData>
            </a:graphic>
          </wp:inline>
        </w:drawing>
      </w:r>
    </w:p>
    <w:p w14:paraId="58F95D65" w14:textId="77777777" w:rsidR="0003408B" w:rsidRDefault="0003408B" w:rsidP="00510BC6">
      <w:pPr>
        <w:pStyle w:val="Heading3"/>
      </w:pPr>
      <w:r>
        <w:lastRenderedPageBreak/>
        <w:t>Fact sheet 4</w:t>
      </w:r>
    </w:p>
    <w:p w14:paraId="7180D4D0" w14:textId="39AF95CC" w:rsidR="0003408B" w:rsidRDefault="007D7E56" w:rsidP="00165EB3">
      <w:r>
        <w:rPr>
          <w:noProof/>
        </w:rPr>
        <w:drawing>
          <wp:inline distT="0" distB="0" distL="0" distR="0" wp14:anchorId="2012811D" wp14:editId="1E52AEA3">
            <wp:extent cx="5256530" cy="7719060"/>
            <wp:effectExtent l="0" t="0" r="1270" b="0"/>
            <wp:docPr id="21" name="Picture 21" descr="Fact sheet four is a single page divided into three sections (top, middle and lower).The order of information starts with high-level information before moving to more detailed information. It presents information for a fictional electricity plan. &#10;&#10;The top section of fact sheet four uses images of three different sized houses to present an estimated yearly bill for three scenarios. Scenario one is a small household (1-2 people), scenario two is a medium household (3 people) and scenario three is a large household (4+ people).  &#10;&#10;The middle, or key features, section of fact sheet four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four directing consumers to the AER’s Energy Made Easy website and phone number. &#10;" title="Fact she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7719060"/>
                    </a:xfrm>
                    <a:prstGeom prst="rect">
                      <a:avLst/>
                    </a:prstGeom>
                  </pic:spPr>
                </pic:pic>
              </a:graphicData>
            </a:graphic>
          </wp:inline>
        </w:drawing>
      </w:r>
    </w:p>
    <w:p w14:paraId="767129B1" w14:textId="77777777" w:rsidR="0003408B" w:rsidRDefault="001D73A1" w:rsidP="00510BC6">
      <w:pPr>
        <w:pStyle w:val="Heading3"/>
      </w:pPr>
      <w:r>
        <w:lastRenderedPageBreak/>
        <w:t>Fact sheet 5</w:t>
      </w:r>
    </w:p>
    <w:p w14:paraId="6E596E7F" w14:textId="554C4E86" w:rsidR="001D73A1" w:rsidRDefault="007D7E56" w:rsidP="00AA3FD3">
      <w:r>
        <w:rPr>
          <w:noProof/>
        </w:rPr>
        <w:drawing>
          <wp:inline distT="0" distB="0" distL="0" distR="0" wp14:anchorId="6B6D3C33" wp14:editId="33F3956C">
            <wp:extent cx="5256530" cy="7691755"/>
            <wp:effectExtent l="0" t="0" r="1270" b="4445"/>
            <wp:docPr id="22" name="Picture 22" descr="Fact sheet five is a single page divided into three sections (top, middle and lower).The order of information starts with high-level information before moving to more detailed information. It presents information for a fictional electricity plan. &#10;&#10;The top section of fact sheet four uses a bar graph to graphically represent the estimated daily energy usage (in kWh) for 1 person, 2 people, 3 people, 4 people and 5 people. &#10;&#10;The middle, or key features, section of fact sheet fiv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five directing consumers to the AER’s Energy Made Easy website and phone number. &#10;" title="Fact she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7691755"/>
                    </a:xfrm>
                    <a:prstGeom prst="rect">
                      <a:avLst/>
                    </a:prstGeom>
                  </pic:spPr>
                </pic:pic>
              </a:graphicData>
            </a:graphic>
          </wp:inline>
        </w:drawing>
      </w:r>
      <w:r w:rsidR="001D73A1">
        <w:br w:type="page"/>
      </w:r>
    </w:p>
    <w:p w14:paraId="77F1006F" w14:textId="77777777" w:rsidR="00BC4F65" w:rsidRPr="00BC4F65" w:rsidRDefault="001D73A1" w:rsidP="00510BC6">
      <w:pPr>
        <w:pStyle w:val="AppendixHead"/>
      </w:pPr>
      <w:bookmarkStart w:id="45" w:name="_Toc510079023"/>
      <w:r w:rsidRPr="00165EB3">
        <w:lastRenderedPageBreak/>
        <w:t>Appendix C: Existing AER energy fact</w:t>
      </w:r>
      <w:r w:rsidR="00165EB3" w:rsidRPr="00165EB3">
        <w:t xml:space="preserve"> sheet</w:t>
      </w:r>
      <w:bookmarkEnd w:id="45"/>
    </w:p>
    <w:p w14:paraId="35AF17B1" w14:textId="013423AE" w:rsidR="00510BC6" w:rsidRDefault="00A61FF1" w:rsidP="00510BC6">
      <w:pPr>
        <w:pStyle w:val="Heading3"/>
      </w:pPr>
      <w:r>
        <w:rPr>
          <w:noProof/>
        </w:rPr>
        <w:drawing>
          <wp:anchor distT="0" distB="0" distL="114300" distR="114300" simplePos="0" relativeHeight="251659265" behindDoc="0" locked="0" layoutInCell="1" allowOverlap="1" wp14:anchorId="42719AE8" wp14:editId="057BE9BD">
            <wp:simplePos x="0" y="0"/>
            <wp:positionH relativeFrom="column">
              <wp:posOffset>-475117</wp:posOffset>
            </wp:positionH>
            <wp:positionV relativeFrom="paragraph">
              <wp:posOffset>150495</wp:posOffset>
            </wp:positionV>
            <wp:extent cx="5516897" cy="7807105"/>
            <wp:effectExtent l="0" t="0" r="0" b="0"/>
            <wp:wrapNone/>
            <wp:docPr id="27" name="Picture 27" descr="Fact sheet 6 is the existing AER energy fact sheet. It is two pages long and presents information for a fictional electricity plan. &#10;Fact sheet six presents a lot of dense, technical information in tabular format. The number of columns presented in the page vary from two to six. Information presented in fact sheet six includes energy usage prices, conditional discounts, eligibility criteria, incentives fees, contract terms, solar feed-in tariffs and green power options. There is a line near the bottom of fact sheet six directing consumers to the AER’s Energy Made Easy website. &#10;" title="Fact sheet 6 - existing AER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16897" cy="7807105"/>
                    </a:xfrm>
                    <a:prstGeom prst="rect">
                      <a:avLst/>
                    </a:prstGeom>
                  </pic:spPr>
                </pic:pic>
              </a:graphicData>
            </a:graphic>
            <wp14:sizeRelH relativeFrom="page">
              <wp14:pctWidth>0</wp14:pctWidth>
            </wp14:sizeRelH>
            <wp14:sizeRelV relativeFrom="page">
              <wp14:pctHeight>0</wp14:pctHeight>
            </wp14:sizeRelV>
          </wp:anchor>
        </w:drawing>
      </w:r>
      <w:r w:rsidR="001D73A1" w:rsidRPr="00165EB3">
        <w:t>Fact sheet 6</w:t>
      </w:r>
    </w:p>
    <w:p w14:paraId="79BEFA2D" w14:textId="1E496854" w:rsidR="00A61FF1" w:rsidRDefault="00A61FF1" w:rsidP="00EB5C5D">
      <w:pPr>
        <w:pStyle w:val="Intro"/>
      </w:pPr>
    </w:p>
    <w:p w14:paraId="073E751E" w14:textId="2E693400" w:rsidR="00A61FF1" w:rsidRDefault="00A61FF1" w:rsidP="00A61FF1"/>
    <w:p w14:paraId="021FA4D8" w14:textId="1F7FAC30" w:rsidR="00A61FF1" w:rsidRDefault="00A61FF1" w:rsidP="00A61FF1"/>
    <w:p w14:paraId="130394A4" w14:textId="108C1DCD" w:rsidR="00A61FF1" w:rsidRDefault="00A61FF1" w:rsidP="00A61FF1"/>
    <w:p w14:paraId="0B6A0477" w14:textId="01F99A4F" w:rsidR="00A61FF1" w:rsidRDefault="00A61FF1" w:rsidP="00A61FF1"/>
    <w:p w14:paraId="7D3A0C23" w14:textId="7557C039" w:rsidR="00A61FF1" w:rsidRDefault="00A61FF1" w:rsidP="00A61FF1"/>
    <w:p w14:paraId="36F0A2C9" w14:textId="3254B294" w:rsidR="00A61FF1" w:rsidRDefault="00A61FF1" w:rsidP="00A61FF1"/>
    <w:p w14:paraId="48A1CD77" w14:textId="3E7F138A" w:rsidR="00A61FF1" w:rsidRDefault="00A61FF1" w:rsidP="00A61FF1"/>
    <w:p w14:paraId="02541CE9" w14:textId="625CCF54" w:rsidR="00A61FF1" w:rsidRDefault="00A61FF1" w:rsidP="00A61FF1"/>
    <w:p w14:paraId="6FE5BF7A" w14:textId="77777777" w:rsidR="00A61FF1" w:rsidRDefault="00A61FF1" w:rsidP="00A61FF1"/>
    <w:p w14:paraId="5BEFAB4C" w14:textId="3D55BCF0" w:rsidR="00A61FF1" w:rsidRDefault="00A61FF1" w:rsidP="00A61FF1"/>
    <w:p w14:paraId="148B7CD2" w14:textId="5F5450B0" w:rsidR="00A61FF1" w:rsidRPr="00A61FF1" w:rsidRDefault="00A61FF1" w:rsidP="00A61FF1"/>
    <w:p w14:paraId="2E9087DC" w14:textId="55C7E1DC" w:rsidR="00A61FF1" w:rsidRDefault="00A61FF1" w:rsidP="00EB5C5D">
      <w:pPr>
        <w:pStyle w:val="Intro"/>
      </w:pPr>
    </w:p>
    <w:p w14:paraId="73AA9DBA" w14:textId="7E74DFCC" w:rsidR="001D73A1" w:rsidRPr="001D73A1" w:rsidRDefault="001D73A1" w:rsidP="00EB5C5D">
      <w:pPr>
        <w:pStyle w:val="Intro"/>
      </w:pPr>
    </w:p>
    <w:p w14:paraId="7371EF10" w14:textId="13705EBC" w:rsidR="001D73A1" w:rsidRDefault="001D73A1" w:rsidP="009902DF"/>
    <w:p w14:paraId="74ED3ACF" w14:textId="77777777" w:rsidR="001D73A1" w:rsidRDefault="001D73A1">
      <w:pPr>
        <w:spacing w:before="0" w:after="0" w:line="240" w:lineRule="auto"/>
      </w:pPr>
      <w:r>
        <w:br w:type="page"/>
      </w:r>
    </w:p>
    <w:p w14:paraId="58EF18CE" w14:textId="155708CA" w:rsidR="00A61FF1" w:rsidRDefault="00A61FF1">
      <w:pPr>
        <w:spacing w:before="0" w:after="0" w:line="240" w:lineRule="auto"/>
      </w:pPr>
      <w:r>
        <w:rPr>
          <w:noProof/>
        </w:rPr>
        <w:lastRenderedPageBreak/>
        <w:drawing>
          <wp:anchor distT="0" distB="0" distL="114300" distR="114300" simplePos="0" relativeHeight="251661313" behindDoc="0" locked="0" layoutInCell="1" allowOverlap="1" wp14:anchorId="0DD146AD" wp14:editId="0FE97D77">
            <wp:simplePos x="0" y="0"/>
            <wp:positionH relativeFrom="column">
              <wp:posOffset>-478807</wp:posOffset>
            </wp:positionH>
            <wp:positionV relativeFrom="paragraph">
              <wp:posOffset>-604057</wp:posOffset>
            </wp:positionV>
            <wp:extent cx="5516897" cy="7807104"/>
            <wp:effectExtent l="0" t="0" r="0" b="0"/>
            <wp:wrapNone/>
            <wp:docPr id="2" name="Picture 2" descr="Fact sheet 6 is the existing AER energy fact sheet. It is two pages long and presents information for a fictional electricity plan. &#10;Fact sheet six presents a lot of dense, technical information in tabular format. The number of columns presented in the page vary from two to six. Information presented in fact sheet six includes energy usage prices, conditional discounts, eligibility criteria, incentives fees, contract terms, solar feed-in tariffs and green power options. There is a line near the bottom of fact sheet six directing consumers to the AER’s Energy Made Easy website. &#10;" title="fact sheet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16897" cy="7807104"/>
                    </a:xfrm>
                    <a:prstGeom prst="rect">
                      <a:avLst/>
                    </a:prstGeom>
                  </pic:spPr>
                </pic:pic>
              </a:graphicData>
            </a:graphic>
            <wp14:sizeRelH relativeFrom="page">
              <wp14:pctWidth>0</wp14:pctWidth>
            </wp14:sizeRelH>
            <wp14:sizeRelV relativeFrom="page">
              <wp14:pctHeight>0</wp14:pctHeight>
            </wp14:sizeRelV>
          </wp:anchor>
        </w:drawing>
      </w:r>
    </w:p>
    <w:p w14:paraId="42EC178C" w14:textId="62453D8C" w:rsidR="00A61FF1" w:rsidRDefault="00A61FF1">
      <w:pPr>
        <w:spacing w:before="0" w:after="0" w:line="240" w:lineRule="auto"/>
      </w:pPr>
    </w:p>
    <w:p w14:paraId="76501FD0" w14:textId="5867B719" w:rsidR="00A61FF1" w:rsidRDefault="00A61FF1">
      <w:pPr>
        <w:spacing w:before="0" w:after="0" w:line="240" w:lineRule="auto"/>
      </w:pPr>
    </w:p>
    <w:p w14:paraId="7AE1531D" w14:textId="2A17E31B" w:rsidR="00A61FF1" w:rsidRDefault="00A61FF1">
      <w:pPr>
        <w:spacing w:before="0" w:after="0" w:line="240" w:lineRule="auto"/>
      </w:pPr>
    </w:p>
    <w:p w14:paraId="313E76BF" w14:textId="196650DF" w:rsidR="00A61FF1" w:rsidRDefault="00A61FF1">
      <w:pPr>
        <w:spacing w:before="0" w:after="0" w:line="240" w:lineRule="auto"/>
      </w:pPr>
    </w:p>
    <w:p w14:paraId="445E56ED" w14:textId="1E400258" w:rsidR="00A61FF1" w:rsidRDefault="00A61FF1">
      <w:pPr>
        <w:spacing w:before="0" w:after="0" w:line="240" w:lineRule="auto"/>
      </w:pPr>
    </w:p>
    <w:p w14:paraId="72399E42" w14:textId="0288EC8A" w:rsidR="00A61FF1" w:rsidRDefault="00A61FF1">
      <w:pPr>
        <w:spacing w:before="0" w:after="0" w:line="240" w:lineRule="auto"/>
      </w:pPr>
    </w:p>
    <w:p w14:paraId="277933DA" w14:textId="0871544D" w:rsidR="00A61FF1" w:rsidRDefault="00A61FF1">
      <w:pPr>
        <w:spacing w:before="0" w:after="0" w:line="240" w:lineRule="auto"/>
      </w:pPr>
    </w:p>
    <w:p w14:paraId="6FC6FEFF" w14:textId="70B62ACE" w:rsidR="00A61FF1" w:rsidRDefault="00A61FF1">
      <w:pPr>
        <w:spacing w:before="0" w:after="0" w:line="240" w:lineRule="auto"/>
      </w:pPr>
    </w:p>
    <w:p w14:paraId="40315D72" w14:textId="21E09F4C" w:rsidR="00A61FF1" w:rsidRDefault="00A61FF1">
      <w:pPr>
        <w:spacing w:before="0" w:after="0" w:line="240" w:lineRule="auto"/>
      </w:pPr>
    </w:p>
    <w:p w14:paraId="40DAABF7" w14:textId="2BE7AB33" w:rsidR="00A61FF1" w:rsidRDefault="00A61FF1">
      <w:pPr>
        <w:spacing w:before="0" w:after="0" w:line="240" w:lineRule="auto"/>
      </w:pPr>
    </w:p>
    <w:p w14:paraId="2003FC7F" w14:textId="6DBBBC86" w:rsidR="00A61FF1" w:rsidRDefault="00A61FF1">
      <w:pPr>
        <w:spacing w:before="0" w:after="0" w:line="240" w:lineRule="auto"/>
      </w:pPr>
    </w:p>
    <w:p w14:paraId="53FA5ED7" w14:textId="0407A34C" w:rsidR="00A61FF1" w:rsidRDefault="00A61FF1">
      <w:pPr>
        <w:spacing w:before="0" w:after="0" w:line="240" w:lineRule="auto"/>
      </w:pPr>
    </w:p>
    <w:p w14:paraId="47153B9E" w14:textId="13F6AD61" w:rsidR="00A61FF1" w:rsidRDefault="00A61FF1">
      <w:pPr>
        <w:spacing w:before="0" w:after="0" w:line="240" w:lineRule="auto"/>
      </w:pPr>
    </w:p>
    <w:p w14:paraId="149CEA40" w14:textId="77777777" w:rsidR="00A61FF1" w:rsidRDefault="00A61FF1">
      <w:pPr>
        <w:spacing w:before="0" w:after="0" w:line="240" w:lineRule="auto"/>
      </w:pPr>
    </w:p>
    <w:p w14:paraId="62D36886" w14:textId="77777777" w:rsidR="00A61FF1" w:rsidRDefault="00A61FF1">
      <w:pPr>
        <w:spacing w:before="0" w:after="0" w:line="240" w:lineRule="auto"/>
      </w:pPr>
    </w:p>
    <w:p w14:paraId="635DBD43" w14:textId="77777777" w:rsidR="00A61FF1" w:rsidRDefault="00A61FF1">
      <w:pPr>
        <w:spacing w:before="0" w:after="0" w:line="240" w:lineRule="auto"/>
      </w:pPr>
    </w:p>
    <w:p w14:paraId="1E32925A" w14:textId="77777777" w:rsidR="00A61FF1" w:rsidRDefault="00A61FF1">
      <w:pPr>
        <w:spacing w:before="0" w:after="0" w:line="240" w:lineRule="auto"/>
      </w:pPr>
    </w:p>
    <w:p w14:paraId="15254676" w14:textId="77777777" w:rsidR="00A61FF1" w:rsidRDefault="00A61FF1">
      <w:pPr>
        <w:spacing w:before="0" w:after="0" w:line="240" w:lineRule="auto"/>
      </w:pPr>
    </w:p>
    <w:p w14:paraId="520CE672" w14:textId="77777777" w:rsidR="00A61FF1" w:rsidRDefault="00A61FF1">
      <w:pPr>
        <w:spacing w:before="0" w:after="0" w:line="240" w:lineRule="auto"/>
      </w:pPr>
    </w:p>
    <w:p w14:paraId="53F18B7D" w14:textId="77777777" w:rsidR="00A61FF1" w:rsidRDefault="00A61FF1">
      <w:pPr>
        <w:spacing w:before="0" w:after="0" w:line="240" w:lineRule="auto"/>
      </w:pPr>
    </w:p>
    <w:p w14:paraId="74811FB6" w14:textId="77777777" w:rsidR="00A61FF1" w:rsidRDefault="00A61FF1">
      <w:pPr>
        <w:spacing w:before="0" w:after="0" w:line="240" w:lineRule="auto"/>
      </w:pPr>
    </w:p>
    <w:p w14:paraId="18AA7923" w14:textId="77777777" w:rsidR="00A61FF1" w:rsidRDefault="00A61FF1">
      <w:pPr>
        <w:spacing w:before="0" w:after="0" w:line="240" w:lineRule="auto"/>
      </w:pPr>
    </w:p>
    <w:p w14:paraId="5EF5FC78" w14:textId="77777777" w:rsidR="00A61FF1" w:rsidRDefault="00A61FF1">
      <w:pPr>
        <w:spacing w:before="0" w:after="0" w:line="240" w:lineRule="auto"/>
      </w:pPr>
    </w:p>
    <w:p w14:paraId="1DE36FBF" w14:textId="77777777" w:rsidR="00A61FF1" w:rsidRDefault="00A61FF1">
      <w:pPr>
        <w:spacing w:before="0" w:after="0" w:line="240" w:lineRule="auto"/>
      </w:pPr>
    </w:p>
    <w:p w14:paraId="3942B84C" w14:textId="77777777" w:rsidR="00A61FF1" w:rsidRDefault="00A61FF1">
      <w:pPr>
        <w:spacing w:before="0" w:after="0" w:line="240" w:lineRule="auto"/>
      </w:pPr>
    </w:p>
    <w:p w14:paraId="4FA50124" w14:textId="77777777" w:rsidR="00A61FF1" w:rsidRDefault="00A61FF1">
      <w:pPr>
        <w:spacing w:before="0" w:after="0" w:line="240" w:lineRule="auto"/>
      </w:pPr>
    </w:p>
    <w:p w14:paraId="0829B180" w14:textId="77777777" w:rsidR="00A61FF1" w:rsidRDefault="00A61FF1">
      <w:pPr>
        <w:spacing w:before="0" w:after="0" w:line="240" w:lineRule="auto"/>
      </w:pPr>
    </w:p>
    <w:p w14:paraId="428B32CC" w14:textId="77777777" w:rsidR="00A61FF1" w:rsidRDefault="00A61FF1">
      <w:pPr>
        <w:spacing w:before="0" w:after="0" w:line="240" w:lineRule="auto"/>
      </w:pPr>
    </w:p>
    <w:p w14:paraId="712897E5" w14:textId="77777777" w:rsidR="00A61FF1" w:rsidRDefault="00A61FF1">
      <w:pPr>
        <w:spacing w:before="0" w:after="0" w:line="240" w:lineRule="auto"/>
      </w:pPr>
    </w:p>
    <w:p w14:paraId="3D581996" w14:textId="77777777" w:rsidR="00A61FF1" w:rsidRDefault="00A61FF1">
      <w:pPr>
        <w:spacing w:before="0" w:after="0" w:line="240" w:lineRule="auto"/>
      </w:pPr>
    </w:p>
    <w:p w14:paraId="77DA70D2" w14:textId="77777777" w:rsidR="00A61FF1" w:rsidRDefault="00A61FF1">
      <w:pPr>
        <w:spacing w:before="0" w:after="0" w:line="240" w:lineRule="auto"/>
      </w:pPr>
    </w:p>
    <w:p w14:paraId="1227269F" w14:textId="77777777" w:rsidR="00A61FF1" w:rsidRDefault="00A61FF1">
      <w:pPr>
        <w:spacing w:before="0" w:after="0" w:line="240" w:lineRule="auto"/>
      </w:pPr>
    </w:p>
    <w:p w14:paraId="03015ED5" w14:textId="77777777" w:rsidR="00A61FF1" w:rsidRDefault="00A61FF1">
      <w:pPr>
        <w:spacing w:before="0" w:after="0" w:line="240" w:lineRule="auto"/>
      </w:pPr>
    </w:p>
    <w:p w14:paraId="669FC647" w14:textId="77777777" w:rsidR="00A61FF1" w:rsidRDefault="00A61FF1">
      <w:pPr>
        <w:spacing w:before="0" w:after="0" w:line="240" w:lineRule="auto"/>
      </w:pPr>
    </w:p>
    <w:p w14:paraId="1A8674C7" w14:textId="77777777" w:rsidR="00A61FF1" w:rsidRDefault="00A61FF1">
      <w:pPr>
        <w:spacing w:before="0" w:after="0" w:line="240" w:lineRule="auto"/>
      </w:pPr>
    </w:p>
    <w:p w14:paraId="333ABEC0" w14:textId="77777777" w:rsidR="00A61FF1" w:rsidRDefault="00A61FF1">
      <w:pPr>
        <w:spacing w:before="0" w:after="0" w:line="240" w:lineRule="auto"/>
      </w:pPr>
    </w:p>
    <w:p w14:paraId="6FB49806" w14:textId="77777777" w:rsidR="00A61FF1" w:rsidRDefault="00A61FF1">
      <w:pPr>
        <w:spacing w:before="0" w:after="0" w:line="240" w:lineRule="auto"/>
      </w:pPr>
    </w:p>
    <w:p w14:paraId="7E391AEF" w14:textId="77777777" w:rsidR="00A61FF1" w:rsidRDefault="00A61FF1">
      <w:pPr>
        <w:spacing w:before="0" w:after="0" w:line="240" w:lineRule="auto"/>
      </w:pPr>
    </w:p>
    <w:p w14:paraId="6FCB2D4B" w14:textId="77777777" w:rsidR="00A61FF1" w:rsidRDefault="00A61FF1">
      <w:pPr>
        <w:spacing w:before="0" w:after="0" w:line="240" w:lineRule="auto"/>
      </w:pPr>
    </w:p>
    <w:p w14:paraId="60959ACB" w14:textId="77777777" w:rsidR="00A61FF1" w:rsidRDefault="00A61FF1">
      <w:pPr>
        <w:spacing w:before="0" w:after="0" w:line="240" w:lineRule="auto"/>
      </w:pPr>
    </w:p>
    <w:p w14:paraId="66604405" w14:textId="77777777" w:rsidR="00A61FF1" w:rsidRDefault="00A61FF1">
      <w:pPr>
        <w:spacing w:before="0" w:after="0" w:line="240" w:lineRule="auto"/>
      </w:pPr>
    </w:p>
    <w:p w14:paraId="161E71B3" w14:textId="77777777" w:rsidR="00A61FF1" w:rsidRDefault="00A61FF1">
      <w:pPr>
        <w:spacing w:before="0" w:after="0" w:line="240" w:lineRule="auto"/>
      </w:pPr>
    </w:p>
    <w:p w14:paraId="28FC9980" w14:textId="77777777" w:rsidR="00A61FF1" w:rsidRDefault="00A61FF1">
      <w:pPr>
        <w:spacing w:before="0" w:after="0" w:line="240" w:lineRule="auto"/>
      </w:pPr>
    </w:p>
    <w:p w14:paraId="7D998330" w14:textId="77777777" w:rsidR="00A61FF1" w:rsidRDefault="00A61FF1">
      <w:pPr>
        <w:spacing w:before="0" w:after="0" w:line="240" w:lineRule="auto"/>
      </w:pPr>
    </w:p>
    <w:p w14:paraId="054AB16A" w14:textId="77777777" w:rsidR="00A61FF1" w:rsidRDefault="00A61FF1">
      <w:pPr>
        <w:spacing w:before="0" w:after="0" w:line="240" w:lineRule="auto"/>
      </w:pPr>
    </w:p>
    <w:p w14:paraId="1D84F56B" w14:textId="77777777" w:rsidR="00A61FF1" w:rsidRDefault="00A61FF1">
      <w:pPr>
        <w:spacing w:before="0" w:after="0" w:line="240" w:lineRule="auto"/>
      </w:pPr>
    </w:p>
    <w:p w14:paraId="10C7CF68" w14:textId="77777777" w:rsidR="00A61FF1" w:rsidRDefault="00A61FF1">
      <w:pPr>
        <w:spacing w:before="0" w:after="0" w:line="240" w:lineRule="auto"/>
      </w:pPr>
    </w:p>
    <w:p w14:paraId="5C6C91D6" w14:textId="77777777" w:rsidR="00A61FF1" w:rsidRDefault="00A61FF1">
      <w:pPr>
        <w:spacing w:before="0" w:after="0" w:line="240" w:lineRule="auto"/>
      </w:pPr>
    </w:p>
    <w:p w14:paraId="16F58FD7" w14:textId="77777777" w:rsidR="00474D90" w:rsidRDefault="00474D90">
      <w:pPr>
        <w:spacing w:before="0" w:after="0" w:line="240" w:lineRule="auto"/>
        <w:rPr>
          <w:b/>
          <w:sz w:val="24"/>
        </w:rPr>
      </w:pPr>
      <w:r>
        <w:br w:type="page"/>
      </w:r>
    </w:p>
    <w:p w14:paraId="4BF61D18" w14:textId="3FED8AE0" w:rsidR="001D73A1" w:rsidRPr="00A674AA" w:rsidRDefault="00752AB2" w:rsidP="00510BC6">
      <w:pPr>
        <w:pStyle w:val="AppendixHead"/>
      </w:pPr>
      <w:bookmarkStart w:id="46" w:name="_Toc510079024"/>
      <w:r w:rsidRPr="00A674AA">
        <w:lastRenderedPageBreak/>
        <w:t xml:space="preserve">Appendix </w:t>
      </w:r>
      <w:r w:rsidR="0065320B">
        <w:t>D</w:t>
      </w:r>
      <w:r w:rsidRPr="00A674AA">
        <w:t>: Online survey questions</w:t>
      </w:r>
      <w:bookmarkEnd w:id="46"/>
    </w:p>
    <w:p w14:paraId="3BC71256" w14:textId="05D5C86D" w:rsidR="00752AB2" w:rsidRPr="00DE28E3" w:rsidDel="000C624E" w:rsidRDefault="00752AB2" w:rsidP="009929C1">
      <w:pPr>
        <w:rPr>
          <w:rFonts w:cstheme="minorHAnsi"/>
          <w:szCs w:val="22"/>
        </w:rPr>
      </w:pPr>
      <w:bookmarkStart w:id="47" w:name="_Toc498334591"/>
      <w:r w:rsidRPr="00DE28E3" w:rsidDel="000C624E">
        <w:rPr>
          <w:rFonts w:cstheme="minorHAnsi"/>
          <w:szCs w:val="22"/>
        </w:rPr>
        <w:t xml:space="preserve">Note – each of the six survey groups was shown a different fact sheet. </w:t>
      </w:r>
      <w:r w:rsidR="009F550D">
        <w:rPr>
          <w:rFonts w:cstheme="minorHAnsi"/>
          <w:szCs w:val="22"/>
        </w:rPr>
        <w:t>Participants were asked either q</w:t>
      </w:r>
      <w:r w:rsidRPr="00DE28E3" w:rsidDel="000C624E">
        <w:rPr>
          <w:rFonts w:cstheme="minorHAnsi"/>
          <w:szCs w:val="22"/>
        </w:rPr>
        <w:t xml:space="preserve">uestion E3, E3A </w:t>
      </w:r>
      <w:r w:rsidR="009F550D">
        <w:rPr>
          <w:rFonts w:cstheme="minorHAnsi"/>
          <w:szCs w:val="22"/>
        </w:rPr>
        <w:t>or</w:t>
      </w:r>
      <w:r w:rsidR="009F550D" w:rsidRPr="00DE28E3" w:rsidDel="000C624E">
        <w:rPr>
          <w:rFonts w:cstheme="minorHAnsi"/>
          <w:szCs w:val="22"/>
        </w:rPr>
        <w:t xml:space="preserve"> </w:t>
      </w:r>
      <w:r w:rsidRPr="00DE28E3" w:rsidDel="000C624E">
        <w:rPr>
          <w:rFonts w:cstheme="minorHAnsi"/>
          <w:szCs w:val="22"/>
        </w:rPr>
        <w:t xml:space="preserve">E3B according to the fact sheet </w:t>
      </w:r>
      <w:r w:rsidR="009F550D">
        <w:rPr>
          <w:rFonts w:cstheme="minorHAnsi"/>
          <w:szCs w:val="22"/>
        </w:rPr>
        <w:t>they were shown. A</w:t>
      </w:r>
      <w:r w:rsidRPr="00DE28E3" w:rsidDel="000C624E">
        <w:rPr>
          <w:rFonts w:cstheme="minorHAnsi"/>
          <w:szCs w:val="22"/>
        </w:rPr>
        <w:t>ll other questions were identical.</w:t>
      </w:r>
    </w:p>
    <w:p w14:paraId="1B1761EA" w14:textId="77777777" w:rsidR="00752AB2" w:rsidRPr="002E4455" w:rsidDel="000C624E" w:rsidRDefault="00752AB2" w:rsidP="00510BC6">
      <w:pPr>
        <w:pStyle w:val="Heading3"/>
      </w:pPr>
      <w:bookmarkStart w:id="48" w:name="_Toc499298856"/>
      <w:r w:rsidRPr="002E4455" w:rsidDel="000C624E">
        <w:t>Screening questions</w:t>
      </w:r>
      <w:bookmarkEnd w:id="47"/>
      <w:bookmarkEnd w:id="48"/>
    </w:p>
    <w:p w14:paraId="6B141B08" w14:textId="77777777" w:rsidR="00752AB2" w:rsidRPr="00DE28E3" w:rsidDel="000C624E" w:rsidRDefault="00752AB2" w:rsidP="009929C1">
      <w:pPr>
        <w:rPr>
          <w:rFonts w:cstheme="minorHAnsi"/>
          <w:i/>
          <w:iCs/>
          <w:szCs w:val="22"/>
        </w:rPr>
      </w:pPr>
      <w:r w:rsidRPr="00DE28E3" w:rsidDel="000C624E">
        <w:rPr>
          <w:rFonts w:cstheme="minorHAnsi"/>
          <w:b/>
          <w:szCs w:val="22"/>
        </w:rPr>
        <w:t>S1.</w:t>
      </w:r>
      <w:r w:rsidRPr="00DE28E3" w:rsidDel="000C624E">
        <w:rPr>
          <w:rFonts w:cstheme="minorHAnsi"/>
          <w:b/>
          <w:szCs w:val="22"/>
        </w:rPr>
        <w:tab/>
        <w:t xml:space="preserve">Which of the following best describes you? </w:t>
      </w:r>
      <w:r w:rsidRPr="00DE28E3" w:rsidDel="000C624E">
        <w:rPr>
          <w:rFonts w:cstheme="minorHAnsi"/>
          <w:i/>
          <w:iCs/>
          <w:szCs w:val="22"/>
        </w:rPr>
        <w:t>Please select one only</w:t>
      </w:r>
    </w:p>
    <w:p w14:paraId="7D5DF79D"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I am the main decision maker in my household in relation to choosing electricity companies and plans</w:t>
      </w:r>
    </w:p>
    <w:p w14:paraId="18F15007"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I am a joint decision maker in my household in relation to choosing electricity companies and plans</w:t>
      </w:r>
    </w:p>
    <w:p w14:paraId="7C97D81C"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 xml:space="preserve">I have no role in decision making in my household in relation to choosing electricity companies and plans </w:t>
      </w:r>
    </w:p>
    <w:p w14:paraId="684A9385" w14:textId="77777777" w:rsidR="00752AB2" w:rsidRPr="00DE28E3" w:rsidDel="000C624E" w:rsidRDefault="00752AB2" w:rsidP="009929C1">
      <w:pPr>
        <w:rPr>
          <w:rFonts w:cstheme="minorHAnsi"/>
          <w:szCs w:val="22"/>
        </w:rPr>
      </w:pPr>
      <w:r w:rsidRPr="00DE28E3" w:rsidDel="000C624E">
        <w:rPr>
          <w:rFonts w:cstheme="minorHAnsi"/>
          <w:szCs w:val="22"/>
        </w:rPr>
        <w:t>[Terminate if S1=c ‘no role in decision making’]</w:t>
      </w:r>
    </w:p>
    <w:p w14:paraId="100A3E25" w14:textId="77777777" w:rsidR="00752AB2" w:rsidRPr="00DE28E3" w:rsidDel="000C624E" w:rsidRDefault="00752AB2" w:rsidP="009929C1">
      <w:pPr>
        <w:rPr>
          <w:rFonts w:cstheme="minorHAnsi"/>
          <w:i/>
          <w:iCs/>
          <w:szCs w:val="22"/>
        </w:rPr>
      </w:pPr>
      <w:r w:rsidRPr="00DE28E3" w:rsidDel="000C624E">
        <w:rPr>
          <w:rFonts w:cstheme="minorHAnsi"/>
          <w:b/>
          <w:szCs w:val="22"/>
        </w:rPr>
        <w:t>S2</w:t>
      </w:r>
      <w:r w:rsidRPr="00DE28E3" w:rsidDel="000C624E">
        <w:rPr>
          <w:rFonts w:cstheme="minorHAnsi"/>
          <w:b/>
          <w:szCs w:val="22"/>
        </w:rPr>
        <w:tab/>
        <w:t xml:space="preserve">Are you:  </w:t>
      </w:r>
      <w:r w:rsidRPr="00DE28E3" w:rsidDel="000C624E">
        <w:rPr>
          <w:rFonts w:cstheme="minorHAnsi"/>
          <w:i/>
          <w:iCs/>
          <w:szCs w:val="22"/>
        </w:rPr>
        <w:t>Please select one only</w:t>
      </w:r>
    </w:p>
    <w:p w14:paraId="73FEC956" w14:textId="77777777" w:rsidR="00752AB2" w:rsidRPr="00DE28E3" w:rsidDel="000C624E" w:rsidRDefault="00752AB2" w:rsidP="008C0371">
      <w:pPr>
        <w:pStyle w:val="ListParagraph"/>
        <w:numPr>
          <w:ilvl w:val="0"/>
          <w:numId w:val="6"/>
        </w:numPr>
        <w:ind w:left="714" w:hanging="357"/>
        <w:rPr>
          <w:rFonts w:cstheme="minorHAnsi"/>
          <w:szCs w:val="22"/>
        </w:rPr>
      </w:pPr>
      <w:r w:rsidRPr="00DE28E3" w:rsidDel="000C624E">
        <w:rPr>
          <w:rFonts w:cstheme="minorHAnsi"/>
          <w:szCs w:val="22"/>
        </w:rPr>
        <w:t>Male</w:t>
      </w:r>
    </w:p>
    <w:p w14:paraId="107ED56A" w14:textId="77777777" w:rsidR="00752AB2" w:rsidRPr="00DE28E3" w:rsidDel="000C624E" w:rsidRDefault="00752AB2" w:rsidP="008C0371">
      <w:pPr>
        <w:pStyle w:val="ListParagraph"/>
        <w:numPr>
          <w:ilvl w:val="0"/>
          <w:numId w:val="6"/>
        </w:numPr>
        <w:ind w:left="714" w:hanging="357"/>
        <w:rPr>
          <w:rFonts w:cstheme="minorHAnsi"/>
          <w:szCs w:val="22"/>
        </w:rPr>
      </w:pPr>
      <w:r w:rsidRPr="00DE28E3" w:rsidDel="000C624E">
        <w:rPr>
          <w:rFonts w:cstheme="minorHAnsi"/>
          <w:szCs w:val="22"/>
        </w:rPr>
        <w:t>Female</w:t>
      </w:r>
    </w:p>
    <w:p w14:paraId="6CCE1002" w14:textId="77777777" w:rsidR="00752AB2" w:rsidRPr="00DE28E3" w:rsidDel="000C624E" w:rsidRDefault="00752AB2" w:rsidP="009929C1">
      <w:pPr>
        <w:rPr>
          <w:rFonts w:cstheme="minorHAnsi"/>
          <w:b/>
          <w:szCs w:val="22"/>
        </w:rPr>
      </w:pPr>
      <w:r w:rsidRPr="00DE28E3" w:rsidDel="000C624E">
        <w:rPr>
          <w:rFonts w:cstheme="minorHAnsi"/>
          <w:b/>
          <w:szCs w:val="22"/>
        </w:rPr>
        <w:t xml:space="preserve">S3. How old are you: </w:t>
      </w:r>
      <w:r w:rsidRPr="00DE28E3" w:rsidDel="000C624E">
        <w:rPr>
          <w:rFonts w:cstheme="minorHAnsi"/>
          <w:i/>
          <w:iCs/>
          <w:szCs w:val="22"/>
        </w:rPr>
        <w:t>Please select one only</w:t>
      </w:r>
    </w:p>
    <w:p w14:paraId="3849080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20 or under [EXCLUDE]</w:t>
      </w:r>
    </w:p>
    <w:p w14:paraId="64C5AC3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21-24</w:t>
      </w:r>
    </w:p>
    <w:p w14:paraId="0E6C9240"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25-34</w:t>
      </w:r>
    </w:p>
    <w:p w14:paraId="763353AC"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35-44</w:t>
      </w:r>
    </w:p>
    <w:p w14:paraId="2A1DF70E"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45-54</w:t>
      </w:r>
    </w:p>
    <w:p w14:paraId="5A9B9A71"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55-64</w:t>
      </w:r>
    </w:p>
    <w:p w14:paraId="1E80D06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65-74</w:t>
      </w:r>
    </w:p>
    <w:p w14:paraId="4EC78962"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75+</w:t>
      </w:r>
    </w:p>
    <w:p w14:paraId="57EE5482" w14:textId="77777777" w:rsidR="00752AB2" w:rsidRPr="00DE28E3" w:rsidDel="000C624E" w:rsidRDefault="00752AB2" w:rsidP="008C0371">
      <w:pPr>
        <w:pStyle w:val="ListParagraph"/>
        <w:numPr>
          <w:ilvl w:val="0"/>
          <w:numId w:val="7"/>
        </w:numPr>
        <w:ind w:left="714" w:hanging="357"/>
        <w:rPr>
          <w:rFonts w:cstheme="minorHAnsi"/>
          <w:b/>
          <w:szCs w:val="22"/>
        </w:rPr>
      </w:pPr>
      <w:r w:rsidRPr="00DE28E3" w:rsidDel="000C624E">
        <w:rPr>
          <w:rFonts w:cstheme="minorHAnsi"/>
          <w:szCs w:val="22"/>
        </w:rPr>
        <w:t xml:space="preserve">Prefer not to answer </w:t>
      </w:r>
    </w:p>
    <w:p w14:paraId="6D2CEC3F" w14:textId="77777777" w:rsidR="00752AB2" w:rsidRPr="00DE28E3" w:rsidDel="000C624E" w:rsidRDefault="00752AB2" w:rsidP="009929C1">
      <w:pPr>
        <w:rPr>
          <w:rFonts w:cstheme="minorHAnsi"/>
          <w:b/>
          <w:szCs w:val="22"/>
        </w:rPr>
      </w:pPr>
      <w:r w:rsidRPr="00DE28E3" w:rsidDel="000C624E">
        <w:rPr>
          <w:rFonts w:cstheme="minorHAnsi"/>
          <w:b/>
          <w:szCs w:val="22"/>
        </w:rPr>
        <w:t>S4.</w:t>
      </w:r>
      <w:r w:rsidRPr="00DE28E3" w:rsidDel="000C624E">
        <w:rPr>
          <w:rFonts w:cstheme="minorHAnsi"/>
          <w:b/>
          <w:szCs w:val="22"/>
        </w:rPr>
        <w:tab/>
        <w:t>What is your postcode?</w:t>
      </w:r>
    </w:p>
    <w:p w14:paraId="6F7011BD" w14:textId="77777777" w:rsidR="00752AB2" w:rsidRPr="00DE28E3" w:rsidDel="000C624E" w:rsidRDefault="00752AB2" w:rsidP="009929C1">
      <w:pPr>
        <w:rPr>
          <w:rFonts w:cstheme="minorHAnsi"/>
          <w:szCs w:val="22"/>
        </w:rPr>
      </w:pPr>
      <w:r w:rsidRPr="00DE28E3" w:rsidDel="000C624E">
        <w:rPr>
          <w:rFonts w:cstheme="minorHAnsi"/>
          <w:szCs w:val="22"/>
        </w:rPr>
        <w:t>[O</w:t>
      </w:r>
      <w:r w:rsidR="002D66A3" w:rsidRPr="00DE28E3">
        <w:rPr>
          <w:rFonts w:cstheme="minorHAnsi"/>
          <w:szCs w:val="22"/>
        </w:rPr>
        <w:t xml:space="preserve">PEN </w:t>
      </w:r>
      <w:r w:rsidRPr="00DE28E3" w:rsidDel="000C624E">
        <w:rPr>
          <w:rFonts w:cstheme="minorHAnsi"/>
          <w:szCs w:val="22"/>
        </w:rPr>
        <w:t>E</w:t>
      </w:r>
      <w:r w:rsidR="002D66A3" w:rsidRPr="00DE28E3">
        <w:rPr>
          <w:rFonts w:cstheme="minorHAnsi"/>
          <w:szCs w:val="22"/>
        </w:rPr>
        <w:t>NDED</w:t>
      </w:r>
      <w:r w:rsidRPr="00DE28E3" w:rsidDel="000C624E">
        <w:rPr>
          <w:rFonts w:cstheme="minorHAnsi"/>
          <w:szCs w:val="22"/>
        </w:rPr>
        <w:t xml:space="preserve"> QUESTION]</w:t>
      </w:r>
    </w:p>
    <w:p w14:paraId="39656C62" w14:textId="77777777" w:rsidR="00BD1BB7" w:rsidRPr="00DE28E3" w:rsidRDefault="00BD1BB7" w:rsidP="00DE28E3">
      <w:pPr>
        <w:rPr>
          <w:rFonts w:cstheme="minorHAnsi"/>
          <w:b/>
          <w:szCs w:val="22"/>
        </w:rPr>
      </w:pPr>
      <w:r w:rsidRPr="00DE28E3">
        <w:rPr>
          <w:rFonts w:cstheme="minorHAnsi"/>
          <w:b/>
          <w:szCs w:val="22"/>
        </w:rPr>
        <w:br w:type="page"/>
      </w:r>
    </w:p>
    <w:p w14:paraId="02FBB4A9" w14:textId="77777777" w:rsidR="00752AB2" w:rsidRPr="00DE28E3" w:rsidDel="000C624E" w:rsidRDefault="00752AB2" w:rsidP="009929C1">
      <w:pPr>
        <w:rPr>
          <w:rFonts w:cstheme="minorHAnsi"/>
          <w:b/>
          <w:szCs w:val="22"/>
        </w:rPr>
      </w:pPr>
      <w:r w:rsidRPr="00DE28E3" w:rsidDel="000C624E">
        <w:rPr>
          <w:rFonts w:cstheme="minorHAnsi"/>
          <w:b/>
          <w:szCs w:val="22"/>
        </w:rPr>
        <w:lastRenderedPageBreak/>
        <w:t xml:space="preserve">S5. CODED AUTOMATICALLY BASED ON POSTCODE </w:t>
      </w:r>
    </w:p>
    <w:p w14:paraId="0D4E6EB2"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Sydney</w:t>
      </w:r>
    </w:p>
    <w:p w14:paraId="14F95818"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New South Wales</w:t>
      </w:r>
    </w:p>
    <w:p w14:paraId="3CB54862"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Melbourne</w:t>
      </w:r>
    </w:p>
    <w:p w14:paraId="11A6A09F"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Victoria</w:t>
      </w:r>
    </w:p>
    <w:p w14:paraId="406CBACB"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Brisbane</w:t>
      </w:r>
    </w:p>
    <w:p w14:paraId="2646DF14"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Queensland</w:t>
      </w:r>
    </w:p>
    <w:p w14:paraId="07E8DA3C"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Perth</w:t>
      </w:r>
    </w:p>
    <w:p w14:paraId="0B08ECB8"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Western Australia</w:t>
      </w:r>
    </w:p>
    <w:p w14:paraId="706DF5CE"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Adelaide</w:t>
      </w:r>
    </w:p>
    <w:p w14:paraId="457BCB0F"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South Australia</w:t>
      </w:r>
    </w:p>
    <w:p w14:paraId="3929D597"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Hobart</w:t>
      </w:r>
    </w:p>
    <w:p w14:paraId="14F3E537"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Tasmania</w:t>
      </w:r>
    </w:p>
    <w:p w14:paraId="6BAD1CE9"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Darwin</w:t>
      </w:r>
    </w:p>
    <w:p w14:paraId="6B3AFDBE"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Northern Territory</w:t>
      </w:r>
    </w:p>
    <w:p w14:paraId="51255FD4"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ACT</w:t>
      </w:r>
    </w:p>
    <w:p w14:paraId="21DA20F5" w14:textId="77777777" w:rsidR="00752AB2" w:rsidRPr="00DE28E3" w:rsidDel="000C624E" w:rsidRDefault="00752AB2" w:rsidP="009929C1">
      <w:pPr>
        <w:rPr>
          <w:rFonts w:cstheme="minorHAnsi"/>
          <w:b/>
          <w:szCs w:val="22"/>
        </w:rPr>
      </w:pPr>
      <w:r w:rsidRPr="00DE28E3" w:rsidDel="000C624E">
        <w:rPr>
          <w:rFonts w:cstheme="minorHAnsi"/>
          <w:b/>
          <w:szCs w:val="22"/>
        </w:rPr>
        <w:t>S6.</w:t>
      </w:r>
      <w:r w:rsidRPr="00DE28E3" w:rsidDel="000C624E">
        <w:rPr>
          <w:rFonts w:cstheme="minorHAnsi"/>
          <w:b/>
          <w:szCs w:val="22"/>
        </w:rPr>
        <w:tab/>
        <w:t>What is your current status in Australia?</w:t>
      </w:r>
    </w:p>
    <w:p w14:paraId="482F21C8"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Australian citizen</w:t>
      </w:r>
    </w:p>
    <w:p w14:paraId="532FDA22"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Permanent resident</w:t>
      </w:r>
    </w:p>
    <w:p w14:paraId="6DD03A71"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New Zealand citizen living permanently in Australia</w:t>
      </w:r>
    </w:p>
    <w:p w14:paraId="685EF710"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Temporary resident</w:t>
      </w:r>
    </w:p>
    <w:p w14:paraId="1E38FDF3"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Other</w:t>
      </w:r>
    </w:p>
    <w:p w14:paraId="0B7324A7"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Unsure</w:t>
      </w:r>
    </w:p>
    <w:p w14:paraId="5B51D82F"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Prefer not to say</w:t>
      </w:r>
    </w:p>
    <w:p w14:paraId="6DDF61C8" w14:textId="77777777" w:rsidR="00752AB2" w:rsidRPr="00DE28E3" w:rsidDel="000C624E" w:rsidRDefault="00752AB2" w:rsidP="009929C1">
      <w:pPr>
        <w:rPr>
          <w:rFonts w:cstheme="minorHAnsi"/>
          <w:b/>
          <w:szCs w:val="22"/>
        </w:rPr>
      </w:pPr>
      <w:r w:rsidRPr="00DE28E3" w:rsidDel="000C624E">
        <w:rPr>
          <w:rFonts w:cstheme="minorHAnsi"/>
          <w:szCs w:val="22"/>
        </w:rPr>
        <w:t>[Terminate if S6 = d, e, f or g]</w:t>
      </w:r>
    </w:p>
    <w:p w14:paraId="2DB72646" w14:textId="77777777" w:rsidR="00BD1BB7" w:rsidRPr="00DE28E3" w:rsidRDefault="00BD1BB7" w:rsidP="00DE28E3">
      <w:pPr>
        <w:rPr>
          <w:rFonts w:cstheme="minorHAnsi"/>
          <w:b/>
          <w:szCs w:val="22"/>
        </w:rPr>
      </w:pPr>
      <w:r w:rsidRPr="00DE28E3">
        <w:rPr>
          <w:rFonts w:cstheme="minorHAnsi"/>
          <w:b/>
          <w:szCs w:val="22"/>
        </w:rPr>
        <w:br w:type="page"/>
      </w:r>
    </w:p>
    <w:p w14:paraId="66442591" w14:textId="77777777" w:rsidR="00752AB2" w:rsidRPr="00DE28E3" w:rsidDel="000C624E" w:rsidRDefault="00752AB2" w:rsidP="009929C1">
      <w:pPr>
        <w:rPr>
          <w:rFonts w:cstheme="minorHAnsi"/>
          <w:color w:val="4E4E50"/>
          <w:szCs w:val="22"/>
          <w:lang w:eastAsia="x-none"/>
        </w:rPr>
      </w:pPr>
      <w:r w:rsidRPr="00DE28E3" w:rsidDel="000C624E">
        <w:rPr>
          <w:rFonts w:cstheme="minorHAnsi"/>
          <w:b/>
          <w:szCs w:val="22"/>
        </w:rPr>
        <w:lastRenderedPageBreak/>
        <w:t>S7</w:t>
      </w:r>
      <w:r w:rsidRPr="00DE28E3" w:rsidDel="000C624E">
        <w:rPr>
          <w:rFonts w:cstheme="minorHAnsi"/>
          <w:b/>
          <w:szCs w:val="22"/>
        </w:rPr>
        <w:tab/>
        <w:t>Have you ever done any of the following?</w:t>
      </w:r>
      <w:r w:rsidRPr="00DE28E3" w:rsidDel="000C624E">
        <w:rPr>
          <w:rFonts w:cstheme="minorHAnsi"/>
          <w:szCs w:val="22"/>
        </w:rPr>
        <w:t xml:space="preserve"> </w:t>
      </w:r>
      <w:r w:rsidRPr="00DE28E3" w:rsidDel="000C624E">
        <w:rPr>
          <w:rFonts w:cstheme="minorHAnsi"/>
          <w:i/>
          <w:iCs/>
          <w:szCs w:val="22"/>
        </w:rPr>
        <w:t>Please select all that apply</w:t>
      </w:r>
      <w:r w:rsidR="00180B12" w:rsidRPr="00DE28E3">
        <w:rPr>
          <w:rFonts w:cstheme="minorHAnsi"/>
          <w:i/>
          <w:iCs/>
          <w:szCs w:val="22"/>
        </w:rPr>
        <w:t xml:space="preserve"> </w:t>
      </w:r>
      <w:r w:rsidR="00180B12" w:rsidRPr="00DE28E3">
        <w:rPr>
          <w:rFonts w:cstheme="minorHAnsi"/>
          <w:iCs/>
          <w:szCs w:val="22"/>
        </w:rPr>
        <w:t>[Explanatory note: for each statement 1-4, participants were asked to select all options from (a) to (d) that applied.]</w:t>
      </w:r>
    </w:p>
    <w:p w14:paraId="5F621938"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Switched electricity companies</w:t>
      </w:r>
    </w:p>
    <w:p w14:paraId="516E689D"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Switched electricity plans with the same company</w:t>
      </w:r>
    </w:p>
    <w:p w14:paraId="13B01EC3"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Looked at switching electricity companies, but decided not to switch at that time</w:t>
      </w:r>
    </w:p>
    <w:p w14:paraId="6698DC81" w14:textId="77777777" w:rsidR="00BD1BB7" w:rsidRPr="002E4455" w:rsidRDefault="00752AB2" w:rsidP="008C0371">
      <w:pPr>
        <w:pStyle w:val="ListParagraph"/>
        <w:numPr>
          <w:ilvl w:val="0"/>
          <w:numId w:val="11"/>
        </w:numPr>
        <w:rPr>
          <w:rFonts w:cstheme="minorHAnsi"/>
          <w:szCs w:val="22"/>
        </w:rPr>
      </w:pPr>
      <w:r w:rsidRPr="00DE28E3" w:rsidDel="000C624E">
        <w:rPr>
          <w:rFonts w:cstheme="minorHAnsi"/>
          <w:szCs w:val="22"/>
        </w:rPr>
        <w:t>Looked at switching electricity plans with the same company, but decided not to switch at that time</w:t>
      </w:r>
    </w:p>
    <w:p w14:paraId="11502D83" w14:textId="77777777" w:rsidR="00752AB2" w:rsidRPr="00DE28E3" w:rsidDel="000C624E" w:rsidRDefault="00752AB2" w:rsidP="00DE28E3">
      <w:pPr>
        <w:pStyle w:val="ListParagraph"/>
        <w:rPr>
          <w:rFonts w:cstheme="minorHAnsi"/>
          <w:szCs w:val="22"/>
        </w:rPr>
      </w:pPr>
    </w:p>
    <w:p w14:paraId="4BEEBC9A"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in the last year</w:t>
      </w:r>
    </w:p>
    <w:p w14:paraId="20C63AC3"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in the last 2-3 years</w:t>
      </w:r>
    </w:p>
    <w:p w14:paraId="6FC90402"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more than 3 years ago</w:t>
      </w:r>
    </w:p>
    <w:p w14:paraId="0DABB146"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Never done this</w:t>
      </w:r>
    </w:p>
    <w:p w14:paraId="0EBC7751" w14:textId="77777777" w:rsidR="00752AB2" w:rsidRPr="00DE28E3" w:rsidDel="000C624E" w:rsidRDefault="00752AB2" w:rsidP="009929C1">
      <w:pPr>
        <w:rPr>
          <w:rFonts w:cstheme="minorHAnsi"/>
          <w:szCs w:val="22"/>
        </w:rPr>
      </w:pPr>
      <w:r w:rsidRPr="00DE28E3" w:rsidDel="000C624E">
        <w:rPr>
          <w:rFonts w:cstheme="minorHAnsi"/>
          <w:szCs w:val="22"/>
        </w:rPr>
        <w:t>[Ask S8 if S7 (1) = a, b or c]</w:t>
      </w:r>
    </w:p>
    <w:p w14:paraId="6F3A0A55" w14:textId="77777777" w:rsidR="00752AB2" w:rsidRPr="00DE28E3" w:rsidDel="000C624E" w:rsidRDefault="00752AB2" w:rsidP="009929C1">
      <w:pPr>
        <w:rPr>
          <w:rFonts w:cstheme="minorHAnsi"/>
          <w:i/>
          <w:szCs w:val="22"/>
        </w:rPr>
      </w:pPr>
      <w:r w:rsidRPr="00DE28E3" w:rsidDel="000C624E">
        <w:rPr>
          <w:rFonts w:cstheme="minorHAnsi"/>
          <w:b/>
          <w:szCs w:val="22"/>
        </w:rPr>
        <w:t>S8</w:t>
      </w:r>
      <w:r w:rsidRPr="00DE28E3" w:rsidDel="000C624E">
        <w:rPr>
          <w:rFonts w:cstheme="minorHAnsi"/>
          <w:b/>
          <w:szCs w:val="22"/>
        </w:rPr>
        <w:tab/>
        <w:t xml:space="preserve">Did you switch electricity companies just because you were moving house or for other reasons? </w:t>
      </w:r>
      <w:r w:rsidRPr="00DE28E3" w:rsidDel="000C624E">
        <w:rPr>
          <w:rFonts w:cstheme="minorHAnsi"/>
          <w:i/>
          <w:szCs w:val="22"/>
        </w:rPr>
        <w:t>(select all that apply)</w:t>
      </w:r>
    </w:p>
    <w:p w14:paraId="20AB49A7" w14:textId="77777777" w:rsidR="00752AB2" w:rsidRPr="00DE28E3" w:rsidDel="000C624E" w:rsidRDefault="00752AB2" w:rsidP="008C0371">
      <w:pPr>
        <w:pStyle w:val="ListParagraph"/>
        <w:numPr>
          <w:ilvl w:val="0"/>
          <w:numId w:val="21"/>
        </w:numPr>
        <w:rPr>
          <w:rFonts w:cstheme="minorHAnsi"/>
          <w:szCs w:val="22"/>
        </w:rPr>
      </w:pPr>
      <w:r w:rsidRPr="00DE28E3" w:rsidDel="000C624E">
        <w:rPr>
          <w:rFonts w:cstheme="minorHAnsi"/>
          <w:szCs w:val="22"/>
        </w:rPr>
        <w:t>Because I was moving house</w:t>
      </w:r>
    </w:p>
    <w:p w14:paraId="66355F5C" w14:textId="77777777" w:rsidR="00752AB2" w:rsidRPr="00DE28E3" w:rsidDel="000C624E" w:rsidRDefault="00752AB2" w:rsidP="008C0371">
      <w:pPr>
        <w:pStyle w:val="ListParagraph"/>
        <w:numPr>
          <w:ilvl w:val="0"/>
          <w:numId w:val="21"/>
        </w:numPr>
        <w:rPr>
          <w:rFonts w:cstheme="minorHAnsi"/>
          <w:szCs w:val="22"/>
        </w:rPr>
      </w:pPr>
      <w:r w:rsidRPr="00DE28E3" w:rsidDel="000C624E">
        <w:rPr>
          <w:rFonts w:cstheme="minorHAnsi"/>
          <w:szCs w:val="22"/>
        </w:rPr>
        <w:t>Chose to switch for other reasons</w:t>
      </w:r>
    </w:p>
    <w:p w14:paraId="28984881" w14:textId="77777777" w:rsidR="00752AB2" w:rsidRPr="00DE28E3" w:rsidDel="000C624E" w:rsidRDefault="00752AB2" w:rsidP="009929C1">
      <w:pPr>
        <w:rPr>
          <w:rFonts w:cstheme="minorHAnsi"/>
          <w:b/>
          <w:szCs w:val="22"/>
        </w:rPr>
      </w:pPr>
      <w:r w:rsidRPr="00DE28E3" w:rsidDel="000C624E">
        <w:rPr>
          <w:rFonts w:cstheme="minorHAnsi"/>
          <w:b/>
          <w:szCs w:val="22"/>
        </w:rPr>
        <w:t xml:space="preserve">S9. </w:t>
      </w:r>
      <w:r w:rsidRPr="00DE28E3" w:rsidDel="000C624E">
        <w:rPr>
          <w:rFonts w:cstheme="minorHAnsi"/>
          <w:b/>
          <w:szCs w:val="22"/>
        </w:rPr>
        <w:tab/>
        <w:t>How confident do you feel in the following:</w:t>
      </w:r>
    </w:p>
    <w:p w14:paraId="75224EE8"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 xml:space="preserve">Your ability to make choices about electricity plans, such as which plan or company to choose </w:t>
      </w:r>
    </w:p>
    <w:p w14:paraId="403A1683"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That there is enough easily understood information available to you online or through other channels to make decisions about electricity plans</w:t>
      </w:r>
    </w:p>
    <w:p w14:paraId="0F7E7FBA"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 xml:space="preserve">That electricity companies will offer you the best plan for your needs. </w:t>
      </w:r>
    </w:p>
    <w:p w14:paraId="02F6B7C6" w14:textId="5AD2A62C" w:rsidR="00752AB2" w:rsidRPr="00DE28E3" w:rsidDel="000C624E" w:rsidRDefault="00752AB2" w:rsidP="009929C1">
      <w:pPr>
        <w:rPr>
          <w:rFonts w:cstheme="minorHAnsi"/>
          <w:b/>
          <w:color w:val="7F6E31"/>
          <w:szCs w:val="22"/>
        </w:rPr>
      </w:pPr>
      <w:r w:rsidRPr="00DE28E3" w:rsidDel="000C624E">
        <w:rPr>
          <w:rFonts w:cstheme="minorHAnsi"/>
          <w:szCs w:val="22"/>
        </w:rPr>
        <w:t>Scale</w:t>
      </w:r>
      <w:r w:rsidR="00552393">
        <w:rPr>
          <w:rFonts w:cstheme="minorHAnsi"/>
          <w:szCs w:val="22"/>
        </w:rPr>
        <w:t>:</w:t>
      </w:r>
      <w:r w:rsidRPr="00DE28E3" w:rsidDel="000C624E">
        <w:rPr>
          <w:rFonts w:cstheme="minorHAnsi"/>
          <w:szCs w:val="22"/>
        </w:rPr>
        <w:t xml:space="preserve">  0=Not at all confident to 10=Very confident</w:t>
      </w:r>
      <w:bookmarkStart w:id="49" w:name="_Toc498334592"/>
    </w:p>
    <w:p w14:paraId="4DF4D90E" w14:textId="77777777" w:rsidR="009929C1" w:rsidRDefault="009929C1">
      <w:pPr>
        <w:spacing w:before="0" w:after="0" w:line="240" w:lineRule="auto"/>
        <w:rPr>
          <w:rFonts w:asciiTheme="majorHAnsi" w:hAnsiTheme="majorHAnsi"/>
          <w:b/>
          <w:color w:val="117479" w:themeColor="accent2"/>
          <w:sz w:val="24"/>
          <w:szCs w:val="44"/>
        </w:rPr>
      </w:pPr>
      <w:bookmarkStart w:id="50" w:name="_Toc499298857"/>
      <w:r>
        <w:br w:type="page"/>
      </w:r>
    </w:p>
    <w:p w14:paraId="4537DBC9" w14:textId="77777777" w:rsidR="00752AB2" w:rsidRPr="002E4455" w:rsidDel="000C624E" w:rsidRDefault="00752AB2" w:rsidP="00510BC6">
      <w:pPr>
        <w:pStyle w:val="Heading3"/>
      </w:pPr>
      <w:r w:rsidRPr="002E4455" w:rsidDel="000C624E">
        <w:lastRenderedPageBreak/>
        <w:t>Evaluation questions</w:t>
      </w:r>
      <w:bookmarkEnd w:id="49"/>
      <w:bookmarkEnd w:id="50"/>
    </w:p>
    <w:p w14:paraId="0AF77581" w14:textId="5E3DD507" w:rsidR="00752AB2" w:rsidRPr="00DE28E3" w:rsidDel="000C624E" w:rsidRDefault="00752AB2" w:rsidP="009929C1">
      <w:pPr>
        <w:rPr>
          <w:rFonts w:cstheme="minorHAnsi"/>
          <w:szCs w:val="22"/>
        </w:rPr>
      </w:pPr>
      <w:r w:rsidRPr="00DE28E3" w:rsidDel="000C624E">
        <w:rPr>
          <w:rFonts w:cstheme="minorHAnsi"/>
          <w:szCs w:val="22"/>
        </w:rPr>
        <w:t>Next you’ll see an example of a fact sheet designed to provide information on electricity plans. Please spend a minute or two reading the fact sheet, before answering questions about it.</w:t>
      </w:r>
    </w:p>
    <w:p w14:paraId="52639447" w14:textId="05224EBB" w:rsidR="00752AB2" w:rsidRPr="00DE28E3" w:rsidDel="000C624E" w:rsidRDefault="00752AB2" w:rsidP="009929C1">
      <w:pPr>
        <w:rPr>
          <w:rFonts w:cstheme="minorHAnsi"/>
          <w:b/>
          <w:szCs w:val="22"/>
        </w:rPr>
      </w:pPr>
      <w:r w:rsidRPr="00DE28E3" w:rsidDel="000C624E">
        <w:rPr>
          <w:rFonts w:cstheme="minorHAnsi"/>
          <w:b/>
          <w:szCs w:val="22"/>
        </w:rPr>
        <w:t>E1.</w:t>
      </w:r>
      <w:r w:rsidRPr="00DE28E3" w:rsidDel="000C624E">
        <w:rPr>
          <w:rFonts w:cstheme="minorHAnsi"/>
          <w:b/>
          <w:szCs w:val="22"/>
        </w:rPr>
        <w:tab/>
        <w:t>For the next questions, please imagine that the fact sheet was for an electricity plan you were considering signing up to. Firstly, please tell us which part of the fact sheet you think provides the most useful information?</w:t>
      </w:r>
    </w:p>
    <w:p w14:paraId="513C4D65" w14:textId="77777777" w:rsidR="00752AB2" w:rsidRPr="00DE28E3" w:rsidDel="000C624E" w:rsidRDefault="00752AB2" w:rsidP="009929C1">
      <w:pPr>
        <w:rPr>
          <w:rFonts w:cstheme="minorHAnsi"/>
          <w:b/>
          <w:szCs w:val="22"/>
        </w:rPr>
      </w:pPr>
      <w:r w:rsidRPr="00DE28E3" w:rsidDel="000C624E">
        <w:rPr>
          <w:rFonts w:cstheme="minorHAnsi"/>
          <w:b/>
          <w:szCs w:val="22"/>
        </w:rPr>
        <w:t>E2.</w:t>
      </w:r>
      <w:r w:rsidRPr="00DE28E3" w:rsidDel="000C624E">
        <w:rPr>
          <w:rFonts w:cstheme="minorHAnsi"/>
          <w:b/>
          <w:szCs w:val="22"/>
        </w:rPr>
        <w:tab/>
        <w:t>How strongly do you agree or disagree with the following statements about the fact sheet?</w:t>
      </w:r>
    </w:p>
    <w:p w14:paraId="11720139"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8006" w:type="dxa"/>
        <w:tblLayout w:type="fixed"/>
        <w:tblLook w:val="04A0" w:firstRow="1" w:lastRow="0" w:firstColumn="1" w:lastColumn="0" w:noHBand="0" w:noVBand="1"/>
        <w:tblCaption w:val="Table showing possible responses to survey question E2"/>
        <w:tblDescription w:val="This table describes how participants were asked to provide a rating from 1 to 5 (where one is strongly agree and five is strongly disagree) against the following statements: (A) It is easy to understand, (B) It is interesting, (C) It provides useful information, (D) If I had two of these side by side for different plans, it would be easy to see which plan was best for me, and (E) It would help me make decisions that affect my household budget."/>
      </w:tblPr>
      <w:tblGrid>
        <w:gridCol w:w="704"/>
        <w:gridCol w:w="2188"/>
        <w:gridCol w:w="1134"/>
        <w:gridCol w:w="851"/>
        <w:gridCol w:w="992"/>
        <w:gridCol w:w="1054"/>
        <w:gridCol w:w="1083"/>
      </w:tblGrid>
      <w:tr w:rsidR="00D42A7B" w:rsidRPr="00D42A7B" w:rsidDel="000C624E" w14:paraId="2AE4F354" w14:textId="77777777" w:rsidTr="008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gridSpan w:val="2"/>
          </w:tcPr>
          <w:p w14:paraId="5DA59FE7" w14:textId="77777777" w:rsidR="00752AB2" w:rsidRPr="00D42A7B" w:rsidDel="000C624E" w:rsidRDefault="00752AB2" w:rsidP="00D42A7B">
            <w:pPr>
              <w:rPr>
                <w:sz w:val="18"/>
                <w:szCs w:val="18"/>
              </w:rPr>
            </w:pPr>
          </w:p>
        </w:tc>
        <w:tc>
          <w:tcPr>
            <w:tcW w:w="1134" w:type="dxa"/>
          </w:tcPr>
          <w:p w14:paraId="35F44399"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Strongly agree</w:t>
            </w:r>
          </w:p>
        </w:tc>
        <w:tc>
          <w:tcPr>
            <w:tcW w:w="851" w:type="dxa"/>
          </w:tcPr>
          <w:p w14:paraId="76D226E3"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Mildly agree</w:t>
            </w:r>
          </w:p>
        </w:tc>
        <w:tc>
          <w:tcPr>
            <w:tcW w:w="992" w:type="dxa"/>
          </w:tcPr>
          <w:p w14:paraId="772AB84A"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Neutral</w:t>
            </w:r>
          </w:p>
        </w:tc>
        <w:tc>
          <w:tcPr>
            <w:tcW w:w="1054" w:type="dxa"/>
          </w:tcPr>
          <w:p w14:paraId="3CECE964"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Mildly disagree</w:t>
            </w:r>
          </w:p>
        </w:tc>
        <w:tc>
          <w:tcPr>
            <w:tcW w:w="1083" w:type="dxa"/>
          </w:tcPr>
          <w:p w14:paraId="67C27A91"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Strongly disagree</w:t>
            </w:r>
          </w:p>
        </w:tc>
      </w:tr>
      <w:tr w:rsidR="00752AB2" w:rsidRPr="00D42A7B" w:rsidDel="000C624E" w14:paraId="70709CDE"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2C57B183" w14:textId="77777777" w:rsidR="00752AB2" w:rsidRPr="00D42A7B" w:rsidDel="000C624E" w:rsidRDefault="00752AB2" w:rsidP="00D42A7B">
            <w:pPr>
              <w:pStyle w:val="TableText"/>
            </w:pPr>
            <w:r w:rsidRPr="00D42A7B" w:rsidDel="000C624E">
              <w:t>A</w:t>
            </w:r>
          </w:p>
        </w:tc>
        <w:tc>
          <w:tcPr>
            <w:tcW w:w="2188" w:type="dxa"/>
          </w:tcPr>
          <w:p w14:paraId="3B41B9D2"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is easy to understand</w:t>
            </w:r>
          </w:p>
        </w:tc>
        <w:tc>
          <w:tcPr>
            <w:tcW w:w="1134" w:type="dxa"/>
          </w:tcPr>
          <w:p w14:paraId="63826ED9"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1DE37890"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3A94FE3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00E9258D"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B525417"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0DFC504A"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2B3EE3ED" w14:textId="77777777" w:rsidR="00752AB2" w:rsidRPr="00D42A7B" w:rsidDel="000C624E" w:rsidRDefault="00752AB2" w:rsidP="00D42A7B">
            <w:pPr>
              <w:pStyle w:val="TableText"/>
            </w:pPr>
            <w:r w:rsidRPr="00D42A7B" w:rsidDel="000C624E">
              <w:t>B</w:t>
            </w:r>
          </w:p>
        </w:tc>
        <w:tc>
          <w:tcPr>
            <w:tcW w:w="2188" w:type="dxa"/>
          </w:tcPr>
          <w:p w14:paraId="26BAD34A"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is interesting</w:t>
            </w:r>
          </w:p>
        </w:tc>
        <w:tc>
          <w:tcPr>
            <w:tcW w:w="1134" w:type="dxa"/>
          </w:tcPr>
          <w:p w14:paraId="68488FB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42BDD3B8"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076FFFD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6EB6348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5F099740"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2B3E2B71" w14:textId="77777777" w:rsidTr="0088292B">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23A0D8CA" w14:textId="77777777" w:rsidR="00752AB2" w:rsidRPr="00D42A7B" w:rsidDel="000C624E" w:rsidRDefault="00752AB2" w:rsidP="00D42A7B">
            <w:pPr>
              <w:pStyle w:val="TableText"/>
            </w:pPr>
            <w:r w:rsidRPr="00D42A7B" w:rsidDel="000C624E">
              <w:t>C</w:t>
            </w:r>
          </w:p>
        </w:tc>
        <w:tc>
          <w:tcPr>
            <w:tcW w:w="2188" w:type="dxa"/>
          </w:tcPr>
          <w:p w14:paraId="6CA96FCF"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provides useful information</w:t>
            </w:r>
          </w:p>
        </w:tc>
        <w:tc>
          <w:tcPr>
            <w:tcW w:w="1134" w:type="dxa"/>
          </w:tcPr>
          <w:p w14:paraId="3B333B68"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377ACB2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7CCFED0E"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FC62F2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10B5811"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7E4AFECC"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0B15486D" w14:textId="77777777" w:rsidR="00752AB2" w:rsidRPr="00D42A7B" w:rsidDel="000C624E" w:rsidRDefault="00752AB2" w:rsidP="00D42A7B">
            <w:pPr>
              <w:pStyle w:val="TableText"/>
            </w:pPr>
            <w:r w:rsidRPr="00D42A7B" w:rsidDel="000C624E">
              <w:t>D</w:t>
            </w:r>
          </w:p>
        </w:tc>
        <w:tc>
          <w:tcPr>
            <w:tcW w:w="2188" w:type="dxa"/>
          </w:tcPr>
          <w:p w14:paraId="4A882951"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If I had two of these side by side for different plans, it would be easy to see which plan was best for me</w:t>
            </w:r>
          </w:p>
        </w:tc>
        <w:tc>
          <w:tcPr>
            <w:tcW w:w="1134" w:type="dxa"/>
          </w:tcPr>
          <w:p w14:paraId="64A5F4F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4DB34C2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727D0BEB"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23F2677"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BB372E2"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149B35F7"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1E1DC8E1" w14:textId="77777777" w:rsidR="00752AB2" w:rsidRPr="00D42A7B" w:rsidDel="000C624E" w:rsidRDefault="00752AB2" w:rsidP="00D42A7B">
            <w:pPr>
              <w:pStyle w:val="TableText"/>
            </w:pPr>
            <w:r w:rsidRPr="00D42A7B" w:rsidDel="000C624E">
              <w:t>E</w:t>
            </w:r>
          </w:p>
        </w:tc>
        <w:tc>
          <w:tcPr>
            <w:tcW w:w="2188" w:type="dxa"/>
          </w:tcPr>
          <w:p w14:paraId="77B02173"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would help me make decisions that affect my household budget</w:t>
            </w:r>
          </w:p>
        </w:tc>
        <w:tc>
          <w:tcPr>
            <w:tcW w:w="1134" w:type="dxa"/>
          </w:tcPr>
          <w:p w14:paraId="3B001E1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0E8ED549"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18991A3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48EF7B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3BC1CB2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bl>
    <w:p w14:paraId="300ECF9A" w14:textId="77777777" w:rsidR="009929C1" w:rsidRDefault="009929C1">
      <w:pPr>
        <w:spacing w:before="0" w:after="0" w:line="240" w:lineRule="auto"/>
        <w:rPr>
          <w:rFonts w:cstheme="minorHAnsi"/>
          <w:b/>
          <w:szCs w:val="22"/>
        </w:rPr>
      </w:pPr>
      <w:r>
        <w:rPr>
          <w:rFonts w:cstheme="minorHAnsi"/>
          <w:b/>
          <w:szCs w:val="22"/>
        </w:rPr>
        <w:br w:type="page"/>
      </w:r>
    </w:p>
    <w:p w14:paraId="433F20DC" w14:textId="1032FF9A" w:rsidR="00752AB2" w:rsidRPr="00696AC8" w:rsidDel="000C624E" w:rsidRDefault="00752AB2" w:rsidP="001E2897">
      <w:pPr>
        <w:pStyle w:val="Heading4"/>
      </w:pPr>
      <w:r w:rsidRPr="00356C36" w:rsidDel="000C624E">
        <w:lastRenderedPageBreak/>
        <w:t xml:space="preserve">[Fact </w:t>
      </w:r>
      <w:r w:rsidR="00BF341E">
        <w:t>s</w:t>
      </w:r>
      <w:r w:rsidRPr="00356C36" w:rsidDel="000C624E">
        <w:t>heets 1-4 only]</w:t>
      </w:r>
    </w:p>
    <w:p w14:paraId="67DC708F" w14:textId="0F847C1B" w:rsidR="00752AB2" w:rsidRPr="00DE28E3" w:rsidDel="000C624E" w:rsidRDefault="00752AB2" w:rsidP="009929C1">
      <w:pPr>
        <w:rPr>
          <w:rFonts w:cstheme="minorHAnsi"/>
          <w:b/>
          <w:szCs w:val="22"/>
        </w:rPr>
      </w:pPr>
      <w:r w:rsidRPr="00DE28E3" w:rsidDel="000C624E">
        <w:rPr>
          <w:rFonts w:cstheme="minorHAnsi"/>
          <w:b/>
          <w:szCs w:val="22"/>
        </w:rPr>
        <w:t>E3.</w:t>
      </w:r>
      <w:r w:rsidRPr="00DE28E3" w:rsidDel="000C624E">
        <w:rPr>
          <w:rFonts w:cstheme="minorHAnsi"/>
          <w:b/>
          <w:szCs w:val="22"/>
        </w:rPr>
        <w:tab/>
        <w:t>The fact sheet contains three specific types of information. If you were thinking about switching electricity plans (or companies), how useful would these parts of the fact sheet be to you?</w:t>
      </w:r>
    </w:p>
    <w:p w14:paraId="0ED71996"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9351" w:type="dxa"/>
        <w:tblLayout w:type="fixed"/>
        <w:tblLook w:val="04A0" w:firstRow="1" w:lastRow="0" w:firstColumn="1" w:lastColumn="0" w:noHBand="0" w:noVBand="1"/>
        <w:tblCaption w:val="Table showing possible responses to survey question E3"/>
        <w:tblDescription w:val="This table describes how participants were asked to provide a rating from 1 to 5 (where one is very useful and five is not useful at all) for: (A) The estimated yearly bill, (B) The Key Features section, and (C) The Key Facts section. "/>
      </w:tblPr>
      <w:tblGrid>
        <w:gridCol w:w="846"/>
        <w:gridCol w:w="2893"/>
        <w:gridCol w:w="1089"/>
        <w:gridCol w:w="1155"/>
        <w:gridCol w:w="1123"/>
        <w:gridCol w:w="1122"/>
        <w:gridCol w:w="1123"/>
      </w:tblGrid>
      <w:tr w:rsidR="00752AB2" w:rsidRPr="002E4455" w:rsidDel="000C624E" w14:paraId="63A77B4B"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6CFD37BA" w14:textId="77777777" w:rsidR="00752AB2" w:rsidRPr="00DE28E3" w:rsidDel="000C624E" w:rsidRDefault="00752AB2" w:rsidP="0088292B">
            <w:pPr>
              <w:pStyle w:val="TableHeading"/>
            </w:pPr>
          </w:p>
        </w:tc>
        <w:tc>
          <w:tcPr>
            <w:tcW w:w="1089" w:type="dxa"/>
          </w:tcPr>
          <w:p w14:paraId="494FC92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Very useful</w:t>
            </w:r>
          </w:p>
        </w:tc>
        <w:tc>
          <w:tcPr>
            <w:tcW w:w="1155" w:type="dxa"/>
          </w:tcPr>
          <w:p w14:paraId="14E52DFF"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Fairly useful</w:t>
            </w:r>
          </w:p>
        </w:tc>
        <w:tc>
          <w:tcPr>
            <w:tcW w:w="1123" w:type="dxa"/>
          </w:tcPr>
          <w:p w14:paraId="37224C08"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Neutral</w:t>
            </w:r>
          </w:p>
        </w:tc>
        <w:tc>
          <w:tcPr>
            <w:tcW w:w="1122" w:type="dxa"/>
          </w:tcPr>
          <w:p w14:paraId="39CB91D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Not that useful</w:t>
            </w:r>
          </w:p>
        </w:tc>
        <w:tc>
          <w:tcPr>
            <w:tcW w:w="1123" w:type="dxa"/>
          </w:tcPr>
          <w:p w14:paraId="51A5E0A2" w14:textId="6A1F39B3"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 xml:space="preserve">Not useful </w:t>
            </w:r>
            <w:r w:rsidR="0088292B">
              <w:rPr>
                <w:color w:val="F9F9F9"/>
                <w14:textFill>
                  <w14:solidFill>
                    <w14:srgbClr w14:val="F9F9F9">
                      <w14:lumMod w14:val="10000"/>
                      <w14:lumOff w14:val="90000"/>
                    </w14:srgbClr>
                  </w14:solidFill>
                </w14:textFill>
              </w:rPr>
              <w:br/>
            </w:r>
            <w:r w:rsidRPr="002E4455" w:rsidDel="000C624E">
              <w:rPr>
                <w:color w:val="F9F9F9"/>
                <w14:textFill>
                  <w14:solidFill>
                    <w14:srgbClr w14:val="F9F9F9">
                      <w14:lumMod w14:val="10000"/>
                      <w14:lumOff w14:val="90000"/>
                    </w14:srgbClr>
                  </w14:solidFill>
                </w14:textFill>
              </w:rPr>
              <w:t>at all</w:t>
            </w:r>
          </w:p>
        </w:tc>
      </w:tr>
      <w:tr w:rsidR="00752AB2" w:rsidRPr="002E4455" w:rsidDel="000C624E" w14:paraId="41606A4C"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2B31E149" w14:textId="77777777" w:rsidR="00752AB2" w:rsidRPr="00DE28E3" w:rsidDel="000C624E" w:rsidRDefault="00752AB2" w:rsidP="0088292B">
            <w:pPr>
              <w:pStyle w:val="TableText"/>
            </w:pPr>
            <w:r w:rsidRPr="00DE28E3" w:rsidDel="000C624E">
              <w:t>A</w:t>
            </w:r>
          </w:p>
        </w:tc>
        <w:tc>
          <w:tcPr>
            <w:tcW w:w="2893" w:type="dxa"/>
          </w:tcPr>
          <w:p w14:paraId="339C7CB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 xml:space="preserve">The estimated yearly bill </w:t>
            </w:r>
          </w:p>
        </w:tc>
        <w:tc>
          <w:tcPr>
            <w:tcW w:w="1089" w:type="dxa"/>
          </w:tcPr>
          <w:p w14:paraId="15697876"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0A3F03A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2E7B439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49DD5E6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4C7BB876"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1759707E"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2ADAC0E0" w14:textId="77777777" w:rsidR="00752AB2" w:rsidRPr="00DE28E3" w:rsidDel="000C624E" w:rsidRDefault="00752AB2" w:rsidP="0088292B">
            <w:pPr>
              <w:pStyle w:val="TableText"/>
            </w:pPr>
            <w:r w:rsidRPr="00DE28E3" w:rsidDel="000C624E">
              <w:t>B</w:t>
            </w:r>
          </w:p>
        </w:tc>
        <w:tc>
          <w:tcPr>
            <w:tcW w:w="2893" w:type="dxa"/>
          </w:tcPr>
          <w:p w14:paraId="25260DF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Features section</w:t>
            </w:r>
          </w:p>
        </w:tc>
        <w:tc>
          <w:tcPr>
            <w:tcW w:w="1089" w:type="dxa"/>
          </w:tcPr>
          <w:p w14:paraId="3FF3A117"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0077C4B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0DC1DC9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61389DB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540678E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058F8432"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5D3D5030" w14:textId="77777777" w:rsidR="00752AB2" w:rsidRPr="00DE28E3" w:rsidDel="000C624E" w:rsidRDefault="00752AB2" w:rsidP="0088292B">
            <w:pPr>
              <w:pStyle w:val="TableText"/>
            </w:pPr>
            <w:r w:rsidRPr="00DE28E3" w:rsidDel="000C624E">
              <w:t>C</w:t>
            </w:r>
          </w:p>
        </w:tc>
        <w:tc>
          <w:tcPr>
            <w:tcW w:w="2893" w:type="dxa"/>
          </w:tcPr>
          <w:p w14:paraId="143A270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Facts section</w:t>
            </w:r>
          </w:p>
        </w:tc>
        <w:tc>
          <w:tcPr>
            <w:tcW w:w="1089" w:type="dxa"/>
          </w:tcPr>
          <w:p w14:paraId="15F8902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7BBF537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75F16BD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49C239A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3B2B41F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bl>
    <w:p w14:paraId="6DCF1A40" w14:textId="77777777" w:rsidR="009929C1" w:rsidRDefault="009929C1" w:rsidP="009929C1">
      <w:pPr>
        <w:rPr>
          <w:rFonts w:cstheme="minorHAnsi"/>
          <w:b/>
          <w:szCs w:val="22"/>
        </w:rPr>
      </w:pPr>
    </w:p>
    <w:p w14:paraId="3D2EE9E8" w14:textId="61B61BA2" w:rsidR="00752AB2" w:rsidRPr="00DE28E3" w:rsidDel="000C624E" w:rsidRDefault="009929C1" w:rsidP="001E2897">
      <w:pPr>
        <w:pStyle w:val="Heading4"/>
      </w:pPr>
      <w:r w:rsidRPr="009929C1" w:rsidDel="009929C1">
        <w:t xml:space="preserve"> </w:t>
      </w:r>
      <w:r w:rsidR="00752AB2" w:rsidRPr="00DE28E3" w:rsidDel="000C624E">
        <w:t xml:space="preserve">[Fact </w:t>
      </w:r>
      <w:r w:rsidR="00BF341E">
        <w:t>s</w:t>
      </w:r>
      <w:r w:rsidR="00752AB2" w:rsidRPr="00DE28E3" w:rsidDel="000C624E">
        <w:t>heet 5 only]</w:t>
      </w:r>
    </w:p>
    <w:p w14:paraId="4BD04F68" w14:textId="224EFB9B" w:rsidR="00752AB2" w:rsidRPr="00DE28E3" w:rsidDel="000C624E" w:rsidRDefault="00752AB2" w:rsidP="009929C1">
      <w:pPr>
        <w:rPr>
          <w:rFonts w:cstheme="minorHAnsi"/>
          <w:b/>
          <w:szCs w:val="22"/>
        </w:rPr>
      </w:pPr>
      <w:r w:rsidRPr="00DE28E3" w:rsidDel="000C624E">
        <w:rPr>
          <w:rFonts w:cstheme="minorHAnsi"/>
          <w:b/>
          <w:szCs w:val="22"/>
        </w:rPr>
        <w:t>E3A.</w:t>
      </w:r>
      <w:r w:rsidRPr="00DE28E3" w:rsidDel="000C624E">
        <w:rPr>
          <w:rFonts w:cstheme="minorHAnsi"/>
          <w:b/>
          <w:szCs w:val="22"/>
        </w:rPr>
        <w:tab/>
        <w:t>The fact sheet contains three specific types of information. If you were thinking about switching electricity plans (or companies), how useful would these parts of the fact sheet be to you?</w:t>
      </w:r>
    </w:p>
    <w:p w14:paraId="118338BA"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9351" w:type="dxa"/>
        <w:tblLayout w:type="fixed"/>
        <w:tblLook w:val="04A0" w:firstRow="1" w:lastRow="0" w:firstColumn="1" w:lastColumn="0" w:noHBand="0" w:noVBand="1"/>
        <w:tblCaption w:val="Table showing possible responses to survey question E3A"/>
        <w:tblDescription w:val="This table describes how participants were asked to provide a rating from 1 to 5 (where one is very useful and five is not useful at all) for: (A) Expected daily usage, (B) The Key Features section, and (C) The Key Facts section. "/>
      </w:tblPr>
      <w:tblGrid>
        <w:gridCol w:w="846"/>
        <w:gridCol w:w="2893"/>
        <w:gridCol w:w="1122"/>
        <w:gridCol w:w="1122"/>
        <w:gridCol w:w="1123"/>
        <w:gridCol w:w="1122"/>
        <w:gridCol w:w="1123"/>
      </w:tblGrid>
      <w:tr w:rsidR="00752AB2" w:rsidRPr="002E4455" w:rsidDel="000C624E" w14:paraId="637E2D8B"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7223F948" w14:textId="77777777" w:rsidR="00752AB2" w:rsidRPr="00DE28E3" w:rsidDel="000C624E" w:rsidRDefault="00752AB2" w:rsidP="0088292B">
            <w:pPr>
              <w:pStyle w:val="TableHeading"/>
            </w:pPr>
          </w:p>
        </w:tc>
        <w:tc>
          <w:tcPr>
            <w:tcW w:w="1122" w:type="dxa"/>
          </w:tcPr>
          <w:p w14:paraId="691F2475"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Very useful</w:t>
            </w:r>
          </w:p>
        </w:tc>
        <w:tc>
          <w:tcPr>
            <w:tcW w:w="1122" w:type="dxa"/>
          </w:tcPr>
          <w:p w14:paraId="6AC68C85"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Fairly useful</w:t>
            </w:r>
          </w:p>
        </w:tc>
        <w:tc>
          <w:tcPr>
            <w:tcW w:w="1123" w:type="dxa"/>
          </w:tcPr>
          <w:p w14:paraId="5E09B95C"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Neutral</w:t>
            </w:r>
          </w:p>
        </w:tc>
        <w:tc>
          <w:tcPr>
            <w:tcW w:w="1122" w:type="dxa"/>
          </w:tcPr>
          <w:p w14:paraId="3618DFC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Not that useful</w:t>
            </w:r>
          </w:p>
        </w:tc>
        <w:tc>
          <w:tcPr>
            <w:tcW w:w="1123" w:type="dxa"/>
          </w:tcPr>
          <w:p w14:paraId="734CC714"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Not useful at all</w:t>
            </w:r>
          </w:p>
        </w:tc>
      </w:tr>
      <w:tr w:rsidR="00752AB2" w:rsidRPr="002E4455" w:rsidDel="000C624E" w14:paraId="784872BF"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7AA62142" w14:textId="77777777" w:rsidR="00752AB2" w:rsidRPr="00DE28E3" w:rsidDel="000C624E" w:rsidRDefault="00752AB2" w:rsidP="0088292B">
            <w:pPr>
              <w:pStyle w:val="TableText"/>
            </w:pPr>
            <w:r w:rsidRPr="00DE28E3" w:rsidDel="000C624E">
              <w:t>A</w:t>
            </w:r>
          </w:p>
        </w:tc>
        <w:tc>
          <w:tcPr>
            <w:tcW w:w="2893" w:type="dxa"/>
          </w:tcPr>
          <w:p w14:paraId="5256D32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Expected daily usage</w:t>
            </w:r>
          </w:p>
        </w:tc>
        <w:tc>
          <w:tcPr>
            <w:tcW w:w="1122" w:type="dxa"/>
          </w:tcPr>
          <w:p w14:paraId="67EFEB9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7A2CF66F"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29F6FB9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31E555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3DBC34F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52027D7A"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0E66EEC5" w14:textId="77777777" w:rsidR="00752AB2" w:rsidRPr="00DE28E3" w:rsidDel="000C624E" w:rsidRDefault="00752AB2" w:rsidP="0088292B">
            <w:pPr>
              <w:pStyle w:val="TableText"/>
            </w:pPr>
            <w:r w:rsidRPr="00DE28E3" w:rsidDel="000C624E">
              <w:t>B</w:t>
            </w:r>
          </w:p>
        </w:tc>
        <w:tc>
          <w:tcPr>
            <w:tcW w:w="2893" w:type="dxa"/>
          </w:tcPr>
          <w:p w14:paraId="1DE2A5E7"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Features section</w:t>
            </w:r>
          </w:p>
        </w:tc>
        <w:tc>
          <w:tcPr>
            <w:tcW w:w="1122" w:type="dxa"/>
          </w:tcPr>
          <w:p w14:paraId="1B035A7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6AB1A4D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3C0E061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10C00A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4482339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6B77489D"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44949127" w14:textId="77777777" w:rsidR="00752AB2" w:rsidRPr="00DE28E3" w:rsidDel="000C624E" w:rsidRDefault="00752AB2" w:rsidP="0088292B">
            <w:pPr>
              <w:pStyle w:val="TableText"/>
            </w:pPr>
            <w:r w:rsidRPr="00DE28E3" w:rsidDel="000C624E">
              <w:t>C</w:t>
            </w:r>
          </w:p>
        </w:tc>
        <w:tc>
          <w:tcPr>
            <w:tcW w:w="2893" w:type="dxa"/>
          </w:tcPr>
          <w:p w14:paraId="12916B3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Facts section</w:t>
            </w:r>
          </w:p>
        </w:tc>
        <w:tc>
          <w:tcPr>
            <w:tcW w:w="1122" w:type="dxa"/>
          </w:tcPr>
          <w:p w14:paraId="6FCB2C5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60700B9F"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457AB7B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FE5CE7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7E2EFB9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bl>
    <w:p w14:paraId="329A3E8D" w14:textId="46CEAE51" w:rsidR="00752AB2" w:rsidRPr="00DE28E3" w:rsidDel="000C624E" w:rsidRDefault="009929C1" w:rsidP="001E2897">
      <w:pPr>
        <w:pStyle w:val="Heading4"/>
      </w:pPr>
      <w:r>
        <w:br w:type="page"/>
      </w:r>
      <w:r w:rsidR="00752AB2" w:rsidRPr="00DE28E3" w:rsidDel="000C624E">
        <w:lastRenderedPageBreak/>
        <w:t xml:space="preserve">[Fact </w:t>
      </w:r>
      <w:r w:rsidR="00BF341E">
        <w:t>s</w:t>
      </w:r>
      <w:r w:rsidR="00752AB2" w:rsidRPr="00DE28E3" w:rsidDel="000C624E">
        <w:t>heet 6 only]</w:t>
      </w:r>
    </w:p>
    <w:p w14:paraId="625E6B8E" w14:textId="77777777" w:rsidR="00752AB2" w:rsidRPr="00DE28E3" w:rsidDel="000C624E" w:rsidRDefault="00752AB2" w:rsidP="009929C1">
      <w:pPr>
        <w:rPr>
          <w:rFonts w:cstheme="minorHAnsi"/>
          <w:szCs w:val="22"/>
        </w:rPr>
      </w:pPr>
      <w:r w:rsidRPr="00DE28E3" w:rsidDel="000C624E">
        <w:rPr>
          <w:rFonts w:cstheme="minorHAnsi"/>
          <w:b/>
          <w:szCs w:val="22"/>
        </w:rPr>
        <w:t>E3B.</w:t>
      </w:r>
      <w:r w:rsidRPr="00DE28E3" w:rsidDel="000C624E">
        <w:rPr>
          <w:rFonts w:cstheme="minorHAnsi"/>
          <w:b/>
          <w:szCs w:val="22"/>
        </w:rPr>
        <w:tab/>
        <w:t>How useful would it be if the fact sheet included the following?</w:t>
      </w:r>
    </w:p>
    <w:tbl>
      <w:tblPr>
        <w:tblStyle w:val="DefaultTable"/>
        <w:tblW w:w="9351" w:type="dxa"/>
        <w:tblLayout w:type="fixed"/>
        <w:tblLook w:val="04A0" w:firstRow="1" w:lastRow="0" w:firstColumn="1" w:lastColumn="0" w:noHBand="0" w:noVBand="1"/>
        <w:tblCaption w:val="Table showing possible responses to survey question E3B"/>
        <w:tblDescription w:val="This table describes how participants were asked to provide a rating from 1 to 5 (where one is very useful and five is not useful at all) for: (A) The expected daily usage for an average household on this plan, and (B) The estimated yearly bill for an average household on this plan. "/>
      </w:tblPr>
      <w:tblGrid>
        <w:gridCol w:w="846"/>
        <w:gridCol w:w="2893"/>
        <w:gridCol w:w="1122"/>
        <w:gridCol w:w="1122"/>
        <w:gridCol w:w="1123"/>
        <w:gridCol w:w="1122"/>
        <w:gridCol w:w="1123"/>
      </w:tblGrid>
      <w:tr w:rsidR="00752AB2" w:rsidRPr="002E4455" w:rsidDel="000C624E" w14:paraId="06F1D6F1"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5B511999" w14:textId="77777777" w:rsidR="00752AB2" w:rsidRPr="00DE28E3" w:rsidDel="000C624E" w:rsidRDefault="00752AB2" w:rsidP="0088292B">
            <w:pPr>
              <w:pStyle w:val="TableText"/>
            </w:pPr>
          </w:p>
        </w:tc>
        <w:tc>
          <w:tcPr>
            <w:tcW w:w="1122" w:type="dxa"/>
          </w:tcPr>
          <w:p w14:paraId="514FFBD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Very useful</w:t>
            </w:r>
          </w:p>
        </w:tc>
        <w:tc>
          <w:tcPr>
            <w:tcW w:w="1122" w:type="dxa"/>
          </w:tcPr>
          <w:p w14:paraId="047C56B9"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Fairly useful</w:t>
            </w:r>
          </w:p>
        </w:tc>
        <w:tc>
          <w:tcPr>
            <w:tcW w:w="1123" w:type="dxa"/>
          </w:tcPr>
          <w:p w14:paraId="3117A9DC"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Neutral</w:t>
            </w:r>
          </w:p>
        </w:tc>
        <w:tc>
          <w:tcPr>
            <w:tcW w:w="1122" w:type="dxa"/>
          </w:tcPr>
          <w:p w14:paraId="73DC2EA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Not that useful</w:t>
            </w:r>
          </w:p>
        </w:tc>
        <w:tc>
          <w:tcPr>
            <w:tcW w:w="1123" w:type="dxa"/>
          </w:tcPr>
          <w:p w14:paraId="60F7367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Not useful at all</w:t>
            </w:r>
          </w:p>
        </w:tc>
      </w:tr>
      <w:tr w:rsidR="00752AB2" w:rsidRPr="002E4455" w:rsidDel="000C624E" w14:paraId="79C918BF"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06CF8F41" w14:textId="77777777" w:rsidR="00752AB2" w:rsidRPr="00DE28E3" w:rsidDel="000C624E" w:rsidRDefault="00752AB2" w:rsidP="0088292B">
            <w:pPr>
              <w:pStyle w:val="TableText"/>
              <w:rPr>
                <w:color w:val="auto"/>
                <w:szCs w:val="22"/>
              </w:rPr>
            </w:pPr>
            <w:r w:rsidRPr="00DE28E3" w:rsidDel="000C624E">
              <w:rPr>
                <w:color w:val="auto"/>
                <w:szCs w:val="22"/>
              </w:rPr>
              <w:t>A</w:t>
            </w:r>
          </w:p>
        </w:tc>
        <w:tc>
          <w:tcPr>
            <w:tcW w:w="2893" w:type="dxa"/>
          </w:tcPr>
          <w:p w14:paraId="63B770D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The expected daily usage for an average household on this plan</w:t>
            </w:r>
          </w:p>
        </w:tc>
        <w:tc>
          <w:tcPr>
            <w:tcW w:w="1122" w:type="dxa"/>
          </w:tcPr>
          <w:p w14:paraId="0F70420C"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1</w:t>
            </w:r>
          </w:p>
        </w:tc>
        <w:tc>
          <w:tcPr>
            <w:tcW w:w="1122" w:type="dxa"/>
          </w:tcPr>
          <w:p w14:paraId="60A26F5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2</w:t>
            </w:r>
          </w:p>
        </w:tc>
        <w:tc>
          <w:tcPr>
            <w:tcW w:w="1123" w:type="dxa"/>
          </w:tcPr>
          <w:p w14:paraId="52966A8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3</w:t>
            </w:r>
          </w:p>
        </w:tc>
        <w:tc>
          <w:tcPr>
            <w:tcW w:w="1122" w:type="dxa"/>
          </w:tcPr>
          <w:p w14:paraId="6F814B3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4</w:t>
            </w:r>
          </w:p>
        </w:tc>
        <w:tc>
          <w:tcPr>
            <w:tcW w:w="1123" w:type="dxa"/>
          </w:tcPr>
          <w:p w14:paraId="4E2EF06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5</w:t>
            </w:r>
          </w:p>
        </w:tc>
      </w:tr>
      <w:tr w:rsidR="00752AB2" w:rsidRPr="002E4455" w:rsidDel="000C624E" w14:paraId="0CC722A5"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32C75139" w14:textId="77777777" w:rsidR="00752AB2" w:rsidRPr="00DE28E3" w:rsidDel="000C624E" w:rsidRDefault="00752AB2" w:rsidP="0088292B">
            <w:pPr>
              <w:pStyle w:val="TableText"/>
              <w:rPr>
                <w:color w:val="auto"/>
                <w:szCs w:val="22"/>
              </w:rPr>
            </w:pPr>
            <w:r w:rsidRPr="00DE28E3" w:rsidDel="000C624E">
              <w:rPr>
                <w:color w:val="auto"/>
                <w:szCs w:val="22"/>
              </w:rPr>
              <w:t>B</w:t>
            </w:r>
          </w:p>
        </w:tc>
        <w:tc>
          <w:tcPr>
            <w:tcW w:w="2893" w:type="dxa"/>
          </w:tcPr>
          <w:p w14:paraId="2383B8AC"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The estimated yearly bill for an average household on this plan</w:t>
            </w:r>
          </w:p>
        </w:tc>
        <w:tc>
          <w:tcPr>
            <w:tcW w:w="1122" w:type="dxa"/>
          </w:tcPr>
          <w:p w14:paraId="0F50647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1</w:t>
            </w:r>
          </w:p>
        </w:tc>
        <w:tc>
          <w:tcPr>
            <w:tcW w:w="1122" w:type="dxa"/>
          </w:tcPr>
          <w:p w14:paraId="1A2B1C1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2</w:t>
            </w:r>
          </w:p>
        </w:tc>
        <w:tc>
          <w:tcPr>
            <w:tcW w:w="1123" w:type="dxa"/>
          </w:tcPr>
          <w:p w14:paraId="02E1B00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3</w:t>
            </w:r>
          </w:p>
        </w:tc>
        <w:tc>
          <w:tcPr>
            <w:tcW w:w="1122" w:type="dxa"/>
          </w:tcPr>
          <w:p w14:paraId="272A677D"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4</w:t>
            </w:r>
          </w:p>
        </w:tc>
        <w:tc>
          <w:tcPr>
            <w:tcW w:w="1123" w:type="dxa"/>
          </w:tcPr>
          <w:p w14:paraId="20D0FEA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5</w:t>
            </w:r>
          </w:p>
        </w:tc>
      </w:tr>
    </w:tbl>
    <w:p w14:paraId="4E88C7B7" w14:textId="77777777" w:rsidR="00752AB2" w:rsidRPr="00DE28E3" w:rsidDel="000C624E" w:rsidRDefault="00752AB2" w:rsidP="009929C1">
      <w:pPr>
        <w:rPr>
          <w:rFonts w:cstheme="minorHAnsi"/>
          <w:szCs w:val="22"/>
        </w:rPr>
      </w:pPr>
    </w:p>
    <w:p w14:paraId="7062A506" w14:textId="77777777" w:rsidR="00752AB2" w:rsidRPr="00DE28E3" w:rsidDel="000C624E" w:rsidRDefault="00752AB2" w:rsidP="009929C1">
      <w:pPr>
        <w:rPr>
          <w:rFonts w:cstheme="minorHAnsi"/>
          <w:b/>
          <w:szCs w:val="22"/>
        </w:rPr>
      </w:pPr>
      <w:r w:rsidRPr="00DE28E3" w:rsidDel="000C624E">
        <w:rPr>
          <w:rFonts w:cstheme="minorHAnsi"/>
          <w:b/>
          <w:szCs w:val="22"/>
        </w:rPr>
        <w:t>E4.</w:t>
      </w:r>
      <w:r w:rsidRPr="00DE28E3" w:rsidDel="000C624E">
        <w:rPr>
          <w:rFonts w:cstheme="minorHAnsi"/>
          <w:b/>
          <w:szCs w:val="22"/>
        </w:rPr>
        <w:tab/>
        <w:t>Imagine you have a fact sheet like this in front of you for your current electricity plan AND a different fact sheet for a different plan. If it looked like you would be better off switching to the different plan, how likely is it you would switch?</w:t>
      </w:r>
    </w:p>
    <w:p w14:paraId="1361C674" w14:textId="48048FA0" w:rsidR="00752AB2" w:rsidRPr="00DE28E3" w:rsidDel="000C624E" w:rsidRDefault="00752AB2" w:rsidP="009929C1">
      <w:pPr>
        <w:rPr>
          <w:rFonts w:cstheme="minorHAnsi"/>
          <w:szCs w:val="22"/>
        </w:rPr>
      </w:pPr>
      <w:r w:rsidRPr="00DE28E3" w:rsidDel="000C624E">
        <w:rPr>
          <w:rFonts w:cstheme="minorHAnsi"/>
          <w:szCs w:val="22"/>
        </w:rPr>
        <w:t>0-10 slider</w:t>
      </w:r>
      <w:r w:rsidR="00EF76CF">
        <w:rPr>
          <w:rFonts w:cstheme="minorHAnsi"/>
          <w:szCs w:val="22"/>
        </w:rPr>
        <w:t>:</w:t>
      </w:r>
      <w:r w:rsidRPr="00DE28E3" w:rsidDel="000C624E">
        <w:rPr>
          <w:rFonts w:cstheme="minorHAnsi"/>
          <w:szCs w:val="22"/>
        </w:rPr>
        <w:t xml:space="preserve"> 0 = no difference, 10 = almost certain to switch.</w:t>
      </w:r>
    </w:p>
    <w:p w14:paraId="2906F994" w14:textId="77777777" w:rsidR="00752AB2" w:rsidRPr="00DE28E3" w:rsidDel="000C624E" w:rsidRDefault="00752AB2" w:rsidP="009929C1">
      <w:pPr>
        <w:rPr>
          <w:rFonts w:cstheme="minorHAnsi"/>
          <w:b/>
          <w:szCs w:val="22"/>
        </w:rPr>
      </w:pPr>
      <w:r w:rsidRPr="00DE28E3" w:rsidDel="000C624E">
        <w:rPr>
          <w:rFonts w:cstheme="minorHAnsi"/>
          <w:b/>
          <w:szCs w:val="22"/>
        </w:rPr>
        <w:t xml:space="preserve">E5. </w:t>
      </w:r>
      <w:r w:rsidRPr="00DE28E3" w:rsidDel="000C624E">
        <w:rPr>
          <w:rFonts w:cstheme="minorHAnsi"/>
          <w:b/>
          <w:szCs w:val="22"/>
        </w:rPr>
        <w:tab/>
        <w:t>After reading the fact sheet, how confident do you NOW feel in the following:</w:t>
      </w:r>
    </w:p>
    <w:p w14:paraId="0BA16767"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 xml:space="preserve">Your ability to make choices about electricity plans, such as which plan or company to choose </w:t>
      </w:r>
    </w:p>
    <w:p w14:paraId="4A089C94"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That there is enough easily understood information available to you online or through other channels to make decisions about electricity plans</w:t>
      </w:r>
    </w:p>
    <w:p w14:paraId="476BC284"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 xml:space="preserve">That electricity companies will offer you the best plan for your needs. </w:t>
      </w:r>
    </w:p>
    <w:p w14:paraId="0C121940" w14:textId="7206CDC8" w:rsidR="00752AB2" w:rsidRPr="00DE28E3" w:rsidDel="000C624E" w:rsidRDefault="00752AB2" w:rsidP="009929C1">
      <w:pPr>
        <w:rPr>
          <w:rFonts w:cstheme="minorHAnsi"/>
          <w:szCs w:val="22"/>
        </w:rPr>
      </w:pPr>
      <w:r w:rsidRPr="00DE28E3" w:rsidDel="000C624E">
        <w:rPr>
          <w:rFonts w:cstheme="minorHAnsi"/>
          <w:szCs w:val="22"/>
        </w:rPr>
        <w:t>Scale</w:t>
      </w:r>
      <w:r w:rsidR="001D46A7">
        <w:rPr>
          <w:rFonts w:cstheme="minorHAnsi"/>
          <w:szCs w:val="22"/>
        </w:rPr>
        <w:t>:</w:t>
      </w:r>
      <w:r w:rsidRPr="00DE28E3" w:rsidDel="000C624E">
        <w:rPr>
          <w:rFonts w:cstheme="minorHAnsi"/>
          <w:szCs w:val="22"/>
        </w:rPr>
        <w:t xml:space="preserve"> 0=Not at all confident to 10=Very confident</w:t>
      </w:r>
    </w:p>
    <w:p w14:paraId="2D5F50D1" w14:textId="77777777" w:rsidR="00752AB2" w:rsidRPr="00DE28E3" w:rsidDel="000C624E" w:rsidRDefault="00752AB2" w:rsidP="00DE28E3">
      <w:pPr>
        <w:pStyle w:val="Heading3"/>
        <w:spacing w:before="120"/>
        <w:rPr>
          <w:rFonts w:asciiTheme="minorHAnsi" w:hAnsiTheme="minorHAnsi" w:cstheme="minorHAnsi"/>
          <w:sz w:val="22"/>
          <w:szCs w:val="22"/>
        </w:rPr>
      </w:pPr>
    </w:p>
    <w:p w14:paraId="3CAC2DFB" w14:textId="77777777" w:rsidR="00752AB2" w:rsidRPr="00DE28E3" w:rsidDel="000C624E" w:rsidRDefault="00752AB2" w:rsidP="00DE28E3">
      <w:pPr>
        <w:rPr>
          <w:rFonts w:eastAsiaTheme="majorEastAsia" w:cstheme="minorHAnsi"/>
          <w:caps/>
          <w:color w:val="2158A8" w:themeColor="accent1"/>
          <w:szCs w:val="22"/>
        </w:rPr>
      </w:pPr>
      <w:bookmarkStart w:id="51" w:name="_Toc498334593"/>
      <w:bookmarkStart w:id="52" w:name="_Toc499298858"/>
      <w:r w:rsidRPr="002E4455" w:rsidDel="000C624E">
        <w:rPr>
          <w:rFonts w:cstheme="minorHAnsi"/>
          <w:szCs w:val="22"/>
        </w:rPr>
        <w:br w:type="page"/>
      </w:r>
    </w:p>
    <w:p w14:paraId="346CB7AC" w14:textId="77777777" w:rsidR="00752AB2" w:rsidRPr="002E4455" w:rsidDel="000C624E" w:rsidRDefault="00752AB2" w:rsidP="001E2897">
      <w:pPr>
        <w:pStyle w:val="Heading3"/>
      </w:pPr>
      <w:r w:rsidRPr="002E4455" w:rsidDel="000C624E">
        <w:lastRenderedPageBreak/>
        <w:t>Demographic questions</w:t>
      </w:r>
      <w:bookmarkEnd w:id="51"/>
      <w:bookmarkEnd w:id="52"/>
    </w:p>
    <w:p w14:paraId="49CF11E2" w14:textId="77777777" w:rsidR="00752AB2" w:rsidRPr="00DE28E3" w:rsidDel="000C624E" w:rsidRDefault="00752AB2" w:rsidP="009929C1">
      <w:pPr>
        <w:rPr>
          <w:rFonts w:cstheme="minorHAnsi"/>
          <w:szCs w:val="22"/>
        </w:rPr>
      </w:pPr>
      <w:r w:rsidRPr="00DE28E3" w:rsidDel="000C624E">
        <w:rPr>
          <w:rFonts w:cstheme="minorHAnsi"/>
          <w:b/>
          <w:szCs w:val="22"/>
        </w:rPr>
        <w:t xml:space="preserve">D1. </w:t>
      </w:r>
      <w:r w:rsidRPr="00DE28E3" w:rsidDel="000C624E">
        <w:rPr>
          <w:rFonts w:cstheme="minorHAnsi"/>
          <w:b/>
          <w:szCs w:val="22"/>
        </w:rPr>
        <w:tab/>
        <w:t xml:space="preserve">What is your household income? </w:t>
      </w:r>
      <w:r w:rsidRPr="00DE28E3" w:rsidDel="000C624E">
        <w:rPr>
          <w:rFonts w:cstheme="minorHAnsi"/>
          <w:i/>
          <w:iCs/>
          <w:szCs w:val="22"/>
        </w:rPr>
        <w:t>Please select one only</w:t>
      </w:r>
    </w:p>
    <w:p w14:paraId="27EDE11F"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Less than $20,000</w:t>
      </w:r>
    </w:p>
    <w:p w14:paraId="6BE229D1"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$20,000 to under $40,000</w:t>
      </w:r>
    </w:p>
    <w:p w14:paraId="5E6B22AC"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$40,001 to under $60,000</w:t>
      </w:r>
    </w:p>
    <w:p w14:paraId="4F1E021E"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$60,001 to under $80,000</w:t>
      </w:r>
    </w:p>
    <w:p w14:paraId="4D440660"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$80,001 to under $100,000</w:t>
      </w:r>
    </w:p>
    <w:p w14:paraId="45B563AC"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$100,001 to under $120,000</w:t>
      </w:r>
    </w:p>
    <w:p w14:paraId="5ABD8C4F"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$120,001 to under $150,000</w:t>
      </w:r>
    </w:p>
    <w:p w14:paraId="34BC8FD6"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$150,001 or more</w:t>
      </w:r>
    </w:p>
    <w:p w14:paraId="40E6D61D"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Don’t know</w:t>
      </w:r>
    </w:p>
    <w:p w14:paraId="72B0FA69"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Prefer not to say</w:t>
      </w:r>
    </w:p>
    <w:p w14:paraId="0A839339" w14:textId="77777777" w:rsidR="00752AB2" w:rsidRPr="00DE28E3" w:rsidDel="000C624E" w:rsidRDefault="00752AB2" w:rsidP="009929C1">
      <w:pPr>
        <w:rPr>
          <w:rFonts w:cstheme="minorHAnsi"/>
          <w:szCs w:val="22"/>
        </w:rPr>
      </w:pPr>
      <w:r w:rsidRPr="00DE28E3" w:rsidDel="000C624E">
        <w:rPr>
          <w:rFonts w:cstheme="minorHAnsi"/>
          <w:b/>
          <w:szCs w:val="22"/>
        </w:rPr>
        <w:t>D2.</w:t>
      </w:r>
      <w:r w:rsidRPr="00DE28E3" w:rsidDel="000C624E">
        <w:rPr>
          <w:rFonts w:cstheme="minorHAnsi"/>
          <w:b/>
          <w:szCs w:val="22"/>
        </w:rPr>
        <w:tab/>
        <w:t xml:space="preserve">What is the highest level of education you have completed? </w:t>
      </w:r>
      <w:r w:rsidRPr="00DE28E3" w:rsidDel="000C624E">
        <w:rPr>
          <w:rFonts w:cstheme="minorHAnsi"/>
          <w:i/>
          <w:iCs/>
          <w:szCs w:val="22"/>
        </w:rPr>
        <w:t>Please select one only</w:t>
      </w:r>
    </w:p>
    <w:p w14:paraId="74B39598"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Did not complete Year 12</w:t>
      </w:r>
    </w:p>
    <w:p w14:paraId="287EE8A6"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Completed Year 12</w:t>
      </w:r>
    </w:p>
    <w:p w14:paraId="27AFE8AB"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Trade/TAFE</w:t>
      </w:r>
    </w:p>
    <w:p w14:paraId="227DC316"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Diploma</w:t>
      </w:r>
    </w:p>
    <w:p w14:paraId="4DB1EA19"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University Degree</w:t>
      </w:r>
    </w:p>
    <w:p w14:paraId="3D6EA962" w14:textId="77777777" w:rsidR="00752AB2" w:rsidRPr="00DE28E3" w:rsidDel="000C624E" w:rsidRDefault="00752AB2" w:rsidP="009929C1">
      <w:pPr>
        <w:rPr>
          <w:rFonts w:cstheme="minorHAnsi"/>
          <w:b/>
          <w:szCs w:val="22"/>
        </w:rPr>
      </w:pPr>
      <w:r w:rsidRPr="00DE28E3" w:rsidDel="000C624E">
        <w:rPr>
          <w:rFonts w:cstheme="minorHAnsi"/>
          <w:b/>
          <w:szCs w:val="22"/>
        </w:rPr>
        <w:t>D3.</w:t>
      </w:r>
      <w:r w:rsidRPr="00DE28E3" w:rsidDel="000C624E">
        <w:rPr>
          <w:rFonts w:cstheme="minorHAnsi"/>
          <w:b/>
          <w:szCs w:val="22"/>
        </w:rPr>
        <w:tab/>
        <w:t>What is your marital status?</w:t>
      </w:r>
    </w:p>
    <w:p w14:paraId="5964E872"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Single, never married</w:t>
      </w:r>
    </w:p>
    <w:p w14:paraId="0F364112"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 xml:space="preserve">Married </w:t>
      </w:r>
    </w:p>
    <w:p w14:paraId="2F6B1958"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De-facto relationship</w:t>
      </w:r>
    </w:p>
    <w:p w14:paraId="3AB81B96"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Widowed</w:t>
      </w:r>
    </w:p>
    <w:p w14:paraId="4407226F"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Divorced</w:t>
      </w:r>
    </w:p>
    <w:p w14:paraId="60C0C71A"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Separated but not divorced</w:t>
      </w:r>
    </w:p>
    <w:p w14:paraId="5EA314EC"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Prefer not to say</w:t>
      </w:r>
    </w:p>
    <w:p w14:paraId="316691D4" w14:textId="77777777" w:rsidR="00BD1BB7" w:rsidRPr="00DE28E3" w:rsidRDefault="00BD1BB7" w:rsidP="00DE28E3">
      <w:pPr>
        <w:rPr>
          <w:rFonts w:cstheme="minorHAnsi"/>
          <w:b/>
          <w:szCs w:val="22"/>
        </w:rPr>
      </w:pPr>
      <w:r w:rsidRPr="00DE28E3">
        <w:rPr>
          <w:rFonts w:cstheme="minorHAnsi"/>
          <w:b/>
          <w:szCs w:val="22"/>
        </w:rPr>
        <w:br w:type="page"/>
      </w:r>
    </w:p>
    <w:p w14:paraId="46F541AA" w14:textId="77777777" w:rsidR="00752AB2" w:rsidRPr="00DE28E3" w:rsidDel="000C624E" w:rsidRDefault="00752AB2" w:rsidP="009929C1">
      <w:pPr>
        <w:rPr>
          <w:rFonts w:cstheme="minorHAnsi"/>
          <w:szCs w:val="22"/>
        </w:rPr>
      </w:pPr>
      <w:r w:rsidRPr="00DE28E3" w:rsidDel="000C624E">
        <w:rPr>
          <w:rFonts w:cstheme="minorHAnsi"/>
          <w:b/>
          <w:szCs w:val="22"/>
        </w:rPr>
        <w:lastRenderedPageBreak/>
        <w:t xml:space="preserve">D4. </w:t>
      </w:r>
      <w:r w:rsidRPr="00DE28E3" w:rsidDel="000C624E">
        <w:rPr>
          <w:rFonts w:cstheme="minorHAnsi"/>
          <w:b/>
          <w:szCs w:val="22"/>
        </w:rPr>
        <w:tab/>
        <w:t xml:space="preserve">Which of the following statements apply to you? </w:t>
      </w:r>
      <w:r w:rsidRPr="00DE28E3" w:rsidDel="000C624E">
        <w:rPr>
          <w:rFonts w:cstheme="minorHAnsi"/>
          <w:i/>
          <w:iCs/>
          <w:szCs w:val="22"/>
        </w:rPr>
        <w:t>Please select all that apply</w:t>
      </w:r>
    </w:p>
    <w:p w14:paraId="49E4F3D2"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At least one language other than English is spoken in my household</w:t>
      </w:r>
    </w:p>
    <w:p w14:paraId="6F6A89B1"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I have a disability</w:t>
      </w:r>
    </w:p>
    <w:p w14:paraId="6531334D"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Another member of my household has a disability</w:t>
      </w:r>
    </w:p>
    <w:p w14:paraId="2B89EF4F"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I or someone else in my household receives a government pension, allowance or benefit</w:t>
      </w:r>
    </w:p>
    <w:p w14:paraId="65AE7779" w14:textId="77777777" w:rsidR="00752AB2" w:rsidRPr="00DE28E3" w:rsidDel="000C624E" w:rsidRDefault="00752AB2" w:rsidP="009929C1">
      <w:pPr>
        <w:rPr>
          <w:rFonts w:cstheme="minorHAnsi"/>
          <w:szCs w:val="22"/>
        </w:rPr>
      </w:pPr>
      <w:r w:rsidRPr="00DE28E3" w:rsidDel="000C624E">
        <w:rPr>
          <w:rFonts w:cstheme="minorHAnsi"/>
          <w:b/>
          <w:szCs w:val="22"/>
        </w:rPr>
        <w:t>D5.</w:t>
      </w:r>
      <w:r w:rsidRPr="00DE28E3" w:rsidDel="000C624E">
        <w:rPr>
          <w:rFonts w:cstheme="minorHAnsi"/>
          <w:b/>
          <w:szCs w:val="22"/>
        </w:rPr>
        <w:tab/>
        <w:t>How many people over the age of 18 live in your household?</w:t>
      </w:r>
      <w:r w:rsidRPr="00DE28E3" w:rsidDel="000C624E">
        <w:rPr>
          <w:rFonts w:cstheme="minorHAnsi"/>
          <w:szCs w:val="22"/>
        </w:rPr>
        <w:t xml:space="preserve"> [enter number]</w:t>
      </w:r>
    </w:p>
    <w:p w14:paraId="712A4BA0" w14:textId="77777777" w:rsidR="00752AB2" w:rsidRPr="00DE28E3" w:rsidDel="000C624E" w:rsidRDefault="00752AB2" w:rsidP="009929C1">
      <w:pPr>
        <w:rPr>
          <w:rFonts w:cstheme="minorHAnsi"/>
          <w:b/>
          <w:szCs w:val="22"/>
        </w:rPr>
      </w:pPr>
      <w:r w:rsidRPr="00DE28E3" w:rsidDel="000C624E">
        <w:rPr>
          <w:rFonts w:cstheme="minorHAnsi"/>
          <w:b/>
          <w:szCs w:val="22"/>
        </w:rPr>
        <w:t>D6.</w:t>
      </w:r>
      <w:r w:rsidRPr="00DE28E3" w:rsidDel="000C624E">
        <w:rPr>
          <w:rFonts w:cstheme="minorHAnsi"/>
          <w:b/>
          <w:szCs w:val="22"/>
        </w:rPr>
        <w:tab/>
        <w:t>How many people under the age of 18 live in your household?</w:t>
      </w:r>
      <w:r w:rsidRPr="00DE28E3" w:rsidDel="000C624E">
        <w:rPr>
          <w:rFonts w:cstheme="minorHAnsi"/>
          <w:szCs w:val="22"/>
        </w:rPr>
        <w:t xml:space="preserve"> [enter number]</w:t>
      </w:r>
    </w:p>
    <w:p w14:paraId="7EA41DD3" w14:textId="77777777" w:rsidR="00752AB2" w:rsidRPr="00DE28E3" w:rsidDel="000C624E" w:rsidRDefault="00752AB2" w:rsidP="009929C1">
      <w:pPr>
        <w:rPr>
          <w:rFonts w:cstheme="minorHAnsi"/>
          <w:szCs w:val="22"/>
        </w:rPr>
      </w:pPr>
      <w:r w:rsidRPr="00DE28E3" w:rsidDel="000C624E">
        <w:rPr>
          <w:rFonts w:cstheme="minorHAnsi"/>
          <w:b/>
          <w:szCs w:val="22"/>
        </w:rPr>
        <w:t>D7.</w:t>
      </w:r>
      <w:r w:rsidRPr="00DE28E3" w:rsidDel="000C624E">
        <w:rPr>
          <w:rFonts w:cstheme="minorHAnsi"/>
          <w:b/>
          <w:szCs w:val="22"/>
        </w:rPr>
        <w:tab/>
        <w:t xml:space="preserve">Which of the following best describes your household’s situation? </w:t>
      </w:r>
      <w:r w:rsidRPr="00DE28E3" w:rsidDel="000C624E">
        <w:rPr>
          <w:rFonts w:cstheme="minorHAnsi"/>
          <w:i/>
          <w:iCs/>
          <w:szCs w:val="22"/>
        </w:rPr>
        <w:t>Please select one only</w:t>
      </w:r>
    </w:p>
    <w:p w14:paraId="79192CA6"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Own your accommodation</w:t>
      </w:r>
    </w:p>
    <w:p w14:paraId="55D2C607"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Rent your accommodation</w:t>
      </w:r>
    </w:p>
    <w:p w14:paraId="1203DFC6"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Share rented accommodation with others</w:t>
      </w:r>
    </w:p>
    <w:p w14:paraId="39AC719E"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Other</w:t>
      </w:r>
    </w:p>
    <w:p w14:paraId="278F8734" w14:textId="77777777" w:rsidR="00752AB2" w:rsidRPr="00DE28E3" w:rsidDel="000C624E" w:rsidRDefault="00752AB2" w:rsidP="009929C1">
      <w:pPr>
        <w:rPr>
          <w:rFonts w:cstheme="minorHAnsi"/>
          <w:szCs w:val="22"/>
        </w:rPr>
      </w:pPr>
      <w:r w:rsidRPr="00DE28E3" w:rsidDel="000C624E">
        <w:rPr>
          <w:rFonts w:cstheme="minorHAnsi"/>
          <w:b/>
          <w:szCs w:val="22"/>
        </w:rPr>
        <w:t>D8.</w:t>
      </w:r>
      <w:r w:rsidRPr="00DE28E3" w:rsidDel="000C624E">
        <w:rPr>
          <w:rFonts w:cstheme="minorHAnsi"/>
          <w:b/>
          <w:szCs w:val="22"/>
        </w:rPr>
        <w:tab/>
        <w:t>How long have you lived in your household?</w:t>
      </w:r>
      <w:r w:rsidRPr="00DE28E3" w:rsidDel="000C624E">
        <w:rPr>
          <w:rFonts w:cstheme="minorHAnsi"/>
          <w:szCs w:val="22"/>
        </w:rPr>
        <w:t xml:space="preserve">  </w:t>
      </w:r>
      <w:r w:rsidRPr="00DE28E3" w:rsidDel="000C624E">
        <w:rPr>
          <w:rFonts w:cstheme="minorHAnsi"/>
          <w:i/>
          <w:iCs/>
          <w:szCs w:val="22"/>
        </w:rPr>
        <w:t>Please select one only</w:t>
      </w:r>
    </w:p>
    <w:p w14:paraId="48429056"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1 year or less</w:t>
      </w:r>
    </w:p>
    <w:p w14:paraId="3CA800CB"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2-3 years</w:t>
      </w:r>
    </w:p>
    <w:p w14:paraId="14334583"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4-5 years</w:t>
      </w:r>
    </w:p>
    <w:p w14:paraId="0DFE7D4C"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6-9 years</w:t>
      </w:r>
    </w:p>
    <w:p w14:paraId="771983C1"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10 years or more</w:t>
      </w:r>
    </w:p>
    <w:p w14:paraId="28E07754" w14:textId="77777777" w:rsidR="00752AB2" w:rsidRPr="00DE28E3" w:rsidDel="000C624E" w:rsidRDefault="00752AB2" w:rsidP="009929C1">
      <w:pPr>
        <w:rPr>
          <w:rFonts w:cstheme="minorHAnsi"/>
          <w:b/>
          <w:szCs w:val="22"/>
        </w:rPr>
      </w:pPr>
      <w:r w:rsidRPr="00DE28E3" w:rsidDel="000C624E">
        <w:rPr>
          <w:rFonts w:cstheme="minorHAnsi"/>
          <w:b/>
          <w:szCs w:val="22"/>
        </w:rPr>
        <w:t>D9.</w:t>
      </w:r>
      <w:r w:rsidRPr="00DE28E3" w:rsidDel="000C624E">
        <w:rPr>
          <w:rFonts w:cstheme="minorHAnsi"/>
          <w:b/>
          <w:szCs w:val="22"/>
        </w:rPr>
        <w:tab/>
        <w:t>Which of the following best describes how you feel about your current financial situation:</w:t>
      </w:r>
    </w:p>
    <w:p w14:paraId="464EA0DD"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am financially comfortable</w:t>
      </w:r>
    </w:p>
    <w:p w14:paraId="517E25D6"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can manage household bills but struggle to afford anything extra</w:t>
      </w:r>
    </w:p>
    <w:p w14:paraId="6F7E5DA1"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am under financial pressure.</w:t>
      </w:r>
    </w:p>
    <w:p w14:paraId="5DDACFFD" w14:textId="77777777" w:rsidR="00752AB2" w:rsidRDefault="00752AB2" w:rsidP="00DE28E3">
      <w:pPr>
        <w:rPr>
          <w:sz w:val="24"/>
        </w:rPr>
      </w:pPr>
    </w:p>
    <w:p w14:paraId="2E6A0955" w14:textId="77777777" w:rsidR="00752AB2" w:rsidRDefault="00752AB2" w:rsidP="00DE28E3">
      <w:r>
        <w:br w:type="page"/>
      </w:r>
    </w:p>
    <w:p w14:paraId="34F4D55A" w14:textId="77777777" w:rsidR="00236593" w:rsidRDefault="00752AB2" w:rsidP="00EB25F7">
      <w:pPr>
        <w:pStyle w:val="AppendixHead"/>
      </w:pPr>
      <w:bookmarkStart w:id="53" w:name="_Toc510079025"/>
      <w:r>
        <w:lastRenderedPageBreak/>
        <w:t xml:space="preserve">Appendix </w:t>
      </w:r>
      <w:r w:rsidR="00456ADF">
        <w:t>E</w:t>
      </w:r>
      <w:r>
        <w:t xml:space="preserve">: </w:t>
      </w:r>
      <w:r w:rsidR="00236593">
        <w:t>Focus groups</w:t>
      </w:r>
      <w:r w:rsidR="0070379C">
        <w:t xml:space="preserve"> –</w:t>
      </w:r>
      <w:r w:rsidR="00236593">
        <w:t xml:space="preserve"> method</w:t>
      </w:r>
      <w:r w:rsidR="00D028B3">
        <w:t xml:space="preserve">, </w:t>
      </w:r>
      <w:r w:rsidR="00236593">
        <w:t>findings</w:t>
      </w:r>
      <w:r w:rsidR="00D028B3">
        <w:t xml:space="preserve"> and limitations</w:t>
      </w:r>
      <w:bookmarkEnd w:id="53"/>
    </w:p>
    <w:p w14:paraId="2FA99E82" w14:textId="77777777" w:rsidR="00236593" w:rsidRDefault="00BB31EA" w:rsidP="00EB25F7">
      <w:pPr>
        <w:pStyle w:val="Heading3"/>
      </w:pPr>
      <w:r>
        <w:t>Focus group m</w:t>
      </w:r>
      <w:r w:rsidR="00236593">
        <w:t>ethodology</w:t>
      </w:r>
    </w:p>
    <w:p w14:paraId="1932BFA4" w14:textId="565BC3EF" w:rsidR="006B159B" w:rsidRPr="00C07B41" w:rsidRDefault="006B159B" w:rsidP="006B159B">
      <w:r w:rsidRPr="00C07B41">
        <w:t xml:space="preserve">The qualitative research consisted of three focus groups in Sydney, Adelaide and Canberra, each containing between five and seven participants. The Sydney and Adelaide focus groups aimed to cover a cross section of household electricity consumers and were recruited </w:t>
      </w:r>
      <w:r w:rsidR="00CA7FB0">
        <w:t>by Essential Research</w:t>
      </w:r>
      <w:r w:rsidR="00D03D30">
        <w:t>.</w:t>
      </w:r>
      <w:r w:rsidRPr="00C07B41">
        <w:t xml:space="preserve"> </w:t>
      </w:r>
      <w:r w:rsidR="00D03D30">
        <w:t>T</w:t>
      </w:r>
      <w:r w:rsidRPr="00C07B41">
        <w:t xml:space="preserve">he Canberra group </w:t>
      </w:r>
      <w:r w:rsidR="003B1EC8">
        <w:t>covered</w:t>
      </w:r>
      <w:r w:rsidR="003B1EC8" w:rsidRPr="00C013B5">
        <w:t xml:space="preserve"> older </w:t>
      </w:r>
      <w:r w:rsidR="00AF15BF">
        <w:t>consumers</w:t>
      </w:r>
      <w:r w:rsidR="003B1EC8" w:rsidRPr="00C013B5">
        <w:t xml:space="preserve"> who</w:t>
      </w:r>
      <w:r w:rsidR="003B1EC8">
        <w:t xml:space="preserve"> told us they rarely</w:t>
      </w:r>
      <w:r w:rsidR="003B1EC8" w:rsidRPr="00C013B5">
        <w:t xml:space="preserve"> use the internet</w:t>
      </w:r>
      <w:r w:rsidR="003B1EC8" w:rsidRPr="00C07B41" w:rsidDel="003B1EC8">
        <w:t xml:space="preserve"> </w:t>
      </w:r>
      <w:r w:rsidR="003B1EC8">
        <w:t>and were</w:t>
      </w:r>
      <w:r w:rsidRPr="00C07B41">
        <w:t xml:space="preserve"> recruited through </w:t>
      </w:r>
      <w:r w:rsidR="00B24DD9">
        <w:t>COTA ACT (Council on the Ageing)</w:t>
      </w:r>
      <w:r w:rsidRPr="00C07B41">
        <w:t>.</w:t>
      </w:r>
      <w:r w:rsidR="003B1EC8" w:rsidRPr="003B1EC8">
        <w:t xml:space="preserve"> </w:t>
      </w:r>
    </w:p>
    <w:p w14:paraId="4AEEA4F5" w14:textId="77777777" w:rsidR="006B159B" w:rsidRPr="00C07B41" w:rsidRDefault="006B159B" w:rsidP="006B159B">
      <w:r w:rsidRPr="00C07B41">
        <w:t xml:space="preserve">The two-hour focus groups compared all six fact sheets, specifically drawing out unique and shared features of each design. </w:t>
      </w:r>
      <w:r w:rsidR="00350511" w:rsidRPr="00A674AA">
        <w:t xml:space="preserve">After reaching a consensus on the preferred fact sheet, each group was shown their favourite </w:t>
      </w:r>
      <w:r w:rsidR="00350511">
        <w:t>BETA energy</w:t>
      </w:r>
      <w:r w:rsidR="00350511" w:rsidRPr="00A674AA">
        <w:t xml:space="preserve"> fact sheet but with additional price information included (see </w:t>
      </w:r>
      <w:r w:rsidR="00DC23D6">
        <w:rPr>
          <w:b/>
        </w:rPr>
        <w:t>Figure E</w:t>
      </w:r>
      <w:r w:rsidR="00350511">
        <w:rPr>
          <w:b/>
        </w:rPr>
        <w:t>1</w:t>
      </w:r>
      <w:r w:rsidR="00350511" w:rsidRPr="00A674AA">
        <w:t xml:space="preserve"> for an example)</w:t>
      </w:r>
      <w:r w:rsidR="00350511">
        <w:t>. Focus group participants were then</w:t>
      </w:r>
      <w:r w:rsidRPr="00C07B41">
        <w:t xml:space="preserve"> asked whether they preferred th</w:t>
      </w:r>
      <w:r w:rsidR="003B1EC8">
        <w:t>e</w:t>
      </w:r>
      <w:r w:rsidRPr="00C07B41">
        <w:t xml:space="preserve"> fact sheet with or without additional pricing information. This additional pricing information was not tested in the framed field experiment.</w:t>
      </w:r>
    </w:p>
    <w:p w14:paraId="403B358D" w14:textId="77777777" w:rsidR="006B159B" w:rsidRDefault="007F165B" w:rsidP="006B159B">
      <w:r>
        <w:t>E</w:t>
      </w:r>
      <w:r w:rsidR="006B159B" w:rsidRPr="00C07B41">
        <w:t xml:space="preserve">ach </w:t>
      </w:r>
      <w:r w:rsidR="003B1EC8">
        <w:t xml:space="preserve">focus </w:t>
      </w:r>
      <w:r w:rsidR="006B159B" w:rsidRPr="00C07B41">
        <w:t>group received the same set of semi-structured questions intended to guide discussion</w:t>
      </w:r>
      <w:r w:rsidR="0023642C">
        <w:t xml:space="preserve">, including questions designed to gauge participants' </w:t>
      </w:r>
      <w:r w:rsidR="0023642C" w:rsidRPr="00A674AA">
        <w:t>current engagement with the electricity market</w:t>
      </w:r>
      <w:r w:rsidR="006B159B" w:rsidRPr="00C07B41">
        <w:t>. Focus group facilitators collected each group’s set of preferences for the fact sheet design comparisons and articulated areas of agreement and disagreement among participants.</w:t>
      </w:r>
      <w:r w:rsidR="00350511" w:rsidRPr="00350511">
        <w:t xml:space="preserve"> </w:t>
      </w:r>
    </w:p>
    <w:p w14:paraId="3A82474D" w14:textId="77777777" w:rsidR="00FB3865" w:rsidRDefault="006B159B" w:rsidP="00963C0C">
      <w:r>
        <w:t xml:space="preserve">Thematic </w:t>
      </w:r>
      <w:r w:rsidRPr="00C07B41">
        <w:t>analysis was applied to generated qualitative data. These data informed the interpretation of the primary and secondary outcomes of the framed field experiment. This information was therefore treated as exploratory rather than confirmatory.</w:t>
      </w:r>
    </w:p>
    <w:p w14:paraId="32F63016" w14:textId="77777777" w:rsidR="009148C2" w:rsidRDefault="009148C2" w:rsidP="00963C0C">
      <w:pPr>
        <w:rPr>
          <w:highlight w:val="yellow"/>
        </w:rPr>
      </w:pPr>
    </w:p>
    <w:p w14:paraId="299F910A" w14:textId="77777777" w:rsidR="00FB3865" w:rsidRDefault="00FB3865" w:rsidP="00EB25F7">
      <w:pPr>
        <w:pStyle w:val="Heading3"/>
        <w:rPr>
          <w:highlight w:val="yellow"/>
        </w:rPr>
      </w:pPr>
      <w:r>
        <w:lastRenderedPageBreak/>
        <w:t xml:space="preserve">Figure E1: Example of </w:t>
      </w:r>
      <w:r w:rsidR="009270C0">
        <w:t>a BETA energy</w:t>
      </w:r>
      <w:r>
        <w:t xml:space="preserve"> fact sheet with additional price information</w:t>
      </w:r>
    </w:p>
    <w:p w14:paraId="698BE653" w14:textId="77777777" w:rsidR="00FB3865" w:rsidRDefault="00FB3865" w:rsidP="00963C0C">
      <w:pPr>
        <w:rPr>
          <w:highlight w:val="yellow"/>
        </w:rPr>
      </w:pPr>
      <w:r>
        <w:rPr>
          <w:noProof/>
        </w:rPr>
        <w:drawing>
          <wp:inline distT="0" distB="0" distL="0" distR="0" wp14:anchorId="16CE9CBA" wp14:editId="44C93CF4">
            <wp:extent cx="4997275" cy="7409949"/>
            <wp:effectExtent l="0" t="0" r="0" b="635"/>
            <wp:docPr id="12" name="Picture 12" descr="Figure E1 is a single page divided into three sections (top, middle and lower).The order of information starts with high-level information before moving to more detailed information.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igure E1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dditional pricing information setting out the different energy use prices for different times of the year (summer and other) and different times of day (off-peak, shoulder and peak)—including for controlled load options.  &#10;&#10;There is a line at the bottom of figure E1 directing consumers to the AER’s Energy Made Easy website and phone number. &#10;" title="Figure E1: Example of a BETA energy fact sheet with additional pr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6978" cy="7424336"/>
                    </a:xfrm>
                    <a:prstGeom prst="rect">
                      <a:avLst/>
                    </a:prstGeom>
                  </pic:spPr>
                </pic:pic>
              </a:graphicData>
            </a:graphic>
          </wp:inline>
        </w:drawing>
      </w:r>
    </w:p>
    <w:p w14:paraId="370FF91C" w14:textId="77777777" w:rsidR="00DD4A0F" w:rsidRPr="00A674AA" w:rsidRDefault="002C0FC1" w:rsidP="00EB25F7">
      <w:pPr>
        <w:pStyle w:val="Heading3"/>
      </w:pPr>
      <w:r>
        <w:lastRenderedPageBreak/>
        <w:t>Focus group r</w:t>
      </w:r>
      <w:r w:rsidR="00DD4A0F" w:rsidRPr="00A674AA">
        <w:t>esults</w:t>
      </w:r>
      <w:r w:rsidR="0031419E">
        <w:t xml:space="preserve"> </w:t>
      </w:r>
    </w:p>
    <w:p w14:paraId="7AD483C8" w14:textId="77777777" w:rsidR="00F42C37" w:rsidRPr="00A674AA" w:rsidRDefault="00963C0C" w:rsidP="00474D90">
      <w:pPr>
        <w:spacing w:after="240"/>
      </w:pPr>
      <w:r w:rsidRPr="00A674AA">
        <w:t>Focus group participants</w:t>
      </w:r>
      <w:r w:rsidR="00B330DF">
        <w:t xml:space="preserve"> </w:t>
      </w:r>
      <w:r w:rsidRPr="00A674AA">
        <w:t xml:space="preserve">observed the existing AER fact sheet was poorly laid out, too long, included text with a font size too small and read more like terms and conditions.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B159B" w14:paraId="6A575D42" w14:textId="77777777" w:rsidTr="00EB25F7">
        <w:trPr>
          <w:cnfStyle w:val="100000000000" w:firstRow="1" w:lastRow="0" w:firstColumn="0" w:lastColumn="0" w:oddVBand="0" w:evenVBand="0" w:oddHBand="0" w:evenHBand="0" w:firstRowFirstColumn="0" w:firstRowLastColumn="0" w:lastRowFirstColumn="0" w:lastRowLastColumn="0"/>
        </w:trPr>
        <w:tc>
          <w:tcPr>
            <w:tcW w:w="8278" w:type="dxa"/>
            <w:shd w:val="clear" w:color="auto" w:fill="000000" w:themeFill="text2"/>
          </w:tcPr>
          <w:p w14:paraId="45D07CFA" w14:textId="77777777" w:rsidR="006B159B" w:rsidRPr="00E43E48" w:rsidRDefault="006B159B" w:rsidP="007D4DF1">
            <w:pPr>
              <w:pStyle w:val="TableHeading"/>
            </w:pPr>
            <w:r>
              <w:t>Box E1</w:t>
            </w:r>
            <w:r w:rsidRPr="00E43E48">
              <w:t xml:space="preserve">: </w:t>
            </w:r>
            <w:r>
              <w:t xml:space="preserve">Comparing framed field experiment results to focus group findings </w:t>
            </w:r>
          </w:p>
        </w:tc>
      </w:tr>
      <w:tr w:rsidR="006B159B" w14:paraId="0E95AEA0" w14:textId="77777777" w:rsidTr="00EB25F7">
        <w:trPr>
          <w:cantSplit w:val="0"/>
        </w:trPr>
        <w:tc>
          <w:tcPr>
            <w:tcW w:w="8278" w:type="dxa"/>
            <w:shd w:val="clear" w:color="auto" w:fill="F2F2F2" w:themeFill="background1" w:themeFillShade="F2"/>
          </w:tcPr>
          <w:p w14:paraId="34A19008" w14:textId="77777777" w:rsidR="006B159B" w:rsidRDefault="006B159B" w:rsidP="007D4DF1">
            <w:r>
              <w:t>R</w:t>
            </w:r>
            <w:r w:rsidRPr="0063586D">
              <w:t xml:space="preserve">esults of the framed field experiment should be given </w:t>
            </w:r>
            <w:r>
              <w:t xml:space="preserve">significantly </w:t>
            </w:r>
            <w:r w:rsidRPr="0063586D">
              <w:t xml:space="preserve">more weight than focus group findings. </w:t>
            </w:r>
          </w:p>
          <w:p w14:paraId="351F61B1" w14:textId="77777777" w:rsidR="006B159B" w:rsidRDefault="006B159B" w:rsidP="007D4DF1">
            <w:r w:rsidRPr="0063586D">
              <w:t>This is because the framed field experiment more closely resembles ‘real world’ choices, with participants only seeing and responding to one fact sheet (</w:t>
            </w:r>
            <w:r>
              <w:t>compared</w:t>
            </w:r>
            <w:r w:rsidRPr="0063586D">
              <w:t xml:space="preserve"> to focus group participants who saw all six fact sheets). The framed field experiment also drew on a much larger sample size that </w:t>
            </w:r>
            <w:r>
              <w:t>i</w:t>
            </w:r>
            <w:r w:rsidRPr="0063586D">
              <w:t>s more representative of Australia’s population.</w:t>
            </w:r>
            <w:r w:rsidRPr="003215F6">
              <w:t xml:space="preserve"> </w:t>
            </w:r>
          </w:p>
          <w:p w14:paraId="0FF39487" w14:textId="77777777" w:rsidR="006B159B" w:rsidRDefault="006B159B" w:rsidP="007D4DF1">
            <w:r w:rsidRPr="0063586D">
              <w:t xml:space="preserve">The experimental results are the basis for recommending any single fact sheet over another, while focus-group data </w:t>
            </w:r>
            <w:r>
              <w:t xml:space="preserve">can </w:t>
            </w:r>
            <w:r w:rsidRPr="0063586D">
              <w:t>help explain the reasons behind people’s preferences.</w:t>
            </w:r>
          </w:p>
        </w:tc>
      </w:tr>
    </w:tbl>
    <w:p w14:paraId="1F58F0B7" w14:textId="77777777" w:rsidR="00F42C37" w:rsidRPr="00A674AA" w:rsidRDefault="00F42C37" w:rsidP="00474D90">
      <w:pPr>
        <w:spacing w:before="240"/>
      </w:pPr>
      <w:r w:rsidRPr="00A674AA">
        <w:t>The Sydney and Adelaide groups preferred the fact sheet using</w:t>
      </w:r>
      <w:r w:rsidR="00831510">
        <w:t xml:space="preserve"> a</w:t>
      </w:r>
      <w:r w:rsidRPr="00A674AA">
        <w:t xml:space="preserve"> </w:t>
      </w:r>
      <w:r w:rsidR="00831510" w:rsidRPr="00C013B5">
        <w:t>series of</w:t>
      </w:r>
      <w:r w:rsidR="00831510">
        <w:t xml:space="preserve"> household</w:t>
      </w:r>
      <w:r w:rsidR="00831510" w:rsidRPr="00C013B5">
        <w:t xml:space="preserve"> </w:t>
      </w:r>
      <w:r w:rsidR="00831510">
        <w:t>images (people, beds, washing machines, time at home)</w:t>
      </w:r>
      <w:r w:rsidRPr="00A674AA">
        <w:t xml:space="preserve"> to inform estimated yearly bills (fact sheet 1). </w:t>
      </w:r>
      <w:r w:rsidR="009148C2">
        <w:t>Co</w:t>
      </w:r>
      <w:r w:rsidR="00F63EEB">
        <w:t>n</w:t>
      </w:r>
      <w:r w:rsidR="009148C2">
        <w:t>versely</w:t>
      </w:r>
      <w:r w:rsidRPr="00A674AA">
        <w:t xml:space="preserve">, the Canberra group found it difficult to identify which set of </w:t>
      </w:r>
      <w:r w:rsidR="005F7644">
        <w:t>images</w:t>
      </w:r>
      <w:r w:rsidRPr="00A674AA">
        <w:t xml:space="preserve"> best described their own electricity use. This was summed up by one Canberra participant who said “None of these apply to me. We have two people in the household, but we’re home all the time.”</w:t>
      </w:r>
      <w:r w:rsidR="009148C2">
        <w:t xml:space="preserve"> </w:t>
      </w:r>
      <w:r w:rsidRPr="00A674AA">
        <w:t xml:space="preserve">Canberra participants were more positive about the </w:t>
      </w:r>
      <w:r w:rsidR="009270C0">
        <w:t>BETA energy</w:t>
      </w:r>
      <w:r w:rsidRPr="00A674AA">
        <w:t xml:space="preserve"> fact sheets </w:t>
      </w:r>
      <w:r w:rsidR="00DC2921">
        <w:t>that included</w:t>
      </w:r>
      <w:r w:rsidRPr="00A674AA">
        <w:t xml:space="preserve"> images of different sized houses. </w:t>
      </w:r>
    </w:p>
    <w:p w14:paraId="321765FC" w14:textId="77777777" w:rsidR="00F42C37" w:rsidRPr="00A674AA" w:rsidRDefault="00F42C37" w:rsidP="00F42C37">
      <w:r w:rsidRPr="00A674AA">
        <w:t>Overall, the Canberra focus group preferred the existing AER fact sheet</w:t>
      </w:r>
      <w:r w:rsidR="00BA17CA">
        <w:t>. P</w:t>
      </w:r>
      <w:r w:rsidRPr="00A674AA">
        <w:t xml:space="preserve">articipants were concerned the reduced detail in the </w:t>
      </w:r>
      <w:r w:rsidR="009270C0">
        <w:t>BETA energy</w:t>
      </w:r>
      <w:r w:rsidRPr="00A674AA">
        <w:t xml:space="preserve"> fact sheets indicated energy retailers may be hiding important information. This was a surprising result. However, we do not consider it should outweigh </w:t>
      </w:r>
      <w:r w:rsidR="00DC2921">
        <w:t xml:space="preserve">the </w:t>
      </w:r>
      <w:r w:rsidRPr="00A674AA">
        <w:t xml:space="preserve">clear support for the </w:t>
      </w:r>
      <w:r w:rsidR="009270C0">
        <w:t>BETA energy</w:t>
      </w:r>
      <w:r w:rsidRPr="00A674AA">
        <w:t xml:space="preserve"> fact sheets found in the </w:t>
      </w:r>
      <w:r w:rsidR="00D027F7">
        <w:t xml:space="preserve">framed field </w:t>
      </w:r>
      <w:r w:rsidRPr="00A674AA">
        <w:t xml:space="preserve">experiment. </w:t>
      </w:r>
    </w:p>
    <w:p w14:paraId="46B055A7" w14:textId="066C2500" w:rsidR="00F42C37" w:rsidRPr="00A674AA" w:rsidRDefault="00F42C37" w:rsidP="00F42C37">
      <w:r w:rsidRPr="00A674AA">
        <w:t xml:space="preserve">Each </w:t>
      </w:r>
      <w:r w:rsidR="00727734">
        <w:t xml:space="preserve">focus </w:t>
      </w:r>
      <w:r w:rsidRPr="00A674AA">
        <w:t xml:space="preserve">group preferred their favourite </w:t>
      </w:r>
      <w:r w:rsidR="009270C0">
        <w:t>BETA energy</w:t>
      </w:r>
      <w:r w:rsidRPr="00A674AA">
        <w:t xml:space="preserve"> fact sheet with additional price information when presented with a choice. </w:t>
      </w:r>
      <w:r w:rsidR="00727734" w:rsidDel="00143B01">
        <w:t>Participants</w:t>
      </w:r>
      <w:r w:rsidR="00746109">
        <w:t xml:space="preserve"> p</w:t>
      </w:r>
      <w:r w:rsidRPr="00A674AA">
        <w:t xml:space="preserve">referred more detailed price information as it addressed some of their additional questions on the electricity plan, such as clarifying what ‘cheaper at night and on weekends’ means. However, participants agreed this additional information could be provided through other means (for example, through a separate document).  </w:t>
      </w:r>
    </w:p>
    <w:p w14:paraId="75D2D117" w14:textId="77777777" w:rsidR="00F42C37" w:rsidRPr="00A674AA" w:rsidRDefault="00F42C37" w:rsidP="00F42C37">
      <w:r w:rsidRPr="00A674AA">
        <w:t xml:space="preserve">Focus group participants preferred the </w:t>
      </w:r>
      <w:r w:rsidR="009270C0">
        <w:t>BETA energy</w:t>
      </w:r>
      <w:r w:rsidRPr="00A674AA">
        <w:t xml:space="preserve"> fact sheets </w:t>
      </w:r>
      <w:r w:rsidR="00DC2921">
        <w:t>that estimated</w:t>
      </w:r>
      <w:r w:rsidRPr="00A674AA">
        <w:t xml:space="preserve"> yearly bills over the fact sheet </w:t>
      </w:r>
      <w:r w:rsidR="00DC2921">
        <w:t>that estimated</w:t>
      </w:r>
      <w:r w:rsidRPr="00A674AA">
        <w:t xml:space="preserve"> daily </w:t>
      </w:r>
      <w:r w:rsidR="00746109">
        <w:t xml:space="preserve">energy </w:t>
      </w:r>
      <w:r w:rsidRPr="00A674AA">
        <w:t xml:space="preserve">use as this was a more helpful benchmark for comparing plans. Participants considered the differences between these four fact sheets minor. </w:t>
      </w:r>
    </w:p>
    <w:p w14:paraId="33AC4F00" w14:textId="14119592" w:rsidR="007336BD" w:rsidRDefault="00F42C37" w:rsidP="00DC2921">
      <w:r w:rsidRPr="00A674AA">
        <w:lastRenderedPageBreak/>
        <w:t xml:space="preserve">Focus group participants also preferred fact sheets including an estimated yearly bill </w:t>
      </w:r>
      <w:r w:rsidR="00AF15BF">
        <w:t xml:space="preserve">and an estimated yearly bill </w:t>
      </w:r>
      <w:r w:rsidRPr="00A674AA">
        <w:t xml:space="preserve">with discounts applied, over fact sheets including </w:t>
      </w:r>
      <w:r w:rsidR="000A4558">
        <w:t xml:space="preserve">an </w:t>
      </w:r>
      <w:r w:rsidRPr="00A674AA">
        <w:t>estimated yearly bill</w:t>
      </w:r>
      <w:r w:rsidR="00AF15BF">
        <w:t xml:space="preserve"> only</w:t>
      </w:r>
      <w:r w:rsidR="00885E4A">
        <w:t xml:space="preserve"> (no discounts applied)</w:t>
      </w:r>
      <w:r w:rsidRPr="00A674AA">
        <w:t>. However, this preference was marginal</w:t>
      </w:r>
      <w:r w:rsidR="00783D15">
        <w:t>,</w:t>
      </w:r>
      <w:r w:rsidRPr="00A674AA">
        <w:t xml:space="preserve"> with some participants questioning whether advertised discounts were achievable. </w:t>
      </w:r>
    </w:p>
    <w:p w14:paraId="745F7F59" w14:textId="77777777" w:rsidR="00F42C37" w:rsidRPr="00A674AA" w:rsidRDefault="00F42C37" w:rsidP="00F42C37">
      <w:r w:rsidRPr="00A674AA">
        <w:t>Focus group participants were resistant to undefined technical terms in the fact sheets. Specific examples included: ‘controlled load options’</w:t>
      </w:r>
      <w:r w:rsidR="0085042E">
        <w:t>,</w:t>
      </w:r>
      <w:r w:rsidRPr="00A674AA">
        <w:t xml:space="preserve"> ‘green energy option’</w:t>
      </w:r>
      <w:r w:rsidR="0085042E">
        <w:t>,</w:t>
      </w:r>
      <w:r w:rsidRPr="00A674AA">
        <w:t xml:space="preserve"> ‘shoulder’</w:t>
      </w:r>
      <w:r w:rsidR="0085042E">
        <w:t>,</w:t>
      </w:r>
      <w:r w:rsidRPr="00A674AA">
        <w:t xml:space="preserve"> ‘e-billing’</w:t>
      </w:r>
      <w:r w:rsidR="0085042E">
        <w:t>,</w:t>
      </w:r>
      <w:r w:rsidRPr="00A674AA">
        <w:t xml:space="preserve"> ‘disconnection fee’</w:t>
      </w:r>
      <w:r w:rsidR="0085042E">
        <w:t>,</w:t>
      </w:r>
      <w:r w:rsidRPr="00A674AA">
        <w:t xml:space="preserve"> and ‘kWh’. We note use of some technical terms is unavoidable when describing energy plans but consider plain English should be used where possible. </w:t>
      </w:r>
    </w:p>
    <w:p w14:paraId="0EA57D0F" w14:textId="77777777" w:rsidR="00D028B3" w:rsidRPr="00095105" w:rsidRDefault="00F42C37" w:rsidP="00F42C37">
      <w:r w:rsidRPr="00A674AA">
        <w:t>Canberra focus group participants also noted their frustration at the growing trend for retailers to refer them to online resources when they sought more information on available electricity plans.</w:t>
      </w:r>
      <w:r w:rsidRPr="00095105">
        <w:t xml:space="preserve">  </w:t>
      </w:r>
    </w:p>
    <w:p w14:paraId="7DBB6882" w14:textId="77777777" w:rsidR="00F42C37" w:rsidRDefault="002C0FC1" w:rsidP="00EB25F7">
      <w:pPr>
        <w:pStyle w:val="Heading3"/>
      </w:pPr>
      <w:r>
        <w:t>Focus group l</w:t>
      </w:r>
      <w:r w:rsidR="00D224E7">
        <w:t>imitations</w:t>
      </w:r>
      <w:r w:rsidR="0031419E">
        <w:t xml:space="preserve"> </w:t>
      </w:r>
    </w:p>
    <w:p w14:paraId="19A54F0C" w14:textId="77777777" w:rsidR="00D224E7" w:rsidRPr="00095105" w:rsidRDefault="00D224E7" w:rsidP="00D224E7">
      <w:r w:rsidRPr="00095105">
        <w:t>The focus groups were smaller and less diverse</w:t>
      </w:r>
      <w:r w:rsidR="008540FB">
        <w:t xml:space="preserve"> than </w:t>
      </w:r>
      <w:r w:rsidR="00DC2921">
        <w:t xml:space="preserve">the </w:t>
      </w:r>
      <w:r w:rsidR="008540FB">
        <w:t>sample used in the framed field experiment</w:t>
      </w:r>
      <w:r w:rsidRPr="00095105">
        <w:t xml:space="preserve">. Focus groups can also result in ‘group think’. We asked participants to choose one preferred fact sheet, but seeking consensus can discourage people with different views from speaking out, particularly if a dominant view is put forward early </w:t>
      </w:r>
      <w:r w:rsidRPr="00095105">
        <w:fldChar w:fldCharType="begin"/>
      </w:r>
      <w:r w:rsidRPr="00095105">
        <w:instrText xml:space="preserve"> ADDIN EN.CITE &lt;EndNote&gt;&lt;Cite&gt;&lt;Author&gt;Asch&lt;/Author&gt;&lt;Year&gt;1956&lt;/Year&gt;&lt;RecNum&gt;28&lt;/RecNum&gt;&lt;DisplayText&gt;(Asch, 1956)&lt;/DisplayText&gt;&lt;record&gt;&lt;rec-number&gt;28&lt;/rec-number&gt;&lt;foreign-keys&gt;&lt;key app="EN" db-id="vs0rt0te1p2ppkez204ppexe05z2vtpss5xe" timestamp="1512045047"&gt;28&lt;/key&gt;&lt;/foreign-keys&gt;&lt;ref-type name="Journal Article"&gt;17&lt;/ref-type&gt;&lt;contributors&gt;&lt;authors&gt;&lt;author&gt;Asch, Solomon E&lt;/author&gt;&lt;/authors&gt;&lt;/contributors&gt;&lt;titles&gt;&lt;title&gt;Studies of independence and conformity: I. A minority of one against a unanimous majority&lt;/title&gt;&lt;secondary-title&gt;Psychological monographs: General and applied&lt;/secondary-title&gt;&lt;/titles&gt;&lt;periodical&gt;&lt;full-title&gt;Psychological monographs: General and applied&lt;/full-title&gt;&lt;/periodical&gt;&lt;pages&gt;1&lt;/pages&gt;&lt;volume&gt;70&lt;/volume&gt;&lt;number&gt;9&lt;/number&gt;&lt;dates&gt;&lt;year&gt;1956&lt;/year&gt;&lt;/dates&gt;&lt;isbn&gt;0096-9753&lt;/isbn&gt;&lt;urls&gt;&lt;/urls&gt;&lt;/record&gt;&lt;/Cite&gt;&lt;/EndNote&gt;</w:instrText>
      </w:r>
      <w:r w:rsidRPr="00095105">
        <w:fldChar w:fldCharType="separate"/>
      </w:r>
      <w:r w:rsidRPr="00095105">
        <w:t>(Asch, 1956)</w:t>
      </w:r>
      <w:r w:rsidRPr="00095105">
        <w:fldChar w:fldCharType="end"/>
      </w:r>
      <w:r w:rsidRPr="00095105">
        <w:t xml:space="preserve">. Only one of our focus groups was attended by Australians who </w:t>
      </w:r>
      <w:r w:rsidR="000A4558">
        <w:t>told us they rarely</w:t>
      </w:r>
      <w:r w:rsidR="000A4558" w:rsidRPr="00C013B5">
        <w:t xml:space="preserve"> use the internet</w:t>
      </w:r>
      <w:r w:rsidRPr="00095105">
        <w:t xml:space="preserve">. </w:t>
      </w:r>
    </w:p>
    <w:p w14:paraId="75D630BC" w14:textId="77777777" w:rsidR="00D224E7" w:rsidRPr="00095105" w:rsidRDefault="00D224E7" w:rsidP="00D224E7">
      <w:r w:rsidRPr="00095105">
        <w:t xml:space="preserve">Participants involved in the framed field experiment and focus groups were presented with slightly different information. Experiment participants saw only a single fact sheet; focus group participants saw all six fact sheets. This constrains our ability to fully reconcile our quantitative and qualitative findings.  </w:t>
      </w:r>
    </w:p>
    <w:p w14:paraId="35189109" w14:textId="77777777" w:rsidR="00D224E7" w:rsidRPr="00095105" w:rsidRDefault="00D224E7" w:rsidP="00D224E7">
      <w:r w:rsidRPr="00095105">
        <w:t xml:space="preserve">Focus group participants preferred the inclusion of more detailed pricing information in the fact sheets. This result aligns with what we know about consumers: they can be reluctant to give up access to information. Compounding this, focus group participants were presented </w:t>
      </w:r>
      <w:r>
        <w:t xml:space="preserve">with </w:t>
      </w:r>
      <w:r w:rsidRPr="00095105">
        <w:t xml:space="preserve">the detailed price information at the end of the session, and a ‘recency effect’ can mean consumers have a stronger affinity for information they see last </w:t>
      </w:r>
      <w:r w:rsidRPr="00095105">
        <w:fldChar w:fldCharType="begin"/>
      </w:r>
      <w:r w:rsidRPr="00095105">
        <w:instrText xml:space="preserve"> ADDIN EN.CITE &lt;EndNote&gt;&lt;Cite&gt;&lt;Author&gt;Murdock Jr&lt;/Author&gt;&lt;Year&gt;1962&lt;/Year&gt;&lt;RecNum&gt;27&lt;/RecNum&gt;&lt;DisplayText&gt;(Murdock Jr, 1962)&lt;/DisplayText&gt;&lt;record&gt;&lt;rec-number&gt;27&lt;/rec-number&gt;&lt;foreign-keys&gt;&lt;key app="EN" db-id="vs0rt0te1p2ppkez204ppexe05z2vtpss5xe" timestamp="1512044810"&gt;27&lt;/key&gt;&lt;/foreign-keys&gt;&lt;ref-type name="Journal Article"&gt;17&lt;/ref-type&gt;&lt;contributors&gt;&lt;authors&gt;&lt;author&gt;Murdock Jr, Bennet B&lt;/author&gt;&lt;/authors&gt;&lt;/contributors&gt;&lt;titles&gt;&lt;title&gt;The serial position effect of free recall&lt;/title&gt;&lt;secondary-title&gt;Journal of experimental psychology&lt;/secondary-title&gt;&lt;/titles&gt;&lt;periodical&gt;&lt;full-title&gt;Journal of experimental psychology&lt;/full-title&gt;&lt;/periodical&gt;&lt;pages&gt;482&lt;/pages&gt;&lt;volume&gt;64&lt;/volume&gt;&lt;number&gt;5&lt;/number&gt;&lt;dates&gt;&lt;year&gt;1962&lt;/year&gt;&lt;/dates&gt;&lt;isbn&gt;0022-1015&lt;/isbn&gt;&lt;urls&gt;&lt;/urls&gt;&lt;/record&gt;&lt;/Cite&gt;&lt;/EndNote&gt;</w:instrText>
      </w:r>
      <w:r w:rsidRPr="00095105">
        <w:fldChar w:fldCharType="separate"/>
      </w:r>
      <w:r w:rsidRPr="00095105">
        <w:t>(Murdock Jr, 1962)</w:t>
      </w:r>
      <w:r w:rsidRPr="00095105">
        <w:fldChar w:fldCharType="end"/>
      </w:r>
      <w:r w:rsidRPr="00095105">
        <w:t xml:space="preserve">. </w:t>
      </w:r>
    </w:p>
    <w:p w14:paraId="40DB7C26" w14:textId="293B5C46" w:rsidR="00F04614" w:rsidRPr="00EB25F7" w:rsidRDefault="00DC2921" w:rsidP="00EB25F7">
      <w:pPr>
        <w:rPr>
          <w:highlight w:val="yellow"/>
        </w:rPr>
      </w:pPr>
      <w:r>
        <w:t>C</w:t>
      </w:r>
      <w:r w:rsidR="00D224E7" w:rsidRPr="00095105">
        <w:t xml:space="preserve">aution is needed </w:t>
      </w:r>
      <w:r w:rsidR="00D224E7">
        <w:t>when</w:t>
      </w:r>
      <w:r w:rsidR="00D224E7" w:rsidRPr="00095105">
        <w:t xml:space="preserve"> interpreting this finding: consumers have a tendency to believe more information is better, even if it is irrelevant or confusing </w:t>
      </w:r>
      <w:r w:rsidR="00D224E7" w:rsidRPr="00095105">
        <w:fldChar w:fldCharType="begin"/>
      </w:r>
      <w:r w:rsidR="00D224E7" w:rsidRPr="00095105">
        <w:instrText xml:space="preserve"> ADDIN EN.CITE &lt;EndNote&gt;&lt;Cite&gt;&lt;Author&gt;Baron&lt;/Author&gt;&lt;Year&gt;1988&lt;/Year&gt;&lt;RecNum&gt;20&lt;/RecNum&gt;&lt;DisplayText&gt;(Baron et al., 1988)&lt;/DisplayText&gt;&lt;record&gt;&lt;rec-number&gt;20&lt;/rec-number&gt;&lt;foreign-keys&gt;&lt;key app="EN" db-id="vs0rt0te1p2ppkez204ppexe05z2vtpss5xe" timestamp="1511843351"&gt;20&lt;/key&gt;&lt;/foreign-keys&gt;&lt;ref-type name="Journal Article"&gt;17&lt;/ref-type&gt;&lt;contributors&gt;&lt;authors&gt;&lt;author&gt;Baron, Jonathan&lt;/author&gt;&lt;author&gt;Beattie, Jane&lt;/author&gt;&lt;author&gt;Hershey, John C&lt;/author&gt;&lt;/authors&gt;&lt;/contributors&gt;&lt;titles&gt;&lt;title&gt;Heuristics and biases in diagnostic reasoning: II. Congruence, information, and certainty&lt;/title&gt;&lt;secondary-title&gt;Organizational Behavior and Human Decision Processes&lt;/secondary-title&gt;&lt;/titles&gt;&lt;periodical&gt;&lt;full-title&gt;Organizational Behavior and Human Decision Processes&lt;/full-title&gt;&lt;/periodical&gt;&lt;pages&gt;88-110&lt;/pages&gt;&lt;volume&gt;42&lt;/volume&gt;&lt;number&gt;1&lt;/number&gt;&lt;dates&gt;&lt;year&gt;1988&lt;/year&gt;&lt;/dates&gt;&lt;isbn&gt;0749-5978&lt;/isbn&gt;&lt;urls&gt;&lt;/urls&gt;&lt;/record&gt;&lt;/Cite&gt;&lt;/EndNote&gt;</w:instrText>
      </w:r>
      <w:r w:rsidR="00D224E7" w:rsidRPr="00095105">
        <w:fldChar w:fldCharType="separate"/>
      </w:r>
      <w:r w:rsidR="00D224E7" w:rsidRPr="00095105">
        <w:t>(Baron et al., 1988)</w:t>
      </w:r>
      <w:r w:rsidR="00D224E7" w:rsidRPr="00095105">
        <w:fldChar w:fldCharType="end"/>
      </w:r>
      <w:r w:rsidR="00D224E7" w:rsidRPr="00095105">
        <w:t xml:space="preserve">. </w:t>
      </w:r>
      <w:r w:rsidR="0000406F" w:rsidRPr="00A674AA">
        <w:t xml:space="preserve">We note the fact sheet with the most detailed price information (the existing AER fact sheet) performed worse than other fact sheets in the framed field experiment. </w:t>
      </w:r>
    </w:p>
    <w:p w14:paraId="3F36898F" w14:textId="77777777" w:rsidR="00B66EC6" w:rsidRDefault="00B66EC6">
      <w:pPr>
        <w:spacing w:before="0" w:after="0" w:line="240" w:lineRule="auto"/>
        <w:rPr>
          <w:b/>
          <w:color w:val="auto"/>
          <w:sz w:val="28"/>
          <w:szCs w:val="30"/>
        </w:rPr>
      </w:pPr>
      <w:r>
        <w:br w:type="page"/>
      </w:r>
    </w:p>
    <w:p w14:paraId="2A47FEEE" w14:textId="77777777" w:rsidR="0008471D" w:rsidRDefault="00752AB2" w:rsidP="00EB25F7">
      <w:pPr>
        <w:pStyle w:val="AppendixHead"/>
      </w:pPr>
      <w:bookmarkStart w:id="54" w:name="_Toc510079026"/>
      <w:r>
        <w:lastRenderedPageBreak/>
        <w:t xml:space="preserve">Appendix </w:t>
      </w:r>
      <w:r w:rsidR="0095746A">
        <w:t>F</w:t>
      </w:r>
      <w:r w:rsidRPr="005043A9">
        <w:t xml:space="preserve">: </w:t>
      </w:r>
      <w:r w:rsidR="0008471D">
        <w:t>Technical details</w:t>
      </w:r>
      <w:bookmarkEnd w:id="54"/>
    </w:p>
    <w:p w14:paraId="05AB33B5" w14:textId="77777777" w:rsidR="0008471D" w:rsidRDefault="0008471D" w:rsidP="00EB25F7">
      <w:pPr>
        <w:pStyle w:val="Heading3"/>
      </w:pPr>
      <w:r>
        <w:t>Framed field experiment</w:t>
      </w:r>
    </w:p>
    <w:p w14:paraId="13EB5609" w14:textId="77777777" w:rsidR="0008471D" w:rsidRPr="00C07B41" w:rsidRDefault="0008471D" w:rsidP="0008471D">
      <w:r w:rsidRPr="00C07B41">
        <w:t>Our framed field experiment tested energy price fact sheet designs across a representative sample of Australians aged 21 years and over. Our sample was drawn from the 300,000</w:t>
      </w:r>
      <w:r w:rsidRPr="00C07B41">
        <w:noBreakHyphen/>
        <w:t>person Online Research Unit (ORU) survey panel. ORU recruits a nationally representative sample of the Australian population through online and offline (telephone and post) methods. Our survey included age, sex, and postcode location quotas. Survey participants received a financial incentive at a physical Australian postal address to ensure they were Australian residents. For this survey, participants received approximately $1.50</w:t>
      </w:r>
      <w:r w:rsidR="00881197">
        <w:t xml:space="preserve"> each</w:t>
      </w:r>
      <w:r w:rsidRPr="00C07B41">
        <w:t xml:space="preserve">. </w:t>
      </w:r>
    </w:p>
    <w:p w14:paraId="46506259" w14:textId="77777777" w:rsidR="0008471D" w:rsidRPr="00C07B41" w:rsidRDefault="0008471D" w:rsidP="0008471D">
      <w:r w:rsidRPr="00C07B41">
        <w:t xml:space="preserve">To address the possibility of missing data, participants were replaced if they did not complete the survey. </w:t>
      </w:r>
    </w:p>
    <w:p w14:paraId="14D9CA53" w14:textId="77777777" w:rsidR="0008471D" w:rsidRPr="00267F1D" w:rsidRDefault="0008471D" w:rsidP="00EB25F7">
      <w:pPr>
        <w:pStyle w:val="Heading3"/>
      </w:pPr>
      <w:r w:rsidRPr="00267F1D">
        <w:t xml:space="preserve">Power </w:t>
      </w:r>
      <w:r>
        <w:t>c</w:t>
      </w:r>
      <w:r w:rsidRPr="00267F1D">
        <w:t>alculations</w:t>
      </w:r>
      <w:r w:rsidR="00DF6AF1">
        <w:t xml:space="preserve"> and sample size</w:t>
      </w:r>
    </w:p>
    <w:p w14:paraId="02338B67" w14:textId="309E7F78" w:rsidR="0008471D" w:rsidRPr="00C07B41" w:rsidRDefault="0008471D" w:rsidP="0008471D">
      <w:r>
        <w:t>We use power calculations to determine the sample size we need</w:t>
      </w:r>
      <w:r w:rsidR="0042708B">
        <w:t xml:space="preserve"> </w:t>
      </w:r>
      <w:r>
        <w:t>to have a high probability</w:t>
      </w:r>
      <w:r w:rsidR="0042708B">
        <w:t xml:space="preserve"> to</w:t>
      </w:r>
      <w:r>
        <w:t xml:space="preserve"> detect an effect</w:t>
      </w:r>
      <w:r w:rsidR="00DC2921">
        <w:t xml:space="preserve"> (a difference in response to the fact sheets)</w:t>
      </w:r>
      <w:r>
        <w:t xml:space="preserve">, if there is one. To make these calculations, we </w:t>
      </w:r>
      <w:r w:rsidR="00DC2921">
        <w:t xml:space="preserve">must choose the significance threshold and the desired probability of detecting an effect (the ‘power’). </w:t>
      </w:r>
      <w:r w:rsidR="00317445">
        <w:t>In this case, our research partner Essential Media conducted the power calculations. They</w:t>
      </w:r>
      <w:r w:rsidRPr="00C07B41">
        <w:t xml:space="preserve"> calculated a sample size of approximately 758 per experimental group to provide 80</w:t>
      </w:r>
      <w:r w:rsidR="0011011E">
        <w:t xml:space="preserve"> per cent</w:t>
      </w:r>
      <w:r w:rsidRPr="00C07B41">
        <w:t xml:space="preserve"> power at a 5</w:t>
      </w:r>
      <w:r w:rsidR="0011011E">
        <w:t xml:space="preserve"> per cent</w:t>
      </w:r>
      <w:r w:rsidRPr="00C07B41">
        <w:t xml:space="preserve"> significance level with a </w:t>
      </w:r>
      <w:r w:rsidR="005608D1">
        <w:t>sampling variation</w:t>
      </w:r>
      <w:r w:rsidRPr="00C07B41">
        <w:t xml:space="preserve"> of approximately 3.65</w:t>
      </w:r>
      <w:r w:rsidR="0011011E">
        <w:t xml:space="preserve"> per cent</w:t>
      </w:r>
      <w:r w:rsidRPr="00C07B41">
        <w:t xml:space="preserve"> in survey responses. </w:t>
      </w:r>
      <w:r w:rsidR="00072ABB">
        <w:t xml:space="preserve">Given our interest in conducting subgroup analysis, the experiment was powered to detect sampling variation for sub-samples (such as individuals who live in households whose main language is </w:t>
      </w:r>
      <w:r w:rsidR="00800917">
        <w:t>not</w:t>
      </w:r>
      <w:r w:rsidR="00072ABB">
        <w:t xml:space="preserve"> English, or individuals who live in households in which someone is disabled). </w:t>
      </w:r>
      <w:r w:rsidRPr="00C07B41">
        <w:t>This p</w:t>
      </w:r>
      <w:r w:rsidR="008C5E80">
        <w:t>roduced a total sample of 4,554 </w:t>
      </w:r>
      <w:r w:rsidRPr="00C07B41">
        <w:t xml:space="preserve">participants assessing the six fact sheets. </w:t>
      </w:r>
    </w:p>
    <w:p w14:paraId="0E779935" w14:textId="77777777" w:rsidR="0008471D" w:rsidRPr="00267F1D" w:rsidRDefault="0008471D" w:rsidP="007072C3">
      <w:pPr>
        <w:pStyle w:val="Heading3"/>
      </w:pPr>
      <w:r>
        <w:t>Randomisation</w:t>
      </w:r>
    </w:p>
    <w:p w14:paraId="1D3D2EDF" w14:textId="4B8CE480" w:rsidR="0008471D" w:rsidRPr="00C07B41" w:rsidRDefault="0008471D" w:rsidP="0008471D">
      <w:r w:rsidRPr="00C07B41">
        <w:t xml:space="preserve">Participants were first screened on the basis of age, sex, and postcode location to help ensure a nationally representative sample for each group. Subsequently, the </w:t>
      </w:r>
      <w:r w:rsidR="005608D1">
        <w:t xml:space="preserve">ORU </w:t>
      </w:r>
      <w:r w:rsidRPr="00C07B41">
        <w:t>survey panel randomly allocated participants</w:t>
      </w:r>
      <w:r w:rsidR="005608D1">
        <w:t xml:space="preserve"> in fixed proportions</w:t>
      </w:r>
      <w:r w:rsidRPr="00C07B41">
        <w:t xml:space="preserve"> to each of the six fact sheet groups. Allocation took place by 1) selecting the least-filled experimental group, and 2) using a random sequence instrument to allocate among fact sheet groups of equivalent least-filled sample sizes. A full breakdown of demographics is found in </w:t>
      </w:r>
      <w:r w:rsidRPr="00EF7BC6">
        <w:rPr>
          <w:b/>
        </w:rPr>
        <w:t xml:space="preserve">Table </w:t>
      </w:r>
      <w:r w:rsidR="00F37EC8">
        <w:rPr>
          <w:b/>
        </w:rPr>
        <w:t>G</w:t>
      </w:r>
      <w:r w:rsidRPr="00EF7BC6">
        <w:rPr>
          <w:b/>
        </w:rPr>
        <w:t>1</w:t>
      </w:r>
      <w:r w:rsidRPr="008C65C3">
        <w:t>.</w:t>
      </w:r>
      <w:r w:rsidR="00072ABB">
        <w:t xml:space="preserve"> </w:t>
      </w:r>
      <w:r w:rsidR="00F37EC8">
        <w:t>We conducted b</w:t>
      </w:r>
      <w:r w:rsidR="00072ABB">
        <w:t>alance checks on several variables, including household income, household size, and disability status.</w:t>
      </w:r>
      <w:r w:rsidR="00F37EC8">
        <w:t xml:space="preserve"> A</w:t>
      </w:r>
      <w:r w:rsidR="00EC7807">
        <w:t>ll of these checks</w:t>
      </w:r>
      <w:r w:rsidR="00F37EC8">
        <w:t xml:space="preserve"> confirmed the randomisation was completed successfully.</w:t>
      </w:r>
    </w:p>
    <w:p w14:paraId="34F9E78A" w14:textId="77777777" w:rsidR="00E4712F" w:rsidRDefault="00E4712F">
      <w:pPr>
        <w:spacing w:before="0" w:after="0" w:line="240" w:lineRule="auto"/>
        <w:rPr>
          <w:rFonts w:asciiTheme="majorHAnsi" w:hAnsiTheme="majorHAnsi"/>
          <w:b/>
          <w:color w:val="117479" w:themeColor="accent2"/>
          <w:sz w:val="24"/>
        </w:rPr>
      </w:pPr>
      <w:r>
        <w:br w:type="page"/>
      </w:r>
    </w:p>
    <w:p w14:paraId="4F3BD65C" w14:textId="609AFD72" w:rsidR="0008471D" w:rsidRPr="00267F1D" w:rsidRDefault="0008471D" w:rsidP="007072C3">
      <w:pPr>
        <w:pStyle w:val="Heading3"/>
      </w:pPr>
      <w:r w:rsidRPr="00267F1D">
        <w:lastRenderedPageBreak/>
        <w:t>Data</w:t>
      </w:r>
    </w:p>
    <w:p w14:paraId="29F07C74" w14:textId="77777777" w:rsidR="00E4712F" w:rsidRDefault="004B3DB0" w:rsidP="0008471D">
      <w:r>
        <w:t>Given this was a mixed</w:t>
      </w:r>
      <w:r>
        <w:noBreakHyphen/>
        <w:t>methods study,</w:t>
      </w:r>
      <w:r w:rsidR="0008471D" w:rsidRPr="00C07B41">
        <w:t xml:space="preserve"> data were collected from the ORU survey panel and three focus groups. </w:t>
      </w:r>
    </w:p>
    <w:p w14:paraId="459B6DD9" w14:textId="7726EE65" w:rsidR="0008471D" w:rsidRDefault="0008471D" w:rsidP="0008471D">
      <w:r w:rsidRPr="00C07B41">
        <w:t>Survey questions were generally binary or categorical</w:t>
      </w:r>
      <w:r w:rsidR="00C57F44">
        <w:t xml:space="preserve"> although some offered a free text response field</w:t>
      </w:r>
      <w:r w:rsidRPr="00C07B41">
        <w:t>. All survey data processing and analysis was performed using STATA script and involved manual checks at each stage to ensure no errors were introduced. We did not analyse any data until after the survey reached the 4,554-person target.</w:t>
      </w:r>
    </w:p>
    <w:p w14:paraId="76D20348" w14:textId="77777777" w:rsidR="00CD0B5A" w:rsidRPr="006979D8" w:rsidRDefault="00CD0B5A" w:rsidP="00356C36">
      <w:pPr>
        <w:pStyle w:val="Heading3"/>
      </w:pPr>
      <w:r>
        <w:t>Construction of outcome variables</w:t>
      </w:r>
    </w:p>
    <w:p w14:paraId="71D4DF1C" w14:textId="77777777" w:rsidR="00CD0B5A" w:rsidRDefault="00CD0B5A" w:rsidP="0008471D">
      <w:r>
        <w:t xml:space="preserve">We assessed </w:t>
      </w:r>
      <w:r w:rsidRPr="00CD0B5A">
        <w:rPr>
          <w:i/>
        </w:rPr>
        <w:t>consumer engagement</w:t>
      </w:r>
      <w:r w:rsidR="00DC23D6">
        <w:t xml:space="preserve"> (survey question E</w:t>
      </w:r>
      <w:r>
        <w:t xml:space="preserve">2) by taking the average score from participants’ assessment of how strongly they agreed or disagreed (rated one to five) with the following </w:t>
      </w:r>
      <w:r w:rsidR="00EC7807">
        <w:t xml:space="preserve">five </w:t>
      </w:r>
      <w:r>
        <w:t>statements about the fact sheet:</w:t>
      </w:r>
    </w:p>
    <w:p w14:paraId="0E801C0D" w14:textId="77777777" w:rsidR="00CD0B5A" w:rsidRDefault="00CD0B5A" w:rsidP="008C0371">
      <w:pPr>
        <w:pStyle w:val="ListParagraph"/>
        <w:numPr>
          <w:ilvl w:val="0"/>
          <w:numId w:val="27"/>
        </w:numPr>
      </w:pPr>
      <w:r>
        <w:t>It is easy to understand.</w:t>
      </w:r>
    </w:p>
    <w:p w14:paraId="63C0E155" w14:textId="77777777" w:rsidR="00CD0B5A" w:rsidRDefault="00CD0B5A" w:rsidP="008C0371">
      <w:pPr>
        <w:pStyle w:val="ListParagraph"/>
        <w:numPr>
          <w:ilvl w:val="0"/>
          <w:numId w:val="27"/>
        </w:numPr>
      </w:pPr>
      <w:r>
        <w:t>It is interesting.</w:t>
      </w:r>
    </w:p>
    <w:p w14:paraId="79916612" w14:textId="77777777" w:rsidR="00CD0B5A" w:rsidRDefault="00CD0B5A" w:rsidP="008C0371">
      <w:pPr>
        <w:pStyle w:val="ListParagraph"/>
        <w:numPr>
          <w:ilvl w:val="0"/>
          <w:numId w:val="27"/>
        </w:numPr>
      </w:pPr>
      <w:r>
        <w:t>It provides useful information.</w:t>
      </w:r>
    </w:p>
    <w:p w14:paraId="5A05CBD4" w14:textId="77777777" w:rsidR="00CD0B5A" w:rsidRDefault="00CD0B5A" w:rsidP="008C0371">
      <w:pPr>
        <w:pStyle w:val="ListParagraph"/>
        <w:numPr>
          <w:ilvl w:val="0"/>
          <w:numId w:val="27"/>
        </w:numPr>
      </w:pPr>
      <w:r>
        <w:t>If I had two of these side by side for different plans, it would be easy to see which plan was best for me.</w:t>
      </w:r>
    </w:p>
    <w:p w14:paraId="2B6977A2" w14:textId="77777777" w:rsidR="00CD0B5A" w:rsidRDefault="00CD0B5A" w:rsidP="008C0371">
      <w:pPr>
        <w:pStyle w:val="ListParagraph"/>
        <w:numPr>
          <w:ilvl w:val="0"/>
          <w:numId w:val="27"/>
        </w:numPr>
      </w:pPr>
      <w:r>
        <w:t>It would help me make decisions that affect my household budget.</w:t>
      </w:r>
    </w:p>
    <w:p w14:paraId="081F3FBF" w14:textId="77777777" w:rsidR="00CD0B5A" w:rsidRDefault="00CD0B5A" w:rsidP="0008471D">
      <w:r>
        <w:t xml:space="preserve">We assessed </w:t>
      </w:r>
      <w:r w:rsidRPr="00056DCB">
        <w:rPr>
          <w:i/>
        </w:rPr>
        <w:t>likelihood of switching</w:t>
      </w:r>
      <w:r w:rsidR="00DC23D6">
        <w:t xml:space="preserve"> (survey question E</w:t>
      </w:r>
      <w:r>
        <w:t>4) by asking participants the following:</w:t>
      </w:r>
    </w:p>
    <w:p w14:paraId="31DD3736" w14:textId="77777777" w:rsidR="00CD0B5A" w:rsidRDefault="00CD0B5A" w:rsidP="00CD0B5A">
      <w:pPr>
        <w:ind w:left="720"/>
      </w:pPr>
      <w:r>
        <w:t>Imagine you have a fact sheet like this in front of you for your current electricity plan AND a different fact sheet for a different plan. If it looked like you would be better off switching to the different plan, how likely is it you would switch? (0 = no difference, 10 = almost certain to switch.)</w:t>
      </w:r>
    </w:p>
    <w:p w14:paraId="0E9BEEA2" w14:textId="7C3677E7" w:rsidR="00CD0B5A" w:rsidRDefault="00CD0B5A" w:rsidP="0008471D">
      <w:r>
        <w:t xml:space="preserve">We assessed the </w:t>
      </w:r>
      <w:r w:rsidRPr="00CD0B5A">
        <w:rPr>
          <w:i/>
        </w:rPr>
        <w:t>change in consumer confidence</w:t>
      </w:r>
      <w:r>
        <w:t xml:space="preserve"> (survey questions S9 and E5) by comparing participant’s confidence (rated 0</w:t>
      </w:r>
      <w:r>
        <w:noBreakHyphen/>
        <w:t xml:space="preserve">10) regarding identical statements </w:t>
      </w:r>
      <w:r w:rsidDel="0051588A">
        <w:t xml:space="preserve">that were </w:t>
      </w:r>
      <w:r>
        <w:t xml:space="preserve">presented before and after viewing the fact sheet. For each participant, both before and afterwards, we took the average score from </w:t>
      </w:r>
      <w:r w:rsidR="00EC7807" w:rsidDel="0051588A">
        <w:t>their</w:t>
      </w:r>
      <w:r w:rsidDel="0051588A">
        <w:t xml:space="preserve"> </w:t>
      </w:r>
      <w:r>
        <w:t xml:space="preserve">assessment of how confident </w:t>
      </w:r>
      <w:r w:rsidDel="0051588A">
        <w:t xml:space="preserve">they </w:t>
      </w:r>
      <w:r>
        <w:t>felt in relation to</w:t>
      </w:r>
      <w:r w:rsidR="00EC7807">
        <w:t xml:space="preserve"> the following three statements</w:t>
      </w:r>
      <w:r>
        <w:t>:</w:t>
      </w:r>
    </w:p>
    <w:p w14:paraId="0F1E726E" w14:textId="77777777" w:rsidR="00CD0B5A" w:rsidRDefault="00CD0B5A" w:rsidP="008C0371">
      <w:pPr>
        <w:pStyle w:val="ListParagraph"/>
        <w:numPr>
          <w:ilvl w:val="0"/>
          <w:numId w:val="27"/>
        </w:numPr>
      </w:pPr>
      <w:r>
        <w:t xml:space="preserve">Your ability to make choices about electricity plans, such as which plan or company to choose </w:t>
      </w:r>
    </w:p>
    <w:p w14:paraId="1E189492" w14:textId="77777777" w:rsidR="00CD0B5A" w:rsidRDefault="00CD0B5A" w:rsidP="008C0371">
      <w:pPr>
        <w:pStyle w:val="ListParagraph"/>
        <w:numPr>
          <w:ilvl w:val="0"/>
          <w:numId w:val="27"/>
        </w:numPr>
      </w:pPr>
      <w:r>
        <w:t>That there is enough easily understood information available to you online or through other channels to make decisions about electricity plans</w:t>
      </w:r>
    </w:p>
    <w:p w14:paraId="300857C4" w14:textId="77777777" w:rsidR="00CD0B5A" w:rsidRDefault="00CD0B5A" w:rsidP="008C0371">
      <w:pPr>
        <w:pStyle w:val="ListParagraph"/>
        <w:numPr>
          <w:ilvl w:val="0"/>
          <w:numId w:val="27"/>
        </w:numPr>
      </w:pPr>
      <w:r>
        <w:t>That electricity companies will offer you the best plan for your needs.</w:t>
      </w:r>
    </w:p>
    <w:p w14:paraId="4B1BD2EB" w14:textId="77777777" w:rsidR="00CD0B5A" w:rsidRPr="00C07B41" w:rsidRDefault="00CD0B5A" w:rsidP="00CD0B5A">
      <w:r>
        <w:t>Our measure of the change in consumer confidence was the difference between the average score beforehand and the average score afterwards.</w:t>
      </w:r>
    </w:p>
    <w:p w14:paraId="05775D9D" w14:textId="77777777" w:rsidR="0008471D" w:rsidRPr="006979D8" w:rsidRDefault="0008471D" w:rsidP="007072C3">
      <w:pPr>
        <w:pStyle w:val="Heading3"/>
      </w:pPr>
      <w:r>
        <w:lastRenderedPageBreak/>
        <w:t>Analysis methods and model</w:t>
      </w:r>
    </w:p>
    <w:p w14:paraId="4F4EF426" w14:textId="77777777" w:rsidR="0008471D" w:rsidRPr="005B6C79" w:rsidRDefault="0008471D" w:rsidP="0008471D">
      <w:r>
        <w:t xml:space="preserve">The aim of our analysis was to compare the results for pairs of fact sheets (that is, conduct pairwise comparisons) to determine if there were meaningful differences between them. Since there were six fact sheets, our intention was to conduct 15 pairwise comparisons. First, however, we conducted an omnibus test to assess whether the combined differences across all of the fact sheets were statistically significant. </w:t>
      </w:r>
      <w:r w:rsidR="00B14AC2">
        <w:t xml:space="preserve">In other words, we used this omnibus test to determine if there was a statistically significant difference in the responses for at least one pair of fact sheets. </w:t>
      </w:r>
      <w:r>
        <w:t>To do this, we conducted one</w:t>
      </w:r>
      <w:r>
        <w:noBreakHyphen/>
      </w:r>
      <w:r w:rsidRPr="00C07B41">
        <w:t xml:space="preserve">way Analysis of Variance (ANOVA) </w:t>
      </w:r>
      <w:r>
        <w:t xml:space="preserve">for each of the three primary outcomes. </w:t>
      </w:r>
    </w:p>
    <w:p w14:paraId="22F944C7" w14:textId="13C65CB2" w:rsidR="00B14AC2" w:rsidRDefault="0008471D" w:rsidP="0008471D">
      <w:r>
        <w:t xml:space="preserve">ANOVA </w:t>
      </w:r>
      <w:r w:rsidRPr="00C07B41">
        <w:t xml:space="preserve">yielded evidence of a </w:t>
      </w:r>
      <w:r>
        <w:t xml:space="preserve">statistically significant </w:t>
      </w:r>
      <w:r w:rsidRPr="00C07B41">
        <w:t>effect for the first and third primary outcomes</w:t>
      </w:r>
      <w:r w:rsidR="00B14AC2">
        <w:t xml:space="preserve"> – consumer engagement and consumer confidence (</w:t>
      </w:r>
      <w:r>
        <w:t>p&lt;0.0</w:t>
      </w:r>
      <w:r w:rsidR="00217153">
        <w:t>0</w:t>
      </w:r>
      <w:r>
        <w:t xml:space="preserve">01; </w:t>
      </w:r>
      <w:r w:rsidR="00F37EC8">
        <w:rPr>
          <w:b/>
        </w:rPr>
        <w:t xml:space="preserve">Table </w:t>
      </w:r>
      <w:r>
        <w:rPr>
          <w:b/>
        </w:rPr>
        <w:t>G</w:t>
      </w:r>
      <w:r w:rsidR="00F37EC8">
        <w:rPr>
          <w:b/>
        </w:rPr>
        <w:t>2</w:t>
      </w:r>
      <w:r>
        <w:t xml:space="preserve">). We did not conduct pairwise comparisons for the second primary outcome </w:t>
      </w:r>
      <w:r w:rsidR="00B14AC2">
        <w:t xml:space="preserve">– likelihood of switching – </w:t>
      </w:r>
      <w:r>
        <w:t xml:space="preserve">because participants </w:t>
      </w:r>
      <w:r w:rsidR="00F311FC">
        <w:t xml:space="preserve">who viewed </w:t>
      </w:r>
      <w:r>
        <w:t>different fact sheets indicated no greater or less likelihood to switch on the basis of a fact sheet alone (p</w:t>
      </w:r>
      <w:r w:rsidR="00DE703C">
        <w:t>=</w:t>
      </w:r>
      <w:r>
        <w:t xml:space="preserve">0.42). </w:t>
      </w:r>
    </w:p>
    <w:p w14:paraId="4FD03A25" w14:textId="3BDEE1F2" w:rsidR="0008471D" w:rsidRPr="003F0ECD" w:rsidRDefault="0008471D" w:rsidP="0008471D">
      <w:pPr>
        <w:rPr>
          <w:sz w:val="32"/>
          <w:szCs w:val="32"/>
        </w:rPr>
      </w:pPr>
      <w:r>
        <w:t xml:space="preserve">For </w:t>
      </w:r>
      <w:r w:rsidR="00CD0B5A">
        <w:t>consumer engagement and consumer confidence</w:t>
      </w:r>
      <w:r>
        <w:t xml:space="preserve">, we </w:t>
      </w:r>
      <w:r w:rsidRPr="00C07B41">
        <w:t xml:space="preserve">conducted </w:t>
      </w:r>
      <w:r>
        <w:t>pairwise comparisons for each of the fact sheets to determine which of these had differences that were of practical importance and were statistically significant (</w:t>
      </w:r>
      <w:r w:rsidRPr="003F0ECD">
        <w:rPr>
          <w:b/>
        </w:rPr>
        <w:t xml:space="preserve">Tables </w:t>
      </w:r>
      <w:r w:rsidR="00F37EC8">
        <w:rPr>
          <w:b/>
        </w:rPr>
        <w:t>G</w:t>
      </w:r>
      <w:r w:rsidR="008E3A73">
        <w:rPr>
          <w:b/>
        </w:rPr>
        <w:t xml:space="preserve">3 </w:t>
      </w:r>
      <w:r w:rsidR="008E3A73" w:rsidRPr="008E3A73">
        <w:t>and</w:t>
      </w:r>
      <w:r w:rsidR="008E3A73">
        <w:rPr>
          <w:b/>
        </w:rPr>
        <w:t xml:space="preserve"> </w:t>
      </w:r>
      <w:r w:rsidR="00F37EC8">
        <w:rPr>
          <w:b/>
        </w:rPr>
        <w:t>G</w:t>
      </w:r>
      <w:r w:rsidRPr="003F0ECD">
        <w:rPr>
          <w:b/>
        </w:rPr>
        <w:t>4</w:t>
      </w:r>
      <w:r>
        <w:t xml:space="preserve">). For our statistical testing, we used </w:t>
      </w:r>
      <w:r w:rsidRPr="00C07B41">
        <w:t>a post hoc Tukey Honest Significant Difference (HSD) test</w:t>
      </w:r>
      <w:r w:rsidR="00EC7807">
        <w:t xml:space="preserve">, which </w:t>
      </w:r>
      <w:r w:rsidR="00B14AC2">
        <w:t xml:space="preserve">adjusts the significance threshold for multiple </w:t>
      </w:r>
      <w:r w:rsidR="00EC7807">
        <w:t>comparisons</w:t>
      </w:r>
      <w:r w:rsidR="00B14AC2">
        <w:t xml:space="preserve"> in a similar way to the Bonferroni correction. </w:t>
      </w:r>
      <w:r w:rsidRPr="00C07B41">
        <w:t>If there were no statistically significant results arising from hypothesis testing, we considered descriptive statisti</w:t>
      </w:r>
      <w:r w:rsidR="00B14AC2">
        <w:t>cs in forming a recommendation.</w:t>
      </w:r>
    </w:p>
    <w:p w14:paraId="02536B99" w14:textId="708ECD1D" w:rsidR="0008471D" w:rsidRDefault="0008471D" w:rsidP="0008471D">
      <w:r w:rsidRPr="00C07B41">
        <w:t xml:space="preserve">Subsequently, we conducted subgroup analyses to determine what, if any, effect the interaction of demographic characteristics and experimental condition had on each primary outcome. This entailed fitting regression models with indicator variables for each experimental condition, pre-specified covariates (sex, age, income), and every demographic characteristic in turn. </w:t>
      </w:r>
      <w:r w:rsidR="00DB618C">
        <w:t>We</w:t>
      </w:r>
      <w:r w:rsidR="00DB618C" w:rsidRPr="00C07B41">
        <w:t xml:space="preserve"> </w:t>
      </w:r>
      <w:r w:rsidR="009F0F48">
        <w:t>report</w:t>
      </w:r>
      <w:r w:rsidRPr="00C07B41">
        <w:t xml:space="preserve"> </w:t>
      </w:r>
      <w:r w:rsidR="00DB618C">
        <w:t xml:space="preserve">on </w:t>
      </w:r>
      <w:r w:rsidRPr="00C07B41">
        <w:t xml:space="preserve">the coefficients, confidence intervals, standard errors, and p-values for each interaction of experimental condition and demographic characteristic in </w:t>
      </w:r>
      <w:r w:rsidRPr="00EF7BC6">
        <w:rPr>
          <w:b/>
        </w:rPr>
        <w:t xml:space="preserve">Tables </w:t>
      </w:r>
      <w:r w:rsidR="00F37EC8">
        <w:rPr>
          <w:b/>
        </w:rPr>
        <w:t>H1-H18</w:t>
      </w:r>
      <w:r w:rsidRPr="00C07B41">
        <w:t xml:space="preserve">. We specified the existing AER fact sheet as the reference, or base, category for each regression as well as relevant reference categories for each demographic characteristic – generally majority or plurality populations. For example, as described later, framed field experiment participants living in New South Wales served as the reference category for the ‘states and territories’ variable. </w:t>
      </w:r>
      <w:r w:rsidR="004B3DB0">
        <w:t>W</w:t>
      </w:r>
      <w:r w:rsidR="004B3DB0" w:rsidRPr="00C07B41">
        <w:t xml:space="preserve">e note </w:t>
      </w:r>
      <w:r w:rsidR="004B3DB0">
        <w:t>the reference category</w:t>
      </w:r>
      <w:r w:rsidR="004B3DB0" w:rsidRPr="00C07B41">
        <w:t xml:space="preserve"> </w:t>
      </w:r>
      <w:r w:rsidR="004B3DB0">
        <w:t>b</w:t>
      </w:r>
      <w:r w:rsidRPr="00C07B41">
        <w:t xml:space="preserve">elow each table in </w:t>
      </w:r>
      <w:r w:rsidRPr="00EF7BC6">
        <w:rPr>
          <w:b/>
        </w:rPr>
        <w:t>Appendix</w:t>
      </w:r>
      <w:r w:rsidR="00F37EC8">
        <w:rPr>
          <w:b/>
        </w:rPr>
        <w:t xml:space="preserve"> H</w:t>
      </w:r>
      <w:r w:rsidRPr="00C07B41">
        <w:t xml:space="preserve">. </w:t>
      </w:r>
    </w:p>
    <w:p w14:paraId="53EBA4EE" w14:textId="77777777" w:rsidR="00DA7229" w:rsidRDefault="00DA7229">
      <w:pPr>
        <w:spacing w:before="0" w:after="0" w:line="240" w:lineRule="auto"/>
      </w:pPr>
      <w:r>
        <w:br w:type="page"/>
      </w:r>
    </w:p>
    <w:p w14:paraId="55536B00" w14:textId="00E1078F" w:rsidR="0008471D" w:rsidRPr="00C07B41" w:rsidRDefault="0008471D" w:rsidP="0008471D">
      <w:r>
        <w:lastRenderedPageBreak/>
        <w:t xml:space="preserve">We did not </w:t>
      </w:r>
      <w:r w:rsidR="00A8653C">
        <w:t xml:space="preserve">conduct formal statistical tests to compare </w:t>
      </w:r>
      <w:r w:rsidR="008E3A73">
        <w:t xml:space="preserve">the combined </w:t>
      </w:r>
      <w:r w:rsidR="00A8653C">
        <w:t xml:space="preserve">responses </w:t>
      </w:r>
      <w:r w:rsidR="008E3A73">
        <w:t xml:space="preserve">for </w:t>
      </w:r>
      <w:r>
        <w:t xml:space="preserve">similar fact sheet groups. For example, we could have pooled fact sheets 1 and 2 (in which both included household items but fact sheet </w:t>
      </w:r>
      <w:r w:rsidR="00DB618C">
        <w:t xml:space="preserve">1 </w:t>
      </w:r>
      <w:r>
        <w:t xml:space="preserve">included a discounted price) as well as fact sheets 3 and 4 (in which both included houses but fact sheet </w:t>
      </w:r>
      <w:r w:rsidR="00DB618C">
        <w:t>3</w:t>
      </w:r>
      <w:r>
        <w:t xml:space="preserve"> included a discounted price) and compared each of the two groups to the existing AER fact sheet. This is because the pairwise comparison tests revealed little more could be learned from averaging almost identical designs (1 a</w:t>
      </w:r>
      <w:r w:rsidR="004B3DB0">
        <w:t>nd 2, and 3 and 4) in this way.</w:t>
      </w:r>
    </w:p>
    <w:p w14:paraId="7C3CD576" w14:textId="77777777" w:rsidR="0008471D" w:rsidRPr="006979D8" w:rsidRDefault="0008471D" w:rsidP="007072C3">
      <w:pPr>
        <w:pStyle w:val="Heading3"/>
      </w:pPr>
      <w:r>
        <w:t>Pre-analysis plan</w:t>
      </w:r>
    </w:p>
    <w:p w14:paraId="44D60761" w14:textId="77777777" w:rsidR="0096275B" w:rsidRDefault="0008471D" w:rsidP="0008471D">
      <w:r w:rsidRPr="00C07B41">
        <w:t xml:space="preserve">Prior to commencing the study, we drafted a pre-analysis plan specifying research questions and aims, hypothesis testing, and analysis and synthesis methods. </w:t>
      </w:r>
      <w:r w:rsidR="00B14AC2">
        <w:t>W</w:t>
      </w:r>
      <w:r w:rsidRPr="00C07B41">
        <w:t>e used hypothesis testing to elicit evidence of statistically significant differences between any of the six experimental groups for each primary outcome question.</w:t>
      </w:r>
      <w:r w:rsidR="00B14AC2">
        <w:t xml:space="preserve"> We lodged our pre</w:t>
      </w:r>
      <w:r w:rsidR="00B14AC2">
        <w:noBreakHyphen/>
        <w:t>analysis plan with our trial pre</w:t>
      </w:r>
      <w:r w:rsidR="00B14AC2">
        <w:noBreakHyphen/>
        <w:t xml:space="preserve">registration. </w:t>
      </w:r>
    </w:p>
    <w:p w14:paraId="61E5E349" w14:textId="193F701C" w:rsidR="0008471D" w:rsidRDefault="0096275B" w:rsidP="008C65C3">
      <w:r>
        <w:t>In our</w:t>
      </w:r>
      <w:r w:rsidR="005608D1">
        <w:t xml:space="preserve"> initial pre-analysis plan</w:t>
      </w:r>
      <w:r>
        <w:t>, we could have made clear we did not intend to adjust for</w:t>
      </w:r>
      <w:r w:rsidR="005608D1">
        <w:t xml:space="preserve"> covariates</w:t>
      </w:r>
      <w:r>
        <w:t xml:space="preserve"> (age, sex, and household income)</w:t>
      </w:r>
      <w:r w:rsidR="005608D1">
        <w:t xml:space="preserve"> </w:t>
      </w:r>
      <w:r>
        <w:t>in the main hypothesis tests (ANOVA) or subsequent pairwise comparison tests (Tukey HSD tests)</w:t>
      </w:r>
      <w:r w:rsidR="005F0357">
        <w:t>. This is in part because the covariates were categorical variables (age and household income were collected in intervals). However, we did adjust for these three covariates in linear regressions in subgroup analyses when testing for other demographic characteristics (number of children, household size, etc.)</w:t>
      </w:r>
      <w:r w:rsidR="005608D1">
        <w:t>.</w:t>
      </w:r>
      <w:r>
        <w:t xml:space="preserve"> </w:t>
      </w:r>
      <w:r w:rsidDel="008B79E7">
        <w:t xml:space="preserve">While </w:t>
      </w:r>
      <w:r>
        <w:t>t</w:t>
      </w:r>
      <w:r w:rsidR="005608D1">
        <w:t>his was implicit in our pre-analysis plan</w:t>
      </w:r>
      <w:r w:rsidDel="008B79E7">
        <w:t>, we could have been explicit</w:t>
      </w:r>
      <w:r w:rsidR="005608D1">
        <w:t>.</w:t>
      </w:r>
      <w:r w:rsidR="0008471D" w:rsidRPr="00C07B41">
        <w:t xml:space="preserve"> </w:t>
      </w:r>
    </w:p>
    <w:p w14:paraId="4B4D598F" w14:textId="77777777" w:rsidR="0008471D" w:rsidRDefault="0008471D">
      <w:pPr>
        <w:spacing w:before="0" w:after="0" w:line="240" w:lineRule="auto"/>
        <w:rPr>
          <w:b/>
          <w:color w:val="auto"/>
          <w:sz w:val="28"/>
          <w:szCs w:val="30"/>
        </w:rPr>
      </w:pPr>
      <w:r>
        <w:br w:type="page"/>
      </w:r>
    </w:p>
    <w:p w14:paraId="7171AE52" w14:textId="77777777" w:rsidR="00752AB2" w:rsidRDefault="00752AB2" w:rsidP="007072C3">
      <w:pPr>
        <w:pStyle w:val="AppendixHead"/>
      </w:pPr>
      <w:bookmarkStart w:id="55" w:name="_Toc510079027"/>
      <w:r>
        <w:lastRenderedPageBreak/>
        <w:t xml:space="preserve">Appendix </w:t>
      </w:r>
      <w:r w:rsidR="0008471D">
        <w:t>G</w:t>
      </w:r>
      <w:r>
        <w:t xml:space="preserve">: </w:t>
      </w:r>
      <w:r w:rsidRPr="00267F1D">
        <w:t>Key statistical tables</w:t>
      </w:r>
      <w:bookmarkEnd w:id="55"/>
    </w:p>
    <w:p w14:paraId="313964CB" w14:textId="77777777" w:rsidR="006E2F8A" w:rsidRPr="006E2F8A" w:rsidRDefault="00F04614" w:rsidP="006E2F8A">
      <w:pPr>
        <w:rPr>
          <w:rFonts w:asciiTheme="majorHAnsi" w:hAnsiTheme="majorHAnsi" w:cstheme="majorHAnsi"/>
          <w:szCs w:val="22"/>
        </w:rPr>
      </w:pPr>
      <w:r w:rsidRPr="00A674AA">
        <w:rPr>
          <w:rFonts w:asciiTheme="majorHAnsi" w:hAnsiTheme="majorHAnsi" w:cstheme="majorHAnsi"/>
          <w:szCs w:val="22"/>
        </w:rPr>
        <w:t>This appendix presents the full statistical tables which underlie the results section.</w:t>
      </w:r>
      <w:r w:rsidR="00271C78" w:rsidRPr="00A674AA">
        <w:rPr>
          <w:rFonts w:asciiTheme="majorHAnsi" w:hAnsiTheme="majorHAnsi" w:cstheme="majorHAnsi"/>
          <w:szCs w:val="22"/>
        </w:rPr>
        <w:t xml:space="preserve"> </w:t>
      </w:r>
      <w:r w:rsidR="00B36D8F" w:rsidRPr="00595914">
        <w:rPr>
          <w:rFonts w:asciiTheme="majorHAnsi" w:hAnsiTheme="majorHAnsi" w:cstheme="majorHAnsi"/>
          <w:b/>
          <w:szCs w:val="22"/>
        </w:rPr>
        <w:t xml:space="preserve">Table </w:t>
      </w:r>
      <w:r w:rsidR="00595914" w:rsidRPr="00595914">
        <w:rPr>
          <w:rFonts w:asciiTheme="majorHAnsi" w:hAnsiTheme="majorHAnsi" w:cstheme="majorHAnsi"/>
          <w:b/>
          <w:szCs w:val="22"/>
        </w:rPr>
        <w:t>G</w:t>
      </w:r>
      <w:r w:rsidR="00B36D8F" w:rsidRPr="00595914">
        <w:rPr>
          <w:rFonts w:asciiTheme="majorHAnsi" w:hAnsiTheme="majorHAnsi" w:cstheme="majorHAnsi"/>
          <w:b/>
          <w:szCs w:val="22"/>
        </w:rPr>
        <w:t>1</w:t>
      </w:r>
      <w:r w:rsidR="00B36D8F">
        <w:rPr>
          <w:rFonts w:asciiTheme="majorHAnsi" w:hAnsiTheme="majorHAnsi" w:cstheme="majorHAnsi"/>
          <w:szCs w:val="22"/>
        </w:rPr>
        <w:t xml:space="preserve"> </w:t>
      </w:r>
      <w:r w:rsidR="0046457B">
        <w:rPr>
          <w:rFonts w:asciiTheme="majorHAnsi" w:hAnsiTheme="majorHAnsi" w:cstheme="majorHAnsi"/>
          <w:szCs w:val="22"/>
        </w:rPr>
        <w:t>shows</w:t>
      </w:r>
      <w:r w:rsidR="00010A94">
        <w:rPr>
          <w:rFonts w:asciiTheme="majorHAnsi" w:hAnsiTheme="majorHAnsi" w:cstheme="majorHAnsi"/>
          <w:szCs w:val="22"/>
        </w:rPr>
        <w:t xml:space="preserve"> baseline characteristics for the sample population across a range of variables including sex, age, location, income and household size. </w:t>
      </w:r>
      <w:r w:rsidR="0096275B">
        <w:rPr>
          <w:rFonts w:asciiTheme="majorHAnsi" w:hAnsiTheme="majorHAnsi" w:cstheme="majorHAnsi"/>
          <w:b/>
          <w:szCs w:val="22"/>
        </w:rPr>
        <w:t xml:space="preserve">Table </w:t>
      </w:r>
      <w:r w:rsidR="00595914">
        <w:rPr>
          <w:rFonts w:asciiTheme="majorHAnsi" w:hAnsiTheme="majorHAnsi" w:cstheme="majorHAnsi"/>
          <w:b/>
          <w:szCs w:val="22"/>
        </w:rPr>
        <w:t>G</w:t>
      </w:r>
      <w:r w:rsidR="0096275B">
        <w:rPr>
          <w:rFonts w:asciiTheme="majorHAnsi" w:hAnsiTheme="majorHAnsi" w:cstheme="majorHAnsi"/>
          <w:b/>
          <w:szCs w:val="22"/>
        </w:rPr>
        <w:t xml:space="preserve">2 </w:t>
      </w:r>
      <w:r w:rsidR="0096275B">
        <w:rPr>
          <w:rFonts w:asciiTheme="majorHAnsi" w:hAnsiTheme="majorHAnsi" w:cstheme="majorHAnsi"/>
          <w:szCs w:val="22"/>
        </w:rPr>
        <w:t>presents the results of the omnibus hypothesis test (</w:t>
      </w:r>
      <w:r w:rsidR="00010A94">
        <w:rPr>
          <w:rFonts w:asciiTheme="majorHAnsi" w:hAnsiTheme="majorHAnsi" w:cstheme="majorHAnsi"/>
          <w:szCs w:val="22"/>
        </w:rPr>
        <w:t>one</w:t>
      </w:r>
      <w:r w:rsidR="00010A94">
        <w:rPr>
          <w:rFonts w:asciiTheme="majorHAnsi" w:hAnsiTheme="majorHAnsi" w:cstheme="majorHAnsi"/>
          <w:szCs w:val="22"/>
        </w:rPr>
        <w:noBreakHyphen/>
        <w:t xml:space="preserve">way </w:t>
      </w:r>
      <w:r w:rsidR="00F37EC8">
        <w:rPr>
          <w:rFonts w:asciiTheme="majorHAnsi" w:hAnsiTheme="majorHAnsi" w:cstheme="majorHAnsi"/>
          <w:szCs w:val="22"/>
        </w:rPr>
        <w:t>ANOVA) for each primary outcome</w:t>
      </w:r>
      <w:r w:rsidR="00FA6448">
        <w:rPr>
          <w:rFonts w:asciiTheme="majorHAnsi" w:hAnsiTheme="majorHAnsi" w:cstheme="majorHAnsi"/>
          <w:szCs w:val="22"/>
        </w:rPr>
        <w:t>, which found</w:t>
      </w:r>
      <w:r w:rsidR="0046457B">
        <w:rPr>
          <w:rFonts w:asciiTheme="majorHAnsi" w:hAnsiTheme="majorHAnsi" w:cstheme="majorHAnsi"/>
          <w:szCs w:val="22"/>
        </w:rPr>
        <w:t xml:space="preserve"> a statistically significant difference for consumer engagement and consumer confidence (primary outcomes one and three</w:t>
      </w:r>
      <w:r w:rsidR="0046457B" w:rsidDel="00443E77">
        <w:rPr>
          <w:rFonts w:asciiTheme="majorHAnsi" w:hAnsiTheme="majorHAnsi" w:cstheme="majorHAnsi"/>
          <w:szCs w:val="22"/>
        </w:rPr>
        <w:t>,</w:t>
      </w:r>
      <w:r w:rsidR="0046457B">
        <w:rPr>
          <w:rFonts w:asciiTheme="majorHAnsi" w:hAnsiTheme="majorHAnsi" w:cstheme="majorHAnsi"/>
          <w:szCs w:val="22"/>
        </w:rPr>
        <w:t xml:space="preserve"> respectively) but none for likelihood of switching (primary outcome two).</w:t>
      </w:r>
    </w:p>
    <w:p w14:paraId="01DC93E5" w14:textId="77777777" w:rsidR="00595914" w:rsidRDefault="0096275B" w:rsidP="00F37EC8">
      <w:pPr>
        <w:rPr>
          <w:rFonts w:asciiTheme="majorHAnsi" w:hAnsiTheme="majorHAnsi" w:cstheme="majorHAnsi"/>
          <w:szCs w:val="22"/>
        </w:rPr>
      </w:pPr>
      <w:r w:rsidRPr="008C65C3">
        <w:rPr>
          <w:rFonts w:asciiTheme="majorHAnsi" w:hAnsiTheme="majorHAnsi" w:cstheme="majorHAnsi"/>
          <w:b/>
          <w:szCs w:val="22"/>
        </w:rPr>
        <w:t xml:space="preserve">Tables </w:t>
      </w:r>
      <w:r w:rsidR="00595914">
        <w:rPr>
          <w:rFonts w:asciiTheme="majorHAnsi" w:hAnsiTheme="majorHAnsi" w:cstheme="majorHAnsi"/>
          <w:b/>
          <w:szCs w:val="22"/>
        </w:rPr>
        <w:t>G</w:t>
      </w:r>
      <w:r w:rsidRPr="008C65C3">
        <w:rPr>
          <w:rFonts w:asciiTheme="majorHAnsi" w:hAnsiTheme="majorHAnsi" w:cstheme="majorHAnsi"/>
          <w:b/>
          <w:szCs w:val="22"/>
        </w:rPr>
        <w:t>3</w:t>
      </w:r>
      <w:r>
        <w:rPr>
          <w:rFonts w:asciiTheme="majorHAnsi" w:hAnsiTheme="majorHAnsi" w:cstheme="majorHAnsi"/>
          <w:szCs w:val="22"/>
        </w:rPr>
        <w:t xml:space="preserve"> and </w:t>
      </w:r>
      <w:r w:rsidR="00595914" w:rsidRPr="00595914">
        <w:rPr>
          <w:rFonts w:asciiTheme="majorHAnsi" w:hAnsiTheme="majorHAnsi" w:cstheme="majorHAnsi"/>
          <w:b/>
          <w:szCs w:val="22"/>
        </w:rPr>
        <w:t>G</w:t>
      </w:r>
      <w:r w:rsidRPr="008C65C3">
        <w:rPr>
          <w:rFonts w:asciiTheme="majorHAnsi" w:hAnsiTheme="majorHAnsi" w:cstheme="majorHAnsi"/>
          <w:b/>
          <w:szCs w:val="22"/>
        </w:rPr>
        <w:t>4</w:t>
      </w:r>
      <w:r>
        <w:rPr>
          <w:rFonts w:asciiTheme="majorHAnsi" w:hAnsiTheme="majorHAnsi" w:cstheme="majorHAnsi"/>
          <w:szCs w:val="22"/>
        </w:rPr>
        <w:t xml:space="preserve"> present the results for pairwise comparisons of fact sheets for the two primary outcomes that revealed statistically significant differences among fact sheets.</w:t>
      </w:r>
      <w:r w:rsidR="0046457B">
        <w:rPr>
          <w:rFonts w:asciiTheme="majorHAnsi" w:hAnsiTheme="majorHAnsi" w:cstheme="majorHAnsi"/>
          <w:szCs w:val="22"/>
        </w:rPr>
        <w:t xml:space="preserve"> They show:</w:t>
      </w:r>
    </w:p>
    <w:p w14:paraId="06226AFF" w14:textId="77777777" w:rsidR="0046457B" w:rsidRPr="0046457B" w:rsidRDefault="0046457B" w:rsidP="008C0371">
      <w:pPr>
        <w:numPr>
          <w:ilvl w:val="0"/>
          <w:numId w:val="26"/>
        </w:numPr>
        <w:rPr>
          <w:rFonts w:asciiTheme="majorHAnsi" w:hAnsiTheme="majorHAnsi" w:cstheme="majorHAnsi"/>
          <w:szCs w:val="22"/>
        </w:rPr>
      </w:pPr>
      <w:r w:rsidRPr="0046457B">
        <w:rPr>
          <w:rFonts w:asciiTheme="majorHAnsi" w:hAnsiTheme="majorHAnsi" w:cstheme="majorHAnsi"/>
          <w:szCs w:val="22"/>
        </w:rPr>
        <w:t>Participants found all of the BETA energy fact sheets substantially more engaging than the existing AER fact sheet.</w:t>
      </w:r>
    </w:p>
    <w:p w14:paraId="716F71F5" w14:textId="77777777" w:rsidR="0046457B" w:rsidRDefault="0046457B" w:rsidP="008C0371">
      <w:pPr>
        <w:numPr>
          <w:ilvl w:val="0"/>
          <w:numId w:val="26"/>
        </w:numPr>
        <w:rPr>
          <w:rFonts w:asciiTheme="majorHAnsi" w:hAnsiTheme="majorHAnsi" w:cstheme="majorHAnsi"/>
          <w:szCs w:val="22"/>
        </w:rPr>
      </w:pPr>
      <w:r w:rsidRPr="006E2F8A">
        <w:rPr>
          <w:rFonts w:asciiTheme="majorHAnsi" w:hAnsiTheme="majorHAnsi" w:cstheme="majorHAnsi"/>
          <w:szCs w:val="22"/>
        </w:rPr>
        <w:t>Participants were moderately more confident after viewing any of the BETA fact sheets compared to participants who viewed the existing AER fact sheet</w:t>
      </w:r>
      <w:r>
        <w:rPr>
          <w:rFonts w:asciiTheme="majorHAnsi" w:hAnsiTheme="majorHAnsi" w:cstheme="majorHAnsi"/>
          <w:szCs w:val="22"/>
        </w:rPr>
        <w:t>.</w:t>
      </w:r>
    </w:p>
    <w:p w14:paraId="5B73B31D" w14:textId="77777777" w:rsidR="00DA6FE7" w:rsidRDefault="00A8653C" w:rsidP="00F04614">
      <w:pPr>
        <w:rPr>
          <w:rFonts w:asciiTheme="majorHAnsi" w:hAnsiTheme="majorHAnsi" w:cstheme="majorHAnsi"/>
          <w:szCs w:val="22"/>
        </w:rPr>
      </w:pPr>
      <w:r>
        <w:rPr>
          <w:rFonts w:asciiTheme="majorHAnsi" w:hAnsiTheme="majorHAnsi" w:cstheme="majorHAnsi"/>
          <w:szCs w:val="22"/>
        </w:rPr>
        <w:t>D</w:t>
      </w:r>
      <w:r w:rsidR="00DA6FE7" w:rsidRPr="00A674AA">
        <w:rPr>
          <w:rFonts w:asciiTheme="majorHAnsi" w:hAnsiTheme="majorHAnsi" w:cstheme="majorHAnsi"/>
          <w:szCs w:val="22"/>
        </w:rPr>
        <w:t xml:space="preserve">escriptive statistics </w:t>
      </w:r>
      <w:r w:rsidR="00527B9A">
        <w:rPr>
          <w:rFonts w:asciiTheme="majorHAnsi" w:hAnsiTheme="majorHAnsi" w:cstheme="majorHAnsi"/>
          <w:szCs w:val="22"/>
        </w:rPr>
        <w:t xml:space="preserve">suggest </w:t>
      </w:r>
      <w:r w:rsidR="00DA6FE7" w:rsidRPr="00A674AA">
        <w:rPr>
          <w:rFonts w:asciiTheme="majorHAnsi" w:hAnsiTheme="majorHAnsi" w:cstheme="majorHAnsi"/>
          <w:szCs w:val="22"/>
        </w:rPr>
        <w:t xml:space="preserve">participants </w:t>
      </w:r>
      <w:r>
        <w:rPr>
          <w:rFonts w:asciiTheme="majorHAnsi" w:hAnsiTheme="majorHAnsi" w:cstheme="majorHAnsi"/>
          <w:szCs w:val="22"/>
        </w:rPr>
        <w:t>may prefer</w:t>
      </w:r>
      <w:r w:rsidR="00DA6FE7" w:rsidRPr="00A674AA">
        <w:rPr>
          <w:rFonts w:asciiTheme="majorHAnsi" w:hAnsiTheme="majorHAnsi" w:cstheme="majorHAnsi"/>
          <w:szCs w:val="22"/>
        </w:rPr>
        <w:t xml:space="preserve"> fact sheets 3 and 4, which both used different sized houses to inform estimated yearly bills (</w:t>
      </w:r>
      <w:r w:rsidR="00DA6FE7" w:rsidRPr="00A674AA">
        <w:rPr>
          <w:rFonts w:asciiTheme="majorHAnsi" w:hAnsiTheme="majorHAnsi" w:cstheme="majorHAnsi"/>
          <w:b/>
          <w:szCs w:val="22"/>
        </w:rPr>
        <w:t xml:space="preserve">Table </w:t>
      </w:r>
      <w:r w:rsidR="00595914">
        <w:rPr>
          <w:rFonts w:asciiTheme="majorHAnsi" w:hAnsiTheme="majorHAnsi" w:cstheme="majorHAnsi"/>
          <w:b/>
          <w:szCs w:val="22"/>
        </w:rPr>
        <w:t>G</w:t>
      </w:r>
      <w:r w:rsidR="00DA6FE7" w:rsidRPr="00A674AA">
        <w:rPr>
          <w:rFonts w:asciiTheme="majorHAnsi" w:hAnsiTheme="majorHAnsi" w:cstheme="majorHAnsi"/>
          <w:b/>
          <w:szCs w:val="22"/>
        </w:rPr>
        <w:t>5</w:t>
      </w:r>
      <w:r w:rsidR="00DA6FE7" w:rsidRPr="00A674AA">
        <w:rPr>
          <w:rFonts w:asciiTheme="majorHAnsi" w:hAnsiTheme="majorHAnsi" w:cstheme="majorHAnsi"/>
          <w:szCs w:val="22"/>
        </w:rPr>
        <w:t>). Of these two fact sheets, participants were indifferent between the fact sheet with just the estimated yearly bill (fact sheet 4) and the fact sheet which also included an estimated yearly bill with discounts applied (fact sheet 3).</w:t>
      </w:r>
    </w:p>
    <w:p w14:paraId="00AB387B" w14:textId="77777777" w:rsidR="00F62DD2" w:rsidRDefault="00F62DD2" w:rsidP="00F62DD2">
      <w:pPr>
        <w:rPr>
          <w:rFonts w:asciiTheme="majorHAnsi" w:hAnsiTheme="majorHAnsi" w:cstheme="majorHAnsi"/>
          <w:szCs w:val="22"/>
        </w:rPr>
      </w:pPr>
      <w:r w:rsidRPr="00A571DC">
        <w:rPr>
          <w:rFonts w:asciiTheme="majorHAnsi" w:hAnsiTheme="majorHAnsi" w:cstheme="majorHAnsi"/>
          <w:szCs w:val="22"/>
        </w:rPr>
        <w:t>Participants considered the key facts section (lower section) of the BETA energy fact sheets would be most useful if they were thinking about switching electricity plans or companies</w:t>
      </w:r>
      <w:r>
        <w:rPr>
          <w:rFonts w:asciiTheme="majorHAnsi" w:hAnsiTheme="majorHAnsi" w:cstheme="majorHAnsi"/>
          <w:szCs w:val="22"/>
        </w:rPr>
        <w:t xml:space="preserve"> (</w:t>
      </w:r>
      <w:r w:rsidR="00217153">
        <w:rPr>
          <w:rFonts w:asciiTheme="majorHAnsi" w:hAnsiTheme="majorHAnsi" w:cstheme="majorHAnsi"/>
          <w:b/>
          <w:szCs w:val="22"/>
        </w:rPr>
        <w:t>Figures</w:t>
      </w:r>
      <w:r w:rsidRPr="00F62DD2">
        <w:rPr>
          <w:rFonts w:asciiTheme="majorHAnsi" w:hAnsiTheme="majorHAnsi" w:cstheme="majorHAnsi"/>
          <w:b/>
          <w:szCs w:val="22"/>
        </w:rPr>
        <w:t xml:space="preserve"> G1-G3</w:t>
      </w:r>
      <w:r>
        <w:rPr>
          <w:rFonts w:asciiTheme="majorHAnsi" w:hAnsiTheme="majorHAnsi" w:cstheme="majorHAnsi"/>
          <w:szCs w:val="22"/>
        </w:rPr>
        <w:t>)</w:t>
      </w:r>
      <w:r w:rsidRPr="00A571DC">
        <w:rPr>
          <w:rFonts w:asciiTheme="majorHAnsi" w:hAnsiTheme="majorHAnsi" w:cstheme="majorHAnsi"/>
          <w:szCs w:val="22"/>
        </w:rPr>
        <w:t>. This is not surprising given this section includes detailed information about discounts and bonus</w:t>
      </w:r>
      <w:r>
        <w:rPr>
          <w:rFonts w:asciiTheme="majorHAnsi" w:hAnsiTheme="majorHAnsi" w:cstheme="majorHAnsi"/>
          <w:szCs w:val="22"/>
        </w:rPr>
        <w:t>es, fees and contractual terms.</w:t>
      </w:r>
    </w:p>
    <w:p w14:paraId="43A26B19" w14:textId="77777777" w:rsidR="001D1DDD" w:rsidRDefault="001D1DDD">
      <w:pPr>
        <w:spacing w:before="0" w:after="0" w:line="240" w:lineRule="auto"/>
        <w:rPr>
          <w:rFonts w:asciiTheme="majorHAnsi" w:hAnsiTheme="majorHAnsi"/>
          <w:b/>
          <w:color w:val="auto"/>
          <w:szCs w:val="22"/>
        </w:rPr>
      </w:pPr>
      <w:r>
        <w:rPr>
          <w:szCs w:val="22"/>
        </w:rPr>
        <w:br w:type="page"/>
      </w:r>
    </w:p>
    <w:p w14:paraId="48F38290" w14:textId="367FB568" w:rsidR="008032B8" w:rsidRPr="00F015C3" w:rsidRDefault="008032B8" w:rsidP="00FE1C63">
      <w:pPr>
        <w:pStyle w:val="TableTitle"/>
      </w:pPr>
      <w:r w:rsidRPr="00F015C3">
        <w:lastRenderedPageBreak/>
        <w:t xml:space="preserve">Table </w:t>
      </w:r>
      <w:r w:rsidR="00F62DD2" w:rsidRPr="00F015C3">
        <w:t>G</w:t>
      </w:r>
      <w:fldSimple w:instr=" SEQ Table \* ARABIC ">
        <w:r w:rsidR="00780C78">
          <w:rPr>
            <w:noProof/>
          </w:rPr>
          <w:t>1</w:t>
        </w:r>
      </w:fldSimple>
      <w:r w:rsidRPr="00F015C3">
        <w:t xml:space="preserve"> – Baseline characteristics of </w:t>
      </w:r>
      <w:r w:rsidR="001D1DDD" w:rsidRPr="00F015C3">
        <w:t>trial sample</w:t>
      </w:r>
    </w:p>
    <w:tbl>
      <w:tblPr>
        <w:tblStyle w:val="DefaultTable"/>
        <w:tblW w:w="8085" w:type="dxa"/>
        <w:tblLook w:val="04A0" w:firstRow="1" w:lastRow="0" w:firstColumn="1" w:lastColumn="0" w:noHBand="0" w:noVBand="1"/>
        <w:tblCaption w:val="Table G1: Baseline characteristics of trial sample"/>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A302C7" w14:paraId="4E8C2BAB" w14:textId="77777777" w:rsidTr="00870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31635C99" w14:textId="77777777" w:rsidR="00A302C7" w:rsidRDefault="00A302C7" w:rsidP="00645398">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4BE41BE5" w14:textId="74C1B976"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46F4EC89" w14:textId="77777777"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090EF085" w14:textId="3D232999"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1D2DC701" w14:textId="08FFA6A8"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0383D0C" w14:textId="52A926DD"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88A9402" w14:textId="3E44D017"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475CCF5E" w14:textId="70EFDA18"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5398" w14:paraId="2897DAAA" w14:textId="77777777" w:rsidTr="00870324">
        <w:tc>
          <w:tcPr>
            <w:cnfStyle w:val="001000000000" w:firstRow="0" w:lastRow="0" w:firstColumn="1" w:lastColumn="0" w:oddVBand="0" w:evenVBand="0" w:oddHBand="0" w:evenHBand="0" w:firstRowFirstColumn="0" w:firstRowLastColumn="0" w:lastRowFirstColumn="0" w:lastRowLastColumn="0"/>
            <w:tcW w:w="2069" w:type="dxa"/>
          </w:tcPr>
          <w:p w14:paraId="72742A91" w14:textId="2E872091" w:rsidR="00A302C7" w:rsidRPr="00A302C7" w:rsidRDefault="00A302C7" w:rsidP="00645398">
            <w:pPr>
              <w:pStyle w:val="TableText"/>
              <w:spacing w:before="40" w:after="40"/>
              <w:rPr>
                <w:sz w:val="16"/>
                <w:szCs w:val="16"/>
              </w:rPr>
            </w:pPr>
            <w:r w:rsidRPr="00356C36">
              <w:rPr>
                <w:b/>
                <w:sz w:val="16"/>
                <w:szCs w:val="16"/>
              </w:rPr>
              <w:t>Decision-maker</w:t>
            </w:r>
            <w:r w:rsidRPr="007072C3">
              <w:rPr>
                <w:sz w:val="16"/>
                <w:szCs w:val="16"/>
              </w:rPr>
              <w:t xml:space="preserve"> (joint)*</w:t>
            </w:r>
          </w:p>
        </w:tc>
        <w:tc>
          <w:tcPr>
            <w:tcW w:w="1035" w:type="dxa"/>
            <w:tcBorders>
              <w:top w:val="single" w:sz="4" w:space="0" w:color="808080" w:themeColor="background1" w:themeShade="80"/>
            </w:tcBorders>
          </w:tcPr>
          <w:p w14:paraId="6D91E8A5" w14:textId="10F9193E"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289</w:t>
            </w:r>
          </w:p>
        </w:tc>
        <w:tc>
          <w:tcPr>
            <w:tcW w:w="1035" w:type="dxa"/>
            <w:tcBorders>
              <w:top w:val="single" w:sz="4" w:space="0" w:color="808080" w:themeColor="background1" w:themeShade="80"/>
            </w:tcBorders>
          </w:tcPr>
          <w:p w14:paraId="1196F868" w14:textId="3F4A2CB3"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274</w:t>
            </w:r>
          </w:p>
        </w:tc>
        <w:tc>
          <w:tcPr>
            <w:tcW w:w="989" w:type="dxa"/>
            <w:tcBorders>
              <w:top w:val="single" w:sz="4" w:space="0" w:color="808080" w:themeColor="background1" w:themeShade="80"/>
            </w:tcBorders>
          </w:tcPr>
          <w:p w14:paraId="67C46800" w14:textId="1BA1AC51"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250</w:t>
            </w:r>
          </w:p>
        </w:tc>
        <w:tc>
          <w:tcPr>
            <w:tcW w:w="985" w:type="dxa"/>
            <w:tcBorders>
              <w:top w:val="single" w:sz="4" w:space="0" w:color="808080" w:themeColor="background1" w:themeShade="80"/>
            </w:tcBorders>
          </w:tcPr>
          <w:p w14:paraId="74D6A702" w14:textId="245C5860"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269</w:t>
            </w:r>
          </w:p>
        </w:tc>
        <w:tc>
          <w:tcPr>
            <w:tcW w:w="985" w:type="dxa"/>
            <w:tcBorders>
              <w:top w:val="single" w:sz="4" w:space="0" w:color="808080" w:themeColor="background1" w:themeShade="80"/>
            </w:tcBorders>
          </w:tcPr>
          <w:p w14:paraId="69D1DDDA" w14:textId="05B71027"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248</w:t>
            </w:r>
          </w:p>
        </w:tc>
        <w:tc>
          <w:tcPr>
            <w:tcW w:w="987" w:type="dxa"/>
            <w:tcBorders>
              <w:top w:val="single" w:sz="4" w:space="0" w:color="808080" w:themeColor="background1" w:themeShade="80"/>
            </w:tcBorders>
          </w:tcPr>
          <w:p w14:paraId="3338E437" w14:textId="5AF36143"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278</w:t>
            </w:r>
          </w:p>
        </w:tc>
      </w:tr>
      <w:tr w:rsidR="00645398" w14:paraId="4377B3CB"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4AC6693" w14:textId="45E730EA" w:rsidR="00A302C7" w:rsidRPr="00A302C7" w:rsidRDefault="00A302C7" w:rsidP="00645398">
            <w:pPr>
              <w:pStyle w:val="TableText"/>
              <w:spacing w:before="40" w:after="40"/>
              <w:rPr>
                <w:sz w:val="16"/>
                <w:szCs w:val="16"/>
              </w:rPr>
            </w:pPr>
            <w:r w:rsidRPr="00356C36">
              <w:rPr>
                <w:b/>
                <w:sz w:val="16"/>
                <w:szCs w:val="16"/>
              </w:rPr>
              <w:t>Sex</w:t>
            </w:r>
            <w:r w:rsidRPr="007072C3">
              <w:rPr>
                <w:sz w:val="16"/>
                <w:szCs w:val="16"/>
              </w:rPr>
              <w:t xml:space="preserve"> (female)*</w:t>
            </w:r>
          </w:p>
        </w:tc>
        <w:tc>
          <w:tcPr>
            <w:tcW w:w="1035" w:type="dxa"/>
            <w:shd w:val="clear" w:color="auto" w:fill="F2F2F2" w:themeFill="background1" w:themeFillShade="F2"/>
          </w:tcPr>
          <w:p w14:paraId="44E805CB" w14:textId="514C5839"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378</w:t>
            </w:r>
          </w:p>
        </w:tc>
        <w:tc>
          <w:tcPr>
            <w:tcW w:w="1035" w:type="dxa"/>
            <w:shd w:val="clear" w:color="auto" w:fill="F2F2F2" w:themeFill="background1" w:themeFillShade="F2"/>
          </w:tcPr>
          <w:p w14:paraId="14332845" w14:textId="78E16D07"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397</w:t>
            </w:r>
          </w:p>
        </w:tc>
        <w:tc>
          <w:tcPr>
            <w:tcW w:w="989" w:type="dxa"/>
            <w:shd w:val="clear" w:color="auto" w:fill="F2F2F2" w:themeFill="background1" w:themeFillShade="F2"/>
          </w:tcPr>
          <w:p w14:paraId="099CABA6" w14:textId="7B209C14"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384</w:t>
            </w:r>
          </w:p>
        </w:tc>
        <w:tc>
          <w:tcPr>
            <w:tcW w:w="985" w:type="dxa"/>
            <w:shd w:val="clear" w:color="auto" w:fill="F2F2F2" w:themeFill="background1" w:themeFillShade="F2"/>
          </w:tcPr>
          <w:p w14:paraId="5A71A4D8" w14:textId="2D1092E5"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393</w:t>
            </w:r>
          </w:p>
        </w:tc>
        <w:tc>
          <w:tcPr>
            <w:tcW w:w="985" w:type="dxa"/>
            <w:shd w:val="clear" w:color="auto" w:fill="F2F2F2" w:themeFill="background1" w:themeFillShade="F2"/>
          </w:tcPr>
          <w:p w14:paraId="54CDCC62" w14:textId="6FE016C2"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382</w:t>
            </w:r>
          </w:p>
        </w:tc>
        <w:tc>
          <w:tcPr>
            <w:tcW w:w="987" w:type="dxa"/>
            <w:shd w:val="clear" w:color="auto" w:fill="F2F2F2" w:themeFill="background1" w:themeFillShade="F2"/>
          </w:tcPr>
          <w:p w14:paraId="7626A43D" w14:textId="02D5F9D4"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380</w:t>
            </w:r>
          </w:p>
        </w:tc>
      </w:tr>
      <w:tr w:rsidR="00A302C7" w14:paraId="05EC631A"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029635C" w14:textId="06B32584" w:rsidR="00A302C7" w:rsidRPr="007072C3" w:rsidRDefault="00A302C7" w:rsidP="00645398">
            <w:pPr>
              <w:pStyle w:val="TableText"/>
              <w:spacing w:before="40" w:after="40"/>
              <w:rPr>
                <w:sz w:val="16"/>
                <w:szCs w:val="16"/>
              </w:rPr>
            </w:pPr>
            <w:r w:rsidRPr="00645398">
              <w:rPr>
                <w:b/>
                <w:sz w:val="16"/>
                <w:szCs w:val="16"/>
              </w:rPr>
              <w:t>Age</w:t>
            </w:r>
            <w:r w:rsidRPr="007072C3">
              <w:rPr>
                <w:sz w:val="16"/>
                <w:szCs w:val="16"/>
              </w:rPr>
              <w:t xml:space="preserve"> 21-24</w:t>
            </w:r>
          </w:p>
        </w:tc>
        <w:tc>
          <w:tcPr>
            <w:tcW w:w="1035" w:type="dxa"/>
          </w:tcPr>
          <w:p w14:paraId="2ED59791" w14:textId="5EE604D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w:t>
            </w:r>
          </w:p>
        </w:tc>
        <w:tc>
          <w:tcPr>
            <w:tcW w:w="1035" w:type="dxa"/>
          </w:tcPr>
          <w:p w14:paraId="532452AB" w14:textId="395504C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41</w:t>
            </w:r>
          </w:p>
        </w:tc>
        <w:tc>
          <w:tcPr>
            <w:tcW w:w="989" w:type="dxa"/>
          </w:tcPr>
          <w:p w14:paraId="33843E6B" w14:textId="0DA5EBA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36</w:t>
            </w:r>
          </w:p>
        </w:tc>
        <w:tc>
          <w:tcPr>
            <w:tcW w:w="985" w:type="dxa"/>
          </w:tcPr>
          <w:p w14:paraId="735B4F9B" w14:textId="314DAAC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w:t>
            </w:r>
          </w:p>
        </w:tc>
        <w:tc>
          <w:tcPr>
            <w:tcW w:w="985" w:type="dxa"/>
          </w:tcPr>
          <w:p w14:paraId="1109EB1E" w14:textId="0B9D509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w:t>
            </w:r>
          </w:p>
        </w:tc>
        <w:tc>
          <w:tcPr>
            <w:tcW w:w="987" w:type="dxa"/>
          </w:tcPr>
          <w:p w14:paraId="448D907A" w14:textId="2D2A52F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41</w:t>
            </w:r>
          </w:p>
        </w:tc>
      </w:tr>
      <w:tr w:rsidR="00A302C7" w14:paraId="35029237"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58A29A8F" w14:textId="4BBE26A6" w:rsidR="00A302C7" w:rsidRPr="007072C3" w:rsidRDefault="00A302C7" w:rsidP="00645398">
            <w:pPr>
              <w:pStyle w:val="TableText"/>
              <w:spacing w:before="40" w:after="40"/>
              <w:rPr>
                <w:sz w:val="16"/>
                <w:szCs w:val="16"/>
              </w:rPr>
            </w:pPr>
            <w:r w:rsidRPr="007072C3">
              <w:rPr>
                <w:sz w:val="16"/>
                <w:szCs w:val="16"/>
              </w:rPr>
              <w:t>25-34</w:t>
            </w:r>
          </w:p>
        </w:tc>
        <w:tc>
          <w:tcPr>
            <w:tcW w:w="1035" w:type="dxa"/>
          </w:tcPr>
          <w:p w14:paraId="7110500A" w14:textId="58DD825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144</w:t>
            </w:r>
          </w:p>
        </w:tc>
        <w:tc>
          <w:tcPr>
            <w:tcW w:w="1035" w:type="dxa"/>
          </w:tcPr>
          <w:p w14:paraId="19DB85A6" w14:textId="44DF6F1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9" w:type="dxa"/>
          </w:tcPr>
          <w:p w14:paraId="15A2E815" w14:textId="4AB4E95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133</w:t>
            </w:r>
          </w:p>
        </w:tc>
        <w:tc>
          <w:tcPr>
            <w:tcW w:w="985" w:type="dxa"/>
          </w:tcPr>
          <w:p w14:paraId="25AE18A4" w14:textId="1968ACB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160</w:t>
            </w:r>
          </w:p>
        </w:tc>
        <w:tc>
          <w:tcPr>
            <w:tcW w:w="985" w:type="dxa"/>
          </w:tcPr>
          <w:p w14:paraId="22F40919" w14:textId="5FB6907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7" w:type="dxa"/>
          </w:tcPr>
          <w:p w14:paraId="070DBC6F" w14:textId="79D20B7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167</w:t>
            </w:r>
          </w:p>
        </w:tc>
      </w:tr>
      <w:tr w:rsidR="00A302C7" w14:paraId="7744AEA9"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218E9C2F" w14:textId="0A0E97F8" w:rsidR="00A302C7" w:rsidRPr="007072C3" w:rsidRDefault="00A302C7" w:rsidP="00645398">
            <w:pPr>
              <w:pStyle w:val="TableText"/>
              <w:spacing w:before="40" w:after="40"/>
              <w:rPr>
                <w:sz w:val="16"/>
                <w:szCs w:val="16"/>
              </w:rPr>
            </w:pPr>
            <w:r w:rsidRPr="007072C3">
              <w:rPr>
                <w:sz w:val="16"/>
                <w:szCs w:val="16"/>
              </w:rPr>
              <w:t>35-44</w:t>
            </w:r>
          </w:p>
        </w:tc>
        <w:tc>
          <w:tcPr>
            <w:tcW w:w="1035" w:type="dxa"/>
          </w:tcPr>
          <w:p w14:paraId="770A8B4A" w14:textId="6CE8C05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144</w:t>
            </w:r>
          </w:p>
        </w:tc>
        <w:tc>
          <w:tcPr>
            <w:tcW w:w="1035" w:type="dxa"/>
          </w:tcPr>
          <w:p w14:paraId="6A8E9C60" w14:textId="38287D4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138</w:t>
            </w:r>
          </w:p>
        </w:tc>
        <w:tc>
          <w:tcPr>
            <w:tcW w:w="989" w:type="dxa"/>
          </w:tcPr>
          <w:p w14:paraId="7C1210DF" w14:textId="045A464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163</w:t>
            </w:r>
          </w:p>
        </w:tc>
        <w:tc>
          <w:tcPr>
            <w:tcW w:w="985" w:type="dxa"/>
          </w:tcPr>
          <w:p w14:paraId="5C1E40D5" w14:textId="16473B4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5" w:type="dxa"/>
          </w:tcPr>
          <w:p w14:paraId="0FAA151B" w14:textId="45BA0E0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143</w:t>
            </w:r>
          </w:p>
        </w:tc>
        <w:tc>
          <w:tcPr>
            <w:tcW w:w="987" w:type="dxa"/>
          </w:tcPr>
          <w:p w14:paraId="0AF86B9A" w14:textId="0DB9DAD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140</w:t>
            </w:r>
          </w:p>
        </w:tc>
      </w:tr>
      <w:tr w:rsidR="00A302C7" w14:paraId="47659C50"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20ED80AF" w14:textId="2E0D6D4E" w:rsidR="00A302C7" w:rsidRPr="007072C3" w:rsidRDefault="00A302C7" w:rsidP="00645398">
            <w:pPr>
              <w:pStyle w:val="TableText"/>
              <w:spacing w:before="40" w:after="40"/>
              <w:rPr>
                <w:sz w:val="16"/>
                <w:szCs w:val="16"/>
              </w:rPr>
            </w:pPr>
            <w:r w:rsidRPr="007072C3">
              <w:rPr>
                <w:sz w:val="16"/>
                <w:szCs w:val="16"/>
              </w:rPr>
              <w:t>45-54</w:t>
            </w:r>
          </w:p>
        </w:tc>
        <w:tc>
          <w:tcPr>
            <w:tcW w:w="1035" w:type="dxa"/>
          </w:tcPr>
          <w:p w14:paraId="526E73A5" w14:textId="5427253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156</w:t>
            </w:r>
          </w:p>
        </w:tc>
        <w:tc>
          <w:tcPr>
            <w:tcW w:w="1035" w:type="dxa"/>
          </w:tcPr>
          <w:p w14:paraId="72575203" w14:textId="7CCAE38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150</w:t>
            </w:r>
          </w:p>
        </w:tc>
        <w:tc>
          <w:tcPr>
            <w:tcW w:w="989" w:type="dxa"/>
          </w:tcPr>
          <w:p w14:paraId="1AF22B76" w14:textId="0E878F4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5" w:type="dxa"/>
          </w:tcPr>
          <w:p w14:paraId="577A16C5" w14:textId="018F88F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147</w:t>
            </w:r>
          </w:p>
        </w:tc>
        <w:tc>
          <w:tcPr>
            <w:tcW w:w="985" w:type="dxa"/>
          </w:tcPr>
          <w:p w14:paraId="01C879A8" w14:textId="7A85D86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137</w:t>
            </w:r>
          </w:p>
        </w:tc>
        <w:tc>
          <w:tcPr>
            <w:tcW w:w="987" w:type="dxa"/>
          </w:tcPr>
          <w:p w14:paraId="02EFDFB4" w14:textId="7BCBA02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150</w:t>
            </w:r>
          </w:p>
        </w:tc>
      </w:tr>
      <w:tr w:rsidR="00A302C7" w14:paraId="209BC461"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9F887F1" w14:textId="6D08107D" w:rsidR="00A302C7" w:rsidRPr="007072C3" w:rsidRDefault="00A302C7" w:rsidP="00645398">
            <w:pPr>
              <w:pStyle w:val="TableText"/>
              <w:spacing w:before="40" w:after="40"/>
              <w:rPr>
                <w:sz w:val="16"/>
                <w:szCs w:val="16"/>
              </w:rPr>
            </w:pPr>
            <w:r w:rsidRPr="007072C3">
              <w:rPr>
                <w:sz w:val="16"/>
                <w:szCs w:val="16"/>
              </w:rPr>
              <w:t>55-64</w:t>
            </w:r>
          </w:p>
        </w:tc>
        <w:tc>
          <w:tcPr>
            <w:tcW w:w="1035" w:type="dxa"/>
          </w:tcPr>
          <w:p w14:paraId="7E840EAD" w14:textId="696D6D9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114</w:t>
            </w:r>
          </w:p>
        </w:tc>
        <w:tc>
          <w:tcPr>
            <w:tcW w:w="1035" w:type="dxa"/>
          </w:tcPr>
          <w:p w14:paraId="2B33F2CB" w14:textId="26112BB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118</w:t>
            </w:r>
          </w:p>
        </w:tc>
        <w:tc>
          <w:tcPr>
            <w:tcW w:w="989" w:type="dxa"/>
          </w:tcPr>
          <w:p w14:paraId="02F6179D" w14:textId="7BC6F5B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124</w:t>
            </w:r>
          </w:p>
        </w:tc>
        <w:tc>
          <w:tcPr>
            <w:tcW w:w="985" w:type="dxa"/>
          </w:tcPr>
          <w:p w14:paraId="35F4888D" w14:textId="1ACDD02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127</w:t>
            </w:r>
          </w:p>
        </w:tc>
        <w:tc>
          <w:tcPr>
            <w:tcW w:w="985" w:type="dxa"/>
          </w:tcPr>
          <w:p w14:paraId="01274AA4" w14:textId="64B6BA6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134</w:t>
            </w:r>
          </w:p>
        </w:tc>
        <w:tc>
          <w:tcPr>
            <w:tcW w:w="987" w:type="dxa"/>
          </w:tcPr>
          <w:p w14:paraId="5B672FA5" w14:textId="511942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r>
      <w:tr w:rsidR="00A302C7" w14:paraId="6BE45395"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12C990B6" w14:textId="51182C58" w:rsidR="00A302C7" w:rsidRPr="007072C3" w:rsidRDefault="00A302C7" w:rsidP="00645398">
            <w:pPr>
              <w:pStyle w:val="TableText"/>
              <w:spacing w:before="40" w:after="40"/>
              <w:rPr>
                <w:sz w:val="16"/>
                <w:szCs w:val="16"/>
              </w:rPr>
            </w:pPr>
            <w:r w:rsidRPr="007072C3">
              <w:rPr>
                <w:sz w:val="16"/>
                <w:szCs w:val="16"/>
              </w:rPr>
              <w:t>65-74</w:t>
            </w:r>
          </w:p>
        </w:tc>
        <w:tc>
          <w:tcPr>
            <w:tcW w:w="1035" w:type="dxa"/>
          </w:tcPr>
          <w:p w14:paraId="59C156EE" w14:textId="276A06A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c>
          <w:tcPr>
            <w:tcW w:w="1035" w:type="dxa"/>
          </w:tcPr>
          <w:p w14:paraId="6930C6DE" w14:textId="298D467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c>
          <w:tcPr>
            <w:tcW w:w="989" w:type="dxa"/>
          </w:tcPr>
          <w:p w14:paraId="0F4A2DC2" w14:textId="2BD47C3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91</w:t>
            </w:r>
          </w:p>
        </w:tc>
        <w:tc>
          <w:tcPr>
            <w:tcW w:w="985" w:type="dxa"/>
          </w:tcPr>
          <w:p w14:paraId="2BCA2FAA" w14:textId="11AD82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5" w:type="dxa"/>
          </w:tcPr>
          <w:p w14:paraId="06934B7A" w14:textId="488296C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98</w:t>
            </w:r>
          </w:p>
        </w:tc>
        <w:tc>
          <w:tcPr>
            <w:tcW w:w="987" w:type="dxa"/>
          </w:tcPr>
          <w:p w14:paraId="5BC33C12" w14:textId="54DE399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93</w:t>
            </w:r>
          </w:p>
        </w:tc>
      </w:tr>
      <w:tr w:rsidR="00A302C7" w14:paraId="4AE13EAD"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31675B30" w14:textId="6C550B28" w:rsidR="00A302C7" w:rsidRPr="007072C3" w:rsidRDefault="00A302C7" w:rsidP="00645398">
            <w:pPr>
              <w:pStyle w:val="TableText"/>
              <w:spacing w:before="40" w:after="40"/>
              <w:rPr>
                <w:sz w:val="16"/>
                <w:szCs w:val="16"/>
              </w:rPr>
            </w:pPr>
            <w:r w:rsidRPr="007072C3">
              <w:rPr>
                <w:sz w:val="16"/>
                <w:szCs w:val="16"/>
              </w:rPr>
              <w:t>75+</w:t>
            </w:r>
          </w:p>
        </w:tc>
        <w:tc>
          <w:tcPr>
            <w:tcW w:w="1035" w:type="dxa"/>
          </w:tcPr>
          <w:p w14:paraId="6522152E" w14:textId="1599F68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59</w:t>
            </w:r>
          </w:p>
        </w:tc>
        <w:tc>
          <w:tcPr>
            <w:tcW w:w="1035" w:type="dxa"/>
          </w:tcPr>
          <w:p w14:paraId="67937042" w14:textId="4E93F37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52</w:t>
            </w:r>
          </w:p>
        </w:tc>
        <w:tc>
          <w:tcPr>
            <w:tcW w:w="989" w:type="dxa"/>
          </w:tcPr>
          <w:p w14:paraId="1E46790F" w14:textId="1CEFBBD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58</w:t>
            </w:r>
          </w:p>
        </w:tc>
        <w:tc>
          <w:tcPr>
            <w:tcW w:w="985" w:type="dxa"/>
          </w:tcPr>
          <w:p w14:paraId="109EE934" w14:textId="340666B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w:t>
            </w:r>
          </w:p>
        </w:tc>
        <w:tc>
          <w:tcPr>
            <w:tcW w:w="985" w:type="dxa"/>
          </w:tcPr>
          <w:p w14:paraId="3B651E92" w14:textId="749EA5F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w:t>
            </w:r>
          </w:p>
        </w:tc>
        <w:tc>
          <w:tcPr>
            <w:tcW w:w="987" w:type="dxa"/>
          </w:tcPr>
          <w:p w14:paraId="3152A719" w14:textId="0551AC6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64</w:t>
            </w:r>
          </w:p>
        </w:tc>
      </w:tr>
      <w:tr w:rsidR="00A302C7" w14:paraId="21F71634"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E2E4F76" w14:textId="68AF036C" w:rsidR="00A302C7" w:rsidRPr="007072C3" w:rsidRDefault="00A302C7" w:rsidP="00645398">
            <w:pPr>
              <w:pStyle w:val="TableText"/>
              <w:spacing w:before="40" w:after="40"/>
              <w:rPr>
                <w:sz w:val="16"/>
                <w:szCs w:val="16"/>
              </w:rPr>
            </w:pPr>
            <w:r w:rsidRPr="00645398">
              <w:rPr>
                <w:b/>
                <w:sz w:val="16"/>
                <w:szCs w:val="16"/>
              </w:rPr>
              <w:t>State</w:t>
            </w:r>
            <w:r w:rsidRPr="007072C3">
              <w:rPr>
                <w:sz w:val="16"/>
                <w:szCs w:val="16"/>
              </w:rPr>
              <w:t>*</w:t>
            </w:r>
            <w:r w:rsidR="00645398">
              <w:rPr>
                <w:sz w:val="16"/>
                <w:szCs w:val="16"/>
              </w:rPr>
              <w:t xml:space="preserve"> </w:t>
            </w:r>
            <w:r w:rsidRPr="007072C3">
              <w:rPr>
                <w:sz w:val="16"/>
                <w:szCs w:val="16"/>
              </w:rPr>
              <w:t>Sydney</w:t>
            </w:r>
          </w:p>
        </w:tc>
        <w:tc>
          <w:tcPr>
            <w:tcW w:w="1035" w:type="dxa"/>
            <w:shd w:val="clear" w:color="auto" w:fill="F2F2F2" w:themeFill="background1" w:themeFillShade="F2"/>
          </w:tcPr>
          <w:p w14:paraId="11AB28D4" w14:textId="7415C93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162</w:t>
            </w:r>
          </w:p>
        </w:tc>
        <w:tc>
          <w:tcPr>
            <w:tcW w:w="1035" w:type="dxa"/>
            <w:shd w:val="clear" w:color="auto" w:fill="F2F2F2" w:themeFill="background1" w:themeFillShade="F2"/>
          </w:tcPr>
          <w:p w14:paraId="6E4A0103" w14:textId="02D5E1E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181</w:t>
            </w:r>
          </w:p>
        </w:tc>
        <w:tc>
          <w:tcPr>
            <w:tcW w:w="989" w:type="dxa"/>
            <w:shd w:val="clear" w:color="auto" w:fill="F2F2F2" w:themeFill="background1" w:themeFillShade="F2"/>
          </w:tcPr>
          <w:p w14:paraId="2815D28B" w14:textId="624761E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161</w:t>
            </w:r>
          </w:p>
        </w:tc>
        <w:tc>
          <w:tcPr>
            <w:tcW w:w="985" w:type="dxa"/>
            <w:shd w:val="clear" w:color="auto" w:fill="F2F2F2" w:themeFill="background1" w:themeFillShade="F2"/>
          </w:tcPr>
          <w:p w14:paraId="683ADB1C" w14:textId="6783F41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167</w:t>
            </w:r>
          </w:p>
        </w:tc>
        <w:tc>
          <w:tcPr>
            <w:tcW w:w="985" w:type="dxa"/>
            <w:shd w:val="clear" w:color="auto" w:fill="F2F2F2" w:themeFill="background1" w:themeFillShade="F2"/>
          </w:tcPr>
          <w:p w14:paraId="34F4BF5A" w14:textId="4C3751D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178</w:t>
            </w:r>
          </w:p>
        </w:tc>
        <w:tc>
          <w:tcPr>
            <w:tcW w:w="987" w:type="dxa"/>
            <w:shd w:val="clear" w:color="auto" w:fill="F2F2F2" w:themeFill="background1" w:themeFillShade="F2"/>
          </w:tcPr>
          <w:p w14:paraId="2C5DB50A" w14:textId="014CB11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186</w:t>
            </w:r>
          </w:p>
        </w:tc>
      </w:tr>
      <w:tr w:rsidR="00A302C7" w14:paraId="3DCB2F6A"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F1B8D01" w14:textId="76330B28" w:rsidR="00A302C7" w:rsidRPr="007072C3" w:rsidRDefault="00A302C7" w:rsidP="00645398">
            <w:pPr>
              <w:pStyle w:val="TableText"/>
              <w:spacing w:before="40" w:after="40"/>
              <w:rPr>
                <w:sz w:val="16"/>
                <w:szCs w:val="16"/>
              </w:rPr>
            </w:pPr>
            <w:r w:rsidRPr="007072C3">
              <w:rPr>
                <w:sz w:val="16"/>
                <w:szCs w:val="16"/>
              </w:rPr>
              <w:t>Other NSW</w:t>
            </w:r>
          </w:p>
        </w:tc>
        <w:tc>
          <w:tcPr>
            <w:tcW w:w="1035" w:type="dxa"/>
            <w:shd w:val="clear" w:color="auto" w:fill="F2F2F2" w:themeFill="background1" w:themeFillShade="F2"/>
          </w:tcPr>
          <w:p w14:paraId="7EFD171B" w14:textId="1F40002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4E6C6C68" w14:textId="7551EE7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9" w:type="dxa"/>
            <w:shd w:val="clear" w:color="auto" w:fill="F2F2F2" w:themeFill="background1" w:themeFillShade="F2"/>
          </w:tcPr>
          <w:p w14:paraId="3087A687" w14:textId="633559F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79</w:t>
            </w:r>
          </w:p>
        </w:tc>
        <w:tc>
          <w:tcPr>
            <w:tcW w:w="985" w:type="dxa"/>
            <w:shd w:val="clear" w:color="auto" w:fill="F2F2F2" w:themeFill="background1" w:themeFillShade="F2"/>
          </w:tcPr>
          <w:p w14:paraId="5F0C4D3A" w14:textId="10C833D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83</w:t>
            </w:r>
          </w:p>
        </w:tc>
        <w:tc>
          <w:tcPr>
            <w:tcW w:w="985" w:type="dxa"/>
            <w:shd w:val="clear" w:color="auto" w:fill="F2F2F2" w:themeFill="background1" w:themeFillShade="F2"/>
          </w:tcPr>
          <w:p w14:paraId="75FB8F25" w14:textId="6B78946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71</w:t>
            </w:r>
          </w:p>
        </w:tc>
        <w:tc>
          <w:tcPr>
            <w:tcW w:w="987" w:type="dxa"/>
            <w:shd w:val="clear" w:color="auto" w:fill="F2F2F2" w:themeFill="background1" w:themeFillShade="F2"/>
          </w:tcPr>
          <w:p w14:paraId="4EAF7FEB" w14:textId="0BE2AF4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78</w:t>
            </w:r>
          </w:p>
        </w:tc>
      </w:tr>
      <w:tr w:rsidR="00A302C7" w14:paraId="5870B753"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6E6D591" w14:textId="126A1720" w:rsidR="00A302C7" w:rsidRPr="007072C3" w:rsidRDefault="00A302C7" w:rsidP="00645398">
            <w:pPr>
              <w:pStyle w:val="TableText"/>
              <w:spacing w:before="40" w:after="40"/>
              <w:rPr>
                <w:sz w:val="16"/>
                <w:szCs w:val="16"/>
              </w:rPr>
            </w:pPr>
            <w:r w:rsidRPr="007072C3">
              <w:rPr>
                <w:sz w:val="16"/>
                <w:szCs w:val="16"/>
              </w:rPr>
              <w:t>ACT</w:t>
            </w:r>
          </w:p>
        </w:tc>
        <w:tc>
          <w:tcPr>
            <w:tcW w:w="1035" w:type="dxa"/>
            <w:shd w:val="clear" w:color="auto" w:fill="F2F2F2" w:themeFill="background1" w:themeFillShade="F2"/>
          </w:tcPr>
          <w:p w14:paraId="509BF045" w14:textId="0B05D72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w:t>
            </w:r>
          </w:p>
        </w:tc>
        <w:tc>
          <w:tcPr>
            <w:tcW w:w="1035" w:type="dxa"/>
            <w:shd w:val="clear" w:color="auto" w:fill="F2F2F2" w:themeFill="background1" w:themeFillShade="F2"/>
          </w:tcPr>
          <w:p w14:paraId="095D63AE" w14:textId="7A1CCE2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9" w:type="dxa"/>
            <w:shd w:val="clear" w:color="auto" w:fill="F2F2F2" w:themeFill="background1" w:themeFillShade="F2"/>
          </w:tcPr>
          <w:p w14:paraId="5EC5D12B" w14:textId="3E1DDB8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5" w:type="dxa"/>
            <w:shd w:val="clear" w:color="auto" w:fill="F2F2F2" w:themeFill="background1" w:themeFillShade="F2"/>
          </w:tcPr>
          <w:p w14:paraId="65F638FC" w14:textId="1A7C965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shd w:val="clear" w:color="auto" w:fill="F2F2F2" w:themeFill="background1" w:themeFillShade="F2"/>
          </w:tcPr>
          <w:p w14:paraId="31F4F7A3" w14:textId="38A0C44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w:t>
            </w:r>
          </w:p>
        </w:tc>
        <w:tc>
          <w:tcPr>
            <w:tcW w:w="987" w:type="dxa"/>
            <w:shd w:val="clear" w:color="auto" w:fill="F2F2F2" w:themeFill="background1" w:themeFillShade="F2"/>
          </w:tcPr>
          <w:p w14:paraId="1DCCE4C2" w14:textId="0A96998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r>
      <w:tr w:rsidR="00A302C7" w14:paraId="373B9A8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35C49D" w14:textId="4E8BCF2A" w:rsidR="00A302C7" w:rsidRPr="007072C3" w:rsidRDefault="00A302C7" w:rsidP="00645398">
            <w:pPr>
              <w:pStyle w:val="TableText"/>
              <w:spacing w:before="40" w:after="40"/>
              <w:rPr>
                <w:sz w:val="16"/>
                <w:szCs w:val="16"/>
              </w:rPr>
            </w:pPr>
            <w:r w:rsidRPr="007072C3">
              <w:rPr>
                <w:sz w:val="16"/>
                <w:szCs w:val="16"/>
              </w:rPr>
              <w:t>Melbourne</w:t>
            </w:r>
          </w:p>
        </w:tc>
        <w:tc>
          <w:tcPr>
            <w:tcW w:w="1035" w:type="dxa"/>
            <w:shd w:val="clear" w:color="auto" w:fill="F2F2F2" w:themeFill="background1" w:themeFillShade="F2"/>
          </w:tcPr>
          <w:p w14:paraId="64C4B697" w14:textId="64976E4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185</w:t>
            </w:r>
          </w:p>
        </w:tc>
        <w:tc>
          <w:tcPr>
            <w:tcW w:w="1035" w:type="dxa"/>
            <w:shd w:val="clear" w:color="auto" w:fill="F2F2F2" w:themeFill="background1" w:themeFillShade="F2"/>
          </w:tcPr>
          <w:p w14:paraId="699DACEC" w14:textId="206E62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9" w:type="dxa"/>
            <w:shd w:val="clear" w:color="auto" w:fill="F2F2F2" w:themeFill="background1" w:themeFillShade="F2"/>
          </w:tcPr>
          <w:p w14:paraId="60FFD36B" w14:textId="45C49D2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160</w:t>
            </w:r>
          </w:p>
        </w:tc>
        <w:tc>
          <w:tcPr>
            <w:tcW w:w="985" w:type="dxa"/>
            <w:shd w:val="clear" w:color="auto" w:fill="F2F2F2" w:themeFill="background1" w:themeFillShade="F2"/>
          </w:tcPr>
          <w:p w14:paraId="515E891C" w14:textId="22CD381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139</w:t>
            </w:r>
          </w:p>
        </w:tc>
        <w:tc>
          <w:tcPr>
            <w:tcW w:w="985" w:type="dxa"/>
            <w:shd w:val="clear" w:color="auto" w:fill="F2F2F2" w:themeFill="background1" w:themeFillShade="F2"/>
          </w:tcPr>
          <w:p w14:paraId="32BEDDD3" w14:textId="35EE4F5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7" w:type="dxa"/>
            <w:shd w:val="clear" w:color="auto" w:fill="F2F2F2" w:themeFill="background1" w:themeFillShade="F2"/>
          </w:tcPr>
          <w:p w14:paraId="5F50BBA5" w14:textId="12663C7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157</w:t>
            </w:r>
          </w:p>
        </w:tc>
      </w:tr>
      <w:tr w:rsidR="00A302C7" w14:paraId="3B61521E"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4A43B56" w14:textId="772A2067" w:rsidR="00A302C7" w:rsidRPr="007072C3" w:rsidRDefault="00A302C7" w:rsidP="00645398">
            <w:pPr>
              <w:pStyle w:val="TableText"/>
              <w:spacing w:before="40" w:after="40"/>
              <w:rPr>
                <w:sz w:val="16"/>
                <w:szCs w:val="16"/>
              </w:rPr>
            </w:pPr>
            <w:r w:rsidRPr="007072C3">
              <w:rPr>
                <w:sz w:val="16"/>
                <w:szCs w:val="16"/>
              </w:rPr>
              <w:t>Other VIC</w:t>
            </w:r>
          </w:p>
        </w:tc>
        <w:tc>
          <w:tcPr>
            <w:tcW w:w="1035" w:type="dxa"/>
            <w:shd w:val="clear" w:color="auto" w:fill="F2F2F2" w:themeFill="background1" w:themeFillShade="F2"/>
          </w:tcPr>
          <w:p w14:paraId="2B85033F" w14:textId="262A0FB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c>
          <w:tcPr>
            <w:tcW w:w="1035" w:type="dxa"/>
            <w:shd w:val="clear" w:color="auto" w:fill="F2F2F2" w:themeFill="background1" w:themeFillShade="F2"/>
          </w:tcPr>
          <w:p w14:paraId="28DA59C9" w14:textId="36A8F84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w:t>
            </w:r>
          </w:p>
        </w:tc>
        <w:tc>
          <w:tcPr>
            <w:tcW w:w="989" w:type="dxa"/>
            <w:shd w:val="clear" w:color="auto" w:fill="F2F2F2" w:themeFill="background1" w:themeFillShade="F2"/>
          </w:tcPr>
          <w:p w14:paraId="5BB33BF3" w14:textId="0B4A9D9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w:t>
            </w:r>
          </w:p>
        </w:tc>
        <w:tc>
          <w:tcPr>
            <w:tcW w:w="985" w:type="dxa"/>
            <w:shd w:val="clear" w:color="auto" w:fill="F2F2F2" w:themeFill="background1" w:themeFillShade="F2"/>
          </w:tcPr>
          <w:p w14:paraId="060FC182" w14:textId="488D11E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5" w:type="dxa"/>
            <w:shd w:val="clear" w:color="auto" w:fill="F2F2F2" w:themeFill="background1" w:themeFillShade="F2"/>
          </w:tcPr>
          <w:p w14:paraId="257F3EBE" w14:textId="66F4DF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w:t>
            </w:r>
          </w:p>
        </w:tc>
        <w:tc>
          <w:tcPr>
            <w:tcW w:w="987" w:type="dxa"/>
            <w:shd w:val="clear" w:color="auto" w:fill="F2F2F2" w:themeFill="background1" w:themeFillShade="F2"/>
          </w:tcPr>
          <w:p w14:paraId="1D96C070" w14:textId="5B3D721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45</w:t>
            </w:r>
          </w:p>
        </w:tc>
      </w:tr>
      <w:tr w:rsidR="00A302C7" w14:paraId="17ADEF4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6554047" w14:textId="5F4F7EED" w:rsidR="00A302C7" w:rsidRPr="007072C3" w:rsidRDefault="00A302C7" w:rsidP="00645398">
            <w:pPr>
              <w:pStyle w:val="TableText"/>
              <w:spacing w:before="40" w:after="40"/>
              <w:rPr>
                <w:sz w:val="16"/>
                <w:szCs w:val="16"/>
              </w:rPr>
            </w:pPr>
            <w:r w:rsidRPr="007072C3">
              <w:rPr>
                <w:sz w:val="16"/>
                <w:szCs w:val="16"/>
              </w:rPr>
              <w:t>Brisbane</w:t>
            </w:r>
          </w:p>
        </w:tc>
        <w:tc>
          <w:tcPr>
            <w:tcW w:w="1035" w:type="dxa"/>
            <w:shd w:val="clear" w:color="auto" w:fill="F2F2F2" w:themeFill="background1" w:themeFillShade="F2"/>
          </w:tcPr>
          <w:p w14:paraId="5F8F9FA9" w14:textId="07C5336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76</w:t>
            </w:r>
          </w:p>
        </w:tc>
        <w:tc>
          <w:tcPr>
            <w:tcW w:w="1035" w:type="dxa"/>
            <w:shd w:val="clear" w:color="auto" w:fill="F2F2F2" w:themeFill="background1" w:themeFillShade="F2"/>
          </w:tcPr>
          <w:p w14:paraId="23ECF541" w14:textId="3350A53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989" w:type="dxa"/>
            <w:shd w:val="clear" w:color="auto" w:fill="F2F2F2" w:themeFill="background1" w:themeFillShade="F2"/>
          </w:tcPr>
          <w:p w14:paraId="548996CE" w14:textId="37DF29C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65</w:t>
            </w:r>
          </w:p>
        </w:tc>
        <w:tc>
          <w:tcPr>
            <w:tcW w:w="985" w:type="dxa"/>
            <w:shd w:val="clear" w:color="auto" w:fill="F2F2F2" w:themeFill="background1" w:themeFillShade="F2"/>
          </w:tcPr>
          <w:p w14:paraId="3D6B2EA8" w14:textId="0752F91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5" w:type="dxa"/>
            <w:shd w:val="clear" w:color="auto" w:fill="F2F2F2" w:themeFill="background1" w:themeFillShade="F2"/>
          </w:tcPr>
          <w:p w14:paraId="53E9CA5B" w14:textId="152983A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76</w:t>
            </w:r>
          </w:p>
        </w:tc>
        <w:tc>
          <w:tcPr>
            <w:tcW w:w="987" w:type="dxa"/>
            <w:shd w:val="clear" w:color="auto" w:fill="F2F2F2" w:themeFill="background1" w:themeFillShade="F2"/>
          </w:tcPr>
          <w:p w14:paraId="4B04F168" w14:textId="74AC50E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64</w:t>
            </w:r>
          </w:p>
        </w:tc>
      </w:tr>
      <w:tr w:rsidR="00A302C7" w14:paraId="434C046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6C18875" w14:textId="11A92A81" w:rsidR="00A302C7" w:rsidRPr="007072C3" w:rsidRDefault="00A302C7" w:rsidP="00645398">
            <w:pPr>
              <w:pStyle w:val="TableText"/>
              <w:spacing w:before="40" w:after="40"/>
              <w:rPr>
                <w:sz w:val="16"/>
                <w:szCs w:val="16"/>
              </w:rPr>
            </w:pPr>
            <w:r w:rsidRPr="007072C3">
              <w:rPr>
                <w:sz w:val="16"/>
                <w:szCs w:val="16"/>
              </w:rPr>
              <w:t>Other QLD</w:t>
            </w:r>
          </w:p>
        </w:tc>
        <w:tc>
          <w:tcPr>
            <w:tcW w:w="1035" w:type="dxa"/>
            <w:shd w:val="clear" w:color="auto" w:fill="F2F2F2" w:themeFill="background1" w:themeFillShade="F2"/>
          </w:tcPr>
          <w:p w14:paraId="499CA82D" w14:textId="21D0565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55</w:t>
            </w:r>
          </w:p>
        </w:tc>
        <w:tc>
          <w:tcPr>
            <w:tcW w:w="1035" w:type="dxa"/>
            <w:shd w:val="clear" w:color="auto" w:fill="F2F2F2" w:themeFill="background1" w:themeFillShade="F2"/>
          </w:tcPr>
          <w:p w14:paraId="19EC9E9E" w14:textId="508CA89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9" w:type="dxa"/>
            <w:shd w:val="clear" w:color="auto" w:fill="F2F2F2" w:themeFill="background1" w:themeFillShade="F2"/>
          </w:tcPr>
          <w:p w14:paraId="258DC5D4" w14:textId="3F2C54B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72</w:t>
            </w:r>
          </w:p>
        </w:tc>
        <w:tc>
          <w:tcPr>
            <w:tcW w:w="985" w:type="dxa"/>
            <w:shd w:val="clear" w:color="auto" w:fill="F2F2F2" w:themeFill="background1" w:themeFillShade="F2"/>
          </w:tcPr>
          <w:p w14:paraId="4AEB12DB" w14:textId="22B9C7B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60</w:t>
            </w:r>
          </w:p>
        </w:tc>
        <w:tc>
          <w:tcPr>
            <w:tcW w:w="985" w:type="dxa"/>
            <w:shd w:val="clear" w:color="auto" w:fill="F2F2F2" w:themeFill="background1" w:themeFillShade="F2"/>
          </w:tcPr>
          <w:p w14:paraId="373F4848" w14:textId="4C309BC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987" w:type="dxa"/>
            <w:shd w:val="clear" w:color="auto" w:fill="F2F2F2" w:themeFill="background1" w:themeFillShade="F2"/>
          </w:tcPr>
          <w:p w14:paraId="11C4BB24" w14:textId="7FD47C9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71</w:t>
            </w:r>
          </w:p>
        </w:tc>
      </w:tr>
      <w:tr w:rsidR="00A302C7" w14:paraId="3A5BA13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5651E9B0" w14:textId="518E8C67" w:rsidR="00A302C7" w:rsidRPr="007072C3" w:rsidRDefault="00A302C7" w:rsidP="00645398">
            <w:pPr>
              <w:pStyle w:val="TableText"/>
              <w:spacing w:before="40" w:after="40"/>
              <w:rPr>
                <w:sz w:val="16"/>
                <w:szCs w:val="16"/>
              </w:rPr>
            </w:pPr>
            <w:r w:rsidRPr="007072C3">
              <w:rPr>
                <w:sz w:val="16"/>
                <w:szCs w:val="16"/>
              </w:rPr>
              <w:t>Adelaide</w:t>
            </w:r>
          </w:p>
        </w:tc>
        <w:tc>
          <w:tcPr>
            <w:tcW w:w="1035" w:type="dxa"/>
            <w:shd w:val="clear" w:color="auto" w:fill="F2F2F2" w:themeFill="background1" w:themeFillShade="F2"/>
          </w:tcPr>
          <w:p w14:paraId="1F7EF1F6" w14:textId="64AD1D0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37</w:t>
            </w:r>
          </w:p>
        </w:tc>
        <w:tc>
          <w:tcPr>
            <w:tcW w:w="1035" w:type="dxa"/>
            <w:shd w:val="clear" w:color="auto" w:fill="F2F2F2" w:themeFill="background1" w:themeFillShade="F2"/>
          </w:tcPr>
          <w:p w14:paraId="641528DB" w14:textId="603EF4D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50</w:t>
            </w:r>
          </w:p>
        </w:tc>
        <w:tc>
          <w:tcPr>
            <w:tcW w:w="989" w:type="dxa"/>
            <w:shd w:val="clear" w:color="auto" w:fill="F2F2F2" w:themeFill="background1" w:themeFillShade="F2"/>
          </w:tcPr>
          <w:p w14:paraId="1ACD4622" w14:textId="6A4507B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c>
          <w:tcPr>
            <w:tcW w:w="985" w:type="dxa"/>
            <w:shd w:val="clear" w:color="auto" w:fill="F2F2F2" w:themeFill="background1" w:themeFillShade="F2"/>
          </w:tcPr>
          <w:p w14:paraId="50084165" w14:textId="75460F9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55</w:t>
            </w:r>
          </w:p>
        </w:tc>
        <w:tc>
          <w:tcPr>
            <w:tcW w:w="985" w:type="dxa"/>
            <w:shd w:val="clear" w:color="auto" w:fill="F2F2F2" w:themeFill="background1" w:themeFillShade="F2"/>
          </w:tcPr>
          <w:p w14:paraId="67C19EA0" w14:textId="1BD0BCF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42</w:t>
            </w:r>
          </w:p>
        </w:tc>
        <w:tc>
          <w:tcPr>
            <w:tcW w:w="987" w:type="dxa"/>
            <w:shd w:val="clear" w:color="auto" w:fill="F2F2F2" w:themeFill="background1" w:themeFillShade="F2"/>
          </w:tcPr>
          <w:p w14:paraId="09EF3F4A" w14:textId="31EF2B7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w:t>
            </w:r>
          </w:p>
        </w:tc>
      </w:tr>
      <w:tr w:rsidR="00A302C7" w14:paraId="7A2B000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844C90B" w14:textId="3F639A92" w:rsidR="00A302C7" w:rsidRPr="007072C3" w:rsidRDefault="00A302C7" w:rsidP="00645398">
            <w:pPr>
              <w:pStyle w:val="TableText"/>
              <w:spacing w:before="40" w:after="40"/>
              <w:rPr>
                <w:sz w:val="16"/>
                <w:szCs w:val="16"/>
              </w:rPr>
            </w:pPr>
            <w:r w:rsidRPr="007072C3">
              <w:rPr>
                <w:sz w:val="16"/>
                <w:szCs w:val="16"/>
              </w:rPr>
              <w:t>Other SA</w:t>
            </w:r>
          </w:p>
        </w:tc>
        <w:tc>
          <w:tcPr>
            <w:tcW w:w="1035" w:type="dxa"/>
            <w:shd w:val="clear" w:color="auto" w:fill="F2F2F2" w:themeFill="background1" w:themeFillShade="F2"/>
          </w:tcPr>
          <w:p w14:paraId="31E193D2" w14:textId="6B2DB62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c>
          <w:tcPr>
            <w:tcW w:w="1035" w:type="dxa"/>
            <w:shd w:val="clear" w:color="auto" w:fill="F2F2F2" w:themeFill="background1" w:themeFillShade="F2"/>
          </w:tcPr>
          <w:p w14:paraId="35F0BD8D" w14:textId="53B2755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c>
          <w:tcPr>
            <w:tcW w:w="989" w:type="dxa"/>
            <w:shd w:val="clear" w:color="auto" w:fill="F2F2F2" w:themeFill="background1" w:themeFillShade="F2"/>
          </w:tcPr>
          <w:p w14:paraId="6FA49107" w14:textId="004DB12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shd w:val="clear" w:color="auto" w:fill="F2F2F2" w:themeFill="background1" w:themeFillShade="F2"/>
          </w:tcPr>
          <w:p w14:paraId="175CAC56" w14:textId="3F90FCE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w:t>
            </w:r>
          </w:p>
        </w:tc>
        <w:tc>
          <w:tcPr>
            <w:tcW w:w="985" w:type="dxa"/>
            <w:shd w:val="clear" w:color="auto" w:fill="F2F2F2" w:themeFill="background1" w:themeFillShade="F2"/>
          </w:tcPr>
          <w:p w14:paraId="594C1D35" w14:textId="38421EE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7" w:type="dxa"/>
            <w:shd w:val="clear" w:color="auto" w:fill="F2F2F2" w:themeFill="background1" w:themeFillShade="F2"/>
          </w:tcPr>
          <w:p w14:paraId="58095C69" w14:textId="5BA9547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r>
      <w:tr w:rsidR="00A302C7" w14:paraId="01183FDF"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6F1FB80" w14:textId="0A1B6348" w:rsidR="00A302C7" w:rsidRPr="007072C3" w:rsidRDefault="00A302C7" w:rsidP="00645398">
            <w:pPr>
              <w:pStyle w:val="TableText"/>
              <w:spacing w:before="40" w:after="40"/>
              <w:rPr>
                <w:sz w:val="16"/>
                <w:szCs w:val="16"/>
              </w:rPr>
            </w:pPr>
            <w:r w:rsidRPr="007072C3">
              <w:rPr>
                <w:sz w:val="16"/>
                <w:szCs w:val="16"/>
              </w:rPr>
              <w:t>Perth</w:t>
            </w:r>
          </w:p>
        </w:tc>
        <w:tc>
          <w:tcPr>
            <w:tcW w:w="1035" w:type="dxa"/>
            <w:shd w:val="clear" w:color="auto" w:fill="F2F2F2" w:themeFill="background1" w:themeFillShade="F2"/>
          </w:tcPr>
          <w:p w14:paraId="4C4A46EC" w14:textId="57BC7E2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54</w:t>
            </w:r>
          </w:p>
        </w:tc>
        <w:tc>
          <w:tcPr>
            <w:tcW w:w="1035" w:type="dxa"/>
            <w:shd w:val="clear" w:color="auto" w:fill="F2F2F2" w:themeFill="background1" w:themeFillShade="F2"/>
          </w:tcPr>
          <w:p w14:paraId="588FBB60" w14:textId="75404C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53</w:t>
            </w:r>
          </w:p>
        </w:tc>
        <w:tc>
          <w:tcPr>
            <w:tcW w:w="989" w:type="dxa"/>
            <w:shd w:val="clear" w:color="auto" w:fill="F2F2F2" w:themeFill="background1" w:themeFillShade="F2"/>
          </w:tcPr>
          <w:p w14:paraId="1D144471" w14:textId="3EB4422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58</w:t>
            </w:r>
          </w:p>
        </w:tc>
        <w:tc>
          <w:tcPr>
            <w:tcW w:w="985" w:type="dxa"/>
            <w:shd w:val="clear" w:color="auto" w:fill="F2F2F2" w:themeFill="background1" w:themeFillShade="F2"/>
          </w:tcPr>
          <w:p w14:paraId="2D92727A" w14:textId="245BDC8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62</w:t>
            </w:r>
          </w:p>
        </w:tc>
        <w:tc>
          <w:tcPr>
            <w:tcW w:w="985" w:type="dxa"/>
            <w:shd w:val="clear" w:color="auto" w:fill="F2F2F2" w:themeFill="background1" w:themeFillShade="F2"/>
          </w:tcPr>
          <w:p w14:paraId="663E7A79" w14:textId="73278CD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c>
          <w:tcPr>
            <w:tcW w:w="987" w:type="dxa"/>
            <w:shd w:val="clear" w:color="auto" w:fill="F2F2F2" w:themeFill="background1" w:themeFillShade="F2"/>
          </w:tcPr>
          <w:p w14:paraId="05ED7117" w14:textId="4F5218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w:t>
            </w:r>
          </w:p>
        </w:tc>
      </w:tr>
      <w:tr w:rsidR="00A302C7" w14:paraId="3DC163D1"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A57108D" w14:textId="1B735FC2" w:rsidR="00A302C7" w:rsidRPr="007072C3" w:rsidRDefault="00A302C7" w:rsidP="00645398">
            <w:pPr>
              <w:pStyle w:val="TableText"/>
              <w:spacing w:before="40" w:after="40"/>
              <w:rPr>
                <w:sz w:val="16"/>
                <w:szCs w:val="16"/>
              </w:rPr>
            </w:pPr>
            <w:r w:rsidRPr="007072C3">
              <w:rPr>
                <w:sz w:val="16"/>
                <w:szCs w:val="16"/>
              </w:rPr>
              <w:t>Other WA</w:t>
            </w:r>
          </w:p>
        </w:tc>
        <w:tc>
          <w:tcPr>
            <w:tcW w:w="1035" w:type="dxa"/>
            <w:shd w:val="clear" w:color="auto" w:fill="F2F2F2" w:themeFill="background1" w:themeFillShade="F2"/>
          </w:tcPr>
          <w:p w14:paraId="1922B017" w14:textId="342D65C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23</w:t>
            </w:r>
          </w:p>
        </w:tc>
        <w:tc>
          <w:tcPr>
            <w:tcW w:w="1035" w:type="dxa"/>
            <w:shd w:val="clear" w:color="auto" w:fill="F2F2F2" w:themeFill="background1" w:themeFillShade="F2"/>
          </w:tcPr>
          <w:p w14:paraId="62CA308B" w14:textId="4CA7388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w:t>
            </w:r>
          </w:p>
        </w:tc>
        <w:tc>
          <w:tcPr>
            <w:tcW w:w="989" w:type="dxa"/>
            <w:shd w:val="clear" w:color="auto" w:fill="F2F2F2" w:themeFill="background1" w:themeFillShade="F2"/>
          </w:tcPr>
          <w:p w14:paraId="01B51FF3" w14:textId="4630385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w:t>
            </w:r>
          </w:p>
        </w:tc>
        <w:tc>
          <w:tcPr>
            <w:tcW w:w="985" w:type="dxa"/>
            <w:shd w:val="clear" w:color="auto" w:fill="F2F2F2" w:themeFill="background1" w:themeFillShade="F2"/>
          </w:tcPr>
          <w:p w14:paraId="1C97682C" w14:textId="42EEE66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19</w:t>
            </w:r>
          </w:p>
        </w:tc>
        <w:tc>
          <w:tcPr>
            <w:tcW w:w="985" w:type="dxa"/>
            <w:shd w:val="clear" w:color="auto" w:fill="F2F2F2" w:themeFill="background1" w:themeFillShade="F2"/>
          </w:tcPr>
          <w:p w14:paraId="778430FB" w14:textId="620AEEF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7" w:type="dxa"/>
            <w:shd w:val="clear" w:color="auto" w:fill="F2F2F2" w:themeFill="background1" w:themeFillShade="F2"/>
          </w:tcPr>
          <w:p w14:paraId="25580B97" w14:textId="587E4D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r>
      <w:tr w:rsidR="00A302C7" w14:paraId="3B49294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E6D8BA0" w14:textId="007E638B" w:rsidR="00A302C7" w:rsidRPr="007072C3" w:rsidRDefault="00A302C7" w:rsidP="00645398">
            <w:pPr>
              <w:pStyle w:val="TableText"/>
              <w:spacing w:before="40" w:after="40"/>
              <w:rPr>
                <w:sz w:val="16"/>
                <w:szCs w:val="16"/>
              </w:rPr>
            </w:pPr>
            <w:r w:rsidRPr="007072C3">
              <w:rPr>
                <w:sz w:val="16"/>
                <w:szCs w:val="16"/>
              </w:rPr>
              <w:t>Hobart</w:t>
            </w:r>
          </w:p>
        </w:tc>
        <w:tc>
          <w:tcPr>
            <w:tcW w:w="1035" w:type="dxa"/>
            <w:shd w:val="clear" w:color="auto" w:fill="F2F2F2" w:themeFill="background1" w:themeFillShade="F2"/>
          </w:tcPr>
          <w:p w14:paraId="0B923F09" w14:textId="0BBD84D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1035" w:type="dxa"/>
            <w:shd w:val="clear" w:color="auto" w:fill="F2F2F2" w:themeFill="background1" w:themeFillShade="F2"/>
          </w:tcPr>
          <w:p w14:paraId="048901CF" w14:textId="009D1E0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9" w:type="dxa"/>
            <w:shd w:val="clear" w:color="auto" w:fill="F2F2F2" w:themeFill="background1" w:themeFillShade="F2"/>
          </w:tcPr>
          <w:p w14:paraId="171704E5" w14:textId="2696625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5" w:type="dxa"/>
            <w:shd w:val="clear" w:color="auto" w:fill="F2F2F2" w:themeFill="background1" w:themeFillShade="F2"/>
          </w:tcPr>
          <w:p w14:paraId="69237C7C" w14:textId="7247EA6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w:t>
            </w:r>
          </w:p>
        </w:tc>
        <w:tc>
          <w:tcPr>
            <w:tcW w:w="985" w:type="dxa"/>
            <w:shd w:val="clear" w:color="auto" w:fill="F2F2F2" w:themeFill="background1" w:themeFillShade="F2"/>
          </w:tcPr>
          <w:p w14:paraId="116BA333" w14:textId="4BF94F7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7" w:type="dxa"/>
            <w:shd w:val="clear" w:color="auto" w:fill="F2F2F2" w:themeFill="background1" w:themeFillShade="F2"/>
          </w:tcPr>
          <w:p w14:paraId="6960A28F" w14:textId="366B138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r>
      <w:tr w:rsidR="00A302C7" w14:paraId="36338FDE"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6E299BD" w14:textId="44D7EBF8" w:rsidR="00A302C7" w:rsidRPr="007072C3" w:rsidRDefault="00A302C7" w:rsidP="00645398">
            <w:pPr>
              <w:pStyle w:val="TableText"/>
              <w:spacing w:before="40" w:after="40"/>
              <w:rPr>
                <w:sz w:val="16"/>
                <w:szCs w:val="16"/>
              </w:rPr>
            </w:pPr>
            <w:r w:rsidRPr="007072C3">
              <w:rPr>
                <w:sz w:val="16"/>
                <w:szCs w:val="16"/>
              </w:rPr>
              <w:t>Other TAS</w:t>
            </w:r>
          </w:p>
        </w:tc>
        <w:tc>
          <w:tcPr>
            <w:tcW w:w="1035" w:type="dxa"/>
            <w:shd w:val="clear" w:color="auto" w:fill="F2F2F2" w:themeFill="background1" w:themeFillShade="F2"/>
          </w:tcPr>
          <w:p w14:paraId="3E308F39" w14:textId="2A8454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1035" w:type="dxa"/>
            <w:shd w:val="clear" w:color="auto" w:fill="F2F2F2" w:themeFill="background1" w:themeFillShade="F2"/>
          </w:tcPr>
          <w:p w14:paraId="67F353F3" w14:textId="319B161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9" w:type="dxa"/>
            <w:shd w:val="clear" w:color="auto" w:fill="F2F2F2" w:themeFill="background1" w:themeFillShade="F2"/>
          </w:tcPr>
          <w:p w14:paraId="7CE86DBC" w14:textId="25ABC72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5" w:type="dxa"/>
            <w:shd w:val="clear" w:color="auto" w:fill="F2F2F2" w:themeFill="background1" w:themeFillShade="F2"/>
          </w:tcPr>
          <w:p w14:paraId="7BC6CB0A" w14:textId="4A04DA1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5" w:type="dxa"/>
            <w:shd w:val="clear" w:color="auto" w:fill="F2F2F2" w:themeFill="background1" w:themeFillShade="F2"/>
          </w:tcPr>
          <w:p w14:paraId="146847AE" w14:textId="3730A9C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7" w:type="dxa"/>
            <w:shd w:val="clear" w:color="auto" w:fill="F2F2F2" w:themeFill="background1" w:themeFillShade="F2"/>
          </w:tcPr>
          <w:p w14:paraId="7F929A3A" w14:textId="60ED50C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r>
      <w:tr w:rsidR="00A302C7" w14:paraId="63D2A614"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CC61AB" w14:textId="233A296E" w:rsidR="00A302C7" w:rsidRPr="007072C3" w:rsidRDefault="00A302C7" w:rsidP="00645398">
            <w:pPr>
              <w:pStyle w:val="TableText"/>
              <w:spacing w:before="40" w:after="40"/>
              <w:rPr>
                <w:sz w:val="16"/>
                <w:szCs w:val="16"/>
              </w:rPr>
            </w:pPr>
            <w:r w:rsidRPr="007072C3">
              <w:rPr>
                <w:sz w:val="16"/>
                <w:szCs w:val="16"/>
              </w:rPr>
              <w:t>NT</w:t>
            </w:r>
          </w:p>
        </w:tc>
        <w:tc>
          <w:tcPr>
            <w:tcW w:w="1035" w:type="dxa"/>
            <w:shd w:val="clear" w:color="auto" w:fill="F2F2F2" w:themeFill="background1" w:themeFillShade="F2"/>
          </w:tcPr>
          <w:p w14:paraId="76CBDA19" w14:textId="095424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c>
          <w:tcPr>
            <w:tcW w:w="1035" w:type="dxa"/>
            <w:shd w:val="clear" w:color="auto" w:fill="F2F2F2" w:themeFill="background1" w:themeFillShade="F2"/>
          </w:tcPr>
          <w:p w14:paraId="057AF064" w14:textId="7C0802A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w:t>
            </w:r>
          </w:p>
        </w:tc>
        <w:tc>
          <w:tcPr>
            <w:tcW w:w="989" w:type="dxa"/>
            <w:shd w:val="clear" w:color="auto" w:fill="F2F2F2" w:themeFill="background1" w:themeFillShade="F2"/>
          </w:tcPr>
          <w:p w14:paraId="5864D0D1" w14:textId="5A5BCD6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5" w:type="dxa"/>
            <w:shd w:val="clear" w:color="auto" w:fill="F2F2F2" w:themeFill="background1" w:themeFillShade="F2"/>
          </w:tcPr>
          <w:p w14:paraId="2EABCD60" w14:textId="0EE42D4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w:t>
            </w:r>
          </w:p>
        </w:tc>
        <w:tc>
          <w:tcPr>
            <w:tcW w:w="985" w:type="dxa"/>
            <w:shd w:val="clear" w:color="auto" w:fill="F2F2F2" w:themeFill="background1" w:themeFillShade="F2"/>
          </w:tcPr>
          <w:p w14:paraId="0FF2A17D" w14:textId="62A8F6F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w:t>
            </w:r>
          </w:p>
        </w:tc>
        <w:tc>
          <w:tcPr>
            <w:tcW w:w="987" w:type="dxa"/>
            <w:shd w:val="clear" w:color="auto" w:fill="F2F2F2" w:themeFill="background1" w:themeFillShade="F2"/>
          </w:tcPr>
          <w:p w14:paraId="6A29E211" w14:textId="0717789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r>
      <w:tr w:rsidR="00645398" w14:paraId="12E74F90"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650C96A" w14:textId="6C5AD37B" w:rsidR="00645398" w:rsidRPr="007072C3" w:rsidRDefault="00645398" w:rsidP="00645398">
            <w:pPr>
              <w:pStyle w:val="TableText"/>
              <w:spacing w:before="40" w:after="40"/>
              <w:rPr>
                <w:sz w:val="16"/>
                <w:szCs w:val="16"/>
              </w:rPr>
            </w:pPr>
            <w:r w:rsidRPr="00645398">
              <w:rPr>
                <w:b/>
                <w:sz w:val="16"/>
                <w:szCs w:val="16"/>
              </w:rPr>
              <w:t>Citizen</w:t>
            </w:r>
            <w:r w:rsidRPr="007072C3">
              <w:rPr>
                <w:sz w:val="16"/>
                <w:szCs w:val="16"/>
              </w:rPr>
              <w:t>*</w:t>
            </w:r>
            <w:r>
              <w:rPr>
                <w:sz w:val="16"/>
                <w:szCs w:val="16"/>
              </w:rPr>
              <w:t xml:space="preserve"> </w:t>
            </w:r>
            <w:r w:rsidRPr="007072C3">
              <w:rPr>
                <w:sz w:val="16"/>
                <w:szCs w:val="16"/>
              </w:rPr>
              <w:t>Australian</w:t>
            </w:r>
          </w:p>
        </w:tc>
        <w:tc>
          <w:tcPr>
            <w:tcW w:w="1035" w:type="dxa"/>
          </w:tcPr>
          <w:p w14:paraId="444BCBD6" w14:textId="0467724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684</w:t>
            </w:r>
          </w:p>
        </w:tc>
        <w:tc>
          <w:tcPr>
            <w:tcW w:w="1035" w:type="dxa"/>
          </w:tcPr>
          <w:p w14:paraId="2AD7B2E6" w14:textId="0F98961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692</w:t>
            </w:r>
          </w:p>
        </w:tc>
        <w:tc>
          <w:tcPr>
            <w:tcW w:w="989" w:type="dxa"/>
          </w:tcPr>
          <w:p w14:paraId="2FF6F972" w14:textId="6BC1D67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690</w:t>
            </w:r>
          </w:p>
        </w:tc>
        <w:tc>
          <w:tcPr>
            <w:tcW w:w="985" w:type="dxa"/>
          </w:tcPr>
          <w:p w14:paraId="30CC66BA" w14:textId="064CF68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695</w:t>
            </w:r>
          </w:p>
        </w:tc>
        <w:tc>
          <w:tcPr>
            <w:tcW w:w="985" w:type="dxa"/>
          </w:tcPr>
          <w:p w14:paraId="2C8DBF05" w14:textId="519AA9E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687</w:t>
            </w:r>
          </w:p>
        </w:tc>
        <w:tc>
          <w:tcPr>
            <w:tcW w:w="987" w:type="dxa"/>
          </w:tcPr>
          <w:p w14:paraId="54E5E74D" w14:textId="3573FAD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688</w:t>
            </w:r>
          </w:p>
        </w:tc>
      </w:tr>
      <w:tr w:rsidR="00645398" w14:paraId="36130E1C"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05F6AF2A" w14:textId="3D6B3611" w:rsidR="00645398" w:rsidRPr="007072C3" w:rsidRDefault="00645398" w:rsidP="00645398">
            <w:pPr>
              <w:pStyle w:val="TableText"/>
              <w:spacing w:before="40" w:after="40"/>
              <w:rPr>
                <w:sz w:val="16"/>
                <w:szCs w:val="16"/>
              </w:rPr>
            </w:pPr>
            <w:r w:rsidRPr="007072C3">
              <w:rPr>
                <w:sz w:val="16"/>
                <w:szCs w:val="16"/>
              </w:rPr>
              <w:t>Permanent resident</w:t>
            </w:r>
          </w:p>
        </w:tc>
        <w:tc>
          <w:tcPr>
            <w:tcW w:w="1035" w:type="dxa"/>
          </w:tcPr>
          <w:p w14:paraId="63AA96D4" w14:textId="5505FED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61</w:t>
            </w:r>
          </w:p>
        </w:tc>
        <w:tc>
          <w:tcPr>
            <w:tcW w:w="1035" w:type="dxa"/>
          </w:tcPr>
          <w:p w14:paraId="2269222D" w14:textId="620E880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54</w:t>
            </w:r>
          </w:p>
        </w:tc>
        <w:tc>
          <w:tcPr>
            <w:tcW w:w="989" w:type="dxa"/>
          </w:tcPr>
          <w:p w14:paraId="3650E60D" w14:textId="62861D8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61</w:t>
            </w:r>
          </w:p>
        </w:tc>
        <w:tc>
          <w:tcPr>
            <w:tcW w:w="985" w:type="dxa"/>
          </w:tcPr>
          <w:p w14:paraId="5896420F" w14:textId="4E28D1B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w:t>
            </w:r>
          </w:p>
        </w:tc>
        <w:tc>
          <w:tcPr>
            <w:tcW w:w="985" w:type="dxa"/>
          </w:tcPr>
          <w:p w14:paraId="17712247" w14:textId="0F01258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57</w:t>
            </w:r>
          </w:p>
        </w:tc>
        <w:tc>
          <w:tcPr>
            <w:tcW w:w="987" w:type="dxa"/>
          </w:tcPr>
          <w:p w14:paraId="6A3CB5B0" w14:textId="3A08942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r>
      <w:tr w:rsidR="00645398" w14:paraId="63156924"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332F7DF0" w14:textId="7628E1FA" w:rsidR="00645398" w:rsidRPr="007072C3" w:rsidRDefault="00645398" w:rsidP="00645398">
            <w:pPr>
              <w:pStyle w:val="TableText"/>
              <w:spacing w:before="40" w:after="40"/>
              <w:rPr>
                <w:sz w:val="16"/>
                <w:szCs w:val="16"/>
              </w:rPr>
            </w:pPr>
            <w:r w:rsidRPr="007072C3">
              <w:rPr>
                <w:sz w:val="16"/>
                <w:szCs w:val="16"/>
              </w:rPr>
              <w:t>NZ living as permanent resident</w:t>
            </w:r>
          </w:p>
        </w:tc>
        <w:tc>
          <w:tcPr>
            <w:tcW w:w="1035" w:type="dxa"/>
          </w:tcPr>
          <w:p w14:paraId="3FFF28B8" w14:textId="1972220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1035" w:type="dxa"/>
          </w:tcPr>
          <w:p w14:paraId="3AC9EE17" w14:textId="4A90BAF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w:t>
            </w:r>
          </w:p>
        </w:tc>
        <w:tc>
          <w:tcPr>
            <w:tcW w:w="989" w:type="dxa"/>
          </w:tcPr>
          <w:p w14:paraId="6FBFBAA0" w14:textId="2D616DB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5" w:type="dxa"/>
          </w:tcPr>
          <w:p w14:paraId="296776E6" w14:textId="0DBA28F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tcPr>
          <w:p w14:paraId="01492941" w14:textId="39C1993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w:t>
            </w:r>
          </w:p>
        </w:tc>
        <w:tc>
          <w:tcPr>
            <w:tcW w:w="987" w:type="dxa"/>
          </w:tcPr>
          <w:p w14:paraId="6EC051F7" w14:textId="5320A46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r>
      <w:tr w:rsidR="00645398" w14:paraId="1A81D957"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D4C4C4D" w14:textId="29922A6D" w:rsidR="00645398" w:rsidRPr="007072C3" w:rsidRDefault="00645398" w:rsidP="00645398">
            <w:pPr>
              <w:pStyle w:val="TableText"/>
              <w:spacing w:before="40" w:after="40"/>
              <w:rPr>
                <w:sz w:val="16"/>
                <w:szCs w:val="16"/>
              </w:rPr>
            </w:pPr>
            <w:r w:rsidRPr="00645398">
              <w:rPr>
                <w:b/>
                <w:sz w:val="16"/>
                <w:szCs w:val="16"/>
              </w:rPr>
              <w:t>History</w:t>
            </w:r>
            <w:r>
              <w:rPr>
                <w:sz w:val="16"/>
                <w:szCs w:val="16"/>
              </w:rPr>
              <w:t xml:space="preserve"> </w:t>
            </w:r>
            <w:r w:rsidRPr="007072C3">
              <w:rPr>
                <w:sz w:val="16"/>
                <w:szCs w:val="16"/>
              </w:rPr>
              <w:t>Switch retailer</w:t>
            </w:r>
          </w:p>
        </w:tc>
        <w:tc>
          <w:tcPr>
            <w:tcW w:w="1035" w:type="dxa"/>
            <w:shd w:val="clear" w:color="auto" w:fill="F2F2F2" w:themeFill="background1" w:themeFillShade="F2"/>
          </w:tcPr>
          <w:p w14:paraId="33180A61" w14:textId="5A74B7B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336</w:t>
            </w:r>
          </w:p>
        </w:tc>
        <w:tc>
          <w:tcPr>
            <w:tcW w:w="1035" w:type="dxa"/>
            <w:shd w:val="clear" w:color="auto" w:fill="F2F2F2" w:themeFill="background1" w:themeFillShade="F2"/>
          </w:tcPr>
          <w:p w14:paraId="3C52EE00" w14:textId="4AB95C4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295</w:t>
            </w:r>
          </w:p>
        </w:tc>
        <w:tc>
          <w:tcPr>
            <w:tcW w:w="989" w:type="dxa"/>
            <w:shd w:val="clear" w:color="auto" w:fill="F2F2F2" w:themeFill="background1" w:themeFillShade="F2"/>
          </w:tcPr>
          <w:p w14:paraId="548149C5" w14:textId="4415C40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295</w:t>
            </w:r>
          </w:p>
        </w:tc>
        <w:tc>
          <w:tcPr>
            <w:tcW w:w="985" w:type="dxa"/>
            <w:shd w:val="clear" w:color="auto" w:fill="F2F2F2" w:themeFill="background1" w:themeFillShade="F2"/>
          </w:tcPr>
          <w:p w14:paraId="7EF7E740" w14:textId="120DBE7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318</w:t>
            </w:r>
          </w:p>
        </w:tc>
        <w:tc>
          <w:tcPr>
            <w:tcW w:w="985" w:type="dxa"/>
            <w:shd w:val="clear" w:color="auto" w:fill="F2F2F2" w:themeFill="background1" w:themeFillShade="F2"/>
          </w:tcPr>
          <w:p w14:paraId="076F768B" w14:textId="344FF1F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312</w:t>
            </w:r>
          </w:p>
        </w:tc>
        <w:tc>
          <w:tcPr>
            <w:tcW w:w="987" w:type="dxa"/>
            <w:shd w:val="clear" w:color="auto" w:fill="F2F2F2" w:themeFill="background1" w:themeFillShade="F2"/>
          </w:tcPr>
          <w:p w14:paraId="5A236260" w14:textId="7A0215F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278</w:t>
            </w:r>
          </w:p>
        </w:tc>
      </w:tr>
      <w:tr w:rsidR="00645398" w14:paraId="60C81CE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A048A6" w14:textId="780A005E" w:rsidR="00645398" w:rsidRPr="007072C3" w:rsidRDefault="00645398" w:rsidP="00645398">
            <w:pPr>
              <w:pStyle w:val="TableText"/>
              <w:spacing w:before="40" w:after="40"/>
              <w:rPr>
                <w:sz w:val="16"/>
                <w:szCs w:val="16"/>
              </w:rPr>
            </w:pPr>
            <w:r w:rsidRPr="007072C3">
              <w:rPr>
                <w:sz w:val="16"/>
                <w:szCs w:val="16"/>
              </w:rPr>
              <w:t>Did not switch retailer</w:t>
            </w:r>
          </w:p>
        </w:tc>
        <w:tc>
          <w:tcPr>
            <w:tcW w:w="1035" w:type="dxa"/>
            <w:shd w:val="clear" w:color="auto" w:fill="F2F2F2" w:themeFill="background1" w:themeFillShade="F2"/>
          </w:tcPr>
          <w:p w14:paraId="5B0FF626" w14:textId="32BCFB4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421</w:t>
            </w:r>
          </w:p>
        </w:tc>
        <w:tc>
          <w:tcPr>
            <w:tcW w:w="1035" w:type="dxa"/>
            <w:shd w:val="clear" w:color="auto" w:fill="F2F2F2" w:themeFill="background1" w:themeFillShade="F2"/>
          </w:tcPr>
          <w:p w14:paraId="0E62F4BD" w14:textId="17019B3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462</w:t>
            </w:r>
          </w:p>
        </w:tc>
        <w:tc>
          <w:tcPr>
            <w:tcW w:w="989" w:type="dxa"/>
            <w:shd w:val="clear" w:color="auto" w:fill="F2F2F2" w:themeFill="background1" w:themeFillShade="F2"/>
          </w:tcPr>
          <w:p w14:paraId="05539D7A" w14:textId="33ABF8C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463</w:t>
            </w:r>
          </w:p>
        </w:tc>
        <w:tc>
          <w:tcPr>
            <w:tcW w:w="985" w:type="dxa"/>
            <w:shd w:val="clear" w:color="auto" w:fill="F2F2F2" w:themeFill="background1" w:themeFillShade="F2"/>
          </w:tcPr>
          <w:p w14:paraId="73CD083D" w14:textId="6772B5F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439</w:t>
            </w:r>
          </w:p>
        </w:tc>
        <w:tc>
          <w:tcPr>
            <w:tcW w:w="985" w:type="dxa"/>
            <w:shd w:val="clear" w:color="auto" w:fill="F2F2F2" w:themeFill="background1" w:themeFillShade="F2"/>
          </w:tcPr>
          <w:p w14:paraId="1BC211D6" w14:textId="36BAB06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446</w:t>
            </w:r>
          </w:p>
        </w:tc>
        <w:tc>
          <w:tcPr>
            <w:tcW w:w="987" w:type="dxa"/>
            <w:shd w:val="clear" w:color="auto" w:fill="F2F2F2" w:themeFill="background1" w:themeFillShade="F2"/>
          </w:tcPr>
          <w:p w14:paraId="7F32F403" w14:textId="330D13D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481</w:t>
            </w:r>
          </w:p>
        </w:tc>
      </w:tr>
    </w:tbl>
    <w:p w14:paraId="318DB7B7" w14:textId="6C588816" w:rsidR="00D917FD" w:rsidRDefault="00D917FD"/>
    <w:p w14:paraId="6CF2FB8B" w14:textId="77777777" w:rsidR="00D917FD" w:rsidRPr="00F015C3" w:rsidRDefault="00D917FD" w:rsidP="00FE1C63">
      <w:pPr>
        <w:pStyle w:val="TableTitle"/>
      </w:pPr>
      <w:r w:rsidRPr="00F015C3">
        <w:lastRenderedPageBreak/>
        <w:t xml:space="preserve">Table G1 </w:t>
      </w:r>
      <w:r w:rsidRPr="00FE1C63">
        <w:rPr>
          <w:b w:val="0"/>
        </w:rPr>
        <w:t>continued</w:t>
      </w:r>
      <w:r w:rsidRPr="00F015C3">
        <w:t xml:space="preserve"> – Baseline characteristics of trial sample</w:t>
      </w:r>
    </w:p>
    <w:tbl>
      <w:tblPr>
        <w:tblStyle w:val="DefaultTable"/>
        <w:tblW w:w="8085" w:type="dxa"/>
        <w:tblCellMar>
          <w:top w:w="45" w:type="dxa"/>
          <w:bottom w:w="45" w:type="dxa"/>
        </w:tblCellMar>
        <w:tblLook w:val="04A0" w:firstRow="1" w:lastRow="0" w:firstColumn="1" w:lastColumn="0" w:noHBand="0" w:noVBand="1"/>
        <w:tblCaption w:val="Table G1 continued"/>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D917FD" w14:paraId="41E4318F" w14:textId="77777777" w:rsidTr="001E2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55204BBA" w14:textId="77777777" w:rsidR="00D917FD" w:rsidRDefault="00D917FD" w:rsidP="00D917FD">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5305F171"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260C51D8"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41ACA47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172EFAC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0581E1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4F87BBE9"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2540CC23"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5398" w14:paraId="521EF403" w14:textId="77777777" w:rsidTr="001E2897">
        <w:tc>
          <w:tcPr>
            <w:cnfStyle w:val="001000000000" w:firstRow="0" w:lastRow="0" w:firstColumn="1" w:lastColumn="0" w:oddVBand="0" w:evenVBand="0" w:oddHBand="0" w:evenHBand="0" w:firstRowFirstColumn="0" w:firstRowLastColumn="0" w:lastRowFirstColumn="0" w:lastRowLastColumn="0"/>
            <w:tcW w:w="2069" w:type="dxa"/>
          </w:tcPr>
          <w:p w14:paraId="433346A3" w14:textId="77777777" w:rsidR="00645398" w:rsidRPr="007072C3" w:rsidRDefault="00645398" w:rsidP="00645398">
            <w:pPr>
              <w:pStyle w:val="TableText"/>
              <w:spacing w:before="40" w:after="40"/>
              <w:rPr>
                <w:sz w:val="16"/>
                <w:szCs w:val="16"/>
              </w:rPr>
            </w:pPr>
            <w:r w:rsidRPr="00645398">
              <w:rPr>
                <w:b/>
                <w:sz w:val="16"/>
                <w:szCs w:val="16"/>
              </w:rPr>
              <w:t>History</w:t>
            </w:r>
            <w:r>
              <w:rPr>
                <w:sz w:val="16"/>
                <w:szCs w:val="16"/>
              </w:rPr>
              <w:t xml:space="preserve"> </w:t>
            </w:r>
            <w:r w:rsidRPr="007072C3">
              <w:rPr>
                <w:sz w:val="16"/>
                <w:szCs w:val="16"/>
              </w:rPr>
              <w:t>Switch plans</w:t>
            </w:r>
          </w:p>
        </w:tc>
        <w:tc>
          <w:tcPr>
            <w:tcW w:w="1035" w:type="dxa"/>
          </w:tcPr>
          <w:p w14:paraId="2129A446" w14:textId="4CA13F6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275</w:t>
            </w:r>
          </w:p>
        </w:tc>
        <w:tc>
          <w:tcPr>
            <w:tcW w:w="1035" w:type="dxa"/>
          </w:tcPr>
          <w:p w14:paraId="558FC8BA" w14:textId="61098BE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245</w:t>
            </w:r>
          </w:p>
        </w:tc>
        <w:tc>
          <w:tcPr>
            <w:tcW w:w="989" w:type="dxa"/>
          </w:tcPr>
          <w:p w14:paraId="0814635C" w14:textId="4649466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249</w:t>
            </w:r>
          </w:p>
        </w:tc>
        <w:tc>
          <w:tcPr>
            <w:tcW w:w="985" w:type="dxa"/>
          </w:tcPr>
          <w:p w14:paraId="11348775" w14:textId="041ED8A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245</w:t>
            </w:r>
          </w:p>
        </w:tc>
        <w:tc>
          <w:tcPr>
            <w:tcW w:w="985" w:type="dxa"/>
          </w:tcPr>
          <w:p w14:paraId="273D4E79" w14:textId="2E6B36F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261</w:t>
            </w:r>
          </w:p>
        </w:tc>
        <w:tc>
          <w:tcPr>
            <w:tcW w:w="987" w:type="dxa"/>
          </w:tcPr>
          <w:p w14:paraId="75F84FEB" w14:textId="6228A4E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233</w:t>
            </w:r>
          </w:p>
        </w:tc>
      </w:tr>
      <w:tr w:rsidR="00645398" w14:paraId="51030CDC" w14:textId="77777777" w:rsidTr="001E2897">
        <w:tc>
          <w:tcPr>
            <w:cnfStyle w:val="001000000000" w:firstRow="0" w:lastRow="0" w:firstColumn="1" w:lastColumn="0" w:oddVBand="0" w:evenVBand="0" w:oddHBand="0" w:evenHBand="0" w:firstRowFirstColumn="0" w:firstRowLastColumn="0" w:lastRowFirstColumn="0" w:lastRowLastColumn="0"/>
            <w:tcW w:w="2069" w:type="dxa"/>
          </w:tcPr>
          <w:p w14:paraId="7DD52BA5" w14:textId="7D112B6F" w:rsidR="00645398" w:rsidRPr="007072C3" w:rsidRDefault="00645398" w:rsidP="00645398">
            <w:pPr>
              <w:pStyle w:val="TableText"/>
              <w:spacing w:before="40" w:after="40"/>
              <w:rPr>
                <w:sz w:val="16"/>
                <w:szCs w:val="16"/>
              </w:rPr>
            </w:pPr>
            <w:r w:rsidRPr="007072C3">
              <w:rPr>
                <w:sz w:val="16"/>
                <w:szCs w:val="16"/>
              </w:rPr>
              <w:t>Did not switch plans</w:t>
            </w:r>
          </w:p>
        </w:tc>
        <w:tc>
          <w:tcPr>
            <w:tcW w:w="1035" w:type="dxa"/>
          </w:tcPr>
          <w:p w14:paraId="75F84163" w14:textId="16BC478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482</w:t>
            </w:r>
          </w:p>
        </w:tc>
        <w:tc>
          <w:tcPr>
            <w:tcW w:w="1035" w:type="dxa"/>
          </w:tcPr>
          <w:p w14:paraId="4FF17B42" w14:textId="50109F7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512</w:t>
            </w:r>
          </w:p>
        </w:tc>
        <w:tc>
          <w:tcPr>
            <w:tcW w:w="989" w:type="dxa"/>
          </w:tcPr>
          <w:p w14:paraId="7E127C66" w14:textId="28C1A1F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509</w:t>
            </w:r>
          </w:p>
        </w:tc>
        <w:tc>
          <w:tcPr>
            <w:tcW w:w="985" w:type="dxa"/>
          </w:tcPr>
          <w:p w14:paraId="263B44B3" w14:textId="2770755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512</w:t>
            </w:r>
          </w:p>
        </w:tc>
        <w:tc>
          <w:tcPr>
            <w:tcW w:w="985" w:type="dxa"/>
          </w:tcPr>
          <w:p w14:paraId="4AC75361" w14:textId="2052BCA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497</w:t>
            </w:r>
          </w:p>
        </w:tc>
        <w:tc>
          <w:tcPr>
            <w:tcW w:w="987" w:type="dxa"/>
          </w:tcPr>
          <w:p w14:paraId="5BD68D99" w14:textId="211B82D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526</w:t>
            </w:r>
          </w:p>
        </w:tc>
      </w:tr>
      <w:tr w:rsidR="00645398" w14:paraId="593DC8B0"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7F22BE6" w14:textId="3248DC62" w:rsidR="00645398" w:rsidRPr="007072C3" w:rsidRDefault="00645398" w:rsidP="00645398">
            <w:pPr>
              <w:pStyle w:val="TableText"/>
              <w:spacing w:before="40" w:after="40"/>
              <w:rPr>
                <w:sz w:val="16"/>
                <w:szCs w:val="16"/>
              </w:rPr>
            </w:pPr>
            <w:r w:rsidRPr="00645398">
              <w:rPr>
                <w:b/>
                <w:sz w:val="16"/>
                <w:szCs w:val="16"/>
              </w:rPr>
              <w:t>Income</w:t>
            </w:r>
            <w:r w:rsidRPr="007072C3">
              <w:rPr>
                <w:sz w:val="16"/>
                <w:szCs w:val="16"/>
              </w:rPr>
              <w:t xml:space="preserve">   &gt;$20K</w:t>
            </w:r>
          </w:p>
        </w:tc>
        <w:tc>
          <w:tcPr>
            <w:tcW w:w="1035" w:type="dxa"/>
            <w:shd w:val="clear" w:color="auto" w:fill="F2F2F2" w:themeFill="background1" w:themeFillShade="F2"/>
          </w:tcPr>
          <w:p w14:paraId="308AEBD3" w14:textId="303B6A4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32</w:t>
            </w:r>
          </w:p>
        </w:tc>
        <w:tc>
          <w:tcPr>
            <w:tcW w:w="1035" w:type="dxa"/>
            <w:shd w:val="clear" w:color="auto" w:fill="F2F2F2" w:themeFill="background1" w:themeFillShade="F2"/>
          </w:tcPr>
          <w:p w14:paraId="5C85CC40" w14:textId="7268F4F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w:t>
            </w:r>
          </w:p>
        </w:tc>
        <w:tc>
          <w:tcPr>
            <w:tcW w:w="989" w:type="dxa"/>
            <w:shd w:val="clear" w:color="auto" w:fill="F2F2F2" w:themeFill="background1" w:themeFillShade="F2"/>
          </w:tcPr>
          <w:p w14:paraId="13F9A1D9" w14:textId="3F8B8DE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32</w:t>
            </w:r>
          </w:p>
        </w:tc>
        <w:tc>
          <w:tcPr>
            <w:tcW w:w="985" w:type="dxa"/>
            <w:shd w:val="clear" w:color="auto" w:fill="F2F2F2" w:themeFill="background1" w:themeFillShade="F2"/>
          </w:tcPr>
          <w:p w14:paraId="6AC2B934" w14:textId="67CF209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34</w:t>
            </w:r>
          </w:p>
        </w:tc>
        <w:tc>
          <w:tcPr>
            <w:tcW w:w="985" w:type="dxa"/>
            <w:shd w:val="clear" w:color="auto" w:fill="F2F2F2" w:themeFill="background1" w:themeFillShade="F2"/>
          </w:tcPr>
          <w:p w14:paraId="4B47E2A5" w14:textId="10224CF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28</w:t>
            </w:r>
          </w:p>
        </w:tc>
        <w:tc>
          <w:tcPr>
            <w:tcW w:w="987" w:type="dxa"/>
            <w:shd w:val="clear" w:color="auto" w:fill="F2F2F2" w:themeFill="background1" w:themeFillShade="F2"/>
          </w:tcPr>
          <w:p w14:paraId="1FCEBD38" w14:textId="0EEFB99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w:t>
            </w:r>
          </w:p>
        </w:tc>
      </w:tr>
      <w:tr w:rsidR="00645398" w14:paraId="5AE3D652"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8E20098" w14:textId="71A1FCD3" w:rsidR="00645398" w:rsidRPr="007072C3" w:rsidRDefault="00645398" w:rsidP="00645398">
            <w:pPr>
              <w:pStyle w:val="TableText"/>
              <w:spacing w:before="40" w:after="40"/>
              <w:rPr>
                <w:sz w:val="16"/>
                <w:szCs w:val="16"/>
              </w:rPr>
            </w:pPr>
            <w:r w:rsidRPr="007072C3">
              <w:rPr>
                <w:sz w:val="16"/>
                <w:szCs w:val="16"/>
              </w:rPr>
              <w:t>$20K - $40K</w:t>
            </w:r>
          </w:p>
        </w:tc>
        <w:tc>
          <w:tcPr>
            <w:tcW w:w="1035" w:type="dxa"/>
            <w:shd w:val="clear" w:color="auto" w:fill="F2F2F2" w:themeFill="background1" w:themeFillShade="F2"/>
          </w:tcPr>
          <w:p w14:paraId="313D7EF7" w14:textId="6E6D203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100</w:t>
            </w:r>
          </w:p>
        </w:tc>
        <w:tc>
          <w:tcPr>
            <w:tcW w:w="1035" w:type="dxa"/>
            <w:shd w:val="clear" w:color="auto" w:fill="F2F2F2" w:themeFill="background1" w:themeFillShade="F2"/>
          </w:tcPr>
          <w:p w14:paraId="1F3CA8F7" w14:textId="6B79B7A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126</w:t>
            </w:r>
          </w:p>
        </w:tc>
        <w:tc>
          <w:tcPr>
            <w:tcW w:w="989" w:type="dxa"/>
            <w:shd w:val="clear" w:color="auto" w:fill="F2F2F2" w:themeFill="background1" w:themeFillShade="F2"/>
          </w:tcPr>
          <w:p w14:paraId="752AE066" w14:textId="3788054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109</w:t>
            </w:r>
          </w:p>
        </w:tc>
        <w:tc>
          <w:tcPr>
            <w:tcW w:w="985" w:type="dxa"/>
            <w:shd w:val="clear" w:color="auto" w:fill="F2F2F2" w:themeFill="background1" w:themeFillShade="F2"/>
          </w:tcPr>
          <w:p w14:paraId="08EF8CA3" w14:textId="783FF6E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119</w:t>
            </w:r>
          </w:p>
        </w:tc>
        <w:tc>
          <w:tcPr>
            <w:tcW w:w="985" w:type="dxa"/>
            <w:shd w:val="clear" w:color="auto" w:fill="F2F2F2" w:themeFill="background1" w:themeFillShade="F2"/>
          </w:tcPr>
          <w:p w14:paraId="68F30C20" w14:textId="48F08C0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112</w:t>
            </w:r>
          </w:p>
        </w:tc>
        <w:tc>
          <w:tcPr>
            <w:tcW w:w="987" w:type="dxa"/>
            <w:shd w:val="clear" w:color="auto" w:fill="F2F2F2" w:themeFill="background1" w:themeFillShade="F2"/>
          </w:tcPr>
          <w:p w14:paraId="4F250955" w14:textId="4F39EA7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108</w:t>
            </w:r>
          </w:p>
        </w:tc>
      </w:tr>
      <w:tr w:rsidR="00645398" w14:paraId="28F958DD"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95937B8" w14:textId="00D2DDEC" w:rsidR="00645398" w:rsidRPr="007072C3" w:rsidRDefault="00645398" w:rsidP="00645398">
            <w:pPr>
              <w:pStyle w:val="TableText"/>
              <w:spacing w:before="40" w:after="40"/>
              <w:rPr>
                <w:sz w:val="16"/>
                <w:szCs w:val="16"/>
              </w:rPr>
            </w:pPr>
            <w:r w:rsidRPr="007072C3">
              <w:rPr>
                <w:sz w:val="16"/>
                <w:szCs w:val="16"/>
              </w:rPr>
              <w:t>$40K - $60K</w:t>
            </w:r>
          </w:p>
        </w:tc>
        <w:tc>
          <w:tcPr>
            <w:tcW w:w="1035" w:type="dxa"/>
            <w:shd w:val="clear" w:color="auto" w:fill="F2F2F2" w:themeFill="background1" w:themeFillShade="F2"/>
          </w:tcPr>
          <w:p w14:paraId="6EBB9948" w14:textId="34984CB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94</w:t>
            </w:r>
          </w:p>
        </w:tc>
        <w:tc>
          <w:tcPr>
            <w:tcW w:w="1035" w:type="dxa"/>
            <w:shd w:val="clear" w:color="auto" w:fill="F2F2F2" w:themeFill="background1" w:themeFillShade="F2"/>
          </w:tcPr>
          <w:p w14:paraId="2DF460B5" w14:textId="51C4329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89</w:t>
            </w:r>
          </w:p>
        </w:tc>
        <w:tc>
          <w:tcPr>
            <w:tcW w:w="989" w:type="dxa"/>
            <w:shd w:val="clear" w:color="auto" w:fill="F2F2F2" w:themeFill="background1" w:themeFillShade="F2"/>
          </w:tcPr>
          <w:p w14:paraId="132EDBD8" w14:textId="6ED4D67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c>
          <w:tcPr>
            <w:tcW w:w="985" w:type="dxa"/>
            <w:shd w:val="clear" w:color="auto" w:fill="F2F2F2" w:themeFill="background1" w:themeFillShade="F2"/>
          </w:tcPr>
          <w:p w14:paraId="07B4AA04" w14:textId="7634065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85</w:t>
            </w:r>
          </w:p>
        </w:tc>
        <w:tc>
          <w:tcPr>
            <w:tcW w:w="985" w:type="dxa"/>
            <w:shd w:val="clear" w:color="auto" w:fill="F2F2F2" w:themeFill="background1" w:themeFillShade="F2"/>
          </w:tcPr>
          <w:p w14:paraId="38EB05F0" w14:textId="44E42E8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99</w:t>
            </w:r>
          </w:p>
        </w:tc>
        <w:tc>
          <w:tcPr>
            <w:tcW w:w="987" w:type="dxa"/>
            <w:shd w:val="clear" w:color="auto" w:fill="F2F2F2" w:themeFill="background1" w:themeFillShade="F2"/>
          </w:tcPr>
          <w:p w14:paraId="2B4FA1A7" w14:textId="00D961F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r>
      <w:tr w:rsidR="00645398" w14:paraId="0ABDEB4C"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0EA7BE3" w14:textId="32F872DD" w:rsidR="00645398" w:rsidRPr="007072C3" w:rsidRDefault="00645398" w:rsidP="00645398">
            <w:pPr>
              <w:pStyle w:val="TableText"/>
              <w:spacing w:before="40" w:after="40"/>
              <w:rPr>
                <w:sz w:val="16"/>
                <w:szCs w:val="16"/>
              </w:rPr>
            </w:pPr>
            <w:r w:rsidRPr="007072C3">
              <w:rPr>
                <w:sz w:val="16"/>
                <w:szCs w:val="16"/>
              </w:rPr>
              <w:t>$60K - $80K</w:t>
            </w:r>
          </w:p>
        </w:tc>
        <w:tc>
          <w:tcPr>
            <w:tcW w:w="1035" w:type="dxa"/>
            <w:shd w:val="clear" w:color="auto" w:fill="F2F2F2" w:themeFill="background1" w:themeFillShade="F2"/>
          </w:tcPr>
          <w:p w14:paraId="3E9F6DC2" w14:textId="005B613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84</w:t>
            </w:r>
          </w:p>
        </w:tc>
        <w:tc>
          <w:tcPr>
            <w:tcW w:w="1035" w:type="dxa"/>
            <w:shd w:val="clear" w:color="auto" w:fill="F2F2F2" w:themeFill="background1" w:themeFillShade="F2"/>
          </w:tcPr>
          <w:p w14:paraId="05429176" w14:textId="4CADB8D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9" w:type="dxa"/>
            <w:shd w:val="clear" w:color="auto" w:fill="F2F2F2" w:themeFill="background1" w:themeFillShade="F2"/>
          </w:tcPr>
          <w:p w14:paraId="65D2FC9C" w14:textId="3F99415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87</w:t>
            </w:r>
          </w:p>
        </w:tc>
        <w:tc>
          <w:tcPr>
            <w:tcW w:w="985" w:type="dxa"/>
            <w:shd w:val="clear" w:color="auto" w:fill="F2F2F2" w:themeFill="background1" w:themeFillShade="F2"/>
          </w:tcPr>
          <w:p w14:paraId="6A31D4F8" w14:textId="756B722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5" w:type="dxa"/>
            <w:shd w:val="clear" w:color="auto" w:fill="F2F2F2" w:themeFill="background1" w:themeFillShade="F2"/>
          </w:tcPr>
          <w:p w14:paraId="14C4284E" w14:textId="3608199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102</w:t>
            </w:r>
          </w:p>
        </w:tc>
        <w:tc>
          <w:tcPr>
            <w:tcW w:w="987" w:type="dxa"/>
            <w:shd w:val="clear" w:color="auto" w:fill="F2F2F2" w:themeFill="background1" w:themeFillShade="F2"/>
          </w:tcPr>
          <w:p w14:paraId="444AF5A1" w14:textId="6FC994D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93</w:t>
            </w:r>
          </w:p>
        </w:tc>
      </w:tr>
      <w:tr w:rsidR="00645398" w14:paraId="3E4535E2"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317D0C1" w14:textId="0030EB4F" w:rsidR="00645398" w:rsidRPr="007072C3" w:rsidRDefault="00645398" w:rsidP="00645398">
            <w:pPr>
              <w:pStyle w:val="TableText"/>
              <w:spacing w:before="40" w:after="40"/>
              <w:rPr>
                <w:sz w:val="16"/>
                <w:szCs w:val="16"/>
              </w:rPr>
            </w:pPr>
            <w:r w:rsidRPr="007072C3">
              <w:rPr>
                <w:sz w:val="16"/>
                <w:szCs w:val="16"/>
              </w:rPr>
              <w:t>$80K-$100K</w:t>
            </w:r>
          </w:p>
        </w:tc>
        <w:tc>
          <w:tcPr>
            <w:tcW w:w="1035" w:type="dxa"/>
            <w:shd w:val="clear" w:color="auto" w:fill="F2F2F2" w:themeFill="background1" w:themeFillShade="F2"/>
          </w:tcPr>
          <w:p w14:paraId="43B03822" w14:textId="6FBFDEC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78</w:t>
            </w:r>
          </w:p>
        </w:tc>
        <w:tc>
          <w:tcPr>
            <w:tcW w:w="1035" w:type="dxa"/>
            <w:shd w:val="clear" w:color="auto" w:fill="F2F2F2" w:themeFill="background1" w:themeFillShade="F2"/>
          </w:tcPr>
          <w:p w14:paraId="5A6636C9" w14:textId="2ED1A70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9" w:type="dxa"/>
            <w:shd w:val="clear" w:color="auto" w:fill="F2F2F2" w:themeFill="background1" w:themeFillShade="F2"/>
          </w:tcPr>
          <w:p w14:paraId="1E50A3F9" w14:textId="3C0069D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85</w:t>
            </w:r>
          </w:p>
        </w:tc>
        <w:tc>
          <w:tcPr>
            <w:tcW w:w="985" w:type="dxa"/>
            <w:shd w:val="clear" w:color="auto" w:fill="F2F2F2" w:themeFill="background1" w:themeFillShade="F2"/>
          </w:tcPr>
          <w:p w14:paraId="16AF50F7" w14:textId="76EA2C5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5" w:type="dxa"/>
            <w:shd w:val="clear" w:color="auto" w:fill="F2F2F2" w:themeFill="background1" w:themeFillShade="F2"/>
          </w:tcPr>
          <w:p w14:paraId="5EC1CE79" w14:textId="10B3AC0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7" w:type="dxa"/>
            <w:shd w:val="clear" w:color="auto" w:fill="F2F2F2" w:themeFill="background1" w:themeFillShade="F2"/>
          </w:tcPr>
          <w:p w14:paraId="4C1AE161" w14:textId="57DC02E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90</w:t>
            </w:r>
          </w:p>
        </w:tc>
      </w:tr>
      <w:tr w:rsidR="00645398" w14:paraId="52ED1CF6"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5631702" w14:textId="6D7CEB72" w:rsidR="00645398" w:rsidRPr="007072C3" w:rsidRDefault="00645398" w:rsidP="00645398">
            <w:pPr>
              <w:pStyle w:val="TableText"/>
              <w:spacing w:before="40" w:after="40"/>
              <w:rPr>
                <w:sz w:val="16"/>
                <w:szCs w:val="16"/>
              </w:rPr>
            </w:pPr>
            <w:r w:rsidRPr="007072C3">
              <w:rPr>
                <w:sz w:val="16"/>
                <w:szCs w:val="16"/>
              </w:rPr>
              <w:t>$100K-$120K</w:t>
            </w:r>
          </w:p>
        </w:tc>
        <w:tc>
          <w:tcPr>
            <w:tcW w:w="1035" w:type="dxa"/>
            <w:shd w:val="clear" w:color="auto" w:fill="F2F2F2" w:themeFill="background1" w:themeFillShade="F2"/>
          </w:tcPr>
          <w:p w14:paraId="357670DC" w14:textId="6C616BB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1BD46631" w14:textId="706D927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91</w:t>
            </w:r>
          </w:p>
        </w:tc>
        <w:tc>
          <w:tcPr>
            <w:tcW w:w="989" w:type="dxa"/>
            <w:shd w:val="clear" w:color="auto" w:fill="F2F2F2" w:themeFill="background1" w:themeFillShade="F2"/>
          </w:tcPr>
          <w:p w14:paraId="3E61171B" w14:textId="36988A0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81</w:t>
            </w:r>
          </w:p>
        </w:tc>
        <w:tc>
          <w:tcPr>
            <w:tcW w:w="985" w:type="dxa"/>
            <w:shd w:val="clear" w:color="auto" w:fill="F2F2F2" w:themeFill="background1" w:themeFillShade="F2"/>
          </w:tcPr>
          <w:p w14:paraId="2DC02E37" w14:textId="14F38A8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75</w:t>
            </w:r>
          </w:p>
        </w:tc>
        <w:tc>
          <w:tcPr>
            <w:tcW w:w="985" w:type="dxa"/>
            <w:shd w:val="clear" w:color="auto" w:fill="F2F2F2" w:themeFill="background1" w:themeFillShade="F2"/>
          </w:tcPr>
          <w:p w14:paraId="40B9D1CA" w14:textId="5E15428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70</w:t>
            </w:r>
          </w:p>
        </w:tc>
        <w:tc>
          <w:tcPr>
            <w:tcW w:w="987" w:type="dxa"/>
            <w:shd w:val="clear" w:color="auto" w:fill="F2F2F2" w:themeFill="background1" w:themeFillShade="F2"/>
          </w:tcPr>
          <w:p w14:paraId="33B21C1C" w14:textId="70A6938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w:t>
            </w:r>
          </w:p>
        </w:tc>
      </w:tr>
      <w:tr w:rsidR="00645398" w14:paraId="725108E5"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333F6EA" w14:textId="29CF246A" w:rsidR="00645398" w:rsidRPr="007072C3" w:rsidRDefault="00645398" w:rsidP="00645398">
            <w:pPr>
              <w:pStyle w:val="TableText"/>
              <w:spacing w:before="40" w:after="40"/>
              <w:rPr>
                <w:sz w:val="16"/>
                <w:szCs w:val="16"/>
              </w:rPr>
            </w:pPr>
            <w:r w:rsidRPr="007072C3">
              <w:rPr>
                <w:sz w:val="16"/>
                <w:szCs w:val="16"/>
              </w:rPr>
              <w:t>$120K-$150K</w:t>
            </w:r>
          </w:p>
        </w:tc>
        <w:tc>
          <w:tcPr>
            <w:tcW w:w="1035" w:type="dxa"/>
            <w:shd w:val="clear" w:color="auto" w:fill="F2F2F2" w:themeFill="background1" w:themeFillShade="F2"/>
          </w:tcPr>
          <w:p w14:paraId="5B9461DF" w14:textId="0AB4CDA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667B934F" w14:textId="55423CA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9" w:type="dxa"/>
            <w:shd w:val="clear" w:color="auto" w:fill="F2F2F2" w:themeFill="background1" w:themeFillShade="F2"/>
          </w:tcPr>
          <w:p w14:paraId="2DCF1BBC" w14:textId="691DF3B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57</w:t>
            </w:r>
          </w:p>
        </w:tc>
        <w:tc>
          <w:tcPr>
            <w:tcW w:w="985" w:type="dxa"/>
            <w:shd w:val="clear" w:color="auto" w:fill="F2F2F2" w:themeFill="background1" w:themeFillShade="F2"/>
          </w:tcPr>
          <w:p w14:paraId="7D67D38F" w14:textId="3D1A8E0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c>
          <w:tcPr>
            <w:tcW w:w="985" w:type="dxa"/>
            <w:shd w:val="clear" w:color="auto" w:fill="F2F2F2" w:themeFill="background1" w:themeFillShade="F2"/>
          </w:tcPr>
          <w:p w14:paraId="132C141B" w14:textId="3EC7ED1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59</w:t>
            </w:r>
          </w:p>
        </w:tc>
        <w:tc>
          <w:tcPr>
            <w:tcW w:w="987" w:type="dxa"/>
            <w:shd w:val="clear" w:color="auto" w:fill="F2F2F2" w:themeFill="background1" w:themeFillShade="F2"/>
          </w:tcPr>
          <w:p w14:paraId="1D0C0CBA" w14:textId="16DECAC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r>
      <w:tr w:rsidR="00645398" w14:paraId="5EF04880"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24D88821" w14:textId="431A4D7C" w:rsidR="00645398" w:rsidRPr="007072C3" w:rsidRDefault="00645398" w:rsidP="00645398">
            <w:pPr>
              <w:pStyle w:val="TableText"/>
              <w:spacing w:before="40" w:after="40"/>
              <w:rPr>
                <w:sz w:val="16"/>
                <w:szCs w:val="16"/>
              </w:rPr>
            </w:pPr>
            <w:r w:rsidRPr="007072C3">
              <w:rPr>
                <w:sz w:val="16"/>
                <w:szCs w:val="16"/>
              </w:rPr>
              <w:t>$150K +</w:t>
            </w:r>
          </w:p>
        </w:tc>
        <w:tc>
          <w:tcPr>
            <w:tcW w:w="1035" w:type="dxa"/>
            <w:shd w:val="clear" w:color="auto" w:fill="F2F2F2" w:themeFill="background1" w:themeFillShade="F2"/>
          </w:tcPr>
          <w:p w14:paraId="21EB2C56" w14:textId="631B78F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116</w:t>
            </w:r>
          </w:p>
        </w:tc>
        <w:tc>
          <w:tcPr>
            <w:tcW w:w="1035" w:type="dxa"/>
            <w:shd w:val="clear" w:color="auto" w:fill="F2F2F2" w:themeFill="background1" w:themeFillShade="F2"/>
          </w:tcPr>
          <w:p w14:paraId="5610AA9E" w14:textId="2FFCA3A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c>
          <w:tcPr>
            <w:tcW w:w="989" w:type="dxa"/>
            <w:shd w:val="clear" w:color="auto" w:fill="F2F2F2" w:themeFill="background1" w:themeFillShade="F2"/>
          </w:tcPr>
          <w:p w14:paraId="586E6542" w14:textId="0A1F042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115</w:t>
            </w:r>
          </w:p>
        </w:tc>
        <w:tc>
          <w:tcPr>
            <w:tcW w:w="985" w:type="dxa"/>
            <w:shd w:val="clear" w:color="auto" w:fill="F2F2F2" w:themeFill="background1" w:themeFillShade="F2"/>
          </w:tcPr>
          <w:p w14:paraId="1E2F8A77" w14:textId="62F0094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115</w:t>
            </w:r>
          </w:p>
        </w:tc>
        <w:tc>
          <w:tcPr>
            <w:tcW w:w="985" w:type="dxa"/>
            <w:shd w:val="clear" w:color="auto" w:fill="F2F2F2" w:themeFill="background1" w:themeFillShade="F2"/>
          </w:tcPr>
          <w:p w14:paraId="20DFC9E1" w14:textId="2DA0442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118</w:t>
            </w:r>
          </w:p>
        </w:tc>
        <w:tc>
          <w:tcPr>
            <w:tcW w:w="987" w:type="dxa"/>
            <w:shd w:val="clear" w:color="auto" w:fill="F2F2F2" w:themeFill="background1" w:themeFillShade="F2"/>
          </w:tcPr>
          <w:p w14:paraId="44507DA0" w14:textId="78636CD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133</w:t>
            </w:r>
          </w:p>
        </w:tc>
      </w:tr>
      <w:tr w:rsidR="00645398" w14:paraId="03EC45D3"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5B6C0B70" w14:textId="1A3F6B13" w:rsidR="00645398" w:rsidRPr="007072C3" w:rsidRDefault="00645398" w:rsidP="00645398">
            <w:pPr>
              <w:pStyle w:val="TableText"/>
              <w:spacing w:before="40" w:after="40"/>
              <w:rPr>
                <w:sz w:val="16"/>
                <w:szCs w:val="16"/>
              </w:rPr>
            </w:pPr>
            <w:r w:rsidRPr="007072C3">
              <w:rPr>
                <w:sz w:val="16"/>
                <w:szCs w:val="16"/>
              </w:rPr>
              <w:t>Don’t know</w:t>
            </w:r>
          </w:p>
        </w:tc>
        <w:tc>
          <w:tcPr>
            <w:tcW w:w="1035" w:type="dxa"/>
            <w:shd w:val="clear" w:color="auto" w:fill="F2F2F2" w:themeFill="background1" w:themeFillShade="F2"/>
          </w:tcPr>
          <w:p w14:paraId="5AFFAFD6" w14:textId="0DFB6CF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c>
          <w:tcPr>
            <w:tcW w:w="1035" w:type="dxa"/>
            <w:shd w:val="clear" w:color="auto" w:fill="F2F2F2" w:themeFill="background1" w:themeFillShade="F2"/>
          </w:tcPr>
          <w:p w14:paraId="1E099104" w14:textId="018F973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9" w:type="dxa"/>
            <w:shd w:val="clear" w:color="auto" w:fill="F2F2F2" w:themeFill="background1" w:themeFillShade="F2"/>
          </w:tcPr>
          <w:p w14:paraId="700D0BFC" w14:textId="7CA828B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w:t>
            </w:r>
          </w:p>
        </w:tc>
        <w:tc>
          <w:tcPr>
            <w:tcW w:w="985" w:type="dxa"/>
            <w:shd w:val="clear" w:color="auto" w:fill="F2F2F2" w:themeFill="background1" w:themeFillShade="F2"/>
          </w:tcPr>
          <w:p w14:paraId="3F91B1F7" w14:textId="5A2FB0C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c>
          <w:tcPr>
            <w:tcW w:w="985" w:type="dxa"/>
            <w:shd w:val="clear" w:color="auto" w:fill="F2F2F2" w:themeFill="background1" w:themeFillShade="F2"/>
          </w:tcPr>
          <w:p w14:paraId="53652E77" w14:textId="729CB64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c>
          <w:tcPr>
            <w:tcW w:w="987" w:type="dxa"/>
            <w:shd w:val="clear" w:color="auto" w:fill="F2F2F2" w:themeFill="background1" w:themeFillShade="F2"/>
          </w:tcPr>
          <w:p w14:paraId="6BB46DFC" w14:textId="0108A2C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r>
      <w:tr w:rsidR="00645398" w14:paraId="3E5B075A"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51643FD" w14:textId="4535E25C" w:rsidR="00645398" w:rsidRPr="007072C3" w:rsidRDefault="00645398" w:rsidP="00645398">
            <w:pPr>
              <w:pStyle w:val="TableText"/>
              <w:spacing w:before="40" w:after="40"/>
              <w:rPr>
                <w:sz w:val="16"/>
                <w:szCs w:val="16"/>
              </w:rPr>
            </w:pPr>
            <w:r w:rsidRPr="007072C3">
              <w:rPr>
                <w:sz w:val="16"/>
                <w:szCs w:val="16"/>
              </w:rPr>
              <w:t>Prefer no say</w:t>
            </w:r>
          </w:p>
        </w:tc>
        <w:tc>
          <w:tcPr>
            <w:tcW w:w="1035" w:type="dxa"/>
            <w:shd w:val="clear" w:color="auto" w:fill="F2F2F2" w:themeFill="background1" w:themeFillShade="F2"/>
          </w:tcPr>
          <w:p w14:paraId="023B14FC" w14:textId="3F39B50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103</w:t>
            </w:r>
          </w:p>
        </w:tc>
        <w:tc>
          <w:tcPr>
            <w:tcW w:w="1035" w:type="dxa"/>
            <w:shd w:val="clear" w:color="auto" w:fill="F2F2F2" w:themeFill="background1" w:themeFillShade="F2"/>
          </w:tcPr>
          <w:p w14:paraId="2FA0B362" w14:textId="23E2533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94</w:t>
            </w:r>
          </w:p>
        </w:tc>
        <w:tc>
          <w:tcPr>
            <w:tcW w:w="989" w:type="dxa"/>
            <w:shd w:val="clear" w:color="auto" w:fill="F2F2F2" w:themeFill="background1" w:themeFillShade="F2"/>
          </w:tcPr>
          <w:p w14:paraId="430E740C" w14:textId="3CA01D8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79</w:t>
            </w:r>
          </w:p>
        </w:tc>
        <w:tc>
          <w:tcPr>
            <w:tcW w:w="985" w:type="dxa"/>
            <w:shd w:val="clear" w:color="auto" w:fill="F2F2F2" w:themeFill="background1" w:themeFillShade="F2"/>
          </w:tcPr>
          <w:p w14:paraId="1C86B8BE" w14:textId="6598CF9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90</w:t>
            </w:r>
          </w:p>
        </w:tc>
        <w:tc>
          <w:tcPr>
            <w:tcW w:w="985" w:type="dxa"/>
            <w:shd w:val="clear" w:color="auto" w:fill="F2F2F2" w:themeFill="background1" w:themeFillShade="F2"/>
          </w:tcPr>
          <w:p w14:paraId="776A1654" w14:textId="32613CC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7" w:type="dxa"/>
            <w:shd w:val="clear" w:color="auto" w:fill="F2F2F2" w:themeFill="background1" w:themeFillShade="F2"/>
          </w:tcPr>
          <w:p w14:paraId="3BE79565" w14:textId="5766A05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r>
      <w:tr w:rsidR="00647ED5" w:rsidRPr="00645398" w14:paraId="34AAA93B" w14:textId="4334A908"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551A0158" w14:textId="6F0128D7" w:rsidR="00647ED5" w:rsidRPr="005B6A44" w:rsidRDefault="00647ED5" w:rsidP="00647ED5">
            <w:pPr>
              <w:pStyle w:val="TableText"/>
              <w:spacing w:before="40" w:after="40"/>
              <w:rPr>
                <w:rFonts w:asciiTheme="majorHAnsi" w:hAnsiTheme="majorHAnsi" w:cstheme="majorHAnsi"/>
                <w:b/>
                <w:sz w:val="16"/>
                <w:szCs w:val="16"/>
              </w:rPr>
            </w:pPr>
            <w:r w:rsidRPr="005B6A44">
              <w:rPr>
                <w:rFonts w:asciiTheme="majorHAnsi" w:hAnsiTheme="majorHAnsi" w:cstheme="majorHAnsi"/>
                <w:b/>
                <w:sz w:val="16"/>
                <w:szCs w:val="16"/>
              </w:rPr>
              <w:t>Education</w:t>
            </w:r>
            <w:r w:rsidRPr="00645398">
              <w:rPr>
                <w:rFonts w:asciiTheme="majorHAnsi" w:hAnsiTheme="majorHAnsi" w:cstheme="majorHAnsi"/>
                <w:sz w:val="16"/>
                <w:szCs w:val="16"/>
              </w:rPr>
              <w:t xml:space="preserve"> &lt; Year 12</w:t>
            </w:r>
          </w:p>
        </w:tc>
        <w:tc>
          <w:tcPr>
            <w:tcW w:w="1035" w:type="dxa"/>
            <w:tcBorders>
              <w:top w:val="single" w:sz="4" w:space="0" w:color="808080" w:themeColor="background1" w:themeShade="80"/>
            </w:tcBorders>
            <w:vAlign w:val="top"/>
          </w:tcPr>
          <w:p w14:paraId="61B2799D" w14:textId="0A38349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73</w:t>
            </w:r>
          </w:p>
        </w:tc>
        <w:tc>
          <w:tcPr>
            <w:tcW w:w="1035" w:type="dxa"/>
            <w:tcBorders>
              <w:top w:val="single" w:sz="4" w:space="0" w:color="808080" w:themeColor="background1" w:themeShade="80"/>
            </w:tcBorders>
            <w:vAlign w:val="top"/>
          </w:tcPr>
          <w:p w14:paraId="16F0646A" w14:textId="1E74AB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77</w:t>
            </w:r>
          </w:p>
        </w:tc>
        <w:tc>
          <w:tcPr>
            <w:tcW w:w="989" w:type="dxa"/>
            <w:tcBorders>
              <w:top w:val="single" w:sz="4" w:space="0" w:color="808080" w:themeColor="background1" w:themeShade="80"/>
            </w:tcBorders>
            <w:vAlign w:val="top"/>
          </w:tcPr>
          <w:p w14:paraId="1F48EAF6" w14:textId="10F6484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985" w:type="dxa"/>
            <w:tcBorders>
              <w:top w:val="single" w:sz="4" w:space="0" w:color="808080" w:themeColor="background1" w:themeShade="80"/>
            </w:tcBorders>
            <w:vAlign w:val="top"/>
          </w:tcPr>
          <w:p w14:paraId="4B6A9889" w14:textId="7456762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83</w:t>
            </w:r>
          </w:p>
        </w:tc>
        <w:tc>
          <w:tcPr>
            <w:tcW w:w="985" w:type="dxa"/>
            <w:tcBorders>
              <w:top w:val="single" w:sz="4" w:space="0" w:color="808080" w:themeColor="background1" w:themeShade="80"/>
            </w:tcBorders>
            <w:vAlign w:val="top"/>
          </w:tcPr>
          <w:p w14:paraId="536AB050" w14:textId="5BAC44A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65</w:t>
            </w:r>
          </w:p>
        </w:tc>
        <w:tc>
          <w:tcPr>
            <w:tcW w:w="987" w:type="dxa"/>
            <w:tcBorders>
              <w:top w:val="single" w:sz="4" w:space="0" w:color="808080" w:themeColor="background1" w:themeShade="80"/>
            </w:tcBorders>
            <w:vAlign w:val="top"/>
          </w:tcPr>
          <w:p w14:paraId="3EFAC029" w14:textId="3B04D38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74</w:t>
            </w:r>
          </w:p>
        </w:tc>
      </w:tr>
      <w:tr w:rsidR="00647ED5" w:rsidRPr="00645398" w14:paraId="312B2444" w14:textId="7FE7B7C4"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7EDE0437" w14:textId="5B11AACB"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Year 12</w:t>
            </w:r>
          </w:p>
        </w:tc>
        <w:tc>
          <w:tcPr>
            <w:tcW w:w="1035" w:type="dxa"/>
            <w:vAlign w:val="top"/>
          </w:tcPr>
          <w:p w14:paraId="2654B389" w14:textId="287DAA2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1035" w:type="dxa"/>
            <w:vAlign w:val="top"/>
          </w:tcPr>
          <w:p w14:paraId="1A78447F" w14:textId="3C31AB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108</w:t>
            </w:r>
          </w:p>
        </w:tc>
        <w:tc>
          <w:tcPr>
            <w:tcW w:w="989" w:type="dxa"/>
            <w:vAlign w:val="top"/>
          </w:tcPr>
          <w:p w14:paraId="12E878AF" w14:textId="4A3648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75</w:t>
            </w:r>
          </w:p>
        </w:tc>
        <w:tc>
          <w:tcPr>
            <w:tcW w:w="985" w:type="dxa"/>
            <w:vAlign w:val="top"/>
          </w:tcPr>
          <w:p w14:paraId="7B6A7C0E" w14:textId="7AB668E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91</w:t>
            </w:r>
          </w:p>
        </w:tc>
        <w:tc>
          <w:tcPr>
            <w:tcW w:w="985" w:type="dxa"/>
            <w:vAlign w:val="top"/>
          </w:tcPr>
          <w:p w14:paraId="3F2624EA" w14:textId="432355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987" w:type="dxa"/>
            <w:vAlign w:val="top"/>
          </w:tcPr>
          <w:p w14:paraId="3562FA5A" w14:textId="2971702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r>
      <w:tr w:rsidR="00647ED5" w:rsidRPr="00645398" w14:paraId="5382CAE2" w14:textId="44A81759"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68985C9F" w14:textId="7CACA8C4"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Trade/TAFE</w:t>
            </w:r>
          </w:p>
        </w:tc>
        <w:tc>
          <w:tcPr>
            <w:tcW w:w="1035" w:type="dxa"/>
            <w:vAlign w:val="top"/>
          </w:tcPr>
          <w:p w14:paraId="38262A63" w14:textId="782167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119</w:t>
            </w:r>
          </w:p>
        </w:tc>
        <w:tc>
          <w:tcPr>
            <w:tcW w:w="1035" w:type="dxa"/>
            <w:vAlign w:val="top"/>
          </w:tcPr>
          <w:p w14:paraId="2B34DDA6" w14:textId="2A1A55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138</w:t>
            </w:r>
          </w:p>
        </w:tc>
        <w:tc>
          <w:tcPr>
            <w:tcW w:w="989" w:type="dxa"/>
            <w:vAlign w:val="top"/>
          </w:tcPr>
          <w:p w14:paraId="2628004C" w14:textId="02A9440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5" w:type="dxa"/>
            <w:vAlign w:val="top"/>
          </w:tcPr>
          <w:p w14:paraId="67A03907" w14:textId="5BB1009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116</w:t>
            </w:r>
          </w:p>
        </w:tc>
        <w:tc>
          <w:tcPr>
            <w:tcW w:w="985" w:type="dxa"/>
            <w:vAlign w:val="top"/>
          </w:tcPr>
          <w:p w14:paraId="08B89E15" w14:textId="7ACEA2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128</w:t>
            </w:r>
          </w:p>
        </w:tc>
        <w:tc>
          <w:tcPr>
            <w:tcW w:w="987" w:type="dxa"/>
            <w:vAlign w:val="top"/>
          </w:tcPr>
          <w:p w14:paraId="2D954B9E" w14:textId="7E169D9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141</w:t>
            </w:r>
          </w:p>
        </w:tc>
      </w:tr>
      <w:tr w:rsidR="00647ED5" w:rsidRPr="00645398" w14:paraId="3E9AF8C4" w14:textId="3AECD141"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6605CF10" w14:textId="054A42C5"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Diploma</w:t>
            </w:r>
          </w:p>
        </w:tc>
        <w:tc>
          <w:tcPr>
            <w:tcW w:w="1035" w:type="dxa"/>
            <w:vAlign w:val="top"/>
          </w:tcPr>
          <w:p w14:paraId="07E5798C" w14:textId="781390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108</w:t>
            </w:r>
          </w:p>
        </w:tc>
        <w:tc>
          <w:tcPr>
            <w:tcW w:w="1035" w:type="dxa"/>
            <w:vAlign w:val="top"/>
          </w:tcPr>
          <w:p w14:paraId="0974B672" w14:textId="7045300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c>
          <w:tcPr>
            <w:tcW w:w="989" w:type="dxa"/>
            <w:vAlign w:val="top"/>
          </w:tcPr>
          <w:p w14:paraId="5D87EAEF" w14:textId="1AAA202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985" w:type="dxa"/>
            <w:vAlign w:val="top"/>
          </w:tcPr>
          <w:p w14:paraId="424CC384" w14:textId="1D71AB3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120</w:t>
            </w:r>
          </w:p>
        </w:tc>
        <w:tc>
          <w:tcPr>
            <w:tcW w:w="985" w:type="dxa"/>
            <w:vAlign w:val="top"/>
          </w:tcPr>
          <w:p w14:paraId="15F57FFD" w14:textId="08D61F1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100</w:t>
            </w:r>
          </w:p>
        </w:tc>
        <w:tc>
          <w:tcPr>
            <w:tcW w:w="987" w:type="dxa"/>
            <w:vAlign w:val="top"/>
          </w:tcPr>
          <w:p w14:paraId="063BC902" w14:textId="6F58C0E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r>
      <w:tr w:rsidR="00647ED5" w:rsidRPr="00645398" w14:paraId="567CD039" w14:textId="18C89651"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14CC18B7" w14:textId="2BBEB6E6"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Univ. Degree</w:t>
            </w:r>
          </w:p>
        </w:tc>
        <w:tc>
          <w:tcPr>
            <w:tcW w:w="1035" w:type="dxa"/>
            <w:vAlign w:val="top"/>
          </w:tcPr>
          <w:p w14:paraId="74DCE7FD" w14:textId="6BF25AF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365</w:t>
            </w:r>
          </w:p>
        </w:tc>
        <w:tc>
          <w:tcPr>
            <w:tcW w:w="1035" w:type="dxa"/>
            <w:vAlign w:val="top"/>
          </w:tcPr>
          <w:p w14:paraId="59BCC800" w14:textId="35EB4F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324</w:t>
            </w:r>
          </w:p>
        </w:tc>
        <w:tc>
          <w:tcPr>
            <w:tcW w:w="989" w:type="dxa"/>
            <w:vAlign w:val="top"/>
          </w:tcPr>
          <w:p w14:paraId="3A5181D7" w14:textId="0C40CDA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362</w:t>
            </w:r>
          </w:p>
        </w:tc>
        <w:tc>
          <w:tcPr>
            <w:tcW w:w="985" w:type="dxa"/>
            <w:vAlign w:val="top"/>
          </w:tcPr>
          <w:p w14:paraId="63EEE6C7" w14:textId="50C3A6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347</w:t>
            </w:r>
          </w:p>
        </w:tc>
        <w:tc>
          <w:tcPr>
            <w:tcW w:w="985" w:type="dxa"/>
            <w:vAlign w:val="top"/>
          </w:tcPr>
          <w:p w14:paraId="5F1839AE" w14:textId="2F347F9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351</w:t>
            </w:r>
          </w:p>
        </w:tc>
        <w:tc>
          <w:tcPr>
            <w:tcW w:w="987" w:type="dxa"/>
            <w:vAlign w:val="top"/>
          </w:tcPr>
          <w:p w14:paraId="3F69BCCD" w14:textId="36BA011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355</w:t>
            </w:r>
          </w:p>
        </w:tc>
      </w:tr>
      <w:tr w:rsidR="00647ED5" w:rsidRPr="00645398" w14:paraId="1B53CD88" w14:textId="0633E8C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7C95E283" w14:textId="18B373E0" w:rsidR="00647ED5" w:rsidRPr="00645398" w:rsidRDefault="00647ED5" w:rsidP="00647ED5">
            <w:pPr>
              <w:pStyle w:val="TableText"/>
              <w:tabs>
                <w:tab w:val="right" w:pos="1843"/>
              </w:tabs>
              <w:spacing w:before="40" w:after="40"/>
              <w:rPr>
                <w:rFonts w:asciiTheme="majorHAnsi" w:hAnsiTheme="majorHAnsi" w:cstheme="majorHAnsi"/>
                <w:sz w:val="16"/>
                <w:szCs w:val="16"/>
              </w:rPr>
            </w:pPr>
            <w:r w:rsidRPr="005B6A44">
              <w:rPr>
                <w:rFonts w:asciiTheme="majorHAnsi" w:hAnsiTheme="majorHAnsi" w:cstheme="majorHAnsi"/>
                <w:b/>
                <w:sz w:val="16"/>
                <w:szCs w:val="16"/>
              </w:rPr>
              <w:t>Marital</w:t>
            </w:r>
            <w:r w:rsidRPr="00645398">
              <w:rPr>
                <w:rFonts w:asciiTheme="majorHAnsi" w:hAnsiTheme="majorHAnsi" w:cstheme="majorHAnsi"/>
                <w:sz w:val="16"/>
                <w:szCs w:val="16"/>
              </w:rPr>
              <w:t xml:space="preserve">   Single, NM</w:t>
            </w:r>
            <w:r>
              <w:rPr>
                <w:rFonts w:asciiTheme="majorHAnsi" w:hAnsiTheme="majorHAnsi" w:cstheme="majorHAnsi"/>
                <w:sz w:val="16"/>
                <w:szCs w:val="16"/>
              </w:rPr>
              <w:tab/>
            </w:r>
          </w:p>
        </w:tc>
        <w:tc>
          <w:tcPr>
            <w:tcW w:w="1035" w:type="dxa"/>
            <w:shd w:val="clear" w:color="auto" w:fill="F2F2F2" w:themeFill="background1" w:themeFillShade="F2"/>
            <w:vAlign w:val="top"/>
          </w:tcPr>
          <w:p w14:paraId="1D1FA551" w14:textId="062E4F6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143</w:t>
            </w:r>
          </w:p>
        </w:tc>
        <w:tc>
          <w:tcPr>
            <w:tcW w:w="1035" w:type="dxa"/>
            <w:shd w:val="clear" w:color="auto" w:fill="F2F2F2" w:themeFill="background1" w:themeFillShade="F2"/>
            <w:vAlign w:val="top"/>
          </w:tcPr>
          <w:p w14:paraId="6215D34A" w14:textId="0C0E68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155</w:t>
            </w:r>
          </w:p>
        </w:tc>
        <w:tc>
          <w:tcPr>
            <w:tcW w:w="989" w:type="dxa"/>
            <w:shd w:val="clear" w:color="auto" w:fill="F2F2F2" w:themeFill="background1" w:themeFillShade="F2"/>
            <w:vAlign w:val="top"/>
          </w:tcPr>
          <w:p w14:paraId="7A57A6EE" w14:textId="4CEACC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135</w:t>
            </w:r>
          </w:p>
        </w:tc>
        <w:tc>
          <w:tcPr>
            <w:tcW w:w="985" w:type="dxa"/>
            <w:shd w:val="clear" w:color="auto" w:fill="F2F2F2" w:themeFill="background1" w:themeFillShade="F2"/>
            <w:vAlign w:val="top"/>
          </w:tcPr>
          <w:p w14:paraId="0FABEBA1" w14:textId="1AD0A15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147</w:t>
            </w:r>
          </w:p>
        </w:tc>
        <w:tc>
          <w:tcPr>
            <w:tcW w:w="985" w:type="dxa"/>
            <w:shd w:val="clear" w:color="auto" w:fill="F2F2F2" w:themeFill="background1" w:themeFillShade="F2"/>
            <w:vAlign w:val="top"/>
          </w:tcPr>
          <w:p w14:paraId="517B3A02" w14:textId="5628FC2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165</w:t>
            </w:r>
          </w:p>
        </w:tc>
        <w:tc>
          <w:tcPr>
            <w:tcW w:w="987" w:type="dxa"/>
            <w:shd w:val="clear" w:color="auto" w:fill="F2F2F2" w:themeFill="background1" w:themeFillShade="F2"/>
            <w:vAlign w:val="top"/>
          </w:tcPr>
          <w:p w14:paraId="7F6D333E" w14:textId="10CF928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168</w:t>
            </w:r>
          </w:p>
        </w:tc>
      </w:tr>
      <w:tr w:rsidR="00647ED5" w:rsidRPr="00645398" w14:paraId="62E6F3B2" w14:textId="59AFBD5F"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0DC6BE96" w14:textId="2EC8AEC4"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Married</w:t>
            </w:r>
          </w:p>
        </w:tc>
        <w:tc>
          <w:tcPr>
            <w:tcW w:w="1035" w:type="dxa"/>
            <w:shd w:val="clear" w:color="auto" w:fill="F2F2F2" w:themeFill="background1" w:themeFillShade="F2"/>
            <w:vAlign w:val="top"/>
          </w:tcPr>
          <w:p w14:paraId="1C8A37DE" w14:textId="717AA6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404</w:t>
            </w:r>
          </w:p>
        </w:tc>
        <w:tc>
          <w:tcPr>
            <w:tcW w:w="1035" w:type="dxa"/>
            <w:shd w:val="clear" w:color="auto" w:fill="F2F2F2" w:themeFill="background1" w:themeFillShade="F2"/>
            <w:vAlign w:val="top"/>
          </w:tcPr>
          <w:p w14:paraId="7D8DFC0A" w14:textId="50AEF37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395</w:t>
            </w:r>
          </w:p>
        </w:tc>
        <w:tc>
          <w:tcPr>
            <w:tcW w:w="989" w:type="dxa"/>
            <w:shd w:val="clear" w:color="auto" w:fill="F2F2F2" w:themeFill="background1" w:themeFillShade="F2"/>
            <w:vAlign w:val="top"/>
          </w:tcPr>
          <w:p w14:paraId="4B0AF4E8" w14:textId="0394521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411</w:t>
            </w:r>
          </w:p>
        </w:tc>
        <w:tc>
          <w:tcPr>
            <w:tcW w:w="985" w:type="dxa"/>
            <w:shd w:val="clear" w:color="auto" w:fill="F2F2F2" w:themeFill="background1" w:themeFillShade="F2"/>
            <w:vAlign w:val="top"/>
          </w:tcPr>
          <w:p w14:paraId="7E624A0F" w14:textId="690CF82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396</w:t>
            </w:r>
          </w:p>
        </w:tc>
        <w:tc>
          <w:tcPr>
            <w:tcW w:w="985" w:type="dxa"/>
            <w:shd w:val="clear" w:color="auto" w:fill="F2F2F2" w:themeFill="background1" w:themeFillShade="F2"/>
            <w:vAlign w:val="top"/>
          </w:tcPr>
          <w:p w14:paraId="1BC0233A" w14:textId="3127C75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402</w:t>
            </w:r>
          </w:p>
        </w:tc>
        <w:tc>
          <w:tcPr>
            <w:tcW w:w="987" w:type="dxa"/>
            <w:shd w:val="clear" w:color="auto" w:fill="F2F2F2" w:themeFill="background1" w:themeFillShade="F2"/>
            <w:vAlign w:val="top"/>
          </w:tcPr>
          <w:p w14:paraId="351432A0" w14:textId="1449438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390</w:t>
            </w:r>
          </w:p>
        </w:tc>
      </w:tr>
      <w:tr w:rsidR="00647ED5" w:rsidRPr="00645398" w14:paraId="6EE304F6" w14:textId="509C033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8EF1126" w14:textId="6CE83EC5"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De-facto</w:t>
            </w:r>
          </w:p>
        </w:tc>
        <w:tc>
          <w:tcPr>
            <w:tcW w:w="1035" w:type="dxa"/>
            <w:shd w:val="clear" w:color="auto" w:fill="F2F2F2" w:themeFill="background1" w:themeFillShade="F2"/>
            <w:vAlign w:val="top"/>
          </w:tcPr>
          <w:p w14:paraId="6671CA66" w14:textId="002F1C4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1035" w:type="dxa"/>
            <w:shd w:val="clear" w:color="auto" w:fill="F2F2F2" w:themeFill="background1" w:themeFillShade="F2"/>
            <w:vAlign w:val="top"/>
          </w:tcPr>
          <w:p w14:paraId="366EA4F7" w14:textId="44A466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c>
          <w:tcPr>
            <w:tcW w:w="989" w:type="dxa"/>
            <w:shd w:val="clear" w:color="auto" w:fill="F2F2F2" w:themeFill="background1" w:themeFillShade="F2"/>
            <w:vAlign w:val="top"/>
          </w:tcPr>
          <w:p w14:paraId="4DBB5F83" w14:textId="6C4988B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c>
          <w:tcPr>
            <w:tcW w:w="985" w:type="dxa"/>
            <w:shd w:val="clear" w:color="auto" w:fill="F2F2F2" w:themeFill="background1" w:themeFillShade="F2"/>
            <w:vAlign w:val="top"/>
          </w:tcPr>
          <w:p w14:paraId="284BFEE1" w14:textId="2A0B8C4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93</w:t>
            </w:r>
          </w:p>
        </w:tc>
        <w:tc>
          <w:tcPr>
            <w:tcW w:w="985" w:type="dxa"/>
            <w:shd w:val="clear" w:color="auto" w:fill="F2F2F2" w:themeFill="background1" w:themeFillShade="F2"/>
            <w:vAlign w:val="top"/>
          </w:tcPr>
          <w:p w14:paraId="067DD2DC" w14:textId="740EB84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7" w:type="dxa"/>
            <w:shd w:val="clear" w:color="auto" w:fill="F2F2F2" w:themeFill="background1" w:themeFillShade="F2"/>
            <w:vAlign w:val="top"/>
          </w:tcPr>
          <w:p w14:paraId="240F0296" w14:textId="06D9123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r>
      <w:tr w:rsidR="00647ED5" w:rsidRPr="00645398" w14:paraId="335567CC" w14:textId="7085AB1C"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41E304D" w14:textId="39AB3772"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Widowed</w:t>
            </w:r>
          </w:p>
        </w:tc>
        <w:tc>
          <w:tcPr>
            <w:tcW w:w="1035" w:type="dxa"/>
            <w:shd w:val="clear" w:color="auto" w:fill="F2F2F2" w:themeFill="background1" w:themeFillShade="F2"/>
            <w:vAlign w:val="top"/>
          </w:tcPr>
          <w:p w14:paraId="752FDFDF" w14:textId="1E48B37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21</w:t>
            </w:r>
          </w:p>
        </w:tc>
        <w:tc>
          <w:tcPr>
            <w:tcW w:w="1035" w:type="dxa"/>
            <w:shd w:val="clear" w:color="auto" w:fill="F2F2F2" w:themeFill="background1" w:themeFillShade="F2"/>
            <w:vAlign w:val="top"/>
          </w:tcPr>
          <w:p w14:paraId="48AC6F6A" w14:textId="1F1B23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w:t>
            </w:r>
          </w:p>
        </w:tc>
        <w:tc>
          <w:tcPr>
            <w:tcW w:w="989" w:type="dxa"/>
            <w:shd w:val="clear" w:color="auto" w:fill="F2F2F2" w:themeFill="background1" w:themeFillShade="F2"/>
            <w:vAlign w:val="top"/>
          </w:tcPr>
          <w:p w14:paraId="1A3B03A9" w14:textId="18DE6D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w:t>
            </w:r>
          </w:p>
        </w:tc>
        <w:tc>
          <w:tcPr>
            <w:tcW w:w="985" w:type="dxa"/>
            <w:shd w:val="clear" w:color="auto" w:fill="F2F2F2" w:themeFill="background1" w:themeFillShade="F2"/>
            <w:vAlign w:val="top"/>
          </w:tcPr>
          <w:p w14:paraId="65082F2D" w14:textId="0030FAB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5" w:type="dxa"/>
            <w:shd w:val="clear" w:color="auto" w:fill="F2F2F2" w:themeFill="background1" w:themeFillShade="F2"/>
            <w:vAlign w:val="top"/>
          </w:tcPr>
          <w:p w14:paraId="0606C7D0" w14:textId="27D407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24</w:t>
            </w:r>
          </w:p>
        </w:tc>
        <w:tc>
          <w:tcPr>
            <w:tcW w:w="987" w:type="dxa"/>
            <w:shd w:val="clear" w:color="auto" w:fill="F2F2F2" w:themeFill="background1" w:themeFillShade="F2"/>
            <w:vAlign w:val="top"/>
          </w:tcPr>
          <w:p w14:paraId="4D2C30B5" w14:textId="654A5AA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w:t>
            </w:r>
          </w:p>
        </w:tc>
      </w:tr>
      <w:tr w:rsidR="00647ED5" w:rsidRPr="00645398" w14:paraId="7D9423CA" w14:textId="0AFD491E"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CF2AC52" w14:textId="33C3CF5F"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Divorced</w:t>
            </w:r>
          </w:p>
        </w:tc>
        <w:tc>
          <w:tcPr>
            <w:tcW w:w="1035" w:type="dxa"/>
            <w:shd w:val="clear" w:color="auto" w:fill="F2F2F2" w:themeFill="background1" w:themeFillShade="F2"/>
            <w:vAlign w:val="top"/>
          </w:tcPr>
          <w:p w14:paraId="64C9B940" w14:textId="1D50242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65</w:t>
            </w:r>
          </w:p>
        </w:tc>
        <w:tc>
          <w:tcPr>
            <w:tcW w:w="1035" w:type="dxa"/>
            <w:shd w:val="clear" w:color="auto" w:fill="F2F2F2" w:themeFill="background1" w:themeFillShade="F2"/>
            <w:vAlign w:val="top"/>
          </w:tcPr>
          <w:p w14:paraId="29D4C8EF" w14:textId="69BD3FF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62</w:t>
            </w:r>
          </w:p>
        </w:tc>
        <w:tc>
          <w:tcPr>
            <w:tcW w:w="989" w:type="dxa"/>
            <w:shd w:val="clear" w:color="auto" w:fill="F2F2F2" w:themeFill="background1" w:themeFillShade="F2"/>
            <w:vAlign w:val="top"/>
          </w:tcPr>
          <w:p w14:paraId="632D35E4" w14:textId="5266FB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63</w:t>
            </w:r>
          </w:p>
        </w:tc>
        <w:tc>
          <w:tcPr>
            <w:tcW w:w="985" w:type="dxa"/>
            <w:shd w:val="clear" w:color="auto" w:fill="F2F2F2" w:themeFill="background1" w:themeFillShade="F2"/>
            <w:vAlign w:val="top"/>
          </w:tcPr>
          <w:p w14:paraId="58794717" w14:textId="23E627C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57</w:t>
            </w:r>
          </w:p>
        </w:tc>
        <w:tc>
          <w:tcPr>
            <w:tcW w:w="985" w:type="dxa"/>
            <w:shd w:val="clear" w:color="auto" w:fill="F2F2F2" w:themeFill="background1" w:themeFillShade="F2"/>
            <w:vAlign w:val="top"/>
          </w:tcPr>
          <w:p w14:paraId="3FA92056" w14:textId="0E2ABF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42</w:t>
            </w:r>
          </w:p>
        </w:tc>
        <w:tc>
          <w:tcPr>
            <w:tcW w:w="987" w:type="dxa"/>
            <w:shd w:val="clear" w:color="auto" w:fill="F2F2F2" w:themeFill="background1" w:themeFillShade="F2"/>
            <w:vAlign w:val="top"/>
          </w:tcPr>
          <w:p w14:paraId="564A5B0F" w14:textId="2C85258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56</w:t>
            </w:r>
          </w:p>
        </w:tc>
      </w:tr>
      <w:tr w:rsidR="00647ED5" w:rsidRPr="00645398" w14:paraId="4C4FF314" w14:textId="1D7EE4A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5C3EA32" w14:textId="1C3D5493"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Separated</w:t>
            </w:r>
          </w:p>
        </w:tc>
        <w:tc>
          <w:tcPr>
            <w:tcW w:w="1035" w:type="dxa"/>
            <w:shd w:val="clear" w:color="auto" w:fill="F2F2F2" w:themeFill="background1" w:themeFillShade="F2"/>
            <w:vAlign w:val="top"/>
          </w:tcPr>
          <w:p w14:paraId="67FC4313" w14:textId="3E08EA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w:t>
            </w:r>
          </w:p>
        </w:tc>
        <w:tc>
          <w:tcPr>
            <w:tcW w:w="1035" w:type="dxa"/>
            <w:shd w:val="clear" w:color="auto" w:fill="F2F2F2" w:themeFill="background1" w:themeFillShade="F2"/>
            <w:vAlign w:val="top"/>
          </w:tcPr>
          <w:p w14:paraId="53A6119C" w14:textId="5566F62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w:t>
            </w:r>
          </w:p>
        </w:tc>
        <w:tc>
          <w:tcPr>
            <w:tcW w:w="989" w:type="dxa"/>
            <w:shd w:val="clear" w:color="auto" w:fill="F2F2F2" w:themeFill="background1" w:themeFillShade="F2"/>
            <w:vAlign w:val="top"/>
          </w:tcPr>
          <w:p w14:paraId="24FE621E" w14:textId="799E2E6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c>
          <w:tcPr>
            <w:tcW w:w="985" w:type="dxa"/>
            <w:shd w:val="clear" w:color="auto" w:fill="F2F2F2" w:themeFill="background1" w:themeFillShade="F2"/>
            <w:vAlign w:val="top"/>
          </w:tcPr>
          <w:p w14:paraId="4E06E793" w14:textId="4EE85A1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985" w:type="dxa"/>
            <w:shd w:val="clear" w:color="auto" w:fill="F2F2F2" w:themeFill="background1" w:themeFillShade="F2"/>
            <w:vAlign w:val="top"/>
          </w:tcPr>
          <w:p w14:paraId="79EEC199" w14:textId="0AADFCA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7" w:type="dxa"/>
            <w:shd w:val="clear" w:color="auto" w:fill="F2F2F2" w:themeFill="background1" w:themeFillShade="F2"/>
            <w:vAlign w:val="top"/>
          </w:tcPr>
          <w:p w14:paraId="57860A8F" w14:textId="34723C4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r>
      <w:tr w:rsidR="00647ED5" w:rsidRPr="00645398" w14:paraId="51F2563F" w14:textId="58B9C01B"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7EE2DD1" w14:textId="45DFEA6F"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Prefer no say</w:t>
            </w:r>
          </w:p>
        </w:tc>
        <w:tc>
          <w:tcPr>
            <w:tcW w:w="1035" w:type="dxa"/>
            <w:shd w:val="clear" w:color="auto" w:fill="F2F2F2" w:themeFill="background1" w:themeFillShade="F2"/>
            <w:vAlign w:val="top"/>
          </w:tcPr>
          <w:p w14:paraId="37608FDB" w14:textId="19E9C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1035" w:type="dxa"/>
            <w:shd w:val="clear" w:color="auto" w:fill="F2F2F2" w:themeFill="background1" w:themeFillShade="F2"/>
            <w:vAlign w:val="top"/>
          </w:tcPr>
          <w:p w14:paraId="0E7B91BD" w14:textId="118FA95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9" w:type="dxa"/>
            <w:shd w:val="clear" w:color="auto" w:fill="F2F2F2" w:themeFill="background1" w:themeFillShade="F2"/>
            <w:vAlign w:val="top"/>
          </w:tcPr>
          <w:p w14:paraId="3592B695" w14:textId="4D12C7E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c>
          <w:tcPr>
            <w:tcW w:w="985" w:type="dxa"/>
            <w:shd w:val="clear" w:color="auto" w:fill="F2F2F2" w:themeFill="background1" w:themeFillShade="F2"/>
            <w:vAlign w:val="top"/>
          </w:tcPr>
          <w:p w14:paraId="58735170" w14:textId="00B02E1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5" w:type="dxa"/>
            <w:shd w:val="clear" w:color="auto" w:fill="F2F2F2" w:themeFill="background1" w:themeFillShade="F2"/>
            <w:vAlign w:val="top"/>
          </w:tcPr>
          <w:p w14:paraId="5B081153" w14:textId="45593A7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7" w:type="dxa"/>
            <w:shd w:val="clear" w:color="auto" w:fill="F2F2F2" w:themeFill="background1" w:themeFillShade="F2"/>
            <w:vAlign w:val="top"/>
          </w:tcPr>
          <w:p w14:paraId="5F8D7C9C" w14:textId="3EF85AA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r>
      <w:tr w:rsidR="00647ED5" w:rsidRPr="00645398" w14:paraId="4275C39E" w14:textId="0247A175"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3ADE4968" w14:textId="005DEEC6" w:rsidR="00647ED5" w:rsidRPr="005B6A44" w:rsidRDefault="00647ED5" w:rsidP="00647ED5">
            <w:pPr>
              <w:spacing w:before="40" w:after="40" w:line="240" w:lineRule="auto"/>
              <w:rPr>
                <w:rFonts w:asciiTheme="majorHAnsi" w:hAnsiTheme="majorHAnsi" w:cstheme="majorHAnsi"/>
                <w:b/>
                <w:sz w:val="16"/>
                <w:szCs w:val="16"/>
              </w:rPr>
            </w:pPr>
            <w:r w:rsidRPr="005B6A44">
              <w:rPr>
                <w:rFonts w:asciiTheme="majorHAnsi" w:hAnsiTheme="majorHAnsi" w:cstheme="majorHAnsi"/>
                <w:b/>
                <w:sz w:val="16"/>
                <w:szCs w:val="16"/>
              </w:rPr>
              <w:t xml:space="preserve">Language </w:t>
            </w:r>
          </w:p>
          <w:p w14:paraId="0BEF3EF6" w14:textId="7A5B4511"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(non-English)</w:t>
            </w:r>
          </w:p>
        </w:tc>
        <w:tc>
          <w:tcPr>
            <w:tcW w:w="1035" w:type="dxa"/>
            <w:vAlign w:val="top"/>
          </w:tcPr>
          <w:p w14:paraId="744F1AF6" w14:textId="29C50AC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122</w:t>
            </w:r>
          </w:p>
        </w:tc>
        <w:tc>
          <w:tcPr>
            <w:tcW w:w="1035" w:type="dxa"/>
            <w:vAlign w:val="top"/>
          </w:tcPr>
          <w:p w14:paraId="19CA4708" w14:textId="1138838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118</w:t>
            </w:r>
          </w:p>
        </w:tc>
        <w:tc>
          <w:tcPr>
            <w:tcW w:w="989" w:type="dxa"/>
            <w:vAlign w:val="top"/>
          </w:tcPr>
          <w:p w14:paraId="0013B489" w14:textId="038A53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126</w:t>
            </w:r>
          </w:p>
        </w:tc>
        <w:tc>
          <w:tcPr>
            <w:tcW w:w="985" w:type="dxa"/>
            <w:vAlign w:val="top"/>
          </w:tcPr>
          <w:p w14:paraId="0F0188D8" w14:textId="0F5D209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985" w:type="dxa"/>
            <w:vAlign w:val="top"/>
          </w:tcPr>
          <w:p w14:paraId="48EB8C3A" w14:textId="66B4EC1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987" w:type="dxa"/>
            <w:vAlign w:val="top"/>
          </w:tcPr>
          <w:p w14:paraId="0F6F78B0" w14:textId="57CD83D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127</w:t>
            </w:r>
          </w:p>
        </w:tc>
      </w:tr>
      <w:tr w:rsidR="00647ED5" w:rsidRPr="00645398" w14:paraId="2835C3DC" w14:textId="1B88BD14"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334BF8F2" w14:textId="05ACF1AB"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Disability</w:t>
            </w:r>
            <w:r w:rsidRPr="00645398">
              <w:rPr>
                <w:rFonts w:asciiTheme="majorHAnsi" w:hAnsiTheme="majorHAnsi" w:cstheme="majorHAnsi"/>
                <w:sz w:val="16"/>
                <w:szCs w:val="16"/>
              </w:rPr>
              <w:t xml:space="preserve"> (household)</w:t>
            </w:r>
          </w:p>
        </w:tc>
        <w:tc>
          <w:tcPr>
            <w:tcW w:w="1035" w:type="dxa"/>
            <w:shd w:val="clear" w:color="auto" w:fill="F2F2F2" w:themeFill="background1" w:themeFillShade="F2"/>
            <w:vAlign w:val="top"/>
          </w:tcPr>
          <w:p w14:paraId="049A2BF1" w14:textId="1C3A46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1035" w:type="dxa"/>
            <w:shd w:val="clear" w:color="auto" w:fill="F2F2F2" w:themeFill="background1" w:themeFillShade="F2"/>
            <w:vAlign w:val="top"/>
          </w:tcPr>
          <w:p w14:paraId="29946FBA" w14:textId="2C22AD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989" w:type="dxa"/>
            <w:shd w:val="clear" w:color="auto" w:fill="F2F2F2" w:themeFill="background1" w:themeFillShade="F2"/>
            <w:vAlign w:val="top"/>
          </w:tcPr>
          <w:p w14:paraId="3E8F0EBC" w14:textId="52D2FDE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82</w:t>
            </w:r>
          </w:p>
        </w:tc>
        <w:tc>
          <w:tcPr>
            <w:tcW w:w="985" w:type="dxa"/>
            <w:shd w:val="clear" w:color="auto" w:fill="F2F2F2" w:themeFill="background1" w:themeFillShade="F2"/>
            <w:vAlign w:val="top"/>
          </w:tcPr>
          <w:p w14:paraId="113505CF" w14:textId="6F9024C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90</w:t>
            </w:r>
          </w:p>
        </w:tc>
        <w:tc>
          <w:tcPr>
            <w:tcW w:w="985" w:type="dxa"/>
            <w:shd w:val="clear" w:color="auto" w:fill="F2F2F2" w:themeFill="background1" w:themeFillShade="F2"/>
            <w:vAlign w:val="top"/>
          </w:tcPr>
          <w:p w14:paraId="3A2CA2ED" w14:textId="3180DFF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89</w:t>
            </w:r>
          </w:p>
        </w:tc>
        <w:tc>
          <w:tcPr>
            <w:tcW w:w="987" w:type="dxa"/>
            <w:shd w:val="clear" w:color="auto" w:fill="F2F2F2" w:themeFill="background1" w:themeFillShade="F2"/>
            <w:vAlign w:val="top"/>
          </w:tcPr>
          <w:p w14:paraId="5D7337EF" w14:textId="43BF436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91</w:t>
            </w:r>
          </w:p>
        </w:tc>
      </w:tr>
      <w:tr w:rsidR="00647ED5" w:rsidRPr="00645398" w14:paraId="313AA199" w14:textId="3DA0BAD8"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191C8738" w14:textId="03A1061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Gov. benefit</w:t>
            </w:r>
          </w:p>
        </w:tc>
        <w:tc>
          <w:tcPr>
            <w:tcW w:w="1035" w:type="dxa"/>
            <w:vAlign w:val="top"/>
          </w:tcPr>
          <w:p w14:paraId="767C2BF5" w14:textId="21295DC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194</w:t>
            </w:r>
          </w:p>
        </w:tc>
        <w:tc>
          <w:tcPr>
            <w:tcW w:w="1035" w:type="dxa"/>
            <w:vAlign w:val="top"/>
          </w:tcPr>
          <w:p w14:paraId="14AF5430" w14:textId="4606A1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188</w:t>
            </w:r>
          </w:p>
        </w:tc>
        <w:tc>
          <w:tcPr>
            <w:tcW w:w="989" w:type="dxa"/>
            <w:vAlign w:val="top"/>
          </w:tcPr>
          <w:p w14:paraId="253D646B" w14:textId="6A91037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181</w:t>
            </w:r>
          </w:p>
        </w:tc>
        <w:tc>
          <w:tcPr>
            <w:tcW w:w="985" w:type="dxa"/>
            <w:vAlign w:val="top"/>
          </w:tcPr>
          <w:p w14:paraId="3F423271" w14:textId="70F2A8E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178</w:t>
            </w:r>
          </w:p>
        </w:tc>
        <w:tc>
          <w:tcPr>
            <w:tcW w:w="985" w:type="dxa"/>
            <w:vAlign w:val="top"/>
          </w:tcPr>
          <w:p w14:paraId="6995DD29" w14:textId="5F538FE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180</w:t>
            </w:r>
          </w:p>
        </w:tc>
        <w:tc>
          <w:tcPr>
            <w:tcW w:w="987" w:type="dxa"/>
            <w:vAlign w:val="top"/>
          </w:tcPr>
          <w:p w14:paraId="35524C01" w14:textId="3120426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190</w:t>
            </w:r>
          </w:p>
        </w:tc>
      </w:tr>
    </w:tbl>
    <w:p w14:paraId="041D24D9" w14:textId="77777777" w:rsidR="00D917FD" w:rsidRPr="00F015C3" w:rsidRDefault="00D917FD" w:rsidP="00FE1C63">
      <w:pPr>
        <w:pStyle w:val="TableTitle"/>
      </w:pPr>
      <w:r w:rsidRPr="00F015C3">
        <w:lastRenderedPageBreak/>
        <w:t xml:space="preserve">Table G1 </w:t>
      </w:r>
      <w:r w:rsidRPr="00FE1C63">
        <w:rPr>
          <w:b w:val="0"/>
        </w:rPr>
        <w:t>continued</w:t>
      </w:r>
      <w:r w:rsidRPr="00F015C3">
        <w:t xml:space="preserve"> – Baseline characteristics of trial sample</w:t>
      </w:r>
    </w:p>
    <w:tbl>
      <w:tblPr>
        <w:tblStyle w:val="DefaultTable"/>
        <w:tblW w:w="8085" w:type="dxa"/>
        <w:tblLook w:val="04A0" w:firstRow="1" w:lastRow="0" w:firstColumn="1" w:lastColumn="0" w:noHBand="0" w:noVBand="1"/>
        <w:tblCaption w:val="Table G1 continued"/>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D917FD" w14:paraId="1B52952E" w14:textId="77777777" w:rsidTr="00D91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2970DC73" w14:textId="77777777" w:rsidR="00D917FD" w:rsidRDefault="00D917FD" w:rsidP="00D917FD">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69C5E6F1"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68398A1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027436DB"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3F692B80"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40B6B355"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3C0A8897"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7B26D1FB"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7ED5" w:rsidRPr="00645398" w14:paraId="356C8D24" w14:textId="0B73E3CA"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79664D9" w14:textId="77777777" w:rsidR="00C70B2D" w:rsidRDefault="00647ED5" w:rsidP="00647ED5">
            <w:pPr>
              <w:spacing w:before="40" w:after="40" w:line="240" w:lineRule="auto"/>
              <w:rPr>
                <w:rFonts w:asciiTheme="majorHAnsi" w:hAnsiTheme="majorHAnsi" w:cstheme="majorHAnsi"/>
                <w:b/>
                <w:sz w:val="16"/>
                <w:szCs w:val="16"/>
              </w:rPr>
            </w:pPr>
            <w:r w:rsidRPr="005B6A44">
              <w:rPr>
                <w:rFonts w:asciiTheme="majorHAnsi" w:hAnsiTheme="majorHAnsi" w:cstheme="majorHAnsi"/>
                <w:b/>
                <w:sz w:val="16"/>
                <w:szCs w:val="16"/>
              </w:rPr>
              <w:t>Residents</w:t>
            </w:r>
            <w:r>
              <w:rPr>
                <w:rFonts w:asciiTheme="majorHAnsi" w:hAnsiTheme="majorHAnsi" w:cstheme="majorHAnsi"/>
                <w:b/>
                <w:sz w:val="16"/>
                <w:szCs w:val="16"/>
              </w:rPr>
              <w:t xml:space="preserve"> </w:t>
            </w:r>
            <w:r w:rsidR="00C70B2D">
              <w:rPr>
                <w:rFonts w:asciiTheme="majorHAnsi" w:hAnsiTheme="majorHAnsi" w:cstheme="majorHAnsi"/>
                <w:b/>
                <w:sz w:val="16"/>
                <w:szCs w:val="16"/>
              </w:rPr>
              <w:t>aged &gt;18 yrs</w:t>
            </w:r>
          </w:p>
          <w:p w14:paraId="31151183" w14:textId="7DEB772A" w:rsidR="00647ED5" w:rsidRPr="00645398" w:rsidRDefault="001E2897" w:rsidP="00F44449">
            <w:pPr>
              <w:spacing w:before="40" w:after="40" w:line="240" w:lineRule="auto"/>
              <w:rPr>
                <w:rFonts w:asciiTheme="majorHAnsi" w:hAnsiTheme="majorHAnsi" w:cstheme="majorHAnsi"/>
                <w:sz w:val="16"/>
                <w:szCs w:val="16"/>
              </w:rPr>
            </w:pPr>
            <w:r>
              <w:rPr>
                <w:rFonts w:asciiTheme="majorHAnsi" w:hAnsiTheme="majorHAnsi" w:cstheme="majorHAnsi"/>
                <w:sz w:val="16"/>
                <w:szCs w:val="16"/>
              </w:rPr>
              <w:t xml:space="preserve">                 </w:t>
            </w:r>
            <w:r w:rsidR="00647ED5" w:rsidRPr="00645398">
              <w:rPr>
                <w:rFonts w:asciiTheme="majorHAnsi" w:hAnsiTheme="majorHAnsi" w:cstheme="majorHAnsi"/>
                <w:sz w:val="16"/>
                <w:szCs w:val="16"/>
              </w:rPr>
              <w:t>1</w:t>
            </w:r>
          </w:p>
        </w:tc>
        <w:tc>
          <w:tcPr>
            <w:tcW w:w="1035" w:type="dxa"/>
            <w:shd w:val="clear" w:color="auto" w:fill="F2F2F2" w:themeFill="background1" w:themeFillShade="F2"/>
            <w:vAlign w:val="top"/>
          </w:tcPr>
          <w:p w14:paraId="104D9241" w14:textId="477EFC7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142</w:t>
            </w:r>
          </w:p>
        </w:tc>
        <w:tc>
          <w:tcPr>
            <w:tcW w:w="1035" w:type="dxa"/>
            <w:shd w:val="clear" w:color="auto" w:fill="F2F2F2" w:themeFill="background1" w:themeFillShade="F2"/>
            <w:vAlign w:val="top"/>
          </w:tcPr>
          <w:p w14:paraId="0AF07BEB" w14:textId="12949F0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159</w:t>
            </w:r>
          </w:p>
        </w:tc>
        <w:tc>
          <w:tcPr>
            <w:tcW w:w="989" w:type="dxa"/>
            <w:shd w:val="clear" w:color="auto" w:fill="F2F2F2" w:themeFill="background1" w:themeFillShade="F2"/>
            <w:vAlign w:val="top"/>
          </w:tcPr>
          <w:p w14:paraId="46CE919B" w14:textId="139650B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152</w:t>
            </w:r>
          </w:p>
        </w:tc>
        <w:tc>
          <w:tcPr>
            <w:tcW w:w="985" w:type="dxa"/>
            <w:shd w:val="clear" w:color="auto" w:fill="F2F2F2" w:themeFill="background1" w:themeFillShade="F2"/>
            <w:vAlign w:val="top"/>
          </w:tcPr>
          <w:p w14:paraId="7DB4B9BA" w14:textId="725A966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152</w:t>
            </w:r>
          </w:p>
        </w:tc>
        <w:tc>
          <w:tcPr>
            <w:tcW w:w="985" w:type="dxa"/>
            <w:shd w:val="clear" w:color="auto" w:fill="F2F2F2" w:themeFill="background1" w:themeFillShade="F2"/>
            <w:vAlign w:val="top"/>
          </w:tcPr>
          <w:p w14:paraId="19460D48" w14:textId="286D576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143</w:t>
            </w:r>
          </w:p>
        </w:tc>
        <w:tc>
          <w:tcPr>
            <w:tcW w:w="987" w:type="dxa"/>
            <w:shd w:val="clear" w:color="auto" w:fill="F2F2F2" w:themeFill="background1" w:themeFillShade="F2"/>
            <w:vAlign w:val="top"/>
          </w:tcPr>
          <w:p w14:paraId="2F784E9C" w14:textId="7D8251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148</w:t>
            </w:r>
          </w:p>
        </w:tc>
      </w:tr>
      <w:tr w:rsidR="00647ED5" w:rsidRPr="00645398" w14:paraId="095D9904" w14:textId="51404CFA"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4337C682" w14:textId="1ED5C38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w:t>
            </w:r>
          </w:p>
        </w:tc>
        <w:tc>
          <w:tcPr>
            <w:tcW w:w="1035" w:type="dxa"/>
            <w:shd w:val="clear" w:color="auto" w:fill="F2F2F2" w:themeFill="background1" w:themeFillShade="F2"/>
            <w:vAlign w:val="top"/>
          </w:tcPr>
          <w:p w14:paraId="4DC73D4C" w14:textId="3AE4FC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314</w:t>
            </w:r>
          </w:p>
        </w:tc>
        <w:tc>
          <w:tcPr>
            <w:tcW w:w="1035" w:type="dxa"/>
            <w:shd w:val="clear" w:color="auto" w:fill="F2F2F2" w:themeFill="background1" w:themeFillShade="F2"/>
            <w:vAlign w:val="top"/>
          </w:tcPr>
          <w:p w14:paraId="6F875ECE" w14:textId="1778435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9" w:type="dxa"/>
            <w:shd w:val="clear" w:color="auto" w:fill="F2F2F2" w:themeFill="background1" w:themeFillShade="F2"/>
            <w:vAlign w:val="top"/>
          </w:tcPr>
          <w:p w14:paraId="374CE8A4" w14:textId="0096680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273</w:t>
            </w:r>
          </w:p>
        </w:tc>
        <w:tc>
          <w:tcPr>
            <w:tcW w:w="985" w:type="dxa"/>
            <w:shd w:val="clear" w:color="auto" w:fill="F2F2F2" w:themeFill="background1" w:themeFillShade="F2"/>
            <w:vAlign w:val="top"/>
          </w:tcPr>
          <w:p w14:paraId="1C85B352" w14:textId="05D88A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288</w:t>
            </w:r>
          </w:p>
        </w:tc>
        <w:tc>
          <w:tcPr>
            <w:tcW w:w="985" w:type="dxa"/>
            <w:shd w:val="clear" w:color="auto" w:fill="F2F2F2" w:themeFill="background1" w:themeFillShade="F2"/>
            <w:vAlign w:val="top"/>
          </w:tcPr>
          <w:p w14:paraId="503D1F2A" w14:textId="2E1224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308</w:t>
            </w:r>
          </w:p>
        </w:tc>
        <w:tc>
          <w:tcPr>
            <w:tcW w:w="987" w:type="dxa"/>
            <w:shd w:val="clear" w:color="auto" w:fill="F2F2F2" w:themeFill="background1" w:themeFillShade="F2"/>
            <w:vAlign w:val="top"/>
          </w:tcPr>
          <w:p w14:paraId="53E167F2" w14:textId="78BBA1E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327</w:t>
            </w:r>
          </w:p>
        </w:tc>
      </w:tr>
      <w:tr w:rsidR="00647ED5" w:rsidRPr="00645398" w14:paraId="1A60B871" w14:textId="0190ACED"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F7D25B8" w14:textId="0D4340C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3</w:t>
            </w:r>
          </w:p>
        </w:tc>
        <w:tc>
          <w:tcPr>
            <w:tcW w:w="1035" w:type="dxa"/>
            <w:shd w:val="clear" w:color="auto" w:fill="F2F2F2" w:themeFill="background1" w:themeFillShade="F2"/>
            <w:vAlign w:val="top"/>
          </w:tcPr>
          <w:p w14:paraId="2F1CEA59" w14:textId="2FFF640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127</w:t>
            </w:r>
          </w:p>
        </w:tc>
        <w:tc>
          <w:tcPr>
            <w:tcW w:w="1035" w:type="dxa"/>
            <w:shd w:val="clear" w:color="auto" w:fill="F2F2F2" w:themeFill="background1" w:themeFillShade="F2"/>
            <w:vAlign w:val="top"/>
          </w:tcPr>
          <w:p w14:paraId="03571E65" w14:textId="6250586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126</w:t>
            </w:r>
          </w:p>
        </w:tc>
        <w:tc>
          <w:tcPr>
            <w:tcW w:w="989" w:type="dxa"/>
            <w:shd w:val="clear" w:color="auto" w:fill="F2F2F2" w:themeFill="background1" w:themeFillShade="F2"/>
            <w:vAlign w:val="top"/>
          </w:tcPr>
          <w:p w14:paraId="4035B5CC" w14:textId="6223902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128</w:t>
            </w:r>
          </w:p>
        </w:tc>
        <w:tc>
          <w:tcPr>
            <w:tcW w:w="985" w:type="dxa"/>
            <w:shd w:val="clear" w:color="auto" w:fill="F2F2F2" w:themeFill="background1" w:themeFillShade="F2"/>
            <w:vAlign w:val="top"/>
          </w:tcPr>
          <w:p w14:paraId="678C3A49" w14:textId="67B342D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137</w:t>
            </w:r>
          </w:p>
        </w:tc>
        <w:tc>
          <w:tcPr>
            <w:tcW w:w="985" w:type="dxa"/>
            <w:shd w:val="clear" w:color="auto" w:fill="F2F2F2" w:themeFill="background1" w:themeFillShade="F2"/>
            <w:vAlign w:val="top"/>
          </w:tcPr>
          <w:p w14:paraId="09A4E0EF" w14:textId="3B55EA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7" w:type="dxa"/>
            <w:shd w:val="clear" w:color="auto" w:fill="F2F2F2" w:themeFill="background1" w:themeFillShade="F2"/>
            <w:vAlign w:val="top"/>
          </w:tcPr>
          <w:p w14:paraId="1555DF35" w14:textId="6DD78ED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r>
      <w:tr w:rsidR="00647ED5" w:rsidRPr="00645398" w14:paraId="68EA5C48" w14:textId="1227ED9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3687183" w14:textId="197AA4D9"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w:t>
            </w:r>
          </w:p>
        </w:tc>
        <w:tc>
          <w:tcPr>
            <w:tcW w:w="1035" w:type="dxa"/>
            <w:shd w:val="clear" w:color="auto" w:fill="F2F2F2" w:themeFill="background1" w:themeFillShade="F2"/>
            <w:vAlign w:val="top"/>
          </w:tcPr>
          <w:p w14:paraId="78D76655" w14:textId="1AFAEF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123</w:t>
            </w:r>
          </w:p>
        </w:tc>
        <w:tc>
          <w:tcPr>
            <w:tcW w:w="1035" w:type="dxa"/>
            <w:shd w:val="clear" w:color="auto" w:fill="F2F2F2" w:themeFill="background1" w:themeFillShade="F2"/>
            <w:vAlign w:val="top"/>
          </w:tcPr>
          <w:p w14:paraId="7A7DD079" w14:textId="7D5F712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118</w:t>
            </w:r>
          </w:p>
        </w:tc>
        <w:tc>
          <w:tcPr>
            <w:tcW w:w="989" w:type="dxa"/>
            <w:shd w:val="clear" w:color="auto" w:fill="F2F2F2" w:themeFill="background1" w:themeFillShade="F2"/>
            <w:vAlign w:val="top"/>
          </w:tcPr>
          <w:p w14:paraId="47B3AD10" w14:textId="159C697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139</w:t>
            </w:r>
          </w:p>
        </w:tc>
        <w:tc>
          <w:tcPr>
            <w:tcW w:w="985" w:type="dxa"/>
            <w:shd w:val="clear" w:color="auto" w:fill="F2F2F2" w:themeFill="background1" w:themeFillShade="F2"/>
            <w:vAlign w:val="top"/>
          </w:tcPr>
          <w:p w14:paraId="5303296F" w14:textId="1DFA74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c>
          <w:tcPr>
            <w:tcW w:w="985" w:type="dxa"/>
            <w:shd w:val="clear" w:color="auto" w:fill="F2F2F2" w:themeFill="background1" w:themeFillShade="F2"/>
            <w:vAlign w:val="top"/>
          </w:tcPr>
          <w:p w14:paraId="3B59735F" w14:textId="6F8909B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7" w:type="dxa"/>
            <w:shd w:val="clear" w:color="auto" w:fill="F2F2F2" w:themeFill="background1" w:themeFillShade="F2"/>
            <w:vAlign w:val="top"/>
          </w:tcPr>
          <w:p w14:paraId="71ABDA80" w14:textId="00F6ABC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r>
      <w:tr w:rsidR="00647ED5" w:rsidRPr="00645398" w14:paraId="346CC2A9" w14:textId="52F4FE1F"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1FFA8BAE" w14:textId="7DF097D4"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5</w:t>
            </w:r>
          </w:p>
        </w:tc>
        <w:tc>
          <w:tcPr>
            <w:tcW w:w="1035" w:type="dxa"/>
            <w:shd w:val="clear" w:color="auto" w:fill="F2F2F2" w:themeFill="background1" w:themeFillShade="F2"/>
            <w:vAlign w:val="top"/>
          </w:tcPr>
          <w:p w14:paraId="69CD4BAE" w14:textId="4A7840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w:t>
            </w:r>
          </w:p>
        </w:tc>
        <w:tc>
          <w:tcPr>
            <w:tcW w:w="1035" w:type="dxa"/>
            <w:shd w:val="clear" w:color="auto" w:fill="F2F2F2" w:themeFill="background1" w:themeFillShade="F2"/>
            <w:vAlign w:val="top"/>
          </w:tcPr>
          <w:p w14:paraId="03DD3844" w14:textId="0D5C42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w:t>
            </w:r>
          </w:p>
        </w:tc>
        <w:tc>
          <w:tcPr>
            <w:tcW w:w="989" w:type="dxa"/>
            <w:shd w:val="clear" w:color="auto" w:fill="F2F2F2" w:themeFill="background1" w:themeFillShade="F2"/>
            <w:vAlign w:val="top"/>
          </w:tcPr>
          <w:p w14:paraId="58C44B50" w14:textId="7DF98C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48</w:t>
            </w:r>
          </w:p>
        </w:tc>
        <w:tc>
          <w:tcPr>
            <w:tcW w:w="985" w:type="dxa"/>
            <w:shd w:val="clear" w:color="auto" w:fill="F2F2F2" w:themeFill="background1" w:themeFillShade="F2"/>
            <w:vAlign w:val="top"/>
          </w:tcPr>
          <w:p w14:paraId="7D8A2841" w14:textId="746485A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49</w:t>
            </w:r>
          </w:p>
        </w:tc>
        <w:tc>
          <w:tcPr>
            <w:tcW w:w="985" w:type="dxa"/>
            <w:shd w:val="clear" w:color="auto" w:fill="F2F2F2" w:themeFill="background1" w:themeFillShade="F2"/>
            <w:vAlign w:val="top"/>
          </w:tcPr>
          <w:p w14:paraId="383750E8" w14:textId="7B8AFE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w:t>
            </w:r>
          </w:p>
        </w:tc>
        <w:tc>
          <w:tcPr>
            <w:tcW w:w="987" w:type="dxa"/>
            <w:shd w:val="clear" w:color="auto" w:fill="F2F2F2" w:themeFill="background1" w:themeFillShade="F2"/>
            <w:vAlign w:val="top"/>
          </w:tcPr>
          <w:p w14:paraId="3D27A188" w14:textId="19D31C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46</w:t>
            </w:r>
          </w:p>
        </w:tc>
      </w:tr>
      <w:tr w:rsidR="00647ED5" w:rsidRPr="00645398" w14:paraId="5300A5E1" w14:textId="295C280C"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649B538" w14:textId="79FFF37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w:t>
            </w:r>
          </w:p>
        </w:tc>
        <w:tc>
          <w:tcPr>
            <w:tcW w:w="1035" w:type="dxa"/>
            <w:shd w:val="clear" w:color="auto" w:fill="F2F2F2" w:themeFill="background1" w:themeFillShade="F2"/>
            <w:vAlign w:val="top"/>
          </w:tcPr>
          <w:p w14:paraId="64BA0C38" w14:textId="366E6D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c>
          <w:tcPr>
            <w:tcW w:w="1035" w:type="dxa"/>
            <w:shd w:val="clear" w:color="auto" w:fill="F2F2F2" w:themeFill="background1" w:themeFillShade="F2"/>
            <w:vAlign w:val="top"/>
          </w:tcPr>
          <w:p w14:paraId="5073A93E" w14:textId="552F6FD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w:t>
            </w:r>
          </w:p>
        </w:tc>
        <w:tc>
          <w:tcPr>
            <w:tcW w:w="989" w:type="dxa"/>
            <w:shd w:val="clear" w:color="auto" w:fill="F2F2F2" w:themeFill="background1" w:themeFillShade="F2"/>
            <w:vAlign w:val="top"/>
          </w:tcPr>
          <w:p w14:paraId="003094C1" w14:textId="6DB2F1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5" w:type="dxa"/>
            <w:shd w:val="clear" w:color="auto" w:fill="F2F2F2" w:themeFill="background1" w:themeFillShade="F2"/>
            <w:vAlign w:val="top"/>
          </w:tcPr>
          <w:p w14:paraId="62C772CC" w14:textId="2C8F00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5" w:type="dxa"/>
            <w:shd w:val="clear" w:color="auto" w:fill="F2F2F2" w:themeFill="background1" w:themeFillShade="F2"/>
            <w:vAlign w:val="top"/>
          </w:tcPr>
          <w:p w14:paraId="188BEF47" w14:textId="2B8A14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w:t>
            </w:r>
          </w:p>
        </w:tc>
        <w:tc>
          <w:tcPr>
            <w:tcW w:w="987" w:type="dxa"/>
            <w:shd w:val="clear" w:color="auto" w:fill="F2F2F2" w:themeFill="background1" w:themeFillShade="F2"/>
            <w:vAlign w:val="top"/>
          </w:tcPr>
          <w:p w14:paraId="4B673F9F" w14:textId="77E1B7F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w:t>
            </w:r>
          </w:p>
        </w:tc>
      </w:tr>
      <w:tr w:rsidR="00647ED5" w:rsidRPr="00645398" w14:paraId="413B665F" w14:textId="29632AF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1DE06B97" w14:textId="06ED87EA"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7+</w:t>
            </w:r>
          </w:p>
        </w:tc>
        <w:tc>
          <w:tcPr>
            <w:tcW w:w="1035" w:type="dxa"/>
            <w:shd w:val="clear" w:color="auto" w:fill="F2F2F2" w:themeFill="background1" w:themeFillShade="F2"/>
            <w:vAlign w:val="top"/>
          </w:tcPr>
          <w:p w14:paraId="458C2EFC" w14:textId="1B50BB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w:t>
            </w:r>
          </w:p>
        </w:tc>
        <w:tc>
          <w:tcPr>
            <w:tcW w:w="1035" w:type="dxa"/>
            <w:shd w:val="clear" w:color="auto" w:fill="F2F2F2" w:themeFill="background1" w:themeFillShade="F2"/>
            <w:vAlign w:val="top"/>
          </w:tcPr>
          <w:p w14:paraId="2DF35D0E" w14:textId="019D37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9" w:type="dxa"/>
            <w:shd w:val="clear" w:color="auto" w:fill="F2F2F2" w:themeFill="background1" w:themeFillShade="F2"/>
            <w:vAlign w:val="top"/>
          </w:tcPr>
          <w:p w14:paraId="6C459DF4" w14:textId="7EEA4E4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5" w:type="dxa"/>
            <w:shd w:val="clear" w:color="auto" w:fill="F2F2F2" w:themeFill="background1" w:themeFillShade="F2"/>
            <w:vAlign w:val="top"/>
          </w:tcPr>
          <w:p w14:paraId="45C97880" w14:textId="46B05A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w:t>
            </w:r>
          </w:p>
        </w:tc>
        <w:tc>
          <w:tcPr>
            <w:tcW w:w="985" w:type="dxa"/>
            <w:shd w:val="clear" w:color="auto" w:fill="F2F2F2" w:themeFill="background1" w:themeFillShade="F2"/>
            <w:vAlign w:val="top"/>
          </w:tcPr>
          <w:p w14:paraId="5D209ED7" w14:textId="75795A9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7" w:type="dxa"/>
            <w:shd w:val="clear" w:color="auto" w:fill="F2F2F2" w:themeFill="background1" w:themeFillShade="F2"/>
            <w:vAlign w:val="top"/>
          </w:tcPr>
          <w:p w14:paraId="477A7DDD" w14:textId="6260748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r>
      <w:tr w:rsidR="00647ED5" w:rsidRPr="00645398" w14:paraId="696D9C11" w14:textId="67C73208"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2780A247" w14:textId="0FFAB99E" w:rsidR="00C70B2D" w:rsidRPr="00356C36" w:rsidRDefault="00C70B2D" w:rsidP="00647ED5">
            <w:pPr>
              <w:spacing w:before="40" w:after="40" w:line="240" w:lineRule="auto"/>
              <w:rPr>
                <w:rFonts w:asciiTheme="majorHAnsi" w:hAnsiTheme="majorHAnsi" w:cstheme="majorHAnsi"/>
                <w:b/>
                <w:sz w:val="16"/>
                <w:szCs w:val="16"/>
              </w:rPr>
            </w:pPr>
            <w:r w:rsidRPr="00356C36">
              <w:rPr>
                <w:rFonts w:asciiTheme="majorHAnsi" w:hAnsiTheme="majorHAnsi" w:cstheme="majorHAnsi"/>
                <w:b/>
                <w:sz w:val="16"/>
                <w:szCs w:val="16"/>
              </w:rPr>
              <w:t xml:space="preserve">Residents aged </w:t>
            </w:r>
            <w:r w:rsidR="00647ED5" w:rsidRPr="00356C36">
              <w:rPr>
                <w:rFonts w:asciiTheme="majorHAnsi" w:hAnsiTheme="majorHAnsi" w:cstheme="majorHAnsi"/>
                <w:b/>
                <w:sz w:val="16"/>
                <w:szCs w:val="16"/>
              </w:rPr>
              <w:t xml:space="preserve">&lt;18 </w:t>
            </w:r>
            <w:r w:rsidRPr="00356C36">
              <w:rPr>
                <w:rFonts w:asciiTheme="majorHAnsi" w:hAnsiTheme="majorHAnsi" w:cstheme="majorHAnsi"/>
                <w:b/>
                <w:sz w:val="16"/>
                <w:szCs w:val="16"/>
              </w:rPr>
              <w:t>yrs</w:t>
            </w:r>
          </w:p>
          <w:p w14:paraId="7BF6DD4A" w14:textId="02A9B92E" w:rsidR="00647ED5" w:rsidRPr="00645398" w:rsidRDefault="00647ED5" w:rsidP="00647ED5">
            <w:pPr>
              <w:spacing w:before="40" w:after="40" w:line="240" w:lineRule="auto"/>
              <w:rPr>
                <w:rFonts w:asciiTheme="majorHAnsi" w:hAnsiTheme="majorHAnsi" w:cstheme="majorHAnsi"/>
                <w:sz w:val="16"/>
                <w:szCs w:val="16"/>
              </w:rPr>
            </w:pPr>
            <w:r w:rsidRPr="00645398" w:rsidDel="00417B1E">
              <w:rPr>
                <w:rFonts w:asciiTheme="majorHAnsi" w:hAnsiTheme="majorHAnsi" w:cstheme="majorHAnsi"/>
                <w:sz w:val="16"/>
                <w:szCs w:val="16"/>
              </w:rPr>
              <w:t xml:space="preserve">    </w:t>
            </w:r>
            <w:r w:rsidR="00C70B2D">
              <w:rPr>
                <w:rFonts w:asciiTheme="majorHAnsi" w:hAnsiTheme="majorHAnsi" w:cstheme="majorHAnsi"/>
                <w:sz w:val="16"/>
                <w:szCs w:val="16"/>
              </w:rPr>
              <w:t xml:space="preserve">          </w:t>
            </w:r>
            <w:r w:rsidRPr="00645398">
              <w:rPr>
                <w:rFonts w:asciiTheme="majorHAnsi" w:hAnsiTheme="majorHAnsi" w:cstheme="majorHAnsi"/>
                <w:sz w:val="16"/>
                <w:szCs w:val="16"/>
              </w:rPr>
              <w:t xml:space="preserve">   0</w:t>
            </w:r>
          </w:p>
        </w:tc>
        <w:tc>
          <w:tcPr>
            <w:tcW w:w="1035" w:type="dxa"/>
            <w:vAlign w:val="top"/>
          </w:tcPr>
          <w:p w14:paraId="4894561F" w14:textId="7D4CF9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535</w:t>
            </w:r>
          </w:p>
        </w:tc>
        <w:tc>
          <w:tcPr>
            <w:tcW w:w="1035" w:type="dxa"/>
            <w:vAlign w:val="top"/>
          </w:tcPr>
          <w:p w14:paraId="7DB8AF03" w14:textId="773DF25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542</w:t>
            </w:r>
          </w:p>
        </w:tc>
        <w:tc>
          <w:tcPr>
            <w:tcW w:w="989" w:type="dxa"/>
            <w:vAlign w:val="top"/>
          </w:tcPr>
          <w:p w14:paraId="311EF86F" w14:textId="1B2124A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530</w:t>
            </w:r>
          </w:p>
        </w:tc>
        <w:tc>
          <w:tcPr>
            <w:tcW w:w="985" w:type="dxa"/>
            <w:vAlign w:val="top"/>
          </w:tcPr>
          <w:p w14:paraId="0C2D74FF" w14:textId="27D2C82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529</w:t>
            </w:r>
          </w:p>
        </w:tc>
        <w:tc>
          <w:tcPr>
            <w:tcW w:w="985" w:type="dxa"/>
            <w:vAlign w:val="top"/>
          </w:tcPr>
          <w:p w14:paraId="46EE16BB" w14:textId="5298A2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547</w:t>
            </w:r>
          </w:p>
        </w:tc>
        <w:tc>
          <w:tcPr>
            <w:tcW w:w="987" w:type="dxa"/>
            <w:vAlign w:val="top"/>
          </w:tcPr>
          <w:p w14:paraId="36EAD156" w14:textId="0271EE1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552</w:t>
            </w:r>
          </w:p>
        </w:tc>
      </w:tr>
      <w:tr w:rsidR="00647ED5" w:rsidRPr="00645398" w14:paraId="27F4E4A0" w14:textId="04B65E0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907F758" w14:textId="0DE8C8C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1</w:t>
            </w:r>
          </w:p>
        </w:tc>
        <w:tc>
          <w:tcPr>
            <w:tcW w:w="1035" w:type="dxa"/>
            <w:vAlign w:val="top"/>
          </w:tcPr>
          <w:p w14:paraId="11A8A005" w14:textId="27D8CB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1035" w:type="dxa"/>
            <w:vAlign w:val="top"/>
          </w:tcPr>
          <w:p w14:paraId="0D0FAA60" w14:textId="4E1325B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989" w:type="dxa"/>
            <w:vAlign w:val="top"/>
          </w:tcPr>
          <w:p w14:paraId="2D07CE16" w14:textId="197B73C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93</w:t>
            </w:r>
          </w:p>
        </w:tc>
        <w:tc>
          <w:tcPr>
            <w:tcW w:w="985" w:type="dxa"/>
            <w:vAlign w:val="top"/>
          </w:tcPr>
          <w:p w14:paraId="1F79F816" w14:textId="58C28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103</w:t>
            </w:r>
          </w:p>
        </w:tc>
        <w:tc>
          <w:tcPr>
            <w:tcW w:w="985" w:type="dxa"/>
            <w:vAlign w:val="top"/>
          </w:tcPr>
          <w:p w14:paraId="252F3285" w14:textId="3699F7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96</w:t>
            </w:r>
          </w:p>
        </w:tc>
        <w:tc>
          <w:tcPr>
            <w:tcW w:w="987" w:type="dxa"/>
            <w:vAlign w:val="top"/>
          </w:tcPr>
          <w:p w14:paraId="1EB1D995" w14:textId="23EAE09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r>
      <w:tr w:rsidR="00647ED5" w:rsidRPr="00645398" w14:paraId="2CC522B5" w14:textId="779D5C8C"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20AE3C2" w14:textId="55629202"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w:t>
            </w:r>
          </w:p>
        </w:tc>
        <w:tc>
          <w:tcPr>
            <w:tcW w:w="1035" w:type="dxa"/>
            <w:vAlign w:val="top"/>
          </w:tcPr>
          <w:p w14:paraId="26D08C61" w14:textId="22FAE27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1035" w:type="dxa"/>
            <w:vAlign w:val="top"/>
          </w:tcPr>
          <w:p w14:paraId="29A6254E" w14:textId="6AE91EF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78</w:t>
            </w:r>
          </w:p>
        </w:tc>
        <w:tc>
          <w:tcPr>
            <w:tcW w:w="989" w:type="dxa"/>
            <w:vAlign w:val="top"/>
          </w:tcPr>
          <w:p w14:paraId="65F1E06C" w14:textId="6F8DAC9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103</w:t>
            </w:r>
          </w:p>
        </w:tc>
        <w:tc>
          <w:tcPr>
            <w:tcW w:w="985" w:type="dxa"/>
            <w:vAlign w:val="top"/>
          </w:tcPr>
          <w:p w14:paraId="0B3B8D31" w14:textId="551E6AF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84</w:t>
            </w:r>
          </w:p>
        </w:tc>
        <w:tc>
          <w:tcPr>
            <w:tcW w:w="985" w:type="dxa"/>
            <w:vAlign w:val="top"/>
          </w:tcPr>
          <w:p w14:paraId="06A4513E" w14:textId="3D548DB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85</w:t>
            </w:r>
          </w:p>
        </w:tc>
        <w:tc>
          <w:tcPr>
            <w:tcW w:w="987" w:type="dxa"/>
            <w:vAlign w:val="top"/>
          </w:tcPr>
          <w:p w14:paraId="68CD7317" w14:textId="0863CC3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r>
      <w:tr w:rsidR="00647ED5" w:rsidRPr="00645398" w14:paraId="0ED7CDC9" w14:textId="7654EAD7"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25EA0507" w14:textId="0DCE61C9"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3</w:t>
            </w:r>
          </w:p>
        </w:tc>
        <w:tc>
          <w:tcPr>
            <w:tcW w:w="1035" w:type="dxa"/>
            <w:vAlign w:val="top"/>
          </w:tcPr>
          <w:p w14:paraId="1DCF96DE" w14:textId="6687639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c>
          <w:tcPr>
            <w:tcW w:w="1035" w:type="dxa"/>
            <w:vAlign w:val="top"/>
          </w:tcPr>
          <w:p w14:paraId="3FDB7467" w14:textId="6F309D6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9" w:type="dxa"/>
            <w:vAlign w:val="top"/>
          </w:tcPr>
          <w:p w14:paraId="610D5E45" w14:textId="6E9192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w:t>
            </w:r>
          </w:p>
        </w:tc>
        <w:tc>
          <w:tcPr>
            <w:tcW w:w="985" w:type="dxa"/>
            <w:vAlign w:val="top"/>
          </w:tcPr>
          <w:p w14:paraId="58E66883" w14:textId="3F0B2B6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34</w:t>
            </w:r>
          </w:p>
        </w:tc>
        <w:tc>
          <w:tcPr>
            <w:tcW w:w="985" w:type="dxa"/>
            <w:vAlign w:val="top"/>
          </w:tcPr>
          <w:p w14:paraId="1A445590" w14:textId="7481652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c>
          <w:tcPr>
            <w:tcW w:w="987" w:type="dxa"/>
            <w:vAlign w:val="top"/>
          </w:tcPr>
          <w:p w14:paraId="4A934556" w14:textId="169F3F8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r>
      <w:tr w:rsidR="00647ED5" w:rsidRPr="00645398" w14:paraId="1373C568" w14:textId="7470CDCC"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D5049AD" w14:textId="075C3A0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w:t>
            </w:r>
          </w:p>
        </w:tc>
        <w:tc>
          <w:tcPr>
            <w:tcW w:w="1035" w:type="dxa"/>
            <w:vAlign w:val="top"/>
          </w:tcPr>
          <w:p w14:paraId="0C27611F" w14:textId="7BD6427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c>
          <w:tcPr>
            <w:tcW w:w="1035" w:type="dxa"/>
            <w:vAlign w:val="top"/>
          </w:tcPr>
          <w:p w14:paraId="5DC58BB2" w14:textId="071208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9" w:type="dxa"/>
            <w:vAlign w:val="top"/>
          </w:tcPr>
          <w:p w14:paraId="7E8D16A8" w14:textId="15A4B78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5" w:type="dxa"/>
            <w:vAlign w:val="top"/>
          </w:tcPr>
          <w:p w14:paraId="05AB39EC" w14:textId="2CAF128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5" w:type="dxa"/>
            <w:vAlign w:val="top"/>
          </w:tcPr>
          <w:p w14:paraId="14D9D533" w14:textId="445494E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w:t>
            </w:r>
          </w:p>
        </w:tc>
        <w:tc>
          <w:tcPr>
            <w:tcW w:w="987" w:type="dxa"/>
            <w:vAlign w:val="top"/>
          </w:tcPr>
          <w:p w14:paraId="03D4BD6E" w14:textId="0C109D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r>
      <w:tr w:rsidR="00647ED5" w:rsidRPr="00645398" w14:paraId="29038BB7" w14:textId="2AF251F4"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5FFDCDF8" w14:textId="6E3589B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5</w:t>
            </w:r>
          </w:p>
        </w:tc>
        <w:tc>
          <w:tcPr>
            <w:tcW w:w="1035" w:type="dxa"/>
            <w:vAlign w:val="top"/>
          </w:tcPr>
          <w:p w14:paraId="26D38C85" w14:textId="5CAA97B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1035" w:type="dxa"/>
            <w:vAlign w:val="top"/>
          </w:tcPr>
          <w:p w14:paraId="1CC29399" w14:textId="5D6818B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9" w:type="dxa"/>
            <w:vAlign w:val="top"/>
          </w:tcPr>
          <w:p w14:paraId="6FA520C8" w14:textId="35A9DC9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5" w:type="dxa"/>
            <w:vAlign w:val="top"/>
          </w:tcPr>
          <w:p w14:paraId="2CE78E72" w14:textId="12B5AB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5" w:type="dxa"/>
            <w:vAlign w:val="top"/>
          </w:tcPr>
          <w:p w14:paraId="4A507392" w14:textId="228DBF5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7" w:type="dxa"/>
            <w:vAlign w:val="top"/>
          </w:tcPr>
          <w:p w14:paraId="0B6E7ECF" w14:textId="13CFEE3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r>
      <w:tr w:rsidR="00647ED5" w:rsidRPr="00645398" w14:paraId="4F1EA370" w14:textId="7101983A"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63FA156D" w14:textId="20AFA649" w:rsidR="00647ED5" w:rsidRPr="00645398" w:rsidRDefault="00647ED5" w:rsidP="00D917FD">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w:t>
            </w:r>
          </w:p>
        </w:tc>
        <w:tc>
          <w:tcPr>
            <w:tcW w:w="1035" w:type="dxa"/>
            <w:vAlign w:val="top"/>
          </w:tcPr>
          <w:p w14:paraId="0C14EF9C" w14:textId="5113C6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1035" w:type="dxa"/>
            <w:vAlign w:val="top"/>
          </w:tcPr>
          <w:p w14:paraId="1A38F490" w14:textId="4A55ACC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9" w:type="dxa"/>
            <w:vAlign w:val="top"/>
          </w:tcPr>
          <w:p w14:paraId="160AF755" w14:textId="36C9603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5" w:type="dxa"/>
            <w:vAlign w:val="top"/>
          </w:tcPr>
          <w:p w14:paraId="3DBF2224" w14:textId="5AADA78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5" w:type="dxa"/>
            <w:vAlign w:val="top"/>
          </w:tcPr>
          <w:p w14:paraId="688D83A3" w14:textId="4129683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c>
          <w:tcPr>
            <w:tcW w:w="987" w:type="dxa"/>
            <w:vAlign w:val="top"/>
          </w:tcPr>
          <w:p w14:paraId="17FFE5C6" w14:textId="73B7E60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r>
      <w:tr w:rsidR="00647ED5" w:rsidRPr="00645398" w14:paraId="5A24B891" w14:textId="38AAD360"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0C3649BF" w14:textId="4BD29964"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Property</w:t>
            </w:r>
            <w:r w:rsidRPr="00645398">
              <w:rPr>
                <w:rFonts w:asciiTheme="majorHAnsi" w:hAnsiTheme="majorHAnsi" w:cstheme="majorHAnsi"/>
                <w:sz w:val="16"/>
                <w:szCs w:val="16"/>
              </w:rPr>
              <w:t xml:space="preserve">     Own</w:t>
            </w:r>
          </w:p>
        </w:tc>
        <w:tc>
          <w:tcPr>
            <w:tcW w:w="1035" w:type="dxa"/>
            <w:shd w:val="clear" w:color="auto" w:fill="F2F2F2" w:themeFill="background1" w:themeFillShade="F2"/>
            <w:vAlign w:val="top"/>
          </w:tcPr>
          <w:p w14:paraId="19B7DD8F" w14:textId="3F0CB04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538</w:t>
            </w:r>
          </w:p>
        </w:tc>
        <w:tc>
          <w:tcPr>
            <w:tcW w:w="1035" w:type="dxa"/>
            <w:shd w:val="clear" w:color="auto" w:fill="F2F2F2" w:themeFill="background1" w:themeFillShade="F2"/>
            <w:vAlign w:val="top"/>
          </w:tcPr>
          <w:p w14:paraId="3DBB8121" w14:textId="04C7158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510</w:t>
            </w:r>
          </w:p>
        </w:tc>
        <w:tc>
          <w:tcPr>
            <w:tcW w:w="989" w:type="dxa"/>
            <w:shd w:val="clear" w:color="auto" w:fill="F2F2F2" w:themeFill="background1" w:themeFillShade="F2"/>
            <w:vAlign w:val="top"/>
          </w:tcPr>
          <w:p w14:paraId="5D55A215" w14:textId="595F85E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531</w:t>
            </w:r>
          </w:p>
        </w:tc>
        <w:tc>
          <w:tcPr>
            <w:tcW w:w="985" w:type="dxa"/>
            <w:shd w:val="clear" w:color="auto" w:fill="F2F2F2" w:themeFill="background1" w:themeFillShade="F2"/>
            <w:vAlign w:val="top"/>
          </w:tcPr>
          <w:p w14:paraId="3937EA54" w14:textId="09BD493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526</w:t>
            </w:r>
          </w:p>
        </w:tc>
        <w:tc>
          <w:tcPr>
            <w:tcW w:w="985" w:type="dxa"/>
            <w:shd w:val="clear" w:color="auto" w:fill="F2F2F2" w:themeFill="background1" w:themeFillShade="F2"/>
            <w:vAlign w:val="top"/>
          </w:tcPr>
          <w:p w14:paraId="3125652B" w14:textId="10D9ED5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523</w:t>
            </w:r>
          </w:p>
        </w:tc>
        <w:tc>
          <w:tcPr>
            <w:tcW w:w="987" w:type="dxa"/>
            <w:shd w:val="clear" w:color="auto" w:fill="F2F2F2" w:themeFill="background1" w:themeFillShade="F2"/>
            <w:vAlign w:val="top"/>
          </w:tcPr>
          <w:p w14:paraId="02A6F57F" w14:textId="0BB4F86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529</w:t>
            </w:r>
          </w:p>
        </w:tc>
      </w:tr>
      <w:tr w:rsidR="00647ED5" w:rsidRPr="00645398" w14:paraId="1350D3D0" w14:textId="3ECF8B5C"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A7B2BE5" w14:textId="6DE3D6B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Rent</w:t>
            </w:r>
          </w:p>
        </w:tc>
        <w:tc>
          <w:tcPr>
            <w:tcW w:w="1035" w:type="dxa"/>
            <w:shd w:val="clear" w:color="auto" w:fill="F2F2F2" w:themeFill="background1" w:themeFillShade="F2"/>
            <w:vAlign w:val="top"/>
          </w:tcPr>
          <w:p w14:paraId="124FF139" w14:textId="07C081C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181</w:t>
            </w:r>
          </w:p>
        </w:tc>
        <w:tc>
          <w:tcPr>
            <w:tcW w:w="1035" w:type="dxa"/>
            <w:shd w:val="clear" w:color="auto" w:fill="F2F2F2" w:themeFill="background1" w:themeFillShade="F2"/>
            <w:vAlign w:val="top"/>
          </w:tcPr>
          <w:p w14:paraId="1FE5C2F1" w14:textId="31BC1B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202</w:t>
            </w:r>
          </w:p>
        </w:tc>
        <w:tc>
          <w:tcPr>
            <w:tcW w:w="989" w:type="dxa"/>
            <w:shd w:val="clear" w:color="auto" w:fill="F2F2F2" w:themeFill="background1" w:themeFillShade="F2"/>
            <w:vAlign w:val="top"/>
          </w:tcPr>
          <w:p w14:paraId="4C7469F9" w14:textId="364B089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183</w:t>
            </w:r>
          </w:p>
        </w:tc>
        <w:tc>
          <w:tcPr>
            <w:tcW w:w="985" w:type="dxa"/>
            <w:shd w:val="clear" w:color="auto" w:fill="F2F2F2" w:themeFill="background1" w:themeFillShade="F2"/>
            <w:vAlign w:val="top"/>
          </w:tcPr>
          <w:p w14:paraId="291247CE" w14:textId="0EBFFE9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200</w:t>
            </w:r>
          </w:p>
        </w:tc>
        <w:tc>
          <w:tcPr>
            <w:tcW w:w="985" w:type="dxa"/>
            <w:shd w:val="clear" w:color="auto" w:fill="F2F2F2" w:themeFill="background1" w:themeFillShade="F2"/>
            <w:vAlign w:val="top"/>
          </w:tcPr>
          <w:p w14:paraId="3D597537" w14:textId="2114FE6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190</w:t>
            </w:r>
          </w:p>
        </w:tc>
        <w:tc>
          <w:tcPr>
            <w:tcW w:w="987" w:type="dxa"/>
            <w:shd w:val="clear" w:color="auto" w:fill="F2F2F2" w:themeFill="background1" w:themeFillShade="F2"/>
            <w:vAlign w:val="top"/>
          </w:tcPr>
          <w:p w14:paraId="2BF28E7B" w14:textId="011C89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188</w:t>
            </w:r>
          </w:p>
        </w:tc>
      </w:tr>
      <w:tr w:rsidR="00647ED5" w:rsidRPr="00645398" w14:paraId="30A4086F" w14:textId="41F1E800"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91D6007" w14:textId="73B78CDE"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Share</w:t>
            </w:r>
          </w:p>
        </w:tc>
        <w:tc>
          <w:tcPr>
            <w:tcW w:w="1035" w:type="dxa"/>
            <w:shd w:val="clear" w:color="auto" w:fill="F2F2F2" w:themeFill="background1" w:themeFillShade="F2"/>
            <w:vAlign w:val="top"/>
          </w:tcPr>
          <w:p w14:paraId="56F9C6AE" w14:textId="280EF9A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c>
          <w:tcPr>
            <w:tcW w:w="1035" w:type="dxa"/>
            <w:shd w:val="clear" w:color="auto" w:fill="F2F2F2" w:themeFill="background1" w:themeFillShade="F2"/>
            <w:vAlign w:val="top"/>
          </w:tcPr>
          <w:p w14:paraId="4747EEC2" w14:textId="5FD30CB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9" w:type="dxa"/>
            <w:shd w:val="clear" w:color="auto" w:fill="F2F2F2" w:themeFill="background1" w:themeFillShade="F2"/>
            <w:vAlign w:val="top"/>
          </w:tcPr>
          <w:p w14:paraId="2D9F5162" w14:textId="108D48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c>
          <w:tcPr>
            <w:tcW w:w="985" w:type="dxa"/>
            <w:shd w:val="clear" w:color="auto" w:fill="F2F2F2" w:themeFill="background1" w:themeFillShade="F2"/>
            <w:vAlign w:val="top"/>
          </w:tcPr>
          <w:p w14:paraId="5401EC53" w14:textId="6706F08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5" w:type="dxa"/>
            <w:shd w:val="clear" w:color="auto" w:fill="F2F2F2" w:themeFill="background1" w:themeFillShade="F2"/>
            <w:vAlign w:val="top"/>
          </w:tcPr>
          <w:p w14:paraId="68D4102E" w14:textId="5F63636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c>
          <w:tcPr>
            <w:tcW w:w="987" w:type="dxa"/>
            <w:shd w:val="clear" w:color="auto" w:fill="F2F2F2" w:themeFill="background1" w:themeFillShade="F2"/>
            <w:vAlign w:val="top"/>
          </w:tcPr>
          <w:p w14:paraId="2A7DA15C" w14:textId="285AE43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r>
      <w:tr w:rsidR="00647ED5" w:rsidRPr="00645398" w14:paraId="7CC1531F" w14:textId="6C29F30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144146D" w14:textId="2E04EC8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Other</w:t>
            </w:r>
          </w:p>
        </w:tc>
        <w:tc>
          <w:tcPr>
            <w:tcW w:w="1035" w:type="dxa"/>
            <w:shd w:val="clear" w:color="auto" w:fill="F2F2F2" w:themeFill="background1" w:themeFillShade="F2"/>
            <w:vAlign w:val="top"/>
          </w:tcPr>
          <w:p w14:paraId="3BD075D6" w14:textId="1E6AFDF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1035" w:type="dxa"/>
            <w:shd w:val="clear" w:color="auto" w:fill="F2F2F2" w:themeFill="background1" w:themeFillShade="F2"/>
            <w:vAlign w:val="top"/>
          </w:tcPr>
          <w:p w14:paraId="47455D39" w14:textId="0EB08F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9" w:type="dxa"/>
            <w:shd w:val="clear" w:color="auto" w:fill="F2F2F2" w:themeFill="background1" w:themeFillShade="F2"/>
            <w:vAlign w:val="top"/>
          </w:tcPr>
          <w:p w14:paraId="4B161C50" w14:textId="1828EE4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5" w:type="dxa"/>
            <w:shd w:val="clear" w:color="auto" w:fill="F2F2F2" w:themeFill="background1" w:themeFillShade="F2"/>
            <w:vAlign w:val="top"/>
          </w:tcPr>
          <w:p w14:paraId="2A490347" w14:textId="31CF37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985" w:type="dxa"/>
            <w:shd w:val="clear" w:color="auto" w:fill="F2F2F2" w:themeFill="background1" w:themeFillShade="F2"/>
            <w:vAlign w:val="top"/>
          </w:tcPr>
          <w:p w14:paraId="4E0F88F1" w14:textId="23DECAD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26</w:t>
            </w:r>
          </w:p>
        </w:tc>
        <w:tc>
          <w:tcPr>
            <w:tcW w:w="987" w:type="dxa"/>
            <w:shd w:val="clear" w:color="auto" w:fill="F2F2F2" w:themeFill="background1" w:themeFillShade="F2"/>
            <w:vAlign w:val="top"/>
          </w:tcPr>
          <w:p w14:paraId="450570B3" w14:textId="049BE84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23</w:t>
            </w:r>
          </w:p>
        </w:tc>
      </w:tr>
      <w:tr w:rsidR="00647ED5" w:rsidRPr="00645398" w14:paraId="456B9B70" w14:textId="4ED40A0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60BF899" w14:textId="002D659B"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Tenure</w:t>
            </w:r>
            <w:r w:rsidRPr="00645398">
              <w:rPr>
                <w:rFonts w:asciiTheme="majorHAnsi" w:hAnsiTheme="majorHAnsi" w:cstheme="majorHAnsi"/>
                <w:sz w:val="16"/>
                <w:szCs w:val="16"/>
              </w:rPr>
              <w:t xml:space="preserve">     &lt;=1 year</w:t>
            </w:r>
          </w:p>
        </w:tc>
        <w:tc>
          <w:tcPr>
            <w:tcW w:w="1035" w:type="dxa"/>
            <w:vAlign w:val="top"/>
          </w:tcPr>
          <w:p w14:paraId="444CFF44" w14:textId="4B84DA4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1035" w:type="dxa"/>
            <w:vAlign w:val="top"/>
          </w:tcPr>
          <w:p w14:paraId="58E9ACF1" w14:textId="58311CE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9" w:type="dxa"/>
            <w:vAlign w:val="top"/>
          </w:tcPr>
          <w:p w14:paraId="179C8035" w14:textId="1ABDD8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5" w:type="dxa"/>
            <w:vAlign w:val="top"/>
          </w:tcPr>
          <w:p w14:paraId="69EF1EE2" w14:textId="716686F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985" w:type="dxa"/>
            <w:vAlign w:val="top"/>
          </w:tcPr>
          <w:p w14:paraId="1580B5B2" w14:textId="7EAA9DF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7" w:type="dxa"/>
            <w:vAlign w:val="top"/>
          </w:tcPr>
          <w:p w14:paraId="05C72F3B" w14:textId="2DC7389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105</w:t>
            </w:r>
          </w:p>
        </w:tc>
      </w:tr>
      <w:tr w:rsidR="00647ED5" w:rsidRPr="00645398" w14:paraId="2A33DA86" w14:textId="5312635B"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182D4CF3" w14:textId="1D36239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2-3 years</w:t>
            </w:r>
          </w:p>
        </w:tc>
        <w:tc>
          <w:tcPr>
            <w:tcW w:w="1035" w:type="dxa"/>
            <w:vAlign w:val="top"/>
          </w:tcPr>
          <w:p w14:paraId="1CEDC884" w14:textId="23FFA80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1035" w:type="dxa"/>
            <w:vAlign w:val="top"/>
          </w:tcPr>
          <w:p w14:paraId="6932394E" w14:textId="02AC038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163</w:t>
            </w:r>
          </w:p>
        </w:tc>
        <w:tc>
          <w:tcPr>
            <w:tcW w:w="989" w:type="dxa"/>
            <w:vAlign w:val="top"/>
          </w:tcPr>
          <w:p w14:paraId="46CD5EDF" w14:textId="0DBEA0E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165</w:t>
            </w:r>
          </w:p>
        </w:tc>
        <w:tc>
          <w:tcPr>
            <w:tcW w:w="985" w:type="dxa"/>
            <w:vAlign w:val="top"/>
          </w:tcPr>
          <w:p w14:paraId="4FBD5C50" w14:textId="0BC766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157</w:t>
            </w:r>
          </w:p>
        </w:tc>
        <w:tc>
          <w:tcPr>
            <w:tcW w:w="985" w:type="dxa"/>
            <w:vAlign w:val="top"/>
          </w:tcPr>
          <w:p w14:paraId="2E8B57F5" w14:textId="7DB35E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151</w:t>
            </w:r>
          </w:p>
        </w:tc>
        <w:tc>
          <w:tcPr>
            <w:tcW w:w="987" w:type="dxa"/>
            <w:vAlign w:val="top"/>
          </w:tcPr>
          <w:p w14:paraId="32BA2540" w14:textId="7882F58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171</w:t>
            </w:r>
          </w:p>
        </w:tc>
      </w:tr>
      <w:tr w:rsidR="00647ED5" w:rsidRPr="00645398" w14:paraId="28A231C7" w14:textId="7543DD3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C5E11A3" w14:textId="78689490"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4-5 years</w:t>
            </w:r>
          </w:p>
        </w:tc>
        <w:tc>
          <w:tcPr>
            <w:tcW w:w="1035" w:type="dxa"/>
            <w:vAlign w:val="top"/>
          </w:tcPr>
          <w:p w14:paraId="0FD74F44" w14:textId="4273440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1035" w:type="dxa"/>
            <w:vAlign w:val="top"/>
          </w:tcPr>
          <w:p w14:paraId="5208AE42" w14:textId="671EBD5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9" w:type="dxa"/>
            <w:vAlign w:val="top"/>
          </w:tcPr>
          <w:p w14:paraId="3211E98D" w14:textId="228DAC2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985" w:type="dxa"/>
            <w:vAlign w:val="top"/>
          </w:tcPr>
          <w:p w14:paraId="74399C50" w14:textId="2EC76E6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102</w:t>
            </w:r>
          </w:p>
        </w:tc>
        <w:tc>
          <w:tcPr>
            <w:tcW w:w="985" w:type="dxa"/>
            <w:vAlign w:val="top"/>
          </w:tcPr>
          <w:p w14:paraId="612E9DF3" w14:textId="16E619B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104</w:t>
            </w:r>
          </w:p>
        </w:tc>
        <w:tc>
          <w:tcPr>
            <w:tcW w:w="987" w:type="dxa"/>
            <w:vAlign w:val="top"/>
          </w:tcPr>
          <w:p w14:paraId="546E5AE7" w14:textId="46563BE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89</w:t>
            </w:r>
          </w:p>
        </w:tc>
      </w:tr>
      <w:tr w:rsidR="00647ED5" w:rsidRPr="00645398" w14:paraId="3228672F" w14:textId="1D7FB507"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4548337A" w14:textId="1642BE87"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6-9 years</w:t>
            </w:r>
          </w:p>
        </w:tc>
        <w:tc>
          <w:tcPr>
            <w:tcW w:w="1035" w:type="dxa"/>
            <w:vAlign w:val="top"/>
          </w:tcPr>
          <w:p w14:paraId="7DEBA2A3" w14:textId="6062729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1035" w:type="dxa"/>
            <w:vAlign w:val="top"/>
          </w:tcPr>
          <w:p w14:paraId="53CB46D1" w14:textId="1E9797A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989" w:type="dxa"/>
            <w:vAlign w:val="top"/>
          </w:tcPr>
          <w:p w14:paraId="3868A6A7" w14:textId="32E4D6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5" w:type="dxa"/>
            <w:vAlign w:val="top"/>
          </w:tcPr>
          <w:p w14:paraId="21CE2FA2" w14:textId="2C6C4F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112</w:t>
            </w:r>
          </w:p>
        </w:tc>
        <w:tc>
          <w:tcPr>
            <w:tcW w:w="985" w:type="dxa"/>
            <w:vAlign w:val="top"/>
          </w:tcPr>
          <w:p w14:paraId="7E0620F4" w14:textId="08FDCF3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100</w:t>
            </w:r>
          </w:p>
        </w:tc>
        <w:tc>
          <w:tcPr>
            <w:tcW w:w="987" w:type="dxa"/>
            <w:vAlign w:val="top"/>
          </w:tcPr>
          <w:p w14:paraId="4C2B3F4E" w14:textId="0965B2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83</w:t>
            </w:r>
          </w:p>
        </w:tc>
      </w:tr>
      <w:tr w:rsidR="00647ED5" w:rsidRPr="00645398" w14:paraId="1C07754E" w14:textId="064C272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F97AF5B" w14:textId="5DF73B3E"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&gt;=10 year</w:t>
            </w:r>
          </w:p>
        </w:tc>
        <w:tc>
          <w:tcPr>
            <w:tcW w:w="1035" w:type="dxa"/>
            <w:vAlign w:val="top"/>
          </w:tcPr>
          <w:p w14:paraId="492EF0A7" w14:textId="130F701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316</w:t>
            </w:r>
          </w:p>
        </w:tc>
        <w:tc>
          <w:tcPr>
            <w:tcW w:w="1035" w:type="dxa"/>
            <w:vAlign w:val="top"/>
          </w:tcPr>
          <w:p w14:paraId="28D31228" w14:textId="2C3E1C9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302</w:t>
            </w:r>
          </w:p>
        </w:tc>
        <w:tc>
          <w:tcPr>
            <w:tcW w:w="989" w:type="dxa"/>
            <w:vAlign w:val="top"/>
          </w:tcPr>
          <w:p w14:paraId="446C5A0E" w14:textId="109D41B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5" w:type="dxa"/>
            <w:vAlign w:val="top"/>
          </w:tcPr>
          <w:p w14:paraId="0BC7968B" w14:textId="183CFF5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285</w:t>
            </w:r>
          </w:p>
        </w:tc>
        <w:tc>
          <w:tcPr>
            <w:tcW w:w="985" w:type="dxa"/>
            <w:vAlign w:val="top"/>
          </w:tcPr>
          <w:p w14:paraId="02E7029B" w14:textId="0029D9F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7" w:type="dxa"/>
            <w:vAlign w:val="top"/>
          </w:tcPr>
          <w:p w14:paraId="735B98F2" w14:textId="6241830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311</w:t>
            </w:r>
          </w:p>
        </w:tc>
      </w:tr>
      <w:tr w:rsidR="00647ED5" w:rsidRPr="00645398" w14:paraId="628AAE72" w14:textId="49DC5F04"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4DD5C47" w14:textId="77777777" w:rsidR="00C70B2D" w:rsidRDefault="00D917FD" w:rsidP="00C70B2D">
            <w:pPr>
              <w:spacing w:before="40" w:after="40" w:line="240" w:lineRule="auto"/>
              <w:rPr>
                <w:rFonts w:asciiTheme="majorHAnsi" w:hAnsiTheme="majorHAnsi" w:cstheme="majorHAnsi"/>
                <w:b/>
                <w:sz w:val="16"/>
                <w:szCs w:val="16"/>
              </w:rPr>
            </w:pPr>
            <w:r w:rsidRPr="00356C36">
              <w:rPr>
                <w:rFonts w:asciiTheme="majorHAnsi" w:hAnsiTheme="majorHAnsi" w:cstheme="majorHAnsi"/>
                <w:b/>
                <w:sz w:val="16"/>
                <w:szCs w:val="16"/>
              </w:rPr>
              <w:t xml:space="preserve">Financial </w:t>
            </w:r>
            <w:r w:rsidR="00C70B2D">
              <w:rPr>
                <w:rFonts w:asciiTheme="majorHAnsi" w:hAnsiTheme="majorHAnsi" w:cstheme="majorHAnsi"/>
                <w:b/>
                <w:sz w:val="16"/>
                <w:szCs w:val="16"/>
              </w:rPr>
              <w:t>situation</w:t>
            </w:r>
          </w:p>
          <w:p w14:paraId="5DF66FB4" w14:textId="7D1C48C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Financially comfortable</w:t>
            </w:r>
          </w:p>
        </w:tc>
        <w:tc>
          <w:tcPr>
            <w:tcW w:w="1035" w:type="dxa"/>
            <w:shd w:val="clear" w:color="auto" w:fill="F2F2F2" w:themeFill="background1" w:themeFillShade="F2"/>
            <w:vAlign w:val="top"/>
          </w:tcPr>
          <w:p w14:paraId="52282388" w14:textId="75152F6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388</w:t>
            </w:r>
          </w:p>
        </w:tc>
        <w:tc>
          <w:tcPr>
            <w:tcW w:w="1035" w:type="dxa"/>
            <w:shd w:val="clear" w:color="auto" w:fill="F2F2F2" w:themeFill="background1" w:themeFillShade="F2"/>
            <w:vAlign w:val="top"/>
          </w:tcPr>
          <w:p w14:paraId="68E7FBC2" w14:textId="606D3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415</w:t>
            </w:r>
          </w:p>
        </w:tc>
        <w:tc>
          <w:tcPr>
            <w:tcW w:w="989" w:type="dxa"/>
            <w:shd w:val="clear" w:color="auto" w:fill="F2F2F2" w:themeFill="background1" w:themeFillShade="F2"/>
            <w:vAlign w:val="top"/>
          </w:tcPr>
          <w:p w14:paraId="26B23C23" w14:textId="0DF03A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401</w:t>
            </w:r>
          </w:p>
        </w:tc>
        <w:tc>
          <w:tcPr>
            <w:tcW w:w="985" w:type="dxa"/>
            <w:shd w:val="clear" w:color="auto" w:fill="F2F2F2" w:themeFill="background1" w:themeFillShade="F2"/>
            <w:vAlign w:val="top"/>
          </w:tcPr>
          <w:p w14:paraId="1EB9CB75" w14:textId="0D366B1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393</w:t>
            </w:r>
          </w:p>
        </w:tc>
        <w:tc>
          <w:tcPr>
            <w:tcW w:w="985" w:type="dxa"/>
            <w:shd w:val="clear" w:color="auto" w:fill="F2F2F2" w:themeFill="background1" w:themeFillShade="F2"/>
            <w:vAlign w:val="top"/>
          </w:tcPr>
          <w:p w14:paraId="58BEF895" w14:textId="29DBEB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401</w:t>
            </w:r>
          </w:p>
        </w:tc>
        <w:tc>
          <w:tcPr>
            <w:tcW w:w="987" w:type="dxa"/>
            <w:shd w:val="clear" w:color="auto" w:fill="F2F2F2" w:themeFill="background1" w:themeFillShade="F2"/>
            <w:vAlign w:val="top"/>
          </w:tcPr>
          <w:p w14:paraId="315344FF" w14:textId="4B8BB64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431</w:t>
            </w:r>
          </w:p>
        </w:tc>
      </w:tr>
      <w:tr w:rsidR="00647ED5" w:rsidRPr="00645398" w14:paraId="68667018" w14:textId="22309A9E"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4C384D18" w14:textId="136F61B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Struggling</w:t>
            </w:r>
          </w:p>
        </w:tc>
        <w:tc>
          <w:tcPr>
            <w:tcW w:w="1035" w:type="dxa"/>
            <w:shd w:val="clear" w:color="auto" w:fill="F2F2F2" w:themeFill="background1" w:themeFillShade="F2"/>
            <w:vAlign w:val="top"/>
          </w:tcPr>
          <w:p w14:paraId="26F26724" w14:textId="5FD8728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272</w:t>
            </w:r>
          </w:p>
        </w:tc>
        <w:tc>
          <w:tcPr>
            <w:tcW w:w="1035" w:type="dxa"/>
            <w:shd w:val="clear" w:color="auto" w:fill="F2F2F2" w:themeFill="background1" w:themeFillShade="F2"/>
            <w:vAlign w:val="top"/>
          </w:tcPr>
          <w:p w14:paraId="3C6B8640" w14:textId="0ED2C9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274</w:t>
            </w:r>
          </w:p>
        </w:tc>
        <w:tc>
          <w:tcPr>
            <w:tcW w:w="989" w:type="dxa"/>
            <w:shd w:val="clear" w:color="auto" w:fill="F2F2F2" w:themeFill="background1" w:themeFillShade="F2"/>
            <w:vAlign w:val="top"/>
          </w:tcPr>
          <w:p w14:paraId="040A2B9B" w14:textId="2D81991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284</w:t>
            </w:r>
          </w:p>
        </w:tc>
        <w:tc>
          <w:tcPr>
            <w:tcW w:w="985" w:type="dxa"/>
            <w:shd w:val="clear" w:color="auto" w:fill="F2F2F2" w:themeFill="background1" w:themeFillShade="F2"/>
            <w:vAlign w:val="top"/>
          </w:tcPr>
          <w:p w14:paraId="1537916F" w14:textId="57B3AB0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283</w:t>
            </w:r>
          </w:p>
        </w:tc>
        <w:tc>
          <w:tcPr>
            <w:tcW w:w="985" w:type="dxa"/>
            <w:shd w:val="clear" w:color="auto" w:fill="F2F2F2" w:themeFill="background1" w:themeFillShade="F2"/>
            <w:vAlign w:val="top"/>
          </w:tcPr>
          <w:p w14:paraId="0FD304AD" w14:textId="0776753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281</w:t>
            </w:r>
          </w:p>
        </w:tc>
        <w:tc>
          <w:tcPr>
            <w:tcW w:w="987" w:type="dxa"/>
            <w:shd w:val="clear" w:color="auto" w:fill="F2F2F2" w:themeFill="background1" w:themeFillShade="F2"/>
            <w:vAlign w:val="top"/>
          </w:tcPr>
          <w:p w14:paraId="2D6720EA" w14:textId="38E41CC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244</w:t>
            </w:r>
          </w:p>
        </w:tc>
      </w:tr>
      <w:tr w:rsidR="00647ED5" w:rsidRPr="00645398" w14:paraId="477E8632" w14:textId="28C75965"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AF9D025" w14:textId="5244CDC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Pressured</w:t>
            </w:r>
          </w:p>
        </w:tc>
        <w:tc>
          <w:tcPr>
            <w:tcW w:w="1035" w:type="dxa"/>
            <w:shd w:val="clear" w:color="auto" w:fill="F2F2F2" w:themeFill="background1" w:themeFillShade="F2"/>
            <w:vAlign w:val="top"/>
          </w:tcPr>
          <w:p w14:paraId="4CB2E5C5" w14:textId="3C747DC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97</w:t>
            </w:r>
          </w:p>
        </w:tc>
        <w:tc>
          <w:tcPr>
            <w:tcW w:w="1035" w:type="dxa"/>
            <w:shd w:val="clear" w:color="auto" w:fill="F2F2F2" w:themeFill="background1" w:themeFillShade="F2"/>
            <w:vAlign w:val="top"/>
          </w:tcPr>
          <w:p w14:paraId="0625979A" w14:textId="6C741D9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68</w:t>
            </w:r>
          </w:p>
        </w:tc>
        <w:tc>
          <w:tcPr>
            <w:tcW w:w="989" w:type="dxa"/>
            <w:shd w:val="clear" w:color="auto" w:fill="F2F2F2" w:themeFill="background1" w:themeFillShade="F2"/>
            <w:vAlign w:val="top"/>
          </w:tcPr>
          <w:p w14:paraId="6B35AB09" w14:textId="4B7C027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73</w:t>
            </w:r>
          </w:p>
        </w:tc>
        <w:tc>
          <w:tcPr>
            <w:tcW w:w="985" w:type="dxa"/>
            <w:shd w:val="clear" w:color="auto" w:fill="F2F2F2" w:themeFill="background1" w:themeFillShade="F2"/>
            <w:vAlign w:val="top"/>
          </w:tcPr>
          <w:p w14:paraId="04EF6C0A" w14:textId="01D0AE5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81</w:t>
            </w:r>
          </w:p>
        </w:tc>
        <w:tc>
          <w:tcPr>
            <w:tcW w:w="985" w:type="dxa"/>
            <w:shd w:val="clear" w:color="auto" w:fill="F2F2F2" w:themeFill="background1" w:themeFillShade="F2"/>
            <w:vAlign w:val="top"/>
          </w:tcPr>
          <w:p w14:paraId="7010612B" w14:textId="6E9EB5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76</w:t>
            </w:r>
          </w:p>
        </w:tc>
        <w:tc>
          <w:tcPr>
            <w:tcW w:w="987" w:type="dxa"/>
            <w:shd w:val="clear" w:color="auto" w:fill="F2F2F2" w:themeFill="background1" w:themeFillShade="F2"/>
            <w:vAlign w:val="top"/>
          </w:tcPr>
          <w:p w14:paraId="3F6CAEE6" w14:textId="3610422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84</w:t>
            </w:r>
          </w:p>
        </w:tc>
      </w:tr>
    </w:tbl>
    <w:p w14:paraId="0A7E0B01" w14:textId="1E3EB1D9" w:rsidR="00616B11" w:rsidRDefault="00616B11" w:rsidP="00616B11">
      <w:pPr>
        <w:pStyle w:val="Heading3"/>
        <w:rPr>
          <w:sz w:val="22"/>
          <w:szCs w:val="22"/>
        </w:rPr>
      </w:pPr>
      <w:r>
        <w:rPr>
          <w:sz w:val="22"/>
          <w:szCs w:val="22"/>
        </w:rPr>
        <w:br w:type="page"/>
      </w:r>
    </w:p>
    <w:p w14:paraId="3D4D010E" w14:textId="009AC563" w:rsidR="008032B8" w:rsidRPr="00F015C3" w:rsidRDefault="008032B8" w:rsidP="00FE1C63">
      <w:pPr>
        <w:pStyle w:val="TableTitle"/>
      </w:pPr>
      <w:r w:rsidRPr="00F015C3">
        <w:lastRenderedPageBreak/>
        <w:t xml:space="preserve">Table </w:t>
      </w:r>
      <w:r w:rsidR="00F62DD2" w:rsidRPr="00F015C3">
        <w:t>G</w:t>
      </w:r>
      <w:r w:rsidR="00647ED5" w:rsidRPr="00F015C3">
        <w:t>2</w:t>
      </w:r>
      <w:r w:rsidRPr="00F015C3">
        <w:t xml:space="preserve"> – </w:t>
      </w:r>
      <w:r w:rsidR="00DA6FE7" w:rsidRPr="00F015C3">
        <w:t>Overall hypothesis tests</w:t>
      </w:r>
      <w:r w:rsidRPr="00F015C3">
        <w:t xml:space="preserve"> (one-way </w:t>
      </w:r>
      <w:r w:rsidR="00DA6FE7" w:rsidRPr="00F015C3">
        <w:t>ANOVA</w:t>
      </w:r>
      <w:r w:rsidRPr="00F015C3">
        <w:t xml:space="preserve">) </w:t>
      </w:r>
      <w:r w:rsidR="00DA6FE7" w:rsidRPr="00F015C3">
        <w:t>for primary outcomes</w:t>
      </w:r>
    </w:p>
    <w:tbl>
      <w:tblPr>
        <w:tblStyle w:val="TableGrid"/>
        <w:tblW w:w="8217" w:type="dxa"/>
        <w:tblLayout w:type="fixed"/>
        <w:tblLook w:val="04A0" w:firstRow="1" w:lastRow="0" w:firstColumn="1" w:lastColumn="0" w:noHBand="0" w:noVBand="1"/>
        <w:tblCaption w:val="Table G2 - Overall hypothesis tests (one-way ANOVA) for primary outcomes"/>
        <w:tblDescription w:val="This table shows the results of the overall hypothesis tests for each of the three primary outcomes. For the first primary outcome, consumer engagement, the ANOVA test yielded an F-statistic equal to 36.44 with p&lt;0.0001. For the second primary outcome, likelihood of switching, the ANOVA test yielded an F-statistic equal to 1.00 with p=0.4155. And for the third primary outcome, consumer confidence, the ANOVA test yielded an F-statistic equal to 8.12 with p&lt;0.0001."/>
      </w:tblPr>
      <w:tblGrid>
        <w:gridCol w:w="1271"/>
        <w:gridCol w:w="1276"/>
        <w:gridCol w:w="992"/>
        <w:gridCol w:w="992"/>
        <w:gridCol w:w="851"/>
        <w:gridCol w:w="850"/>
        <w:gridCol w:w="851"/>
        <w:gridCol w:w="6"/>
        <w:gridCol w:w="1128"/>
      </w:tblGrid>
      <w:tr w:rsidR="001D1DDD" w14:paraId="17CC752C" w14:textId="77777777" w:rsidTr="00870324">
        <w:trPr>
          <w:trHeight w:val="133"/>
        </w:trPr>
        <w:tc>
          <w:tcPr>
            <w:tcW w:w="1271" w:type="dxa"/>
            <w:vMerge w:val="restart"/>
            <w:tcBorders>
              <w:bottom w:val="single" w:sz="4" w:space="0" w:color="FFFFFF" w:themeColor="background1"/>
              <w:right w:val="single" w:sz="4" w:space="0" w:color="FFFFFF" w:themeColor="background1"/>
            </w:tcBorders>
            <w:shd w:val="clear" w:color="auto" w:fill="3F3F3F" w:themeFill="text1"/>
          </w:tcPr>
          <w:p w14:paraId="4E2E5CD0" w14:textId="77777777" w:rsidR="001D1DDD" w:rsidRPr="005B6A44" w:rsidRDefault="001D1DDD" w:rsidP="00A674AA">
            <w:pPr>
              <w:spacing w:before="0" w:after="0" w:line="240" w:lineRule="auto"/>
              <w:rPr>
                <w:b/>
                <w:color w:val="FFFFFF" w:themeColor="background1"/>
                <w:sz w:val="17"/>
                <w:szCs w:val="17"/>
              </w:rPr>
            </w:pPr>
          </w:p>
        </w:tc>
        <w:tc>
          <w:tcPr>
            <w:tcW w:w="5818"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63AB7286" w14:textId="77777777" w:rsidR="001D1DDD" w:rsidRPr="005B6A44" w:rsidRDefault="001D1DDD" w:rsidP="00A674AA">
            <w:pPr>
              <w:spacing w:before="0" w:after="0" w:line="240" w:lineRule="auto"/>
              <w:jc w:val="center"/>
              <w:rPr>
                <w:b/>
                <w:color w:val="FFFFFF" w:themeColor="background1"/>
                <w:sz w:val="17"/>
                <w:szCs w:val="17"/>
              </w:rPr>
            </w:pPr>
            <w:r w:rsidRPr="005B6A44">
              <w:rPr>
                <w:b/>
                <w:color w:val="FFFFFF" w:themeColor="background1"/>
                <w:sz w:val="17"/>
                <w:szCs w:val="17"/>
              </w:rPr>
              <w:t xml:space="preserve">Mean scores for each experimental group </w:t>
            </w:r>
          </w:p>
          <w:p w14:paraId="43556C26" w14:textId="77777777" w:rsidR="001D1DDD" w:rsidRPr="005B6A44" w:rsidRDefault="001D1DDD" w:rsidP="00A674AA">
            <w:pPr>
              <w:spacing w:before="0" w:after="0" w:line="240" w:lineRule="auto"/>
              <w:jc w:val="center"/>
              <w:rPr>
                <w:b/>
                <w:color w:val="FFFFFF" w:themeColor="background1"/>
                <w:sz w:val="17"/>
                <w:szCs w:val="17"/>
              </w:rPr>
            </w:pPr>
            <w:r w:rsidRPr="005B6A44">
              <w:rPr>
                <w:b/>
                <w:color w:val="FFFFFF" w:themeColor="background1"/>
                <w:sz w:val="17"/>
                <w:szCs w:val="17"/>
              </w:rPr>
              <w:t>(SD)</w:t>
            </w:r>
          </w:p>
        </w:tc>
        <w:tc>
          <w:tcPr>
            <w:tcW w:w="1128" w:type="dxa"/>
            <w:vMerge w:val="restart"/>
            <w:tcBorders>
              <w:left w:val="single" w:sz="4" w:space="0" w:color="FFFFFF" w:themeColor="background1"/>
              <w:bottom w:val="single" w:sz="4" w:space="0" w:color="FFFFFF" w:themeColor="background1"/>
            </w:tcBorders>
            <w:shd w:val="clear" w:color="auto" w:fill="3F3F3F" w:themeFill="text1"/>
          </w:tcPr>
          <w:p w14:paraId="3F22D61B" w14:textId="77777777" w:rsidR="001D1DDD" w:rsidRPr="001D1DDD" w:rsidRDefault="001D1DDD" w:rsidP="00A674AA">
            <w:pPr>
              <w:spacing w:before="0" w:after="0" w:line="240" w:lineRule="auto"/>
              <w:jc w:val="center"/>
              <w:rPr>
                <w:rFonts w:cstheme="minorHAnsi"/>
                <w:sz w:val="17"/>
                <w:szCs w:val="17"/>
              </w:rPr>
            </w:pPr>
          </w:p>
          <w:p w14:paraId="367C9DA7" w14:textId="77777777" w:rsidR="001D1DDD" w:rsidRPr="001D1DDD" w:rsidRDefault="001D1DDD" w:rsidP="00A674AA">
            <w:pPr>
              <w:spacing w:before="0" w:after="0" w:line="240" w:lineRule="auto"/>
              <w:jc w:val="center"/>
              <w:rPr>
                <w:rFonts w:cstheme="minorHAnsi"/>
                <w:sz w:val="17"/>
                <w:szCs w:val="17"/>
              </w:rPr>
            </w:pPr>
          </w:p>
          <w:p w14:paraId="65B8F352"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F-stat.</w:t>
            </w:r>
          </w:p>
          <w:p w14:paraId="035B80F6"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(df)</w:t>
            </w:r>
          </w:p>
          <w:p w14:paraId="686F0D9E"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 xml:space="preserve">and </w:t>
            </w:r>
          </w:p>
          <w:p w14:paraId="076A65B5" w14:textId="77777777" w:rsidR="001D1DDD" w:rsidRPr="001D1DDD" w:rsidRDefault="001D1DDD" w:rsidP="00870324">
            <w:pPr>
              <w:shd w:val="clear" w:color="auto" w:fill="3F3F3F" w:themeFill="text1"/>
              <w:spacing w:before="0" w:after="0" w:line="240" w:lineRule="auto"/>
              <w:jc w:val="center"/>
              <w:rPr>
                <w:sz w:val="17"/>
                <w:szCs w:val="17"/>
              </w:rPr>
            </w:pPr>
            <w:r w:rsidRPr="005B6A44">
              <w:rPr>
                <w:rFonts w:cstheme="minorHAnsi"/>
                <w:b/>
                <w:color w:val="FFFFFF" w:themeColor="background1"/>
                <w:sz w:val="17"/>
                <w:szCs w:val="17"/>
              </w:rPr>
              <w:t>p-value</w:t>
            </w:r>
          </w:p>
        </w:tc>
      </w:tr>
      <w:tr w:rsidR="001D1DDD" w14:paraId="11B361EE" w14:textId="77777777" w:rsidTr="00870324">
        <w:trPr>
          <w:trHeight w:val="1001"/>
        </w:trPr>
        <w:tc>
          <w:tcPr>
            <w:tcW w:w="1271" w:type="dxa"/>
            <w:vMerge/>
            <w:tcBorders>
              <w:top w:val="single" w:sz="4" w:space="0" w:color="FFFFFF" w:themeColor="background1"/>
              <w:right w:val="single" w:sz="4" w:space="0" w:color="FFFFFF" w:themeColor="background1"/>
            </w:tcBorders>
            <w:shd w:val="clear" w:color="auto" w:fill="117479" w:themeFill="accent2"/>
          </w:tcPr>
          <w:p w14:paraId="19B7D71A" w14:textId="77777777" w:rsidR="001D1DDD" w:rsidRPr="005B6A44" w:rsidRDefault="001D1DDD" w:rsidP="00A674AA">
            <w:pPr>
              <w:spacing w:before="0" w:after="0" w:line="240" w:lineRule="auto"/>
              <w:rPr>
                <w:b/>
                <w:color w:val="FFFFFF" w:themeColor="background1"/>
                <w:sz w:val="17"/>
                <w:szCs w:val="17"/>
              </w:rPr>
            </w:pP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CC3CA2D" w14:textId="77777777" w:rsidR="001D1DDD" w:rsidRPr="005B6A44" w:rsidRDefault="001D1DDD" w:rsidP="001D1DDD">
            <w:pPr>
              <w:spacing w:before="0" w:after="0" w:line="240" w:lineRule="auto"/>
              <w:rPr>
                <w:b/>
                <w:color w:val="FFFFFF" w:themeColor="background1"/>
                <w:sz w:val="17"/>
                <w:szCs w:val="17"/>
              </w:rPr>
            </w:pPr>
            <w:r w:rsidRPr="005B6A44">
              <w:rPr>
                <w:rFonts w:cstheme="minorHAnsi"/>
                <w:b/>
                <w:color w:val="FFFFFF" w:themeColor="background1"/>
                <w:sz w:val="17"/>
                <w:szCs w:val="17"/>
              </w:rPr>
              <w:t>Base rate/ discount rate + h’hold items (n=757)</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E2FEFFF" w14:textId="77777777" w:rsidR="001D1DDD" w:rsidRPr="005B6A44" w:rsidRDefault="001D1DDD" w:rsidP="001D1DDD">
            <w:pPr>
              <w:spacing w:before="0" w:after="0" w:line="240" w:lineRule="auto"/>
              <w:rPr>
                <w:rFonts w:cstheme="minorHAnsi"/>
                <w:b/>
                <w:color w:val="FFFFFF" w:themeColor="background1"/>
                <w:sz w:val="17"/>
                <w:szCs w:val="17"/>
              </w:rPr>
            </w:pPr>
            <w:r w:rsidRPr="005B6A44">
              <w:rPr>
                <w:rFonts w:cstheme="minorHAnsi"/>
                <w:b/>
                <w:color w:val="FFFFFF" w:themeColor="background1"/>
                <w:sz w:val="17"/>
                <w:szCs w:val="17"/>
              </w:rPr>
              <w:t>Base rate + h’hold items (n=757)</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16E6B2" w14:textId="77777777" w:rsidR="001D1DDD" w:rsidRPr="005B6A44" w:rsidRDefault="001D1DDD" w:rsidP="00A674AA">
            <w:pPr>
              <w:spacing w:before="0" w:after="0" w:line="240" w:lineRule="auto"/>
              <w:rPr>
                <w:b/>
                <w:color w:val="FFFFFF" w:themeColor="background1"/>
                <w:sz w:val="17"/>
                <w:szCs w:val="17"/>
              </w:rPr>
            </w:pPr>
            <w:r w:rsidRPr="005B6A44">
              <w:rPr>
                <w:rFonts w:cstheme="minorHAnsi"/>
                <w:b/>
                <w:color w:val="FFFFFF" w:themeColor="background1"/>
                <w:sz w:val="17"/>
                <w:szCs w:val="17"/>
              </w:rPr>
              <w:t>Base rate/ discount rate + houses (n=758)</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99D2B6F" w14:textId="77777777" w:rsidR="001D1DDD" w:rsidRPr="005B6A44" w:rsidRDefault="001D1DDD" w:rsidP="00A674AA">
            <w:pPr>
              <w:spacing w:before="0" w:after="0" w:line="240" w:lineRule="auto"/>
              <w:rPr>
                <w:b/>
                <w:color w:val="FFFFFF" w:themeColor="background1"/>
                <w:sz w:val="17"/>
                <w:szCs w:val="17"/>
              </w:rPr>
            </w:pPr>
            <w:r w:rsidRPr="005B6A44">
              <w:rPr>
                <w:rFonts w:cstheme="minorHAnsi"/>
                <w:b/>
                <w:color w:val="FFFFFF" w:themeColor="background1"/>
                <w:sz w:val="17"/>
                <w:szCs w:val="17"/>
              </w:rPr>
              <w:t>Base rate + houses (n=757)</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D9802F6" w14:textId="77777777" w:rsidR="001D1DDD" w:rsidRPr="005B6A44" w:rsidRDefault="001D1DDD" w:rsidP="00A674AA">
            <w:pPr>
              <w:spacing w:before="0" w:after="0" w:line="240" w:lineRule="auto"/>
              <w:rPr>
                <w:rFonts w:cstheme="minorHAnsi"/>
                <w:b/>
                <w:color w:val="FFFFFF" w:themeColor="background1"/>
                <w:sz w:val="17"/>
                <w:szCs w:val="17"/>
              </w:rPr>
            </w:pPr>
            <w:r w:rsidRPr="005B6A44">
              <w:rPr>
                <w:rFonts w:cstheme="minorHAnsi"/>
                <w:b/>
                <w:color w:val="FFFFFF" w:themeColor="background1"/>
                <w:sz w:val="17"/>
                <w:szCs w:val="17"/>
              </w:rPr>
              <w:t>Daily usage (n=758)</w:t>
            </w:r>
          </w:p>
        </w:tc>
        <w:tc>
          <w:tcPr>
            <w:tcW w:w="857" w:type="dxa"/>
            <w:gridSpan w:val="2"/>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BB675B5" w14:textId="77777777" w:rsidR="001D1DDD" w:rsidRPr="005B6A44" w:rsidRDefault="001D1DDD" w:rsidP="001D1DDD">
            <w:pPr>
              <w:spacing w:before="0" w:after="0" w:line="240" w:lineRule="auto"/>
              <w:rPr>
                <w:b/>
                <w:color w:val="FFFFFF" w:themeColor="background1"/>
                <w:sz w:val="17"/>
                <w:szCs w:val="17"/>
              </w:rPr>
            </w:pPr>
            <w:r w:rsidRPr="005B6A44">
              <w:rPr>
                <w:b/>
                <w:color w:val="FFFFFF" w:themeColor="background1"/>
                <w:sz w:val="17"/>
                <w:szCs w:val="17"/>
              </w:rPr>
              <w:t>Existing AER (n=759)</w:t>
            </w:r>
          </w:p>
        </w:tc>
        <w:tc>
          <w:tcPr>
            <w:tcW w:w="1128" w:type="dxa"/>
            <w:vMerge/>
            <w:tcBorders>
              <w:top w:val="single" w:sz="4" w:space="0" w:color="FFFFFF" w:themeColor="background1"/>
              <w:left w:val="single" w:sz="4" w:space="0" w:color="FFFFFF" w:themeColor="background1"/>
            </w:tcBorders>
            <w:shd w:val="clear" w:color="auto" w:fill="3F3F3F" w:themeFill="text1"/>
          </w:tcPr>
          <w:p w14:paraId="71CE482A" w14:textId="77777777" w:rsidR="001D1DDD" w:rsidRPr="001D1DDD" w:rsidRDefault="001D1DDD" w:rsidP="00A674AA">
            <w:pPr>
              <w:spacing w:before="0" w:after="0" w:line="240" w:lineRule="auto"/>
              <w:jc w:val="center"/>
              <w:rPr>
                <w:rFonts w:cstheme="minorHAnsi"/>
                <w:sz w:val="17"/>
                <w:szCs w:val="17"/>
              </w:rPr>
            </w:pPr>
          </w:p>
        </w:tc>
      </w:tr>
      <w:tr w:rsidR="001D1DDD" w14:paraId="7EA5CDCA" w14:textId="77777777" w:rsidTr="00217153">
        <w:trPr>
          <w:trHeight w:val="370"/>
        </w:trPr>
        <w:tc>
          <w:tcPr>
            <w:tcW w:w="1271" w:type="dxa"/>
          </w:tcPr>
          <w:p w14:paraId="29C0A5E1" w14:textId="77777777" w:rsidR="001D1DDD" w:rsidRPr="00A674AA" w:rsidRDefault="001D1DDD" w:rsidP="00A674AA">
            <w:pPr>
              <w:spacing w:before="0" w:after="0" w:line="240" w:lineRule="auto"/>
              <w:rPr>
                <w:b/>
                <w:sz w:val="17"/>
                <w:szCs w:val="17"/>
              </w:rPr>
            </w:pPr>
            <w:r>
              <w:rPr>
                <w:b/>
                <w:sz w:val="17"/>
                <w:szCs w:val="17"/>
              </w:rPr>
              <w:t xml:space="preserve">Consumer engagement </w:t>
            </w:r>
            <w:r w:rsidRPr="00A674AA">
              <w:rPr>
                <w:b/>
                <w:sz w:val="17"/>
                <w:szCs w:val="17"/>
              </w:rPr>
              <w:t>E2* (continuous on 1-5)</w:t>
            </w:r>
          </w:p>
        </w:tc>
        <w:tc>
          <w:tcPr>
            <w:tcW w:w="1276" w:type="dxa"/>
          </w:tcPr>
          <w:p w14:paraId="5EA867FA" w14:textId="77777777" w:rsidR="001D1DDD" w:rsidRPr="00A674AA" w:rsidRDefault="001D1DDD" w:rsidP="00A674AA">
            <w:pPr>
              <w:spacing w:before="0" w:after="0" w:line="240" w:lineRule="auto"/>
              <w:jc w:val="center"/>
              <w:rPr>
                <w:sz w:val="17"/>
                <w:szCs w:val="17"/>
              </w:rPr>
            </w:pPr>
            <w:r w:rsidRPr="00A674AA">
              <w:rPr>
                <w:sz w:val="17"/>
                <w:szCs w:val="17"/>
              </w:rPr>
              <w:t>2.263 (0.934)</w:t>
            </w:r>
          </w:p>
        </w:tc>
        <w:tc>
          <w:tcPr>
            <w:tcW w:w="992" w:type="dxa"/>
          </w:tcPr>
          <w:p w14:paraId="7DA9C758" w14:textId="77777777" w:rsidR="001D1DDD" w:rsidRPr="00A674AA" w:rsidRDefault="001D1DDD" w:rsidP="00A674AA">
            <w:pPr>
              <w:spacing w:before="0" w:after="0" w:line="240" w:lineRule="auto"/>
              <w:jc w:val="center"/>
              <w:rPr>
                <w:sz w:val="17"/>
                <w:szCs w:val="17"/>
              </w:rPr>
            </w:pPr>
            <w:r w:rsidRPr="00A674AA">
              <w:rPr>
                <w:sz w:val="17"/>
                <w:szCs w:val="17"/>
              </w:rPr>
              <w:t>2.244 (0.909)</w:t>
            </w:r>
          </w:p>
        </w:tc>
        <w:tc>
          <w:tcPr>
            <w:tcW w:w="992" w:type="dxa"/>
          </w:tcPr>
          <w:p w14:paraId="75517FE3" w14:textId="77777777" w:rsidR="001D1DDD" w:rsidRPr="00A674AA" w:rsidRDefault="001D1DDD" w:rsidP="00A674AA">
            <w:pPr>
              <w:spacing w:before="0" w:after="0" w:line="240" w:lineRule="auto"/>
              <w:jc w:val="center"/>
              <w:rPr>
                <w:sz w:val="17"/>
                <w:szCs w:val="17"/>
              </w:rPr>
            </w:pPr>
            <w:r w:rsidRPr="00A674AA">
              <w:rPr>
                <w:sz w:val="17"/>
                <w:szCs w:val="17"/>
              </w:rPr>
              <w:t>2.166 (0.881)</w:t>
            </w:r>
          </w:p>
        </w:tc>
        <w:tc>
          <w:tcPr>
            <w:tcW w:w="851" w:type="dxa"/>
          </w:tcPr>
          <w:p w14:paraId="52A430A8" w14:textId="77777777" w:rsidR="001D1DDD" w:rsidRPr="00A674AA" w:rsidRDefault="001D1DDD" w:rsidP="00A674AA">
            <w:pPr>
              <w:spacing w:before="0" w:after="0" w:line="240" w:lineRule="auto"/>
              <w:jc w:val="center"/>
              <w:rPr>
                <w:sz w:val="17"/>
                <w:szCs w:val="17"/>
              </w:rPr>
            </w:pPr>
            <w:r w:rsidRPr="00A674AA">
              <w:rPr>
                <w:sz w:val="17"/>
                <w:szCs w:val="17"/>
              </w:rPr>
              <w:t>2.207 (0.859)</w:t>
            </w:r>
          </w:p>
        </w:tc>
        <w:tc>
          <w:tcPr>
            <w:tcW w:w="850" w:type="dxa"/>
          </w:tcPr>
          <w:p w14:paraId="7FEB8D58" w14:textId="77777777" w:rsidR="001D1DDD" w:rsidRPr="00A674AA" w:rsidRDefault="001D1DDD" w:rsidP="00A674AA">
            <w:pPr>
              <w:spacing w:before="0" w:after="0" w:line="240" w:lineRule="auto"/>
              <w:jc w:val="center"/>
              <w:rPr>
                <w:sz w:val="17"/>
                <w:szCs w:val="17"/>
              </w:rPr>
            </w:pPr>
            <w:r w:rsidRPr="00A674AA">
              <w:rPr>
                <w:sz w:val="17"/>
                <w:szCs w:val="17"/>
              </w:rPr>
              <w:t>2.264 (0.868)</w:t>
            </w:r>
          </w:p>
        </w:tc>
        <w:tc>
          <w:tcPr>
            <w:tcW w:w="851" w:type="dxa"/>
          </w:tcPr>
          <w:p w14:paraId="0A9A73E4" w14:textId="77777777" w:rsidR="001D1DDD" w:rsidRPr="00A674AA" w:rsidRDefault="001D1DDD" w:rsidP="00A674AA">
            <w:pPr>
              <w:spacing w:before="0" w:after="0" w:line="240" w:lineRule="auto"/>
              <w:jc w:val="center"/>
              <w:rPr>
                <w:sz w:val="17"/>
                <w:szCs w:val="17"/>
              </w:rPr>
            </w:pPr>
            <w:r w:rsidRPr="00A674AA">
              <w:rPr>
                <w:sz w:val="17"/>
                <w:szCs w:val="17"/>
              </w:rPr>
              <w:t>2.703 (0.94)</w:t>
            </w:r>
          </w:p>
        </w:tc>
        <w:tc>
          <w:tcPr>
            <w:tcW w:w="1134" w:type="dxa"/>
            <w:gridSpan w:val="2"/>
          </w:tcPr>
          <w:p w14:paraId="625C9C50" w14:textId="77777777" w:rsidR="001D1DDD" w:rsidRPr="00A674AA" w:rsidRDefault="001D1DDD" w:rsidP="00A674AA">
            <w:pPr>
              <w:spacing w:before="0" w:after="0" w:line="240" w:lineRule="auto"/>
              <w:jc w:val="center"/>
              <w:rPr>
                <w:sz w:val="17"/>
                <w:szCs w:val="17"/>
              </w:rPr>
            </w:pPr>
            <w:r w:rsidRPr="00A674AA">
              <w:rPr>
                <w:sz w:val="17"/>
                <w:szCs w:val="17"/>
              </w:rPr>
              <w:t xml:space="preserve">36.44 </w:t>
            </w:r>
          </w:p>
          <w:p w14:paraId="15E58288" w14:textId="77777777" w:rsidR="001D1DDD" w:rsidRDefault="001D1DDD" w:rsidP="00A674AA">
            <w:pPr>
              <w:spacing w:before="0" w:after="0" w:line="240" w:lineRule="auto"/>
              <w:jc w:val="center"/>
              <w:rPr>
                <w:sz w:val="17"/>
                <w:szCs w:val="17"/>
              </w:rPr>
            </w:pPr>
            <w:r w:rsidRPr="00A674AA">
              <w:rPr>
                <w:sz w:val="17"/>
                <w:szCs w:val="17"/>
              </w:rPr>
              <w:t>(5, 4540)</w:t>
            </w:r>
          </w:p>
          <w:p w14:paraId="20CD4A3D" w14:textId="77777777" w:rsidR="001D1DDD" w:rsidRPr="00A674AA" w:rsidRDefault="001D1DDD" w:rsidP="00A674AA">
            <w:pPr>
              <w:spacing w:before="0" w:after="0" w:line="240" w:lineRule="auto"/>
              <w:jc w:val="center"/>
              <w:rPr>
                <w:sz w:val="17"/>
                <w:szCs w:val="17"/>
              </w:rPr>
            </w:pPr>
            <w:r w:rsidRPr="00A674AA">
              <w:rPr>
                <w:sz w:val="17"/>
                <w:szCs w:val="17"/>
              </w:rPr>
              <w:t>p &lt;0.0001</w:t>
            </w:r>
          </w:p>
        </w:tc>
      </w:tr>
      <w:tr w:rsidR="001D1DDD" w14:paraId="5FCCBAE1" w14:textId="77777777" w:rsidTr="00217153">
        <w:trPr>
          <w:trHeight w:val="60"/>
        </w:trPr>
        <w:tc>
          <w:tcPr>
            <w:tcW w:w="1271" w:type="dxa"/>
          </w:tcPr>
          <w:p w14:paraId="39D4B119" w14:textId="77777777" w:rsidR="001D1DDD" w:rsidRPr="00A674AA" w:rsidRDefault="001D1DDD" w:rsidP="00A674AA">
            <w:pPr>
              <w:spacing w:before="0" w:after="0" w:line="240" w:lineRule="auto"/>
              <w:rPr>
                <w:b/>
                <w:sz w:val="17"/>
                <w:szCs w:val="17"/>
              </w:rPr>
            </w:pPr>
            <w:r>
              <w:rPr>
                <w:b/>
                <w:sz w:val="17"/>
                <w:szCs w:val="17"/>
              </w:rPr>
              <w:t xml:space="preserve">Likelihood of switching </w:t>
            </w:r>
            <w:r w:rsidRPr="00A674AA">
              <w:rPr>
                <w:b/>
                <w:sz w:val="17"/>
                <w:szCs w:val="17"/>
              </w:rPr>
              <w:t>E4 (ordinal on 0-11)</w:t>
            </w:r>
          </w:p>
        </w:tc>
        <w:tc>
          <w:tcPr>
            <w:tcW w:w="1276" w:type="dxa"/>
          </w:tcPr>
          <w:p w14:paraId="2F9AE985" w14:textId="77777777" w:rsidR="001D1DDD" w:rsidRPr="00A674AA" w:rsidRDefault="001D1DDD" w:rsidP="00A674AA">
            <w:pPr>
              <w:spacing w:before="0" w:after="0" w:line="240" w:lineRule="auto"/>
              <w:jc w:val="center"/>
              <w:rPr>
                <w:sz w:val="17"/>
                <w:szCs w:val="17"/>
              </w:rPr>
            </w:pPr>
            <w:r w:rsidRPr="00A674AA">
              <w:rPr>
                <w:sz w:val="17"/>
                <w:szCs w:val="17"/>
              </w:rPr>
              <w:t>6.262 (2.445)</w:t>
            </w:r>
          </w:p>
        </w:tc>
        <w:tc>
          <w:tcPr>
            <w:tcW w:w="992" w:type="dxa"/>
          </w:tcPr>
          <w:p w14:paraId="64FD5A32" w14:textId="77777777" w:rsidR="001D1DDD" w:rsidRPr="00A674AA" w:rsidRDefault="001D1DDD" w:rsidP="00A674AA">
            <w:pPr>
              <w:spacing w:before="0" w:after="0" w:line="240" w:lineRule="auto"/>
              <w:jc w:val="center"/>
              <w:rPr>
                <w:sz w:val="17"/>
                <w:szCs w:val="17"/>
              </w:rPr>
            </w:pPr>
            <w:r w:rsidRPr="00A674AA">
              <w:rPr>
                <w:sz w:val="17"/>
                <w:szCs w:val="17"/>
              </w:rPr>
              <w:t>6.123 (2.443)</w:t>
            </w:r>
          </w:p>
        </w:tc>
        <w:tc>
          <w:tcPr>
            <w:tcW w:w="992" w:type="dxa"/>
          </w:tcPr>
          <w:p w14:paraId="667A29EC" w14:textId="77777777" w:rsidR="001D1DDD" w:rsidRPr="00A674AA" w:rsidRDefault="001D1DDD" w:rsidP="00A674AA">
            <w:pPr>
              <w:spacing w:before="0" w:after="0" w:line="240" w:lineRule="auto"/>
              <w:jc w:val="center"/>
              <w:rPr>
                <w:sz w:val="17"/>
                <w:szCs w:val="17"/>
              </w:rPr>
            </w:pPr>
            <w:r w:rsidRPr="00A674AA">
              <w:rPr>
                <w:sz w:val="17"/>
                <w:szCs w:val="17"/>
              </w:rPr>
              <w:t>6.345 (2.334)</w:t>
            </w:r>
          </w:p>
        </w:tc>
        <w:tc>
          <w:tcPr>
            <w:tcW w:w="851" w:type="dxa"/>
          </w:tcPr>
          <w:p w14:paraId="77A722F0" w14:textId="77777777" w:rsidR="001D1DDD" w:rsidRPr="00A674AA" w:rsidRDefault="001D1DDD" w:rsidP="00A674AA">
            <w:pPr>
              <w:spacing w:before="0" w:after="0" w:line="240" w:lineRule="auto"/>
              <w:jc w:val="center"/>
              <w:rPr>
                <w:sz w:val="17"/>
                <w:szCs w:val="17"/>
              </w:rPr>
            </w:pPr>
            <w:r w:rsidRPr="00A674AA">
              <w:rPr>
                <w:sz w:val="17"/>
                <w:szCs w:val="17"/>
              </w:rPr>
              <w:t>6.306 (2.403)</w:t>
            </w:r>
          </w:p>
        </w:tc>
        <w:tc>
          <w:tcPr>
            <w:tcW w:w="850" w:type="dxa"/>
          </w:tcPr>
          <w:p w14:paraId="61F45A14" w14:textId="77777777" w:rsidR="001D1DDD" w:rsidRPr="00A674AA" w:rsidRDefault="001D1DDD" w:rsidP="00A674AA">
            <w:pPr>
              <w:spacing w:before="0" w:after="0" w:line="240" w:lineRule="auto"/>
              <w:jc w:val="center"/>
              <w:rPr>
                <w:sz w:val="17"/>
                <w:szCs w:val="17"/>
              </w:rPr>
            </w:pPr>
            <w:r w:rsidRPr="00A674AA">
              <w:rPr>
                <w:sz w:val="17"/>
                <w:szCs w:val="17"/>
              </w:rPr>
              <w:t>6.297 (2.39)</w:t>
            </w:r>
          </w:p>
        </w:tc>
        <w:tc>
          <w:tcPr>
            <w:tcW w:w="851" w:type="dxa"/>
          </w:tcPr>
          <w:p w14:paraId="7630AC12" w14:textId="77777777" w:rsidR="001D1DDD" w:rsidRPr="00A674AA" w:rsidRDefault="001D1DDD" w:rsidP="00A674AA">
            <w:pPr>
              <w:spacing w:before="0" w:after="0" w:line="240" w:lineRule="auto"/>
              <w:jc w:val="center"/>
              <w:rPr>
                <w:sz w:val="17"/>
                <w:szCs w:val="17"/>
              </w:rPr>
            </w:pPr>
            <w:r w:rsidRPr="00A674AA">
              <w:rPr>
                <w:sz w:val="17"/>
                <w:szCs w:val="17"/>
              </w:rPr>
              <w:t>6.169 (2.231)</w:t>
            </w:r>
          </w:p>
        </w:tc>
        <w:tc>
          <w:tcPr>
            <w:tcW w:w="1134" w:type="dxa"/>
            <w:gridSpan w:val="2"/>
          </w:tcPr>
          <w:p w14:paraId="44462394" w14:textId="77777777" w:rsidR="001D1DDD" w:rsidRPr="00A674AA" w:rsidRDefault="001D1DDD" w:rsidP="00A674AA">
            <w:pPr>
              <w:spacing w:before="0" w:after="0" w:line="240" w:lineRule="auto"/>
              <w:jc w:val="center"/>
              <w:rPr>
                <w:sz w:val="17"/>
                <w:szCs w:val="17"/>
              </w:rPr>
            </w:pPr>
            <w:r w:rsidRPr="00A674AA">
              <w:rPr>
                <w:sz w:val="17"/>
                <w:szCs w:val="17"/>
              </w:rPr>
              <w:t xml:space="preserve">1.00 </w:t>
            </w:r>
          </w:p>
          <w:p w14:paraId="51CFB41D" w14:textId="77777777" w:rsidR="001D1DDD" w:rsidRDefault="001D1DDD" w:rsidP="00A674AA">
            <w:pPr>
              <w:spacing w:before="0" w:after="0" w:line="240" w:lineRule="auto"/>
              <w:jc w:val="center"/>
              <w:rPr>
                <w:sz w:val="17"/>
                <w:szCs w:val="17"/>
              </w:rPr>
            </w:pPr>
            <w:r w:rsidRPr="00A674AA">
              <w:rPr>
                <w:sz w:val="17"/>
                <w:szCs w:val="17"/>
              </w:rPr>
              <w:t>(5, 4539)</w:t>
            </w:r>
          </w:p>
          <w:p w14:paraId="283DA416" w14:textId="77777777" w:rsidR="001D1DDD" w:rsidRPr="00A674AA" w:rsidRDefault="001D1DDD" w:rsidP="00A674AA">
            <w:pPr>
              <w:spacing w:before="0" w:after="0" w:line="240" w:lineRule="auto"/>
              <w:jc w:val="center"/>
              <w:rPr>
                <w:sz w:val="17"/>
                <w:szCs w:val="17"/>
              </w:rPr>
            </w:pPr>
            <w:r w:rsidRPr="00A674AA">
              <w:rPr>
                <w:sz w:val="17"/>
                <w:szCs w:val="17"/>
              </w:rPr>
              <w:t>p = 0.4155</w:t>
            </w:r>
          </w:p>
        </w:tc>
      </w:tr>
      <w:tr w:rsidR="001D1DDD" w14:paraId="3E18B484" w14:textId="77777777" w:rsidTr="00217153">
        <w:trPr>
          <w:trHeight w:val="324"/>
        </w:trPr>
        <w:tc>
          <w:tcPr>
            <w:tcW w:w="1271" w:type="dxa"/>
          </w:tcPr>
          <w:p w14:paraId="4C2A303D" w14:textId="77777777" w:rsidR="001D1DDD" w:rsidRPr="00A674AA" w:rsidRDefault="001D1DDD" w:rsidP="00F62DD2">
            <w:pPr>
              <w:spacing w:before="0" w:after="0" w:line="240" w:lineRule="auto"/>
              <w:rPr>
                <w:b/>
                <w:sz w:val="17"/>
                <w:szCs w:val="17"/>
              </w:rPr>
            </w:pPr>
            <w:r>
              <w:rPr>
                <w:b/>
                <w:sz w:val="17"/>
                <w:szCs w:val="17"/>
              </w:rPr>
              <w:t xml:space="preserve">Consumer confidence </w:t>
            </w:r>
            <w:r w:rsidRPr="00A674AA">
              <w:rPr>
                <w:b/>
                <w:sz w:val="17"/>
                <w:szCs w:val="17"/>
              </w:rPr>
              <w:t>E5*</w:t>
            </w:r>
            <w:r>
              <w:rPr>
                <w:b/>
                <w:sz w:val="17"/>
                <w:szCs w:val="17"/>
              </w:rPr>
              <w:t xml:space="preserve"> </w:t>
            </w:r>
            <w:r w:rsidRPr="00A674AA">
              <w:rPr>
                <w:b/>
                <w:sz w:val="17"/>
                <w:szCs w:val="17"/>
              </w:rPr>
              <w:t>(continuous on 1-5)</w:t>
            </w:r>
          </w:p>
        </w:tc>
        <w:tc>
          <w:tcPr>
            <w:tcW w:w="1276" w:type="dxa"/>
          </w:tcPr>
          <w:p w14:paraId="09898096" w14:textId="77777777" w:rsidR="001D1DDD" w:rsidRPr="00A674AA" w:rsidRDefault="001D1DDD" w:rsidP="00A674AA">
            <w:pPr>
              <w:spacing w:before="0" w:after="0" w:line="240" w:lineRule="auto"/>
              <w:jc w:val="center"/>
              <w:rPr>
                <w:sz w:val="17"/>
                <w:szCs w:val="17"/>
              </w:rPr>
            </w:pPr>
            <w:r w:rsidRPr="00A674AA">
              <w:rPr>
                <w:sz w:val="17"/>
                <w:szCs w:val="17"/>
              </w:rPr>
              <w:t>0.359 (2.234)</w:t>
            </w:r>
          </w:p>
        </w:tc>
        <w:tc>
          <w:tcPr>
            <w:tcW w:w="992" w:type="dxa"/>
          </w:tcPr>
          <w:p w14:paraId="7B16A799" w14:textId="77777777" w:rsidR="001D1DDD" w:rsidRPr="00A674AA" w:rsidRDefault="001D1DDD" w:rsidP="00A674AA">
            <w:pPr>
              <w:spacing w:before="0" w:after="0" w:line="240" w:lineRule="auto"/>
              <w:jc w:val="center"/>
              <w:rPr>
                <w:sz w:val="17"/>
                <w:szCs w:val="17"/>
              </w:rPr>
            </w:pPr>
            <w:r w:rsidRPr="00A674AA">
              <w:rPr>
                <w:sz w:val="17"/>
                <w:szCs w:val="17"/>
              </w:rPr>
              <w:t>0.284 (2.142)</w:t>
            </w:r>
          </w:p>
        </w:tc>
        <w:tc>
          <w:tcPr>
            <w:tcW w:w="992" w:type="dxa"/>
          </w:tcPr>
          <w:p w14:paraId="2F287FC2" w14:textId="77777777" w:rsidR="001D1DDD" w:rsidRPr="00A674AA" w:rsidRDefault="001D1DDD" w:rsidP="00A674AA">
            <w:pPr>
              <w:spacing w:before="0" w:after="0" w:line="240" w:lineRule="auto"/>
              <w:jc w:val="center"/>
              <w:rPr>
                <w:sz w:val="17"/>
                <w:szCs w:val="17"/>
              </w:rPr>
            </w:pPr>
            <w:r w:rsidRPr="00A674AA">
              <w:rPr>
                <w:sz w:val="17"/>
                <w:szCs w:val="17"/>
              </w:rPr>
              <w:t>0.348 (2.165)</w:t>
            </w:r>
          </w:p>
        </w:tc>
        <w:tc>
          <w:tcPr>
            <w:tcW w:w="851" w:type="dxa"/>
          </w:tcPr>
          <w:p w14:paraId="3FBA13F6" w14:textId="77777777" w:rsidR="001D1DDD" w:rsidRPr="00A674AA" w:rsidRDefault="001D1DDD" w:rsidP="00A674AA">
            <w:pPr>
              <w:spacing w:before="0" w:after="0" w:line="240" w:lineRule="auto"/>
              <w:jc w:val="center"/>
              <w:rPr>
                <w:sz w:val="17"/>
                <w:szCs w:val="17"/>
              </w:rPr>
            </w:pPr>
            <w:r w:rsidRPr="00A674AA">
              <w:rPr>
                <w:sz w:val="17"/>
                <w:szCs w:val="17"/>
              </w:rPr>
              <w:t>0.435 (2.127)</w:t>
            </w:r>
          </w:p>
        </w:tc>
        <w:tc>
          <w:tcPr>
            <w:tcW w:w="850" w:type="dxa"/>
          </w:tcPr>
          <w:p w14:paraId="609CA014" w14:textId="77777777" w:rsidR="001D1DDD" w:rsidRPr="00A674AA" w:rsidRDefault="001D1DDD" w:rsidP="00A674AA">
            <w:pPr>
              <w:spacing w:before="0" w:after="0" w:line="240" w:lineRule="auto"/>
              <w:jc w:val="center"/>
              <w:rPr>
                <w:sz w:val="17"/>
                <w:szCs w:val="17"/>
              </w:rPr>
            </w:pPr>
            <w:r w:rsidRPr="00A674AA">
              <w:rPr>
                <w:sz w:val="17"/>
                <w:szCs w:val="17"/>
              </w:rPr>
              <w:t>0.277 (2.051)</w:t>
            </w:r>
          </w:p>
        </w:tc>
        <w:tc>
          <w:tcPr>
            <w:tcW w:w="851" w:type="dxa"/>
          </w:tcPr>
          <w:p w14:paraId="73B605B1" w14:textId="77777777" w:rsidR="001D1DDD" w:rsidRPr="00A674AA" w:rsidRDefault="001D1DDD" w:rsidP="00A674AA">
            <w:pPr>
              <w:spacing w:before="0" w:after="0" w:line="240" w:lineRule="auto"/>
              <w:jc w:val="center"/>
              <w:rPr>
                <w:sz w:val="17"/>
                <w:szCs w:val="17"/>
              </w:rPr>
            </w:pPr>
            <w:r w:rsidRPr="00A674AA">
              <w:rPr>
                <w:sz w:val="17"/>
                <w:szCs w:val="17"/>
              </w:rPr>
              <w:t>-0.173 (1.881)</w:t>
            </w:r>
          </w:p>
        </w:tc>
        <w:tc>
          <w:tcPr>
            <w:tcW w:w="1134" w:type="dxa"/>
            <w:gridSpan w:val="2"/>
          </w:tcPr>
          <w:p w14:paraId="29053CC1" w14:textId="77777777" w:rsidR="001D1DDD" w:rsidRPr="00A674AA" w:rsidRDefault="001D1DDD" w:rsidP="00A674AA">
            <w:pPr>
              <w:spacing w:before="0" w:after="0" w:line="240" w:lineRule="auto"/>
              <w:jc w:val="center"/>
              <w:rPr>
                <w:sz w:val="17"/>
                <w:szCs w:val="17"/>
              </w:rPr>
            </w:pPr>
            <w:r w:rsidRPr="00A674AA">
              <w:rPr>
                <w:sz w:val="17"/>
                <w:szCs w:val="17"/>
              </w:rPr>
              <w:t>8.12</w:t>
            </w:r>
          </w:p>
          <w:p w14:paraId="48F88FDB" w14:textId="77777777" w:rsidR="001D1DDD" w:rsidRDefault="001D1DDD" w:rsidP="00A674AA">
            <w:pPr>
              <w:spacing w:before="0" w:after="0" w:line="240" w:lineRule="auto"/>
              <w:jc w:val="center"/>
              <w:rPr>
                <w:sz w:val="17"/>
                <w:szCs w:val="17"/>
              </w:rPr>
            </w:pPr>
            <w:r w:rsidRPr="00A674AA">
              <w:rPr>
                <w:sz w:val="17"/>
                <w:szCs w:val="17"/>
              </w:rPr>
              <w:t>(5, 4540)</w:t>
            </w:r>
          </w:p>
          <w:p w14:paraId="02B392F0" w14:textId="77777777" w:rsidR="001D1DDD" w:rsidRPr="00A674AA" w:rsidRDefault="001D1DDD" w:rsidP="00A674AA">
            <w:pPr>
              <w:spacing w:before="0" w:after="0" w:line="240" w:lineRule="auto"/>
              <w:jc w:val="center"/>
              <w:rPr>
                <w:sz w:val="17"/>
                <w:szCs w:val="17"/>
              </w:rPr>
            </w:pPr>
            <w:r w:rsidRPr="00A674AA">
              <w:rPr>
                <w:sz w:val="17"/>
                <w:szCs w:val="17"/>
              </w:rPr>
              <w:t>p &lt;0.0001</w:t>
            </w:r>
          </w:p>
        </w:tc>
      </w:tr>
    </w:tbl>
    <w:p w14:paraId="36C56AD0" w14:textId="3FB571E4" w:rsidR="00217153" w:rsidRPr="005B6A44" w:rsidRDefault="00010A94" w:rsidP="005B6A44">
      <w:pPr>
        <w:pStyle w:val="TableNote"/>
      </w:pPr>
      <w:r>
        <w:t>F</w:t>
      </w:r>
      <w:r w:rsidRPr="00A674AA">
        <w:t>or Question</w:t>
      </w:r>
      <w:r>
        <w:t xml:space="preserve">s E2 and E5, the table reports the mean score </w:t>
      </w:r>
      <w:r w:rsidRPr="00010A94">
        <w:rPr>
          <w:i/>
        </w:rPr>
        <w:t>for each fact sheet</w:t>
      </w:r>
      <w:r>
        <w:t xml:space="preserve">. This is derived from the mean score </w:t>
      </w:r>
      <w:r w:rsidR="00421CDD">
        <w:rPr>
          <w:i/>
        </w:rPr>
        <w:t>per</w:t>
      </w:r>
      <w:r w:rsidRPr="00010A94">
        <w:rPr>
          <w:i/>
        </w:rPr>
        <w:t xml:space="preserve"> participant</w:t>
      </w:r>
      <w:r w:rsidR="008032B8" w:rsidRPr="00A674AA">
        <w:t xml:space="preserve"> for five </w:t>
      </w:r>
      <w:r w:rsidR="00F62DD2">
        <w:t xml:space="preserve">statements </w:t>
      </w:r>
      <w:r w:rsidR="008032B8" w:rsidRPr="00A674AA">
        <w:t xml:space="preserve">and three statements, respectively. The outcome measure for E5 </w:t>
      </w:r>
      <w:r w:rsidR="00595914">
        <w:t xml:space="preserve">assesses the </w:t>
      </w:r>
      <w:r w:rsidR="00595914" w:rsidRPr="00A674AA">
        <w:t>change in a participant’s confidence in making energy-related decisions after viewing a fact sheet</w:t>
      </w:r>
      <w:r w:rsidR="00421CDD">
        <w:t>—</w:t>
      </w:r>
      <w:r w:rsidR="009F0F48">
        <w:t xml:space="preserve">we </w:t>
      </w:r>
      <w:r w:rsidR="00595914">
        <w:t>measured</w:t>
      </w:r>
      <w:r w:rsidR="009F0F48">
        <w:t xml:space="preserve"> this</w:t>
      </w:r>
      <w:r w:rsidR="00595914">
        <w:t xml:space="preserve"> by taking </w:t>
      </w:r>
      <w:r w:rsidR="008032B8" w:rsidRPr="00A674AA">
        <w:t xml:space="preserve">the difference </w:t>
      </w:r>
      <w:r w:rsidR="00595914">
        <w:t xml:space="preserve">in participants’ reported confidence before and </w:t>
      </w:r>
      <w:r w:rsidR="008032B8" w:rsidRPr="00A674AA">
        <w:t>after viewing a fact sheet</w:t>
      </w:r>
      <w:r w:rsidR="00F62DD2">
        <w:t xml:space="preserve"> (questions S9 and E5 in the survey).</w:t>
      </w:r>
      <w:r w:rsidR="006B159B">
        <w:t xml:space="preserve"> </w:t>
      </w:r>
      <w:r w:rsidR="00F62DD2">
        <w:t xml:space="preserve">No covariates were included in these </w:t>
      </w:r>
      <w:r w:rsidR="006B159B">
        <w:t xml:space="preserve">three </w:t>
      </w:r>
      <w:r w:rsidR="00F62DD2">
        <w:t>tests</w:t>
      </w:r>
      <w:r w:rsidR="006B159B">
        <w:t>.</w:t>
      </w:r>
    </w:p>
    <w:p w14:paraId="4E9F812F" w14:textId="77777777" w:rsidR="00217153" w:rsidRDefault="00217153" w:rsidP="00217153">
      <w:pPr>
        <w:rPr>
          <w:rFonts w:asciiTheme="majorHAnsi" w:hAnsiTheme="majorHAnsi"/>
          <w:color w:val="auto"/>
        </w:rPr>
      </w:pPr>
      <w:r>
        <w:br w:type="page"/>
      </w:r>
    </w:p>
    <w:p w14:paraId="582BB6D3" w14:textId="2EDF1869" w:rsidR="00F838EB" w:rsidRPr="00F015C3" w:rsidRDefault="00F838EB" w:rsidP="00FE1C63">
      <w:pPr>
        <w:pStyle w:val="TableTitle"/>
      </w:pPr>
      <w:r w:rsidRPr="00F015C3">
        <w:lastRenderedPageBreak/>
        <w:t xml:space="preserve">Table </w:t>
      </w:r>
      <w:r w:rsidR="00F62DD2" w:rsidRPr="00F015C3">
        <w:t>G</w:t>
      </w:r>
      <w:r w:rsidRPr="00F015C3">
        <w:t>3 –</w:t>
      </w:r>
      <w:r w:rsidR="009F0F48" w:rsidRPr="00F015C3">
        <w:t xml:space="preserve"> </w:t>
      </w:r>
      <w:r w:rsidR="00215F4E" w:rsidRPr="00F015C3">
        <w:t>P</w:t>
      </w:r>
      <w:r w:rsidRPr="00F015C3">
        <w:t xml:space="preserve">airwise comparisons for </w:t>
      </w:r>
      <w:r w:rsidR="009F0F48" w:rsidRPr="00F015C3">
        <w:t xml:space="preserve">consumer </w:t>
      </w:r>
      <w:r w:rsidR="00595914" w:rsidRPr="00F015C3">
        <w:t>engagement (outcome </w:t>
      </w:r>
      <w:r w:rsidRPr="00F015C3">
        <w:t>E2</w:t>
      </w:r>
      <w:r w:rsidR="00595914" w:rsidRPr="00F015C3">
        <w:t>)</w:t>
      </w:r>
    </w:p>
    <w:tbl>
      <w:tblPr>
        <w:tblStyle w:val="TableGrid"/>
        <w:tblW w:w="8214" w:type="dxa"/>
        <w:tblLook w:val="04A0" w:firstRow="1" w:lastRow="0" w:firstColumn="1" w:lastColumn="0" w:noHBand="0" w:noVBand="1"/>
        <w:tblCaption w:val="Table G3 - Pairwise comparisons for consumer engagement (outcome E2)"/>
        <w:tblDescription w:val="This table shows the results of pairwise comparisons between each fact sheet on the outcome of consumer engagement. There are no statistically significant results or practically significant differences in mean scores for any pairwise comparisons of two BETA fact sheets. However, every pairwise comparison of BETA fact sheet to existing AER fact sheet yields a statistically significant result of p&lt;0.001 with difference in mean scores ranging from 0.438 to 0.537."/>
      </w:tblPr>
      <w:tblGrid>
        <w:gridCol w:w="1369"/>
        <w:gridCol w:w="1369"/>
        <w:gridCol w:w="1369"/>
        <w:gridCol w:w="1369"/>
        <w:gridCol w:w="1369"/>
        <w:gridCol w:w="1369"/>
      </w:tblGrid>
      <w:tr w:rsidR="00F838EB" w14:paraId="204E530F" w14:textId="77777777" w:rsidTr="00870324">
        <w:trPr>
          <w:trHeight w:val="923"/>
        </w:trPr>
        <w:tc>
          <w:tcPr>
            <w:tcW w:w="1369" w:type="dxa"/>
            <w:tcBorders>
              <w:right w:val="single" w:sz="4" w:space="0" w:color="FFFFFF" w:themeColor="background1"/>
            </w:tcBorders>
            <w:shd w:val="clear" w:color="auto" w:fill="3F3F3F" w:themeFill="text1"/>
          </w:tcPr>
          <w:p w14:paraId="201192D2"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p>
        </w:tc>
        <w:tc>
          <w:tcPr>
            <w:tcW w:w="1369" w:type="dxa"/>
            <w:tcBorders>
              <w:left w:val="single" w:sz="4" w:space="0" w:color="FFFFFF" w:themeColor="background1"/>
              <w:right w:val="single" w:sz="4" w:space="0" w:color="FFFFFF" w:themeColor="background1"/>
            </w:tcBorders>
            <w:shd w:val="clear" w:color="auto" w:fill="3F3F3F" w:themeFill="text1"/>
          </w:tcPr>
          <w:p w14:paraId="5D3A57C8"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discount rate + household items</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2246772A"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 xml:space="preserve">Base rate + household items </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04564221"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discount rate + houses</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7C33A47B"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houses</w:t>
            </w:r>
          </w:p>
        </w:tc>
        <w:tc>
          <w:tcPr>
            <w:tcW w:w="1369" w:type="dxa"/>
            <w:tcBorders>
              <w:left w:val="single" w:sz="4" w:space="0" w:color="FFFFFF" w:themeColor="background1"/>
              <w:bottom w:val="single" w:sz="4" w:space="0" w:color="auto"/>
            </w:tcBorders>
            <w:shd w:val="clear" w:color="auto" w:fill="3F3F3F" w:themeFill="text1"/>
          </w:tcPr>
          <w:p w14:paraId="643A013C"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 xml:space="preserve">Daily usage </w:t>
            </w:r>
          </w:p>
        </w:tc>
      </w:tr>
      <w:tr w:rsidR="00F838EB" w14:paraId="457AD970" w14:textId="77777777" w:rsidTr="00A674AA">
        <w:trPr>
          <w:trHeight w:val="841"/>
        </w:trPr>
        <w:tc>
          <w:tcPr>
            <w:tcW w:w="1369" w:type="dxa"/>
          </w:tcPr>
          <w:p w14:paraId="77D52E61" w14:textId="77777777" w:rsidR="00F838EB" w:rsidRPr="00A674AA" w:rsidRDefault="00F838EB" w:rsidP="00F37EC8">
            <w:pPr>
              <w:keepNext/>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 xml:space="preserve">Base rate + household items </w:t>
            </w:r>
          </w:p>
        </w:tc>
        <w:tc>
          <w:tcPr>
            <w:tcW w:w="1369" w:type="dxa"/>
          </w:tcPr>
          <w:p w14:paraId="48612777"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-0.019 </w:t>
            </w:r>
          </w:p>
          <w:p w14:paraId="5233CD2E"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(-0.151, 0.113)</w:t>
            </w:r>
          </w:p>
          <w:p w14:paraId="28534C75"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p=0.998</w:t>
            </w:r>
          </w:p>
        </w:tc>
        <w:tc>
          <w:tcPr>
            <w:tcW w:w="1369" w:type="dxa"/>
            <w:shd w:val="clear" w:color="auto" w:fill="D8D8D8" w:themeFill="text1" w:themeFillTint="33"/>
          </w:tcPr>
          <w:p w14:paraId="1EA8E9D1"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11EAB13"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2095E1EE"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shd w:val="clear" w:color="auto" w:fill="D8D8D8" w:themeFill="text1" w:themeFillTint="33"/>
          </w:tcPr>
          <w:p w14:paraId="31091BC3" w14:textId="77777777" w:rsidR="00F838EB" w:rsidRPr="00A674AA" w:rsidRDefault="00F838EB" w:rsidP="00F37EC8">
            <w:pPr>
              <w:keepNext/>
              <w:spacing w:before="0" w:after="0" w:line="240" w:lineRule="auto"/>
              <w:rPr>
                <w:rFonts w:asciiTheme="majorHAnsi" w:hAnsiTheme="majorHAnsi" w:cstheme="majorHAnsi"/>
                <w:sz w:val="18"/>
                <w:szCs w:val="18"/>
              </w:rPr>
            </w:pPr>
          </w:p>
        </w:tc>
      </w:tr>
      <w:tr w:rsidR="00F838EB" w14:paraId="583A628A" w14:textId="77777777" w:rsidTr="00A674AA">
        <w:trPr>
          <w:trHeight w:val="841"/>
        </w:trPr>
        <w:tc>
          <w:tcPr>
            <w:tcW w:w="1369" w:type="dxa"/>
          </w:tcPr>
          <w:p w14:paraId="14F4701D" w14:textId="77777777" w:rsidR="00F838EB" w:rsidRPr="00A674AA" w:rsidRDefault="00F838EB" w:rsidP="00F37EC8">
            <w:pPr>
              <w:keepNext/>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Base rate / discount rate + houses</w:t>
            </w:r>
          </w:p>
        </w:tc>
        <w:tc>
          <w:tcPr>
            <w:tcW w:w="1369" w:type="dxa"/>
          </w:tcPr>
          <w:p w14:paraId="007DB486"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-0.097</w:t>
            </w:r>
          </w:p>
          <w:p w14:paraId="71831DB1"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(-0.229, 0.035) </w:t>
            </w:r>
          </w:p>
          <w:p w14:paraId="4E17052A"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p=0.286</w:t>
            </w:r>
          </w:p>
        </w:tc>
        <w:tc>
          <w:tcPr>
            <w:tcW w:w="1369" w:type="dxa"/>
          </w:tcPr>
          <w:p w14:paraId="642DF6FE"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-0.078</w:t>
            </w:r>
          </w:p>
          <w:p w14:paraId="52696D33"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(-0.21, 0.054)</w:t>
            </w:r>
          </w:p>
          <w:p w14:paraId="318F3231"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p=0.538</w:t>
            </w:r>
          </w:p>
        </w:tc>
        <w:tc>
          <w:tcPr>
            <w:tcW w:w="1369" w:type="dxa"/>
            <w:shd w:val="clear" w:color="auto" w:fill="D8D8D8" w:themeFill="text1" w:themeFillTint="33"/>
          </w:tcPr>
          <w:p w14:paraId="5D855485"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F086089"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F6C4906" w14:textId="77777777" w:rsidR="00F838EB" w:rsidRPr="00A674AA" w:rsidRDefault="00F838EB" w:rsidP="00F37EC8">
            <w:pPr>
              <w:keepNext/>
              <w:spacing w:before="0" w:after="0" w:line="240" w:lineRule="auto"/>
              <w:rPr>
                <w:rFonts w:asciiTheme="majorHAnsi" w:hAnsiTheme="majorHAnsi" w:cstheme="majorHAnsi"/>
                <w:sz w:val="18"/>
                <w:szCs w:val="18"/>
              </w:rPr>
            </w:pPr>
          </w:p>
        </w:tc>
      </w:tr>
      <w:tr w:rsidR="00F838EB" w14:paraId="4BDF386F" w14:textId="77777777" w:rsidTr="00A674AA">
        <w:trPr>
          <w:trHeight w:val="838"/>
        </w:trPr>
        <w:tc>
          <w:tcPr>
            <w:tcW w:w="1369" w:type="dxa"/>
          </w:tcPr>
          <w:p w14:paraId="52E32F88"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Base rate + houses</w:t>
            </w:r>
          </w:p>
        </w:tc>
        <w:tc>
          <w:tcPr>
            <w:tcW w:w="1369" w:type="dxa"/>
          </w:tcPr>
          <w:p w14:paraId="70A367B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-0.056</w:t>
            </w:r>
          </w:p>
          <w:p w14:paraId="47CEEC96"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(-0.188, 0.076) </w:t>
            </w:r>
          </w:p>
          <w:p w14:paraId="68572250"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p=0.831</w:t>
            </w:r>
          </w:p>
        </w:tc>
        <w:tc>
          <w:tcPr>
            <w:tcW w:w="1369" w:type="dxa"/>
          </w:tcPr>
          <w:p w14:paraId="71CC3F83"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-0.037</w:t>
            </w:r>
          </w:p>
          <w:p w14:paraId="43AD665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(-0.169, 0.095)</w:t>
            </w:r>
          </w:p>
          <w:p w14:paraId="6E3D25F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p=0.968</w:t>
            </w:r>
          </w:p>
        </w:tc>
        <w:tc>
          <w:tcPr>
            <w:tcW w:w="1369" w:type="dxa"/>
          </w:tcPr>
          <w:p w14:paraId="3AE79F86"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0.041</w:t>
            </w:r>
          </w:p>
          <w:p w14:paraId="62DFA32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(-0.091, 0.173)</w:t>
            </w:r>
          </w:p>
          <w:p w14:paraId="388225D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p=0.949</w:t>
            </w:r>
          </w:p>
        </w:tc>
        <w:tc>
          <w:tcPr>
            <w:tcW w:w="1369" w:type="dxa"/>
            <w:shd w:val="clear" w:color="auto" w:fill="D8D8D8" w:themeFill="text1" w:themeFillTint="33"/>
          </w:tcPr>
          <w:p w14:paraId="73F1B44A" w14:textId="77777777" w:rsidR="00F838EB" w:rsidRPr="00A674AA" w:rsidRDefault="00F838EB" w:rsidP="00A674AA">
            <w:pPr>
              <w:spacing w:before="0" w:after="0" w:line="240" w:lineRule="auto"/>
              <w:rPr>
                <w:rFonts w:asciiTheme="majorHAnsi" w:hAnsiTheme="majorHAnsi" w:cstheme="majorHAnsi"/>
                <w:sz w:val="18"/>
                <w:szCs w:val="18"/>
              </w:rPr>
            </w:pPr>
          </w:p>
        </w:tc>
        <w:tc>
          <w:tcPr>
            <w:tcW w:w="1369" w:type="dxa"/>
            <w:shd w:val="clear" w:color="auto" w:fill="D8D8D8" w:themeFill="text1" w:themeFillTint="33"/>
          </w:tcPr>
          <w:p w14:paraId="1A9E7445" w14:textId="77777777" w:rsidR="00F838EB" w:rsidRPr="00A674AA" w:rsidRDefault="00F838EB" w:rsidP="00A674AA">
            <w:pPr>
              <w:spacing w:before="0" w:after="0" w:line="240" w:lineRule="auto"/>
              <w:rPr>
                <w:rFonts w:asciiTheme="majorHAnsi" w:hAnsiTheme="majorHAnsi" w:cstheme="majorHAnsi"/>
                <w:sz w:val="18"/>
                <w:szCs w:val="18"/>
              </w:rPr>
            </w:pPr>
          </w:p>
        </w:tc>
      </w:tr>
      <w:tr w:rsidR="00F838EB" w14:paraId="5CFC8803" w14:textId="77777777" w:rsidTr="00A674AA">
        <w:trPr>
          <w:trHeight w:val="851"/>
        </w:trPr>
        <w:tc>
          <w:tcPr>
            <w:tcW w:w="1369" w:type="dxa"/>
          </w:tcPr>
          <w:p w14:paraId="4D84CB19"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Daily usage</w:t>
            </w:r>
          </w:p>
        </w:tc>
        <w:tc>
          <w:tcPr>
            <w:tcW w:w="1369" w:type="dxa"/>
          </w:tcPr>
          <w:p w14:paraId="7A705093"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0.001</w:t>
            </w:r>
          </w:p>
          <w:p w14:paraId="41D0171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(-0.131, 0.133)</w:t>
            </w:r>
          </w:p>
          <w:p w14:paraId="671247E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p=1.00</w:t>
            </w:r>
          </w:p>
        </w:tc>
        <w:tc>
          <w:tcPr>
            <w:tcW w:w="1369" w:type="dxa"/>
          </w:tcPr>
          <w:p w14:paraId="435C9F5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0.02</w:t>
            </w:r>
          </w:p>
          <w:p w14:paraId="5359983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(-0.111, 0.152)</w:t>
            </w:r>
          </w:p>
          <w:p w14:paraId="2F310DA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p=0.998</w:t>
            </w:r>
          </w:p>
        </w:tc>
        <w:tc>
          <w:tcPr>
            <w:tcW w:w="1369" w:type="dxa"/>
          </w:tcPr>
          <w:p w14:paraId="07E5CF2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0.098</w:t>
            </w:r>
          </w:p>
          <w:p w14:paraId="1649054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(-0.033, 0.23)</w:t>
            </w:r>
          </w:p>
          <w:p w14:paraId="0A5D37AA"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p=0.272</w:t>
            </w:r>
          </w:p>
        </w:tc>
        <w:tc>
          <w:tcPr>
            <w:tcW w:w="1369" w:type="dxa"/>
          </w:tcPr>
          <w:p w14:paraId="352D1C5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0.057</w:t>
            </w:r>
          </w:p>
          <w:p w14:paraId="1EA44C0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(-0.074, 0.189)</w:t>
            </w:r>
          </w:p>
          <w:p w14:paraId="2005AB5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p=0.818</w:t>
            </w:r>
          </w:p>
        </w:tc>
        <w:tc>
          <w:tcPr>
            <w:tcW w:w="1369" w:type="dxa"/>
            <w:shd w:val="clear" w:color="auto" w:fill="D8D8D8" w:themeFill="text1" w:themeFillTint="33"/>
          </w:tcPr>
          <w:p w14:paraId="148C1489" w14:textId="77777777" w:rsidR="00F838EB" w:rsidRPr="00A674AA" w:rsidRDefault="00F838EB" w:rsidP="00A674AA">
            <w:pPr>
              <w:spacing w:before="0" w:after="0" w:line="240" w:lineRule="auto"/>
              <w:rPr>
                <w:rFonts w:asciiTheme="majorHAnsi" w:hAnsiTheme="majorHAnsi" w:cstheme="majorHAnsi"/>
                <w:sz w:val="18"/>
                <w:szCs w:val="18"/>
              </w:rPr>
            </w:pPr>
          </w:p>
        </w:tc>
      </w:tr>
      <w:tr w:rsidR="00F838EB" w14:paraId="32D2E0D8" w14:textId="77777777" w:rsidTr="00574B19">
        <w:trPr>
          <w:trHeight w:val="692"/>
        </w:trPr>
        <w:tc>
          <w:tcPr>
            <w:tcW w:w="1369" w:type="dxa"/>
          </w:tcPr>
          <w:p w14:paraId="5EFAB66D"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Existing AER</w:t>
            </w:r>
          </w:p>
        </w:tc>
        <w:tc>
          <w:tcPr>
            <w:tcW w:w="1369" w:type="dxa"/>
          </w:tcPr>
          <w:p w14:paraId="53355D8C"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0.44</w:t>
            </w:r>
          </w:p>
          <w:p w14:paraId="4152978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(0.308, 0.571)</w:t>
            </w:r>
          </w:p>
          <w:p w14:paraId="188CF84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31E9A6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0.459</w:t>
            </w:r>
          </w:p>
          <w:p w14:paraId="7815777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(0.327, 0.59)</w:t>
            </w:r>
          </w:p>
          <w:p w14:paraId="6A9516B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495B934"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0.537</w:t>
            </w:r>
          </w:p>
          <w:p w14:paraId="2EEF05B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(0.405, 0.668)</w:t>
            </w:r>
          </w:p>
          <w:p w14:paraId="22BB00D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B1C1D4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0.496</w:t>
            </w:r>
          </w:p>
          <w:p w14:paraId="009B4F10"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(0.364, 0.627)</w:t>
            </w:r>
          </w:p>
          <w:p w14:paraId="6134C37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403AD3D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0.438</w:t>
            </w:r>
          </w:p>
          <w:p w14:paraId="2BDCD15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(0.307, 0.57)</w:t>
            </w:r>
          </w:p>
          <w:p w14:paraId="5157DD5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r>
    </w:tbl>
    <w:p w14:paraId="49340D3C" w14:textId="431B5E30" w:rsidR="00217153" w:rsidRPr="005B6A44" w:rsidRDefault="009F0F48" w:rsidP="005B6A44">
      <w:pPr>
        <w:pStyle w:val="TableNote"/>
      </w:pPr>
      <w:r>
        <w:t xml:space="preserve">This table reports differences in </w:t>
      </w:r>
      <w:r w:rsidR="00933AB9">
        <w:t xml:space="preserve">the </w:t>
      </w:r>
      <w:r w:rsidR="00010A94">
        <w:t xml:space="preserve">mean </w:t>
      </w:r>
      <w:r>
        <w:t xml:space="preserve">scores </w:t>
      </w:r>
      <w:r w:rsidR="00933AB9">
        <w:t>(</w:t>
      </w:r>
      <w:r>
        <w:t>out of five</w:t>
      </w:r>
      <w:r w:rsidR="00933AB9">
        <w:t>) for each pair of fact sheets</w:t>
      </w:r>
      <w:r>
        <w:t xml:space="preserve">. </w:t>
      </w:r>
      <w:r w:rsidR="00933AB9">
        <w:t xml:space="preserve">An answer of ‘strongly disagree’ was coded as a score of </w:t>
      </w:r>
      <w:r w:rsidR="00BA240E">
        <w:t>five</w:t>
      </w:r>
      <w:r w:rsidR="00933AB9">
        <w:t xml:space="preserve"> so a positive number indicates that the row</w:t>
      </w:r>
      <w:r w:rsidR="00933AB9">
        <w:noBreakHyphen/>
        <w:t xml:space="preserve">fact sheet had a </w:t>
      </w:r>
      <w:r w:rsidR="00933AB9" w:rsidRPr="00933AB9">
        <w:rPr>
          <w:i/>
        </w:rPr>
        <w:t>lower</w:t>
      </w:r>
      <w:r w:rsidR="00933AB9">
        <w:t xml:space="preserve"> level of consumer engagement than the corresponding column</w:t>
      </w:r>
      <w:r w:rsidR="00933AB9">
        <w:noBreakHyphen/>
        <w:t xml:space="preserve">fact sheet. Thus, the </w:t>
      </w:r>
      <w:r w:rsidR="00920EC6">
        <w:t>e</w:t>
      </w:r>
      <w:r w:rsidR="00933AB9">
        <w:t xml:space="preserve">xisting AER </w:t>
      </w:r>
      <w:r w:rsidR="00920EC6">
        <w:t>f</w:t>
      </w:r>
      <w:r w:rsidR="00933AB9">
        <w:t xml:space="preserve">act </w:t>
      </w:r>
      <w:r w:rsidR="00920EC6">
        <w:t>s</w:t>
      </w:r>
      <w:r w:rsidR="00933AB9">
        <w:t xml:space="preserve">heet had lower consumer engagement than any of the BETA fact sheets. </w:t>
      </w:r>
      <w:r w:rsidR="00F37EC8" w:rsidRPr="00F37EC8">
        <w:t>For our statistical testing, we used a post hoc Tukey Honest Significant Difference (HSD) test</w:t>
      </w:r>
      <w:r w:rsidR="002D6020">
        <w:t>, which includes an adjustment for multiple testing</w:t>
      </w:r>
      <w:r w:rsidR="00F37EC8" w:rsidRPr="00F37EC8">
        <w:t>.</w:t>
      </w:r>
      <w:r w:rsidR="00595914" w:rsidRPr="00595914">
        <w:t xml:space="preserve"> </w:t>
      </w:r>
      <w:r w:rsidR="00595914">
        <w:t>This produces a common s</w:t>
      </w:r>
      <w:r w:rsidR="00F838EB">
        <w:t xml:space="preserve">tandard error </w:t>
      </w:r>
      <w:r w:rsidR="00595914">
        <w:t>for each effect equal to</w:t>
      </w:r>
      <w:r w:rsidR="00F838EB">
        <w:t xml:space="preserve"> 0.046.</w:t>
      </w:r>
      <w:r w:rsidR="006B159B">
        <w:t xml:space="preserve"> No covariates were included.</w:t>
      </w:r>
    </w:p>
    <w:p w14:paraId="6CEC9A73" w14:textId="77777777" w:rsidR="00217153" w:rsidRDefault="00217153" w:rsidP="00217153">
      <w:pPr>
        <w:rPr>
          <w:rFonts w:asciiTheme="majorHAnsi" w:hAnsiTheme="majorHAnsi"/>
          <w:color w:val="auto"/>
          <w:sz w:val="24"/>
          <w:szCs w:val="28"/>
        </w:rPr>
      </w:pPr>
      <w:r>
        <w:br w:type="page"/>
      </w:r>
    </w:p>
    <w:p w14:paraId="4BEE1DF2" w14:textId="0BF93F84" w:rsidR="00F838EB" w:rsidRPr="00F015C3" w:rsidRDefault="00F838EB" w:rsidP="00FE1C63">
      <w:pPr>
        <w:pStyle w:val="TableTitle"/>
      </w:pPr>
      <w:r w:rsidRPr="00F015C3">
        <w:lastRenderedPageBreak/>
        <w:t xml:space="preserve">Table </w:t>
      </w:r>
      <w:r w:rsidR="00F62DD2" w:rsidRPr="00F015C3">
        <w:t>G</w:t>
      </w:r>
      <w:r w:rsidRPr="00F015C3">
        <w:t>4 –</w:t>
      </w:r>
      <w:r w:rsidR="009F0F48" w:rsidRPr="00F015C3">
        <w:t xml:space="preserve"> </w:t>
      </w:r>
      <w:r w:rsidR="00294DEC" w:rsidRPr="00F015C3">
        <w:t>P</w:t>
      </w:r>
      <w:r w:rsidRPr="00F015C3">
        <w:t xml:space="preserve">airwise comparisons for </w:t>
      </w:r>
      <w:r w:rsidR="009F0F48" w:rsidRPr="00F015C3">
        <w:t xml:space="preserve">consumer </w:t>
      </w:r>
      <w:r w:rsidR="00595914" w:rsidRPr="00F015C3">
        <w:t>confidence (</w:t>
      </w:r>
      <w:r w:rsidR="001D1DDD" w:rsidRPr="00F015C3">
        <w:t>outcome </w:t>
      </w:r>
      <w:r w:rsidR="009F0F48" w:rsidRPr="00F015C3">
        <w:t>E</w:t>
      </w:r>
      <w:r w:rsidRPr="00F015C3">
        <w:t>5</w:t>
      </w:r>
      <w:r w:rsidR="00595914" w:rsidRPr="00F015C3">
        <w:t>)</w:t>
      </w:r>
    </w:p>
    <w:tbl>
      <w:tblPr>
        <w:tblStyle w:val="DefaultTable"/>
        <w:tblW w:w="8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G4 - pairwise comparisons for consumer confidence (outcome E5)"/>
        <w:tblDescription w:val="This table shows the results of pairwise comparisons between each fact sheet on the outcome of consumer confidence. There are no statistically significant results or practically significant differences in mean scores for any pairwise comparisons of two BETA fact sheets. However, every pairwise comparison of BETA fact sheet to existing AER fact sheet yields a statistically significant result of p&lt;0.001 with difference in mean consumer confidence ranging from -0.45 to -0.609."/>
      </w:tblPr>
      <w:tblGrid>
        <w:gridCol w:w="1367"/>
        <w:gridCol w:w="1367"/>
        <w:gridCol w:w="1367"/>
        <w:gridCol w:w="1367"/>
        <w:gridCol w:w="1367"/>
        <w:gridCol w:w="1367"/>
      </w:tblGrid>
      <w:tr w:rsidR="00F838EB" w14:paraId="01249A9C" w14:textId="77777777" w:rsidTr="001E2897">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tcPr>
          <w:p w14:paraId="08FFA39C" w14:textId="77777777" w:rsidR="00F838EB" w:rsidRPr="009E2A2D" w:rsidRDefault="00F838EB" w:rsidP="00A674AA">
            <w:pPr>
              <w:spacing w:before="0" w:after="0" w:line="240" w:lineRule="auto"/>
              <w:rPr>
                <w:rFonts w:cstheme="minorHAnsi"/>
                <w:b/>
                <w:color w:val="FFFFFF" w:themeColor="background1"/>
                <w:sz w:val="18"/>
                <w:szCs w:val="18"/>
              </w:rPr>
            </w:pP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52345137"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discount rate + household items</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3C1C9800"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 xml:space="preserve">Base rate + household items </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30001CDB"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discount rate + houses</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0F5FC3C5"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houses</w:t>
            </w:r>
          </w:p>
        </w:tc>
        <w:tc>
          <w:tcPr>
            <w:tcW w:w="1367"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tcPr>
          <w:p w14:paraId="67E6179C"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 xml:space="preserve">Daily usage </w:t>
            </w:r>
          </w:p>
        </w:tc>
      </w:tr>
      <w:tr w:rsidR="00574B19" w14:paraId="3B94C60F" w14:textId="77777777" w:rsidTr="001E2897">
        <w:trPr>
          <w:trHeight w:val="593"/>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4C0B77"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 xml:space="preserve">Base rate + household items </w:t>
            </w:r>
          </w:p>
        </w:tc>
        <w:tc>
          <w:tcPr>
            <w:tcW w:w="1367" w:type="dxa"/>
          </w:tcPr>
          <w:p w14:paraId="2460C84C"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-0.075</w:t>
            </w:r>
          </w:p>
          <w:p w14:paraId="2FF0D89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(-0.383, 0.233)</w:t>
            </w:r>
          </w:p>
          <w:p w14:paraId="45B0D4B1"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p=0.983</w:t>
            </w:r>
          </w:p>
        </w:tc>
        <w:tc>
          <w:tcPr>
            <w:tcW w:w="1367" w:type="dxa"/>
            <w:shd w:val="clear" w:color="auto" w:fill="D8D8D8" w:themeFill="text1" w:themeFillTint="33"/>
          </w:tcPr>
          <w:p w14:paraId="2BDC75F9"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43A6ABF8"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6C20331D"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2A55E090"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0E0BC5BA" w14:textId="77777777" w:rsidTr="001E2897">
        <w:trPr>
          <w:trHeight w:val="609"/>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7F0DCE"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Base rate / discount rate + houses</w:t>
            </w:r>
          </w:p>
        </w:tc>
        <w:tc>
          <w:tcPr>
            <w:tcW w:w="1367" w:type="dxa"/>
          </w:tcPr>
          <w:p w14:paraId="0641884F"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-0.011</w:t>
            </w:r>
          </w:p>
          <w:p w14:paraId="1B16E47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(-0.32, 0.297)</w:t>
            </w:r>
          </w:p>
          <w:p w14:paraId="584771AF"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p=1.00</w:t>
            </w:r>
          </w:p>
        </w:tc>
        <w:tc>
          <w:tcPr>
            <w:tcW w:w="1367" w:type="dxa"/>
          </w:tcPr>
          <w:p w14:paraId="47E1393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0.063</w:t>
            </w:r>
          </w:p>
          <w:p w14:paraId="265CC96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(-0.245, 0.371)</w:t>
            </w:r>
          </w:p>
          <w:p w14:paraId="50A62BE9"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p=0.992</w:t>
            </w:r>
          </w:p>
        </w:tc>
        <w:tc>
          <w:tcPr>
            <w:tcW w:w="1367" w:type="dxa"/>
            <w:shd w:val="clear" w:color="auto" w:fill="D8D8D8" w:themeFill="text1" w:themeFillTint="33"/>
          </w:tcPr>
          <w:p w14:paraId="11EF60CA"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2760E260"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4AD9512B"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14975BCB" w14:textId="77777777" w:rsidTr="001E2897">
        <w:trPr>
          <w:trHeight w:val="734"/>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AD21A5"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Base rate + houses</w:t>
            </w:r>
          </w:p>
        </w:tc>
        <w:tc>
          <w:tcPr>
            <w:tcW w:w="1367" w:type="dxa"/>
          </w:tcPr>
          <w:p w14:paraId="30F0B62C"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0.076</w:t>
            </w:r>
          </w:p>
          <w:p w14:paraId="1D8979F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(-0.232, 0.384)</w:t>
            </w:r>
          </w:p>
          <w:p w14:paraId="3E180916"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p=0.981</w:t>
            </w:r>
          </w:p>
        </w:tc>
        <w:tc>
          <w:tcPr>
            <w:tcW w:w="1367" w:type="dxa"/>
          </w:tcPr>
          <w:p w14:paraId="3B217878"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0.151</w:t>
            </w:r>
          </w:p>
          <w:p w14:paraId="0E17678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(-0.157, 0.46)</w:t>
            </w:r>
          </w:p>
          <w:p w14:paraId="32EAF737"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p=0.729</w:t>
            </w:r>
          </w:p>
        </w:tc>
        <w:tc>
          <w:tcPr>
            <w:tcW w:w="1367" w:type="dxa"/>
          </w:tcPr>
          <w:p w14:paraId="7B1ABEA9"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0.088</w:t>
            </w:r>
          </w:p>
          <w:p w14:paraId="4C1156C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(-0.22, 0.4)</w:t>
            </w:r>
          </w:p>
          <w:p w14:paraId="5039D93E"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p=0.966</w:t>
            </w:r>
          </w:p>
        </w:tc>
        <w:tc>
          <w:tcPr>
            <w:tcW w:w="1367" w:type="dxa"/>
            <w:shd w:val="clear" w:color="auto" w:fill="D8D8D8" w:themeFill="text1" w:themeFillTint="33"/>
          </w:tcPr>
          <w:p w14:paraId="56500307"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569105C6"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6C809FB6" w14:textId="77777777" w:rsidTr="001E2897">
        <w:trPr>
          <w:trHeight w:val="750"/>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A92C94"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Daily usage</w:t>
            </w:r>
          </w:p>
        </w:tc>
        <w:tc>
          <w:tcPr>
            <w:tcW w:w="1367" w:type="dxa"/>
          </w:tcPr>
          <w:p w14:paraId="2E1FD53A"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-0.082</w:t>
            </w:r>
          </w:p>
          <w:p w14:paraId="1643D309"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(-0.39, 0.226)</w:t>
            </w:r>
          </w:p>
          <w:p w14:paraId="4303C641"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p=0.974</w:t>
            </w:r>
          </w:p>
        </w:tc>
        <w:tc>
          <w:tcPr>
            <w:tcW w:w="1367" w:type="dxa"/>
          </w:tcPr>
          <w:p w14:paraId="02D9781E"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-0.007</w:t>
            </w:r>
          </w:p>
          <w:p w14:paraId="6BE1DBD5"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(-0.315, 0.301)</w:t>
            </w:r>
          </w:p>
          <w:p w14:paraId="52BB586A"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p=1.00</w:t>
            </w:r>
          </w:p>
        </w:tc>
        <w:tc>
          <w:tcPr>
            <w:tcW w:w="1367" w:type="dxa"/>
          </w:tcPr>
          <w:p w14:paraId="783BC9C6"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-0.071</w:t>
            </w:r>
          </w:p>
          <w:p w14:paraId="28B8A705"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(-0.379, 0.237)</w:t>
            </w:r>
          </w:p>
          <w:p w14:paraId="4EEC287B"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p=0.987</w:t>
            </w:r>
          </w:p>
        </w:tc>
        <w:tc>
          <w:tcPr>
            <w:tcW w:w="1367" w:type="dxa"/>
          </w:tcPr>
          <w:p w14:paraId="54D9E35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-0.158</w:t>
            </w:r>
          </w:p>
          <w:p w14:paraId="45F2F5E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(-0.466, 0.15)</w:t>
            </w:r>
          </w:p>
          <w:p w14:paraId="14D006A5"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p=0.686</w:t>
            </w:r>
          </w:p>
        </w:tc>
        <w:tc>
          <w:tcPr>
            <w:tcW w:w="1367" w:type="dxa"/>
            <w:shd w:val="clear" w:color="auto" w:fill="D8D8D8" w:themeFill="text1" w:themeFillTint="33"/>
          </w:tcPr>
          <w:p w14:paraId="0B9BA11D"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3A0EAC49" w14:textId="77777777" w:rsidTr="001E2897">
        <w:trPr>
          <w:trHeight w:val="968"/>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C0294" w14:textId="77777777" w:rsidR="00F838EB" w:rsidRPr="00722F9B" w:rsidRDefault="00F838EB" w:rsidP="00A674AA">
            <w:pPr>
              <w:spacing w:before="0" w:after="0" w:line="240" w:lineRule="auto"/>
              <w:rPr>
                <w:rFonts w:cstheme="minorHAnsi"/>
                <w:b/>
                <w:sz w:val="18"/>
                <w:szCs w:val="18"/>
              </w:rPr>
            </w:pPr>
            <w:r>
              <w:rPr>
                <w:b/>
                <w:sz w:val="18"/>
                <w:szCs w:val="18"/>
              </w:rPr>
              <w:t>Existing AER</w:t>
            </w:r>
          </w:p>
        </w:tc>
        <w:tc>
          <w:tcPr>
            <w:tcW w:w="1367" w:type="dxa"/>
          </w:tcPr>
          <w:p w14:paraId="397BAC2D"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-0.532</w:t>
            </w:r>
          </w:p>
          <w:p w14:paraId="58890DF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(-0.84, -0.226)</w:t>
            </w:r>
          </w:p>
          <w:p w14:paraId="1CE9B1D9"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4C5881A3"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-0.457</w:t>
            </w:r>
          </w:p>
          <w:p w14:paraId="7A721FB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(-0.765, -0.15)</w:t>
            </w:r>
          </w:p>
          <w:p w14:paraId="07374643"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6E8F343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-0.52</w:t>
            </w:r>
          </w:p>
          <w:p w14:paraId="06D2B41E"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(-0.829, -0.213)</w:t>
            </w:r>
          </w:p>
          <w:p w14:paraId="5C5494E0"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33E0352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-0.609</w:t>
            </w:r>
          </w:p>
          <w:p w14:paraId="3B63387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(-0.916, -0.301)</w:t>
            </w:r>
          </w:p>
          <w:p w14:paraId="6878E76B"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0152DFB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-0.45</w:t>
            </w:r>
          </w:p>
          <w:p w14:paraId="635C71C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(-0.758, -0.142)</w:t>
            </w:r>
          </w:p>
          <w:p w14:paraId="6C84B488"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r>
    </w:tbl>
    <w:p w14:paraId="35C0F130" w14:textId="24B33097" w:rsidR="00F838EB" w:rsidRPr="009E2A2D" w:rsidRDefault="002D6020" w:rsidP="009E2A2D">
      <w:pPr>
        <w:pStyle w:val="TableNote"/>
      </w:pPr>
      <w:r>
        <w:t xml:space="preserve">This table reports differences in the change in confidence (out of </w:t>
      </w:r>
      <w:r w:rsidR="00217153">
        <w:t>10</w:t>
      </w:r>
      <w:r>
        <w:t xml:space="preserve">) for each pair of fact sheets. A </w:t>
      </w:r>
      <w:r w:rsidRPr="002D6020">
        <w:rPr>
          <w:i/>
        </w:rPr>
        <w:t>negative</w:t>
      </w:r>
      <w:r>
        <w:t xml:space="preser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F14E7C">
        <w:t>e</w:t>
      </w:r>
      <w:r>
        <w:t xml:space="preserve">xisting AER </w:t>
      </w:r>
      <w:r w:rsidR="00F14E7C">
        <w:t>f</w:t>
      </w:r>
      <w:r>
        <w:t xml:space="preserve">act </w:t>
      </w:r>
      <w:r w:rsidR="00F14E7C">
        <w:t>s</w:t>
      </w:r>
      <w:r>
        <w:t xml:space="preserve">heet had lower consumer confidence than any of the BETA fact sheets. </w:t>
      </w:r>
      <w:r w:rsidR="00F37EC8" w:rsidRPr="00F37EC8">
        <w:t>For our statistical testing, we used a post hoc Tukey Honest Significant Difference (HSD) test</w:t>
      </w:r>
      <w:r>
        <w:t>, which includes an adjustment for multiple testing</w:t>
      </w:r>
      <w:r w:rsidR="00F37EC8" w:rsidRPr="00F37EC8">
        <w:t>.</w:t>
      </w:r>
      <w:r w:rsidR="00F37EC8">
        <w:t xml:space="preserve"> </w:t>
      </w:r>
      <w:r w:rsidR="00595914">
        <w:t xml:space="preserve">This produces a common standard error for each effect equal to </w:t>
      </w:r>
      <w:r w:rsidR="00F838EB">
        <w:t>0.108.</w:t>
      </w:r>
      <w:r w:rsidR="006B159B">
        <w:t xml:space="preserve"> No covariates were included.</w:t>
      </w:r>
    </w:p>
    <w:p w14:paraId="45F17D01" w14:textId="77777777" w:rsidR="00217153" w:rsidRDefault="00217153">
      <w:pPr>
        <w:spacing w:before="0" w:after="0" w:line="240" w:lineRule="auto"/>
        <w:rPr>
          <w:rFonts w:asciiTheme="majorHAnsi" w:hAnsiTheme="majorHAnsi"/>
          <w:b/>
          <w:color w:val="auto"/>
          <w:sz w:val="24"/>
          <w:szCs w:val="28"/>
        </w:rPr>
      </w:pPr>
      <w:r>
        <w:br w:type="page"/>
      </w:r>
    </w:p>
    <w:p w14:paraId="5C555C8A" w14:textId="77777777" w:rsidR="00F838EB" w:rsidRPr="00F015C3" w:rsidRDefault="00F838EB" w:rsidP="00FE1C63">
      <w:pPr>
        <w:pStyle w:val="TableTitle"/>
      </w:pPr>
      <w:r w:rsidRPr="00F015C3">
        <w:lastRenderedPageBreak/>
        <w:t xml:space="preserve">Table </w:t>
      </w:r>
      <w:r w:rsidR="00F62DD2" w:rsidRPr="00F015C3">
        <w:t>G</w:t>
      </w:r>
      <w:r w:rsidRPr="00F015C3">
        <w:t>5 –</w:t>
      </w:r>
      <w:r w:rsidR="00F97201" w:rsidRPr="00F015C3">
        <w:t xml:space="preserve"> D</w:t>
      </w:r>
      <w:r w:rsidRPr="00F015C3">
        <w:t>escriptive statistics for each primary outcome</w:t>
      </w:r>
    </w:p>
    <w:tbl>
      <w:tblPr>
        <w:tblStyle w:val="DefaultTable"/>
        <w:tblW w:w="7936" w:type="dxa"/>
        <w:tblLook w:val="04A0" w:firstRow="1" w:lastRow="0" w:firstColumn="1" w:lastColumn="0" w:noHBand="0" w:noVBand="1"/>
        <w:tblCaption w:val="Table G5 - Descriptive statistics for each primary outcome"/>
        <w:tblDescription w:val="This table shows the the means and standard deviations for each of the six groups of trial participants for each of the three primary outcomes. Row elements list each of the six experimental groups, and three column elements include the means and standard deviations for each of those groups. "/>
      </w:tblPr>
      <w:tblGrid>
        <w:gridCol w:w="1984"/>
        <w:gridCol w:w="1984"/>
        <w:gridCol w:w="1984"/>
        <w:gridCol w:w="1984"/>
      </w:tblGrid>
      <w:tr w:rsidR="00F838EB" w:rsidRPr="0006357A" w14:paraId="7B865EF4" w14:textId="77777777" w:rsidTr="0087032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808080" w:themeColor="background1" w:themeShade="80"/>
              <w:right w:val="single" w:sz="4" w:space="0" w:color="FFFFFF" w:themeColor="background1"/>
            </w:tcBorders>
          </w:tcPr>
          <w:p w14:paraId="51CBF76B" w14:textId="77777777" w:rsidR="00F838EB" w:rsidRPr="009E2A2D" w:rsidRDefault="00F838EB" w:rsidP="009E2A2D">
            <w:pPr>
              <w:keepNext/>
              <w:spacing w:before="0" w:after="0" w:line="240" w:lineRule="auto"/>
              <w:rPr>
                <w:color w:val="FFFFFF" w:themeColor="background1"/>
                <w:sz w:val="18"/>
                <w:szCs w:val="18"/>
              </w:rPr>
            </w:pPr>
          </w:p>
        </w:tc>
        <w:tc>
          <w:tcPr>
            <w:tcW w:w="1984" w:type="dxa"/>
            <w:tcBorders>
              <w:left w:val="single" w:sz="4" w:space="0" w:color="FFFFFF" w:themeColor="background1"/>
              <w:bottom w:val="single" w:sz="4" w:space="0" w:color="808080" w:themeColor="background1" w:themeShade="80"/>
              <w:right w:val="single" w:sz="4" w:space="0" w:color="FFFFFF" w:themeColor="background1"/>
            </w:tcBorders>
          </w:tcPr>
          <w:p w14:paraId="18DFA32F"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engagement (</w:t>
            </w:r>
            <w:r w:rsidR="00F838EB" w:rsidRPr="009E2A2D">
              <w:rPr>
                <w:b/>
                <w:color w:val="FFFFFF" w:themeColor="background1"/>
                <w:sz w:val="18"/>
                <w:szCs w:val="18"/>
              </w:rPr>
              <w:t>E2</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c>
          <w:tcPr>
            <w:tcW w:w="1984" w:type="dxa"/>
            <w:tcBorders>
              <w:left w:val="single" w:sz="4" w:space="0" w:color="FFFFFF" w:themeColor="background1"/>
              <w:bottom w:val="single" w:sz="4" w:space="0" w:color="808080" w:themeColor="background1" w:themeShade="80"/>
              <w:right w:val="single" w:sz="4" w:space="0" w:color="FFFFFF" w:themeColor="background1"/>
            </w:tcBorders>
          </w:tcPr>
          <w:p w14:paraId="5683F759"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Likelihood of switching (</w:t>
            </w:r>
            <w:r w:rsidR="00F838EB" w:rsidRPr="009E2A2D">
              <w:rPr>
                <w:b/>
                <w:color w:val="FFFFFF" w:themeColor="background1"/>
                <w:sz w:val="18"/>
                <w:szCs w:val="18"/>
              </w:rPr>
              <w:t>E4</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c>
          <w:tcPr>
            <w:tcW w:w="1984" w:type="dxa"/>
            <w:tcBorders>
              <w:left w:val="single" w:sz="4" w:space="0" w:color="FFFFFF" w:themeColor="background1"/>
              <w:bottom w:val="single" w:sz="4" w:space="0" w:color="808080" w:themeColor="background1" w:themeShade="80"/>
            </w:tcBorders>
          </w:tcPr>
          <w:p w14:paraId="1FB4F0CB"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confidence (</w:t>
            </w:r>
            <w:r w:rsidR="00F838EB" w:rsidRPr="009E2A2D">
              <w:rPr>
                <w:b/>
                <w:color w:val="FFFFFF" w:themeColor="background1"/>
                <w:sz w:val="18"/>
                <w:szCs w:val="18"/>
              </w:rPr>
              <w:t>E5</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r>
      <w:tr w:rsidR="00F838EB" w:rsidRPr="0006357A" w14:paraId="26C673CD" w14:textId="77777777" w:rsidTr="00870324">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6CF5B438" w14:textId="77777777" w:rsidR="00F838EB" w:rsidRPr="0006357A" w:rsidRDefault="00F838EB" w:rsidP="009E2A2D">
            <w:pPr>
              <w:keepNext/>
              <w:spacing w:before="0" w:after="0" w:line="240" w:lineRule="auto"/>
              <w:rPr>
                <w:b/>
                <w:sz w:val="18"/>
                <w:szCs w:val="18"/>
              </w:rPr>
            </w:pPr>
            <w:r w:rsidRPr="0006357A">
              <w:rPr>
                <w:b/>
                <w:sz w:val="18"/>
                <w:szCs w:val="18"/>
              </w:rPr>
              <w:t>Base rate / discount rate + household items</w:t>
            </w:r>
          </w:p>
        </w:tc>
        <w:tc>
          <w:tcPr>
            <w:tcW w:w="1984" w:type="dxa"/>
            <w:tcBorders>
              <w:top w:val="single" w:sz="4" w:space="0" w:color="808080" w:themeColor="background1" w:themeShade="80"/>
            </w:tcBorders>
          </w:tcPr>
          <w:p w14:paraId="290FB2AB"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2.263</w:t>
            </w:r>
          </w:p>
          <w:p w14:paraId="5A461A5E"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(0.934)</w:t>
            </w:r>
          </w:p>
        </w:tc>
        <w:tc>
          <w:tcPr>
            <w:tcW w:w="1984" w:type="dxa"/>
            <w:tcBorders>
              <w:top w:val="single" w:sz="4" w:space="0" w:color="808080" w:themeColor="background1" w:themeShade="80"/>
            </w:tcBorders>
          </w:tcPr>
          <w:p w14:paraId="4E6E7698"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6.262</w:t>
            </w:r>
          </w:p>
          <w:p w14:paraId="7EC87504"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(2.445)</w:t>
            </w:r>
          </w:p>
        </w:tc>
        <w:tc>
          <w:tcPr>
            <w:tcW w:w="1984" w:type="dxa"/>
            <w:tcBorders>
              <w:top w:val="single" w:sz="4" w:space="0" w:color="808080" w:themeColor="background1" w:themeShade="80"/>
            </w:tcBorders>
          </w:tcPr>
          <w:p w14:paraId="6B3E057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0.359</w:t>
            </w:r>
          </w:p>
          <w:p w14:paraId="4563F54D"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(2.234)</w:t>
            </w:r>
          </w:p>
        </w:tc>
      </w:tr>
      <w:tr w:rsidR="00F838EB" w:rsidRPr="0006357A" w14:paraId="39342F50"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2655375F" w14:textId="77777777" w:rsidR="00F838EB" w:rsidRPr="0006357A" w:rsidRDefault="00F838EB" w:rsidP="009E2A2D">
            <w:pPr>
              <w:keepNext/>
              <w:spacing w:before="0" w:after="0" w:line="240" w:lineRule="auto"/>
              <w:rPr>
                <w:rFonts w:cstheme="minorHAnsi"/>
                <w:b/>
                <w:sz w:val="18"/>
                <w:szCs w:val="18"/>
              </w:rPr>
            </w:pPr>
            <w:r w:rsidRPr="0006357A">
              <w:rPr>
                <w:rFonts w:cstheme="minorHAnsi"/>
                <w:b/>
                <w:sz w:val="18"/>
                <w:szCs w:val="18"/>
              </w:rPr>
              <w:t>Base rate + household items</w:t>
            </w:r>
          </w:p>
        </w:tc>
        <w:tc>
          <w:tcPr>
            <w:tcW w:w="1984" w:type="dxa"/>
          </w:tcPr>
          <w:p w14:paraId="2E39FE52"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2.244</w:t>
            </w:r>
          </w:p>
          <w:p w14:paraId="01DE5C38"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(0.909)</w:t>
            </w:r>
          </w:p>
        </w:tc>
        <w:tc>
          <w:tcPr>
            <w:tcW w:w="1984" w:type="dxa"/>
          </w:tcPr>
          <w:p w14:paraId="4A848E4F"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6.123</w:t>
            </w:r>
          </w:p>
          <w:p w14:paraId="5A544EDB"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(2.443)</w:t>
            </w:r>
          </w:p>
        </w:tc>
        <w:tc>
          <w:tcPr>
            <w:tcW w:w="1984" w:type="dxa"/>
          </w:tcPr>
          <w:p w14:paraId="6F62167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0.284</w:t>
            </w:r>
          </w:p>
          <w:p w14:paraId="2104336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(2.142)</w:t>
            </w:r>
          </w:p>
        </w:tc>
      </w:tr>
      <w:tr w:rsidR="00F838EB" w:rsidRPr="0006357A" w14:paraId="71762810"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2207DB71"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Base rate / discount rate + houses</w:t>
            </w:r>
          </w:p>
        </w:tc>
        <w:tc>
          <w:tcPr>
            <w:tcW w:w="1984" w:type="dxa"/>
          </w:tcPr>
          <w:p w14:paraId="227A4D8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2.166</w:t>
            </w:r>
          </w:p>
          <w:p w14:paraId="48FDE959"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(0.881)</w:t>
            </w:r>
          </w:p>
        </w:tc>
        <w:tc>
          <w:tcPr>
            <w:tcW w:w="1984" w:type="dxa"/>
          </w:tcPr>
          <w:p w14:paraId="4FEDCDF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6.345</w:t>
            </w:r>
          </w:p>
          <w:p w14:paraId="7103D712"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(2.334)</w:t>
            </w:r>
          </w:p>
        </w:tc>
        <w:tc>
          <w:tcPr>
            <w:tcW w:w="1984" w:type="dxa"/>
          </w:tcPr>
          <w:p w14:paraId="3B5EB2EB"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0.348</w:t>
            </w:r>
          </w:p>
          <w:p w14:paraId="3B02B212"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(2.165)</w:t>
            </w:r>
          </w:p>
        </w:tc>
      </w:tr>
      <w:tr w:rsidR="00F838EB" w:rsidRPr="0006357A" w14:paraId="7BC31C32"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5CEBF19C"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Base rate + houses</w:t>
            </w:r>
          </w:p>
        </w:tc>
        <w:tc>
          <w:tcPr>
            <w:tcW w:w="1984" w:type="dxa"/>
          </w:tcPr>
          <w:p w14:paraId="62A0DAF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2.207</w:t>
            </w:r>
          </w:p>
          <w:p w14:paraId="4FFE1CA3"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(0.859)</w:t>
            </w:r>
          </w:p>
        </w:tc>
        <w:tc>
          <w:tcPr>
            <w:tcW w:w="1984" w:type="dxa"/>
          </w:tcPr>
          <w:p w14:paraId="629D754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6.306</w:t>
            </w:r>
          </w:p>
          <w:p w14:paraId="4DA9EDE1"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(2.403)</w:t>
            </w:r>
          </w:p>
        </w:tc>
        <w:tc>
          <w:tcPr>
            <w:tcW w:w="1984" w:type="dxa"/>
          </w:tcPr>
          <w:p w14:paraId="0B17A19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0.435</w:t>
            </w:r>
          </w:p>
          <w:p w14:paraId="249ED0F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(2.127)</w:t>
            </w:r>
          </w:p>
        </w:tc>
      </w:tr>
      <w:tr w:rsidR="00F838EB" w:rsidRPr="0006357A" w14:paraId="141104CE"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071D982A"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Daily usage</w:t>
            </w:r>
          </w:p>
        </w:tc>
        <w:tc>
          <w:tcPr>
            <w:tcW w:w="1984" w:type="dxa"/>
          </w:tcPr>
          <w:p w14:paraId="15632940"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2.264</w:t>
            </w:r>
          </w:p>
          <w:p w14:paraId="18323340"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(0.868)</w:t>
            </w:r>
          </w:p>
        </w:tc>
        <w:tc>
          <w:tcPr>
            <w:tcW w:w="1984" w:type="dxa"/>
          </w:tcPr>
          <w:p w14:paraId="58E4DE2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6.297</w:t>
            </w:r>
          </w:p>
          <w:p w14:paraId="5F2BC8C6"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(2.390)</w:t>
            </w:r>
          </w:p>
        </w:tc>
        <w:tc>
          <w:tcPr>
            <w:tcW w:w="1984" w:type="dxa"/>
          </w:tcPr>
          <w:p w14:paraId="2DC233C4"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0.277</w:t>
            </w:r>
          </w:p>
          <w:p w14:paraId="0E48A5E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(2.051)</w:t>
            </w:r>
          </w:p>
        </w:tc>
      </w:tr>
      <w:tr w:rsidR="00F838EB" w:rsidRPr="0006357A" w14:paraId="7B24231B"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6BF218AB" w14:textId="77777777" w:rsidR="00F838EB" w:rsidRPr="0006357A" w:rsidRDefault="00F838EB" w:rsidP="009E2A2D">
            <w:pPr>
              <w:spacing w:before="0" w:after="0" w:line="240" w:lineRule="auto"/>
              <w:rPr>
                <w:rFonts w:cstheme="minorHAnsi"/>
                <w:b/>
                <w:sz w:val="18"/>
                <w:szCs w:val="18"/>
              </w:rPr>
            </w:pPr>
            <w:r>
              <w:rPr>
                <w:b/>
                <w:sz w:val="18"/>
                <w:szCs w:val="18"/>
              </w:rPr>
              <w:t>Existing AER</w:t>
            </w:r>
          </w:p>
        </w:tc>
        <w:tc>
          <w:tcPr>
            <w:tcW w:w="1984" w:type="dxa"/>
          </w:tcPr>
          <w:p w14:paraId="41A93D0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2.703</w:t>
            </w:r>
          </w:p>
          <w:p w14:paraId="1497E8F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(0.94)</w:t>
            </w:r>
          </w:p>
        </w:tc>
        <w:tc>
          <w:tcPr>
            <w:tcW w:w="1984" w:type="dxa"/>
          </w:tcPr>
          <w:p w14:paraId="22D17CB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6.167</w:t>
            </w:r>
          </w:p>
          <w:p w14:paraId="59AA2D4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(2.231)</w:t>
            </w:r>
          </w:p>
        </w:tc>
        <w:tc>
          <w:tcPr>
            <w:tcW w:w="1984" w:type="dxa"/>
          </w:tcPr>
          <w:p w14:paraId="7098E558"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-0.173</w:t>
            </w:r>
          </w:p>
          <w:p w14:paraId="34A3634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(1.881)</w:t>
            </w:r>
          </w:p>
        </w:tc>
      </w:tr>
      <w:tr w:rsidR="00F838EB" w:rsidRPr="0006357A" w14:paraId="4899A985"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3463C93B" w14:textId="77777777" w:rsidR="00F838EB" w:rsidRPr="0006357A" w:rsidRDefault="00F838EB" w:rsidP="009E2A2D">
            <w:pPr>
              <w:spacing w:before="0" w:after="0" w:line="240" w:lineRule="auto"/>
              <w:rPr>
                <w:b/>
                <w:sz w:val="18"/>
                <w:szCs w:val="18"/>
              </w:rPr>
            </w:pPr>
            <w:r w:rsidRPr="0006357A">
              <w:rPr>
                <w:b/>
                <w:sz w:val="18"/>
                <w:szCs w:val="18"/>
              </w:rPr>
              <w:t>TOTAL</w:t>
            </w:r>
          </w:p>
        </w:tc>
        <w:tc>
          <w:tcPr>
            <w:tcW w:w="1984" w:type="dxa"/>
          </w:tcPr>
          <w:p w14:paraId="732BB12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2.308</w:t>
            </w:r>
          </w:p>
          <w:p w14:paraId="6E38F5E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(0.917)</w:t>
            </w:r>
          </w:p>
        </w:tc>
        <w:tc>
          <w:tcPr>
            <w:tcW w:w="1984" w:type="dxa"/>
          </w:tcPr>
          <w:p w14:paraId="1A3E376C"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6.25</w:t>
            </w:r>
          </w:p>
          <w:p w14:paraId="5FE0ECF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(2.376)</w:t>
            </w:r>
          </w:p>
        </w:tc>
        <w:tc>
          <w:tcPr>
            <w:tcW w:w="1984" w:type="dxa"/>
          </w:tcPr>
          <w:p w14:paraId="52F0C668"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0.255</w:t>
            </w:r>
          </w:p>
          <w:p w14:paraId="79F8607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(2.111)</w:t>
            </w:r>
          </w:p>
        </w:tc>
      </w:tr>
    </w:tbl>
    <w:p w14:paraId="5C8C2F69" w14:textId="76910EF9" w:rsidR="00217153" w:rsidRPr="009E2A2D" w:rsidRDefault="00217153" w:rsidP="009E2A2D">
      <w:pPr>
        <w:pStyle w:val="TableNote"/>
        <w:rPr>
          <w:sz w:val="24"/>
          <w:highlight w:val="yellow"/>
        </w:rPr>
      </w:pPr>
      <w:r>
        <w:t>Column E2 reports differences in the mean scores (out of five) for each pair of fact sheets. An answer of ‘strongly disagree’ was coded as a score of five so a positive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294DEC">
        <w:t>e</w:t>
      </w:r>
      <w:r>
        <w:t xml:space="preserve">xisting AER </w:t>
      </w:r>
      <w:r w:rsidR="00294DEC">
        <w:t>f</w:t>
      </w:r>
      <w:r>
        <w:t xml:space="preserve">act </w:t>
      </w:r>
      <w:r w:rsidR="00294DEC">
        <w:t>s</w:t>
      </w:r>
      <w:r>
        <w:t xml:space="preserve">heet had lower consumer engagement than any of the BETA fact sheets. Column E5 reports differences in the change in confidence (out of 10) for each pair of fact sheets. A </w:t>
      </w:r>
      <w:r w:rsidRPr="002D6020">
        <w:rPr>
          <w:i/>
        </w:rPr>
        <w:t>negative</w:t>
      </w:r>
      <w:r>
        <w:t xml:space="preser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294DEC">
        <w:t>e</w:t>
      </w:r>
      <w:r>
        <w:t xml:space="preserve">xisting AER </w:t>
      </w:r>
      <w:r w:rsidR="00294DEC">
        <w:t>f</w:t>
      </w:r>
      <w:r>
        <w:t xml:space="preserve">act </w:t>
      </w:r>
      <w:r w:rsidR="00294DEC">
        <w:t>s</w:t>
      </w:r>
      <w:r>
        <w:t>heet had lower consumer confidence than any of the BETA fact sheets.</w:t>
      </w:r>
    </w:p>
    <w:p w14:paraId="0903AE88" w14:textId="77777777" w:rsidR="00217153" w:rsidRDefault="00217153">
      <w:pPr>
        <w:spacing w:before="0" w:after="0" w:line="240" w:lineRule="auto"/>
      </w:pPr>
      <w:r>
        <w:br w:type="page"/>
      </w:r>
    </w:p>
    <w:p w14:paraId="4AC6D2BD" w14:textId="77777777" w:rsidR="001E2897" w:rsidRPr="001E2897" w:rsidRDefault="001E2897" w:rsidP="00FE1C63">
      <w:pPr>
        <w:pStyle w:val="TableTitle"/>
        <w:rPr>
          <w:lang w:val="en-US"/>
        </w:rPr>
      </w:pPr>
      <w:r w:rsidRPr="001E2897">
        <w:lastRenderedPageBreak/>
        <w:t>Figure G1. Utility of fact sheet sections, fact sheets 1-4</w:t>
      </w:r>
    </w:p>
    <w:p w14:paraId="6D4B53A5" w14:textId="77777777" w:rsidR="00B36D8F" w:rsidRDefault="00B36D8F" w:rsidP="009E2A2D">
      <w:pPr>
        <w:pStyle w:val="Heading3"/>
      </w:pPr>
      <w:r>
        <w:rPr>
          <w:noProof/>
        </w:rPr>
        <w:drawing>
          <wp:inline distT="0" distB="0" distL="0" distR="0" wp14:anchorId="53AC44E9" wp14:editId="71F62D5D">
            <wp:extent cx="5195454" cy="2238499"/>
            <wp:effectExtent l="0" t="0" r="0" b="0"/>
            <wp:docPr id="30" name="Chart 30" descr="This one-hundred percent stack bar graph reports the results of four experimental groups assessing the three sections of BETA fact sheets 1-4. Those sections are key facts, key features, and estimated yearly bill. Participants report if they find each of those sections very useful, fairly useful, neutral, not that useful, or not useful at all." title="Figure G1: Utility of fact sheet sections, fact sheet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C8A9A4" w14:textId="77777777" w:rsidR="00FE1C63" w:rsidRPr="00FE1C63" w:rsidRDefault="00FE1C63" w:rsidP="00FE1C63">
      <w:pPr>
        <w:pStyle w:val="TableTitle"/>
        <w:rPr>
          <w:lang w:val="en-US"/>
        </w:rPr>
      </w:pPr>
      <w:r w:rsidRPr="00FE1C63">
        <w:t>Figure G2. Utility of fact sheet sections, fact sheet 5</w:t>
      </w:r>
    </w:p>
    <w:p w14:paraId="6B079799" w14:textId="77777777" w:rsidR="00B36D8F" w:rsidRDefault="00B36D8F" w:rsidP="00B36D8F">
      <w:pPr>
        <w:pStyle w:val="Heading3"/>
        <w:jc w:val="center"/>
      </w:pPr>
      <w:r>
        <w:rPr>
          <w:noProof/>
        </w:rPr>
        <w:drawing>
          <wp:inline distT="0" distB="0" distL="0" distR="0" wp14:anchorId="303D70C1" wp14:editId="38448902">
            <wp:extent cx="5140960" cy="2298180"/>
            <wp:effectExtent l="0" t="0" r="0" b="0"/>
            <wp:docPr id="16" name="Chart 16" descr="This one-hundred percent stack bar graph reports the results of one experimental group assessing the three sections of BETA fact sheet 5. Those sections are key facts, key features, and estimated daily usage. Participants report if they find each of those sections very useful, fairly useful, neutral, not that useful, or not useful at all." title="Figure G2: Utility of fact sheet sections, fact shee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4CE1D5" w14:textId="77777777" w:rsidR="00FE1C63" w:rsidRPr="00FE1C63" w:rsidRDefault="00FE1C63" w:rsidP="00FE1C63">
      <w:pPr>
        <w:rPr>
          <w:lang w:val="en-US"/>
        </w:rPr>
      </w:pPr>
      <w:r w:rsidRPr="00FE1C63">
        <w:rPr>
          <w:b/>
          <w:bCs/>
        </w:rPr>
        <w:t>Figure G3. Expected utility of information, fact sheet 6</w:t>
      </w:r>
    </w:p>
    <w:p w14:paraId="18F91738" w14:textId="77777777" w:rsidR="00B36D8F" w:rsidRPr="00CC2C00" w:rsidRDefault="00B36D8F" w:rsidP="00B36D8F">
      <w:pPr>
        <w:jc w:val="center"/>
      </w:pPr>
      <w:r w:rsidRPr="00A467D9">
        <w:rPr>
          <w:noProof/>
          <w:color w:val="FFFFFF" w:themeColor="background1"/>
        </w:rPr>
        <w:drawing>
          <wp:inline distT="0" distB="0" distL="0" distR="0" wp14:anchorId="75024BEB" wp14:editId="4F5B23BE">
            <wp:extent cx="5215255" cy="2073275"/>
            <wp:effectExtent l="0" t="0" r="0" b="9525"/>
            <wp:docPr id="11" name="Chart 11" descr="This one-hundred percent stack bar graph reports the results of one experimental group assessing how useful they would find an estimated yearly bill or expected daily usage on a hypothetical fact sheet. Participants report if they find each of those sections very useful, fairly useful, neutral, not that useful, or not useful at all." title="Figure G3: Expected utility of information, fact shee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A3A7F0" w14:textId="77777777" w:rsidR="00FE1C63" w:rsidRDefault="00FE1C63">
      <w:pPr>
        <w:spacing w:before="0" w:after="0" w:line="240" w:lineRule="auto"/>
        <w:rPr>
          <w:b/>
          <w:sz w:val="24"/>
        </w:rPr>
      </w:pPr>
      <w:r>
        <w:br w:type="page"/>
      </w:r>
    </w:p>
    <w:p w14:paraId="3D1E5BDA" w14:textId="3848D1C1" w:rsidR="00B36D8F" w:rsidRDefault="00B36D8F" w:rsidP="009E2A2D">
      <w:pPr>
        <w:pStyle w:val="AppendixHead"/>
      </w:pPr>
      <w:bookmarkStart w:id="56" w:name="_Toc510079028"/>
      <w:r>
        <w:lastRenderedPageBreak/>
        <w:t>Appendix H: Subgroup analysis</w:t>
      </w:r>
      <w:bookmarkEnd w:id="56"/>
    </w:p>
    <w:p w14:paraId="50B6826D" w14:textId="77777777" w:rsidR="00927D9D" w:rsidRDefault="00B36D8F" w:rsidP="00E27CE4">
      <w:pPr>
        <w:rPr>
          <w:rFonts w:asciiTheme="majorHAnsi" w:hAnsiTheme="majorHAnsi" w:cstheme="majorHAnsi"/>
          <w:szCs w:val="22"/>
        </w:rPr>
      </w:pPr>
      <w:r w:rsidRPr="00A674AA">
        <w:rPr>
          <w:rFonts w:asciiTheme="majorHAnsi" w:hAnsiTheme="majorHAnsi" w:cstheme="majorHAnsi"/>
          <w:szCs w:val="22"/>
        </w:rPr>
        <w:t>This appendix presents</w:t>
      </w:r>
      <w:r w:rsidR="00A571DC">
        <w:rPr>
          <w:rFonts w:asciiTheme="majorHAnsi" w:hAnsiTheme="majorHAnsi" w:cstheme="majorHAnsi"/>
          <w:szCs w:val="22"/>
        </w:rPr>
        <w:t xml:space="preserve"> subgroup analyses for comparisons of BETA’s energy fact sheets with the </w:t>
      </w:r>
      <w:r w:rsidR="00A571DC" w:rsidRPr="00A571DC">
        <w:rPr>
          <w:rFonts w:asciiTheme="majorHAnsi" w:hAnsiTheme="majorHAnsi" w:cstheme="majorHAnsi"/>
          <w:szCs w:val="22"/>
        </w:rPr>
        <w:t>existing AER fact sheet</w:t>
      </w:r>
      <w:r w:rsidR="00A571DC">
        <w:rPr>
          <w:rFonts w:asciiTheme="majorHAnsi" w:hAnsiTheme="majorHAnsi" w:cstheme="majorHAnsi"/>
          <w:szCs w:val="22"/>
        </w:rPr>
        <w:t xml:space="preserve">. In each case, the results indicate whether there was a difference in the response to a fact sheet for one category (for example, females) compared a reference category (in this case, males). </w:t>
      </w:r>
      <w:r w:rsidR="00693DEB">
        <w:rPr>
          <w:rFonts w:asciiTheme="majorHAnsi" w:hAnsiTheme="majorHAnsi" w:cstheme="majorHAnsi"/>
          <w:szCs w:val="22"/>
        </w:rPr>
        <w:t>We report results for the fol</w:t>
      </w:r>
      <w:r w:rsidR="00E27CE4">
        <w:rPr>
          <w:rFonts w:asciiTheme="majorHAnsi" w:hAnsiTheme="majorHAnsi" w:cstheme="majorHAnsi"/>
          <w:szCs w:val="22"/>
        </w:rPr>
        <w:t>lowing subgroup</w:t>
      </w:r>
      <w:r w:rsidR="00693DEB">
        <w:rPr>
          <w:rFonts w:asciiTheme="majorHAnsi" w:hAnsiTheme="majorHAnsi" w:cstheme="majorHAnsi"/>
          <w:szCs w:val="22"/>
        </w:rPr>
        <w:t>s:</w:t>
      </w:r>
    </w:p>
    <w:p w14:paraId="04B66D56"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sex: Table H1</w:t>
      </w:r>
    </w:p>
    <w:p w14:paraId="658D38A2"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metro/regional location: Table H2</w:t>
      </w:r>
    </w:p>
    <w:p w14:paraId="75C2881F"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history of</w:t>
      </w:r>
      <w:r>
        <w:rPr>
          <w:rFonts w:asciiTheme="majorHAnsi" w:hAnsiTheme="majorHAnsi" w:cstheme="majorHAnsi"/>
          <w:szCs w:val="22"/>
        </w:rPr>
        <w:t xml:space="preserve"> switching electricity retailer</w:t>
      </w:r>
      <w:r w:rsidRPr="00E27CE4">
        <w:rPr>
          <w:rFonts w:asciiTheme="majorHAnsi" w:hAnsiTheme="majorHAnsi" w:cstheme="majorHAnsi"/>
          <w:szCs w:val="22"/>
        </w:rPr>
        <w:t>: Table H3</w:t>
      </w:r>
    </w:p>
    <w:p w14:paraId="42ED1555"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history of switching electricity plan: Table H4</w:t>
      </w:r>
    </w:p>
    <w:p w14:paraId="1C583253"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at least one language other than English is spoken: Table H5</w:t>
      </w:r>
    </w:p>
    <w:p w14:paraId="7E8F68D3"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at least one person with a disability in household: Table H6</w:t>
      </w:r>
    </w:p>
    <w:p w14:paraId="5EB55C3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government pension, allowance or benefit: Table H7</w:t>
      </w:r>
    </w:p>
    <w:p w14:paraId="6E9F83AB"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age: Table H8</w:t>
      </w:r>
    </w:p>
    <w:p w14:paraId="788B213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income: Table H9</w:t>
      </w:r>
    </w:p>
    <w:p w14:paraId="0C8642FB"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state and territory: Table H10</w:t>
      </w:r>
    </w:p>
    <w:p w14:paraId="15C43E60"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residency status: Table H11</w:t>
      </w:r>
    </w:p>
    <w:p w14:paraId="24999C4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education: Table H12</w:t>
      </w:r>
    </w:p>
    <w:p w14:paraId="340D1A7F"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marital status: Table H13</w:t>
      </w:r>
    </w:p>
    <w:p w14:paraId="75BE57A5"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household size: Table H14</w:t>
      </w:r>
    </w:p>
    <w:p w14:paraId="22354928"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number of children in household: Table H15</w:t>
      </w:r>
    </w:p>
    <w:p w14:paraId="714452E1"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household ownership: Table H16</w:t>
      </w:r>
    </w:p>
    <w:p w14:paraId="652C694A"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housing tenure: Table H17</w:t>
      </w:r>
    </w:p>
    <w:p w14:paraId="73D016EB" w14:textId="77777777" w:rsidR="00B36D8F" w:rsidRDefault="009F0F48" w:rsidP="008C0371">
      <w:pPr>
        <w:numPr>
          <w:ilvl w:val="0"/>
          <w:numId w:val="25"/>
        </w:numPr>
        <w:rPr>
          <w:rFonts w:asciiTheme="majorHAnsi" w:hAnsiTheme="majorHAnsi" w:cstheme="majorHAnsi"/>
          <w:szCs w:val="22"/>
        </w:rPr>
      </w:pPr>
      <w:r>
        <w:rPr>
          <w:rFonts w:asciiTheme="majorHAnsi" w:hAnsiTheme="majorHAnsi" w:cstheme="majorHAnsi"/>
          <w:szCs w:val="22"/>
        </w:rPr>
        <w:t>financial status: Table H18</w:t>
      </w:r>
    </w:p>
    <w:p w14:paraId="110C29D0" w14:textId="77777777" w:rsidR="00693DEB" w:rsidRDefault="00693DEB" w:rsidP="00693DEB">
      <w:pPr>
        <w:rPr>
          <w:rFonts w:asciiTheme="majorHAnsi" w:hAnsiTheme="majorHAnsi" w:cstheme="majorHAnsi"/>
          <w:szCs w:val="22"/>
        </w:rPr>
      </w:pPr>
      <w:r w:rsidRPr="00A571DC">
        <w:rPr>
          <w:rFonts w:asciiTheme="majorHAnsi" w:hAnsiTheme="majorHAnsi" w:cstheme="majorHAnsi"/>
          <w:szCs w:val="22"/>
        </w:rPr>
        <w:t>We found little evidence to suggest particular grou</w:t>
      </w:r>
      <w:r>
        <w:rPr>
          <w:rFonts w:asciiTheme="majorHAnsi" w:hAnsiTheme="majorHAnsi" w:cstheme="majorHAnsi"/>
          <w:szCs w:val="22"/>
        </w:rPr>
        <w:t xml:space="preserve">ps (at either the individual or </w:t>
      </w:r>
      <w:r w:rsidRPr="00A571DC">
        <w:rPr>
          <w:rFonts w:asciiTheme="majorHAnsi" w:hAnsiTheme="majorHAnsi" w:cstheme="majorHAnsi"/>
          <w:szCs w:val="22"/>
        </w:rPr>
        <w:t xml:space="preserve">household level) were more or less responsive to one or more of the energy fact sheets compared to others. </w:t>
      </w:r>
      <w:r>
        <w:rPr>
          <w:rFonts w:asciiTheme="majorHAnsi" w:hAnsiTheme="majorHAnsi" w:cstheme="majorHAnsi"/>
          <w:szCs w:val="22"/>
        </w:rPr>
        <w:t>W</w:t>
      </w:r>
      <w:r w:rsidRPr="00A674AA">
        <w:rPr>
          <w:rFonts w:asciiTheme="majorHAnsi" w:hAnsiTheme="majorHAnsi" w:cstheme="majorHAnsi"/>
          <w:szCs w:val="22"/>
        </w:rPr>
        <w:t xml:space="preserve">e found some evidence to suggest women may be slightly more responsive to most of the </w:t>
      </w:r>
      <w:r>
        <w:rPr>
          <w:rFonts w:asciiTheme="majorHAnsi" w:hAnsiTheme="majorHAnsi" w:cstheme="majorHAnsi"/>
          <w:szCs w:val="22"/>
        </w:rPr>
        <w:t>BETA energy</w:t>
      </w:r>
      <w:r w:rsidRPr="00A674AA">
        <w:rPr>
          <w:rFonts w:asciiTheme="majorHAnsi" w:hAnsiTheme="majorHAnsi" w:cstheme="majorHAnsi"/>
          <w:szCs w:val="22"/>
        </w:rPr>
        <w:t xml:space="preserve"> fact sheets (</w:t>
      </w:r>
      <w:r>
        <w:rPr>
          <w:rFonts w:asciiTheme="majorHAnsi" w:hAnsiTheme="majorHAnsi" w:cstheme="majorHAnsi"/>
          <w:b/>
          <w:szCs w:val="22"/>
        </w:rPr>
        <w:t>Table H1</w:t>
      </w:r>
      <w:r w:rsidRPr="00A674AA">
        <w:rPr>
          <w:rFonts w:asciiTheme="majorHAnsi" w:hAnsiTheme="majorHAnsi" w:cstheme="majorHAnsi"/>
          <w:szCs w:val="22"/>
        </w:rPr>
        <w:t>). Fact sheet 1 performed slightly worse compared to the existing AER fact sheet among participants who were disabled or who had someone who is disabled in their household (</w:t>
      </w:r>
      <w:r w:rsidRPr="00A674AA">
        <w:rPr>
          <w:rFonts w:asciiTheme="majorHAnsi" w:hAnsiTheme="majorHAnsi" w:cstheme="majorHAnsi"/>
          <w:b/>
          <w:szCs w:val="22"/>
        </w:rPr>
        <w:t xml:space="preserve">Table </w:t>
      </w:r>
      <w:r>
        <w:rPr>
          <w:rFonts w:asciiTheme="majorHAnsi" w:hAnsiTheme="majorHAnsi" w:cstheme="majorHAnsi"/>
          <w:b/>
          <w:szCs w:val="22"/>
        </w:rPr>
        <w:t>H6</w:t>
      </w:r>
      <w:r w:rsidRPr="00A674AA">
        <w:rPr>
          <w:rFonts w:asciiTheme="majorHAnsi" w:hAnsiTheme="majorHAnsi" w:cstheme="majorHAnsi"/>
          <w:szCs w:val="22"/>
        </w:rPr>
        <w:t>). Participants who were single or separated (but not divorced) appeared to indicate a preference for fact sheet 3 (</w:t>
      </w:r>
      <w:r w:rsidRPr="00A674AA">
        <w:rPr>
          <w:rFonts w:asciiTheme="majorHAnsi" w:hAnsiTheme="majorHAnsi" w:cstheme="majorHAnsi"/>
          <w:b/>
          <w:szCs w:val="22"/>
        </w:rPr>
        <w:t xml:space="preserve">Table </w:t>
      </w:r>
      <w:r>
        <w:rPr>
          <w:rFonts w:asciiTheme="majorHAnsi" w:hAnsiTheme="majorHAnsi" w:cstheme="majorHAnsi"/>
          <w:b/>
          <w:szCs w:val="22"/>
        </w:rPr>
        <w:t>H13</w:t>
      </w:r>
      <w:r w:rsidRPr="00A674AA">
        <w:rPr>
          <w:rFonts w:asciiTheme="majorHAnsi" w:hAnsiTheme="majorHAnsi" w:cstheme="majorHAnsi"/>
          <w:szCs w:val="22"/>
        </w:rPr>
        <w:t>), and fact sheet 4 performed slightly worse compared to the existing AER fact sheet among participants with children (</w:t>
      </w:r>
      <w:r w:rsidRPr="00A674AA">
        <w:rPr>
          <w:rFonts w:asciiTheme="majorHAnsi" w:hAnsiTheme="majorHAnsi" w:cstheme="majorHAnsi"/>
          <w:b/>
          <w:szCs w:val="22"/>
        </w:rPr>
        <w:t xml:space="preserve">Table </w:t>
      </w:r>
      <w:r>
        <w:rPr>
          <w:rFonts w:asciiTheme="majorHAnsi" w:hAnsiTheme="majorHAnsi" w:cstheme="majorHAnsi"/>
          <w:b/>
          <w:szCs w:val="22"/>
        </w:rPr>
        <w:t>H15</w:t>
      </w:r>
      <w:r w:rsidRPr="00A674AA">
        <w:rPr>
          <w:rFonts w:asciiTheme="majorHAnsi" w:hAnsiTheme="majorHAnsi" w:cstheme="majorHAnsi"/>
          <w:szCs w:val="22"/>
        </w:rPr>
        <w:t>). We found participants who moved house in the last two to three years expressed a slight preference for fact sheet 2 (</w:t>
      </w:r>
      <w:r>
        <w:rPr>
          <w:rFonts w:asciiTheme="majorHAnsi" w:hAnsiTheme="majorHAnsi" w:cstheme="majorHAnsi"/>
          <w:b/>
          <w:szCs w:val="22"/>
        </w:rPr>
        <w:t>Table H17</w:t>
      </w:r>
      <w:r w:rsidRPr="00A674AA">
        <w:rPr>
          <w:rFonts w:asciiTheme="majorHAnsi" w:hAnsiTheme="majorHAnsi" w:cstheme="majorHAnsi"/>
          <w:szCs w:val="22"/>
        </w:rPr>
        <w:t>).</w:t>
      </w:r>
    </w:p>
    <w:p w14:paraId="1AACCE88" w14:textId="77777777" w:rsidR="00693DEB" w:rsidRPr="00693DEB" w:rsidRDefault="00693DEB" w:rsidP="00693DEB">
      <w:pPr>
        <w:rPr>
          <w:rFonts w:asciiTheme="majorHAnsi" w:hAnsiTheme="majorHAnsi" w:cstheme="majorHAnsi"/>
          <w:szCs w:val="22"/>
        </w:rPr>
      </w:pPr>
      <w:r w:rsidRPr="00A571DC">
        <w:rPr>
          <w:rFonts w:asciiTheme="majorHAnsi" w:hAnsiTheme="majorHAnsi" w:cstheme="majorHAnsi"/>
          <w:szCs w:val="22"/>
        </w:rPr>
        <w:lastRenderedPageBreak/>
        <w:t>We assumed households with a history of switching electricity plans or companies (separate from moving house) were more engaged in the energy market, so we expected this group’s response to fact sheets to differ from households with no history of switching. However, we did not detect any meaningful differences between these two groups</w:t>
      </w:r>
      <w:r>
        <w:rPr>
          <w:rFonts w:asciiTheme="majorHAnsi" w:hAnsiTheme="majorHAnsi" w:cstheme="majorHAnsi"/>
          <w:szCs w:val="22"/>
        </w:rPr>
        <w:t xml:space="preserve"> (</w:t>
      </w:r>
      <w:r w:rsidRPr="00693DEB">
        <w:rPr>
          <w:rFonts w:asciiTheme="majorHAnsi" w:hAnsiTheme="majorHAnsi" w:cstheme="majorHAnsi"/>
          <w:b/>
          <w:szCs w:val="22"/>
        </w:rPr>
        <w:t>Tables H3 and H4</w:t>
      </w:r>
      <w:r>
        <w:rPr>
          <w:rFonts w:asciiTheme="majorHAnsi" w:hAnsiTheme="majorHAnsi" w:cstheme="majorHAnsi"/>
          <w:szCs w:val="22"/>
        </w:rPr>
        <w:t>).</w:t>
      </w:r>
    </w:p>
    <w:p w14:paraId="727BF332" w14:textId="77777777" w:rsidR="00F838EB" w:rsidRPr="00FE1C63" w:rsidRDefault="00F838EB" w:rsidP="00FE1C63">
      <w:pPr>
        <w:pStyle w:val="TableTitle"/>
      </w:pPr>
      <w:r w:rsidRPr="00FE1C63">
        <w:t xml:space="preserve">Table </w:t>
      </w:r>
      <w:r w:rsidR="00911874" w:rsidRPr="00FE1C63">
        <w:t>H1</w:t>
      </w:r>
      <w:r w:rsidRPr="00FE1C63">
        <w:t xml:space="preserve"> – </w:t>
      </w:r>
      <w:r w:rsidR="00F97201" w:rsidRPr="00FE1C63">
        <w:t xml:space="preserve">Subgroup analysis: </w:t>
      </w:r>
      <w:r w:rsidR="007F165B" w:rsidRPr="00FE1C63">
        <w:t>s</w:t>
      </w:r>
      <w:r w:rsidR="00F97201" w:rsidRPr="00FE1C63">
        <w:t>ex</w:t>
      </w:r>
    </w:p>
    <w:tbl>
      <w:tblPr>
        <w:tblStyle w:val="DefaultTable"/>
        <w:tblW w:w="0" w:type="auto"/>
        <w:tblLook w:val="04A0" w:firstRow="1" w:lastRow="0" w:firstColumn="1" w:lastColumn="0" w:noHBand="0" w:noVBand="1"/>
        <w:tblCaption w:val="Tabel H1 - Subgroup analysis: sex"/>
        <w:tblDescription w:val="This table reports the results of a subgroup analysis investigating the interaction of sex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806"/>
        <w:gridCol w:w="2325"/>
        <w:gridCol w:w="2335"/>
        <w:gridCol w:w="2255"/>
      </w:tblGrid>
      <w:tr w:rsidR="00F838EB" w:rsidRPr="0006357A" w14:paraId="49D1B30D"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182DC36C" w14:textId="77777777" w:rsidR="00F838EB" w:rsidRPr="009E2A2D"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EAEBC42"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0790865"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3E43CB0E"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confidence (E5)</w:t>
            </w:r>
          </w:p>
        </w:tc>
      </w:tr>
      <w:tr w:rsidR="00F838EB" w:rsidRPr="0006357A" w14:paraId="035C5C8C"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0CCECC4C" w14:textId="77777777" w:rsidR="00F838EB" w:rsidRPr="009E2A2D"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4803987"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62BD98A"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c>
          <w:tcPr>
            <w:tcW w:w="0" w:type="auto"/>
            <w:tcBorders>
              <w:top w:val="single" w:sz="4" w:space="0" w:color="FFFFFF" w:themeColor="background1"/>
              <w:left w:val="single" w:sz="4" w:space="0" w:color="FFFFFF" w:themeColor="background1"/>
            </w:tcBorders>
            <w:shd w:val="clear" w:color="auto" w:fill="3F3F3F" w:themeFill="text1"/>
          </w:tcPr>
          <w:p w14:paraId="0B4579BF"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r>
      <w:tr w:rsidR="00F838EB" w:rsidRPr="0006357A" w14:paraId="28996EC8"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9571744"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6D244C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r>
              <w:rPr>
                <w:b/>
                <w:sz w:val="18"/>
                <w:szCs w:val="18"/>
              </w:rPr>
              <w:t>*</w:t>
            </w:r>
          </w:p>
          <w:p w14:paraId="248CC2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71D16F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4206EAC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1E69C776"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-0.232</w:t>
            </w:r>
          </w:p>
          <w:p w14:paraId="5B15B44F"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(-0.412, -0.052)</w:t>
            </w:r>
          </w:p>
          <w:p w14:paraId="6AB32E9C"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0.092</w:t>
            </w:r>
          </w:p>
          <w:p w14:paraId="771016CC"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0.011</w:t>
            </w:r>
          </w:p>
        </w:tc>
        <w:tc>
          <w:tcPr>
            <w:tcW w:w="0" w:type="auto"/>
          </w:tcPr>
          <w:p w14:paraId="3F47812D"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0.432</w:t>
            </w:r>
          </w:p>
          <w:p w14:paraId="353378EF"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(-0.031, 0.896)</w:t>
            </w:r>
          </w:p>
          <w:p w14:paraId="12B33DA5"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0.236</w:t>
            </w:r>
          </w:p>
          <w:p w14:paraId="0150AE19"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0.067</w:t>
            </w:r>
          </w:p>
        </w:tc>
        <w:tc>
          <w:tcPr>
            <w:tcW w:w="0" w:type="auto"/>
          </w:tcPr>
          <w:p w14:paraId="0F33AFAE"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0.07</w:t>
            </w:r>
          </w:p>
          <w:p w14:paraId="4CE75B56"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(-0.347, 0.488)</w:t>
            </w:r>
          </w:p>
          <w:p w14:paraId="62A7CF44"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0.213</w:t>
            </w:r>
          </w:p>
          <w:p w14:paraId="5AC73DC4"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0.741</w:t>
            </w:r>
          </w:p>
        </w:tc>
      </w:tr>
      <w:tr w:rsidR="00F838EB" w:rsidRPr="0006357A" w14:paraId="3BC66F91" w14:textId="77777777" w:rsidTr="009E2A2D">
        <w:trPr>
          <w:trHeight w:val="772"/>
        </w:trPr>
        <w:tc>
          <w:tcPr>
            <w:cnfStyle w:val="001000000000" w:firstRow="0" w:lastRow="0" w:firstColumn="1" w:lastColumn="0" w:oddVBand="0" w:evenVBand="0" w:oddHBand="0" w:evenHBand="0" w:firstRowFirstColumn="0" w:firstRowLastColumn="0" w:lastRowFirstColumn="0" w:lastRowLastColumn="0"/>
            <w:tcW w:w="0" w:type="auto"/>
          </w:tcPr>
          <w:p w14:paraId="213BBBAF"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0B9BF7E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98300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1AECB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BE3B5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1F8057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-0.206</w:t>
            </w:r>
          </w:p>
          <w:p w14:paraId="12F5DC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(-0.386, -0.027)</w:t>
            </w:r>
          </w:p>
          <w:p w14:paraId="7D0A9F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1B895C3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sidRPr="00FF1061">
              <w:rPr>
                <w:sz w:val="18"/>
                <w:szCs w:val="18"/>
              </w:rPr>
              <w:t>.025</w:t>
            </w:r>
          </w:p>
        </w:tc>
        <w:tc>
          <w:tcPr>
            <w:tcW w:w="0" w:type="auto"/>
          </w:tcPr>
          <w:p w14:paraId="7FA450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0.117</w:t>
            </w:r>
          </w:p>
          <w:p w14:paraId="5DAC3FE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(-0.347, 0.581)</w:t>
            </w:r>
          </w:p>
          <w:p w14:paraId="341C504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0.237</w:t>
            </w:r>
          </w:p>
          <w:p w14:paraId="3D4028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0.621</w:t>
            </w:r>
          </w:p>
        </w:tc>
        <w:tc>
          <w:tcPr>
            <w:tcW w:w="0" w:type="auto"/>
          </w:tcPr>
          <w:p w14:paraId="615520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0.046</w:t>
            </w:r>
          </w:p>
          <w:p w14:paraId="19CCB5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(-0.371, 0.464)</w:t>
            </w:r>
          </w:p>
          <w:p w14:paraId="5D48AD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4831DB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0.828</w:t>
            </w:r>
          </w:p>
        </w:tc>
      </w:tr>
      <w:tr w:rsidR="00F838EB" w:rsidRPr="0006357A" w14:paraId="41EB76BB"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46B2EC16"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5917DC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37C02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785FD8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A5CBEF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3172B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-0.238</w:t>
            </w:r>
          </w:p>
          <w:p w14:paraId="3AECADA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(-0.418, -0.058)</w:t>
            </w:r>
          </w:p>
          <w:p w14:paraId="24CDFB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0D32EA0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w:t>
            </w:r>
          </w:p>
        </w:tc>
        <w:tc>
          <w:tcPr>
            <w:tcW w:w="0" w:type="auto"/>
          </w:tcPr>
          <w:p w14:paraId="7547C9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0.269</w:t>
            </w:r>
          </w:p>
          <w:p w14:paraId="5E0398B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(-0.195, 0.732)</w:t>
            </w:r>
          </w:p>
          <w:p w14:paraId="4B06B8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0.237</w:t>
            </w:r>
          </w:p>
          <w:p w14:paraId="5BEAFC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0.256</w:t>
            </w:r>
          </w:p>
        </w:tc>
        <w:tc>
          <w:tcPr>
            <w:tcW w:w="0" w:type="auto"/>
          </w:tcPr>
          <w:p w14:paraId="60E8E7F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-0.062</w:t>
            </w:r>
          </w:p>
          <w:p w14:paraId="621821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 0.355)</w:t>
            </w:r>
          </w:p>
          <w:p w14:paraId="52C4A1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5C72F9F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0.77</w:t>
            </w:r>
          </w:p>
        </w:tc>
      </w:tr>
      <w:tr w:rsidR="00F838EB" w:rsidRPr="0006357A" w14:paraId="471C99F9" w14:textId="77777777" w:rsidTr="009E2A2D">
        <w:trPr>
          <w:trHeight w:val="880"/>
        </w:trPr>
        <w:tc>
          <w:tcPr>
            <w:cnfStyle w:val="001000000000" w:firstRow="0" w:lastRow="0" w:firstColumn="1" w:lastColumn="0" w:oddVBand="0" w:evenVBand="0" w:oddHBand="0" w:evenHBand="0" w:firstRowFirstColumn="0" w:firstRowLastColumn="0" w:lastRowFirstColumn="0" w:lastRowLastColumn="0"/>
            <w:tcW w:w="0" w:type="auto"/>
          </w:tcPr>
          <w:p w14:paraId="0136B828"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2B43904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A03B58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B582C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0BA0ADB"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C3F617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-0.078</w:t>
            </w:r>
          </w:p>
          <w:p w14:paraId="068B71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 0.102)</w:t>
            </w:r>
          </w:p>
          <w:p w14:paraId="2E7D7A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092</w:t>
            </w:r>
          </w:p>
          <w:p w14:paraId="1ED764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0.397</w:t>
            </w:r>
          </w:p>
        </w:tc>
        <w:tc>
          <w:tcPr>
            <w:tcW w:w="0" w:type="auto"/>
          </w:tcPr>
          <w:p w14:paraId="4847FF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-0.201</w:t>
            </w:r>
          </w:p>
          <w:p w14:paraId="0D2F8F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(-0.665, 0.262)</w:t>
            </w:r>
          </w:p>
          <w:p w14:paraId="749BA0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0.236</w:t>
            </w:r>
          </w:p>
          <w:p w14:paraId="116D08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tc>
        <w:tc>
          <w:tcPr>
            <w:tcW w:w="0" w:type="auto"/>
          </w:tcPr>
          <w:p w14:paraId="1EDF136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-0.233</w:t>
            </w:r>
          </w:p>
          <w:p w14:paraId="6EF7BE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 0.185)</w:t>
            </w:r>
          </w:p>
          <w:p w14:paraId="3163095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3F69563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0.275</w:t>
            </w:r>
          </w:p>
        </w:tc>
      </w:tr>
      <w:tr w:rsidR="00F838EB" w:rsidRPr="0006357A" w14:paraId="37D51E2A"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2F4BCF2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0A57FC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C8C8C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6F1C3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3D569F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D4F46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-0.166</w:t>
            </w:r>
          </w:p>
          <w:p w14:paraId="355197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(-0.346, 0.014)</w:t>
            </w:r>
          </w:p>
          <w:p w14:paraId="162A865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787080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0.071</w:t>
            </w:r>
          </w:p>
        </w:tc>
        <w:tc>
          <w:tcPr>
            <w:tcW w:w="0" w:type="auto"/>
          </w:tcPr>
          <w:p w14:paraId="0EF931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0.019</w:t>
            </w:r>
          </w:p>
          <w:p w14:paraId="08EF9A7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(-0.445, 0.482)</w:t>
            </w:r>
          </w:p>
          <w:p w14:paraId="6B05745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0.236</w:t>
            </w:r>
          </w:p>
          <w:p w14:paraId="4B4CEE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0.936</w:t>
            </w:r>
          </w:p>
        </w:tc>
        <w:tc>
          <w:tcPr>
            <w:tcW w:w="0" w:type="auto"/>
          </w:tcPr>
          <w:p w14:paraId="61635D5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0.015</w:t>
            </w:r>
          </w:p>
          <w:p w14:paraId="3C0147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 0.433)</w:t>
            </w:r>
          </w:p>
          <w:p w14:paraId="182B36F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4CE993B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0.944</w:t>
            </w:r>
          </w:p>
        </w:tc>
      </w:tr>
    </w:tbl>
    <w:p w14:paraId="05F2F1B3" w14:textId="77777777" w:rsidR="00F838EB" w:rsidRPr="00A674AA" w:rsidRDefault="00F838EB" w:rsidP="009E2A2D">
      <w:pPr>
        <w:pStyle w:val="TableNote"/>
      </w:pPr>
      <w:r w:rsidRPr="00A674AA">
        <w:t xml:space="preserve">*Coeff refers to coefficient; C.I. to </w:t>
      </w:r>
      <w:r w:rsidR="009F0F48">
        <w:t xml:space="preserve">95% </w:t>
      </w:r>
      <w:r w:rsidRPr="00A674AA">
        <w:t>confidence interval; and S.E. to standard error</w:t>
      </w:r>
    </w:p>
    <w:p w14:paraId="542F1B98" w14:textId="77777777" w:rsidR="00F838EB" w:rsidRDefault="00F838EB" w:rsidP="009E2A2D">
      <w:pPr>
        <w:pStyle w:val="TableNote"/>
      </w:pPr>
      <w:r w:rsidRPr="00A674AA">
        <w:t>Reference categories: existing AER fact sheet (of experimental categories) and male (of “sex” categories; n=2232)</w:t>
      </w:r>
    </w:p>
    <w:p w14:paraId="2E427F92" w14:textId="77777777" w:rsidR="003A1F80" w:rsidRDefault="003A1F80">
      <w:pPr>
        <w:spacing w:before="0" w:after="0" w:line="240" w:lineRule="auto"/>
        <w:rPr>
          <w:rFonts w:asciiTheme="majorHAnsi" w:hAnsiTheme="majorHAnsi"/>
          <w:b/>
          <w:color w:val="auto"/>
          <w:sz w:val="24"/>
          <w:szCs w:val="28"/>
        </w:rPr>
      </w:pPr>
      <w:r>
        <w:br w:type="page"/>
      </w:r>
    </w:p>
    <w:p w14:paraId="4824C65A" w14:textId="77777777" w:rsidR="00F838EB" w:rsidRPr="00F015C3" w:rsidRDefault="00F838EB" w:rsidP="00FE1C63">
      <w:pPr>
        <w:pStyle w:val="TableTitle"/>
      </w:pPr>
      <w:r w:rsidRPr="00F015C3">
        <w:lastRenderedPageBreak/>
        <w:t xml:space="preserve">Table </w:t>
      </w:r>
      <w:r w:rsidR="00911874" w:rsidRPr="00F015C3">
        <w:t>H2</w:t>
      </w:r>
      <w:r w:rsidRPr="00F015C3">
        <w:t xml:space="preserve"> – Subgroup analysis: metro/regional location</w:t>
      </w:r>
    </w:p>
    <w:tbl>
      <w:tblPr>
        <w:tblStyle w:val="DefaultTable"/>
        <w:tblW w:w="0" w:type="auto"/>
        <w:tblLook w:val="04A0" w:firstRow="1" w:lastRow="0" w:firstColumn="1" w:lastColumn="0" w:noHBand="0" w:noVBand="1"/>
        <w:tblCaption w:val="Table H2 - Subgroup analysis: metro/regional location"/>
        <w:tblDescription w:val="This table reports the results of a subgroup analysis investigating the interaction of metro or regional location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F838EB" w:rsidRPr="0006357A" w14:paraId="5CEE89C2"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45DA3B05" w14:textId="77777777" w:rsidR="00F838EB" w:rsidRPr="00EE30AA" w:rsidRDefault="00F838EB" w:rsidP="00A674AA">
            <w:pPr>
              <w:spacing w:before="0" w:after="0" w:line="240" w:lineRule="auto"/>
              <w:jc w:val="center"/>
              <w:rPr>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016FDDD"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D15F953"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7F0AD085"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Consumer confidence (E5)</w:t>
            </w:r>
          </w:p>
        </w:tc>
      </w:tr>
      <w:tr w:rsidR="00F838EB" w:rsidRPr="0006357A" w14:paraId="4105AD57"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4627B2AA" w14:textId="77777777" w:rsidR="00F838EB" w:rsidRPr="00EE30AA" w:rsidRDefault="00F838EB" w:rsidP="00A674AA">
            <w:pPr>
              <w:spacing w:before="0" w:after="0" w:line="240" w:lineRule="auto"/>
              <w:jc w:val="center"/>
              <w:rPr>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BFDFFC4"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4A0481"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c>
          <w:tcPr>
            <w:tcW w:w="0" w:type="auto"/>
            <w:tcBorders>
              <w:top w:val="single" w:sz="4" w:space="0" w:color="FFFFFF" w:themeColor="background1"/>
              <w:left w:val="single" w:sz="4" w:space="0" w:color="FFFFFF" w:themeColor="background1"/>
            </w:tcBorders>
            <w:shd w:val="clear" w:color="auto" w:fill="3F3F3F" w:themeFill="text1"/>
          </w:tcPr>
          <w:p w14:paraId="649B9DE8"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r>
      <w:tr w:rsidR="00F838EB" w:rsidRPr="0006357A" w14:paraId="715FB0D6"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1D7B734"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1B9BFC2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A24B8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DB50BA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58C21F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BFED7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w:t>
            </w:r>
          </w:p>
          <w:p w14:paraId="4A91647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(-0.083, 0.303)</w:t>
            </w:r>
          </w:p>
          <w:p w14:paraId="46C6F20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593FF27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0.264</w:t>
            </w:r>
          </w:p>
        </w:tc>
        <w:tc>
          <w:tcPr>
            <w:tcW w:w="0" w:type="auto"/>
          </w:tcPr>
          <w:p w14:paraId="0545F66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w:t>
            </w:r>
          </w:p>
          <w:p w14:paraId="680BB8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w:t>
            </w:r>
            <w:r>
              <w:rPr>
                <w:sz w:val="18"/>
                <w:szCs w:val="18"/>
              </w:rPr>
              <w:t>-</w:t>
            </w:r>
            <w:r w:rsidRPr="0006357A">
              <w:rPr>
                <w:sz w:val="18"/>
                <w:szCs w:val="18"/>
              </w:rPr>
              <w:t>0.989, 0.007)</w:t>
            </w:r>
          </w:p>
          <w:p w14:paraId="24A169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5F63A5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0.054</w:t>
            </w:r>
          </w:p>
        </w:tc>
        <w:tc>
          <w:tcPr>
            <w:tcW w:w="0" w:type="auto"/>
          </w:tcPr>
          <w:p w14:paraId="0CD4C22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-0.009</w:t>
            </w:r>
          </w:p>
          <w:p w14:paraId="592988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(-0.458, 0.44)</w:t>
            </w:r>
          </w:p>
          <w:p w14:paraId="2956DB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042DF01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0.968</w:t>
            </w:r>
          </w:p>
        </w:tc>
      </w:tr>
      <w:tr w:rsidR="00F838EB" w:rsidRPr="0006357A" w14:paraId="5191C633" w14:textId="77777777" w:rsidTr="00EE30AA">
        <w:trPr>
          <w:trHeight w:val="874"/>
        </w:trPr>
        <w:tc>
          <w:tcPr>
            <w:cnfStyle w:val="001000000000" w:firstRow="0" w:lastRow="0" w:firstColumn="1" w:lastColumn="0" w:oddVBand="0" w:evenVBand="0" w:oddHBand="0" w:evenHBand="0" w:firstRowFirstColumn="0" w:firstRowLastColumn="0" w:lastRowFirstColumn="0" w:lastRowLastColumn="0"/>
            <w:tcW w:w="0" w:type="auto"/>
          </w:tcPr>
          <w:p w14:paraId="7F0FFAD3"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23165EE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C4272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C2971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D04C11B"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A70F62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-0.167</w:t>
            </w:r>
          </w:p>
          <w:p w14:paraId="4A9F61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 0.026)</w:t>
            </w:r>
          </w:p>
          <w:p w14:paraId="5F6F1B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0.99</w:t>
            </w:r>
          </w:p>
          <w:p w14:paraId="447DA6F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0.09</w:t>
            </w:r>
          </w:p>
        </w:tc>
        <w:tc>
          <w:tcPr>
            <w:tcW w:w="0" w:type="auto"/>
          </w:tcPr>
          <w:p w14:paraId="237BC39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-0.161</w:t>
            </w:r>
          </w:p>
          <w:p w14:paraId="5E0BAB4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(-0.659, 0.337)</w:t>
            </w:r>
          </w:p>
          <w:p w14:paraId="00B7D0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26CCD0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0.526</w:t>
            </w:r>
          </w:p>
        </w:tc>
        <w:tc>
          <w:tcPr>
            <w:tcW w:w="0" w:type="auto"/>
          </w:tcPr>
          <w:p w14:paraId="1A75969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-0.234</w:t>
            </w:r>
          </w:p>
          <w:p w14:paraId="2C1ED7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(-0.682, 0.215)</w:t>
            </w:r>
          </w:p>
          <w:p w14:paraId="364B1F0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7AF2D9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0.307</w:t>
            </w:r>
          </w:p>
        </w:tc>
      </w:tr>
      <w:tr w:rsidR="00F838EB" w:rsidRPr="0006357A" w14:paraId="17436BBC"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06D7EA6"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63A084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FFEF6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3303AE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C50DF7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59A15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-0.043</w:t>
            </w:r>
          </w:p>
          <w:p w14:paraId="032C231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(-0.234, 0.148)</w:t>
            </w:r>
          </w:p>
          <w:p w14:paraId="4F4BE4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2D8442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0.66</w:t>
            </w:r>
          </w:p>
        </w:tc>
        <w:tc>
          <w:tcPr>
            <w:tcW w:w="0" w:type="auto"/>
          </w:tcPr>
          <w:p w14:paraId="45ED099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w:t>
            </w:r>
          </w:p>
          <w:p w14:paraId="319545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(-0.497, 0.489)</w:t>
            </w:r>
          </w:p>
          <w:p w14:paraId="468C14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07062E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0.988</w:t>
            </w:r>
          </w:p>
        </w:tc>
        <w:tc>
          <w:tcPr>
            <w:tcW w:w="0" w:type="auto"/>
          </w:tcPr>
          <w:p w14:paraId="132ECE8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0.251</w:t>
            </w:r>
          </w:p>
          <w:p w14:paraId="05B6ECB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(-0.193, 0.696)</w:t>
            </w:r>
          </w:p>
          <w:p w14:paraId="55A3D4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092624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0.268</w:t>
            </w:r>
          </w:p>
        </w:tc>
      </w:tr>
      <w:tr w:rsidR="00F838EB" w:rsidRPr="0006357A" w14:paraId="022CAD7C" w14:textId="77777777" w:rsidTr="00EE30AA">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1088DBEC"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6D69B14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AC36BC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60B847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02E6BAA2"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89278B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0.028</w:t>
            </w:r>
          </w:p>
          <w:p w14:paraId="562D26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(-0.164, 0.22)</w:t>
            </w:r>
          </w:p>
          <w:p w14:paraId="1D1A767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1B3FFC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0.778</w:t>
            </w:r>
          </w:p>
        </w:tc>
        <w:tc>
          <w:tcPr>
            <w:tcW w:w="0" w:type="auto"/>
          </w:tcPr>
          <w:p w14:paraId="00C33D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w:t>
            </w:r>
          </w:p>
          <w:p w14:paraId="5D0943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(-1.015, -0.026)</w:t>
            </w:r>
          </w:p>
          <w:p w14:paraId="47709A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45DAEA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0.039</w:t>
            </w:r>
          </w:p>
        </w:tc>
        <w:tc>
          <w:tcPr>
            <w:tcW w:w="0" w:type="auto"/>
          </w:tcPr>
          <w:p w14:paraId="7A56F1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0.024</w:t>
            </w:r>
          </w:p>
          <w:p w14:paraId="74891DC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(-0.422, 0.47)</w:t>
            </w:r>
          </w:p>
          <w:p w14:paraId="4B490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4AAA4B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0.916</w:t>
            </w:r>
          </w:p>
        </w:tc>
      </w:tr>
      <w:tr w:rsidR="00F838EB" w:rsidRPr="0006357A" w14:paraId="28CDCE4D"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70825D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5EA19BD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8E4E1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FB4DB4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584C7DD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983AB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0.053</w:t>
            </w:r>
          </w:p>
          <w:p w14:paraId="1B478E5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14, 0.247)</w:t>
            </w:r>
          </w:p>
          <w:p w14:paraId="232C52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76599FD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0.587</w:t>
            </w:r>
          </w:p>
        </w:tc>
        <w:tc>
          <w:tcPr>
            <w:tcW w:w="0" w:type="auto"/>
          </w:tcPr>
          <w:p w14:paraId="675652A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-0.593</w:t>
            </w:r>
          </w:p>
          <w:p w14:paraId="75AE80A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(-1.091, -0.096)</w:t>
            </w:r>
          </w:p>
          <w:p w14:paraId="428A5D4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512992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0.019</w:t>
            </w:r>
          </w:p>
        </w:tc>
        <w:tc>
          <w:tcPr>
            <w:tcW w:w="0" w:type="auto"/>
          </w:tcPr>
          <w:p w14:paraId="42E483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-0.127</w:t>
            </w:r>
          </w:p>
          <w:p w14:paraId="539B35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(-0.576, 0.321)</w:t>
            </w:r>
          </w:p>
          <w:p w14:paraId="045D39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078588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0.578</w:t>
            </w:r>
          </w:p>
        </w:tc>
      </w:tr>
    </w:tbl>
    <w:p w14:paraId="3C168CE0" w14:textId="4E267C7F" w:rsidR="00F838EB" w:rsidRPr="00A674AA" w:rsidRDefault="00F838EB" w:rsidP="009E2A2D">
      <w:pPr>
        <w:pStyle w:val="TableNote"/>
      </w:pPr>
      <w:r w:rsidRPr="00A674AA">
        <w:t>Reference categories: existing AER fact sheet (of experimental categories) and metropolitan area (of “location” categories; n=3080)</w:t>
      </w:r>
    </w:p>
    <w:p w14:paraId="48274BB6" w14:textId="77777777" w:rsidR="00F838EB" w:rsidRDefault="00F838EB" w:rsidP="00F838EB">
      <w:pPr>
        <w:spacing w:before="0" w:after="0"/>
        <w:jc w:val="center"/>
      </w:pPr>
    </w:p>
    <w:p w14:paraId="000FBED7" w14:textId="77777777" w:rsidR="007F6ABD" w:rsidRDefault="007F6ABD">
      <w:pPr>
        <w:spacing w:before="0" w:after="0" w:line="240" w:lineRule="auto"/>
        <w:rPr>
          <w:rFonts w:asciiTheme="majorHAnsi" w:hAnsiTheme="majorHAnsi"/>
          <w:b/>
          <w:color w:val="117479" w:themeColor="accent2"/>
          <w:sz w:val="24"/>
        </w:rPr>
      </w:pPr>
      <w:r>
        <w:br w:type="page"/>
      </w:r>
    </w:p>
    <w:p w14:paraId="269052E5" w14:textId="615E7733" w:rsidR="00F838EB" w:rsidRPr="00F015C3" w:rsidRDefault="00F838EB" w:rsidP="00FE1C63">
      <w:pPr>
        <w:pStyle w:val="TableTitle"/>
      </w:pPr>
      <w:r w:rsidRPr="00F015C3">
        <w:lastRenderedPageBreak/>
        <w:t xml:space="preserve">Table </w:t>
      </w:r>
      <w:r w:rsidR="00911874" w:rsidRPr="00F015C3">
        <w:t>H3</w:t>
      </w:r>
      <w:r w:rsidRPr="00F015C3">
        <w:t xml:space="preserve"> – Subgroup analysis: </w:t>
      </w:r>
      <w:r w:rsidR="007F165B" w:rsidRPr="00F015C3">
        <w:t>h</w:t>
      </w:r>
      <w:r w:rsidR="00F97201" w:rsidRPr="00F015C3">
        <w:t>istory of switching electricity</w:t>
      </w:r>
      <w:r w:rsidRPr="00F015C3">
        <w:t xml:space="preserve"> retailer</w:t>
      </w:r>
    </w:p>
    <w:tbl>
      <w:tblPr>
        <w:tblStyle w:val="DefaultTable"/>
        <w:tblW w:w="8185" w:type="dxa"/>
        <w:tblLook w:val="04A0" w:firstRow="1" w:lastRow="0" w:firstColumn="1" w:lastColumn="0" w:noHBand="0" w:noVBand="1"/>
        <w:tblCaption w:val="Table H3 - Subgroup analysis: history of switching electricity retailer"/>
        <w:tblDescription w:val="This table reports the results of a subgroup analysis investigating the interaction of history of switching electricity retailer and experimental group on each primary outcome. Column elements are the six participant groups, and row elements are the three primary outcomes: consumer engagement, likelihood of switching, and consumer confidence. History of switching retailer includes only two measures: “have switched retailer” and “have not switched retailer”."/>
      </w:tblPr>
      <w:tblGrid>
        <w:gridCol w:w="557"/>
        <w:gridCol w:w="958"/>
        <w:gridCol w:w="2306"/>
        <w:gridCol w:w="2177"/>
        <w:gridCol w:w="2187"/>
      </w:tblGrid>
      <w:tr w:rsidR="00F838EB" w:rsidRPr="0006357A" w14:paraId="4DF895C1" w14:textId="77777777" w:rsidTr="0087032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3" w:type="dxa"/>
            <w:gridSpan w:val="2"/>
            <w:vMerge w:val="restart"/>
            <w:tcBorders>
              <w:bottom w:val="single" w:sz="4" w:space="0" w:color="FFFFFF" w:themeColor="background1"/>
              <w:right w:val="single" w:sz="4" w:space="0" w:color="FFFFFF" w:themeColor="background1"/>
            </w:tcBorders>
          </w:tcPr>
          <w:p w14:paraId="09C8E380" w14:textId="77777777" w:rsidR="00F838EB" w:rsidRPr="00CD19BF" w:rsidRDefault="00F838EB" w:rsidP="00A674AA">
            <w:pPr>
              <w:spacing w:before="0" w:after="0" w:line="240" w:lineRule="auto"/>
              <w:jc w:val="center"/>
              <w:rPr>
                <w:color w:val="FFFFFF" w:themeColor="background1"/>
                <w:sz w:val="18"/>
                <w:szCs w:val="18"/>
              </w:rPr>
            </w:pPr>
          </w:p>
        </w:tc>
        <w:tc>
          <w:tcPr>
            <w:tcW w:w="2323" w:type="dxa"/>
            <w:tcBorders>
              <w:left w:val="single" w:sz="4" w:space="0" w:color="FFFFFF" w:themeColor="background1"/>
              <w:bottom w:val="single" w:sz="4" w:space="0" w:color="FFFFFF" w:themeColor="background1"/>
              <w:right w:val="single" w:sz="4" w:space="0" w:color="FFFFFF" w:themeColor="background1"/>
            </w:tcBorders>
          </w:tcPr>
          <w:p w14:paraId="7ACC63D6"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Customer engagement (E2)</w:t>
            </w:r>
          </w:p>
        </w:tc>
        <w:tc>
          <w:tcPr>
            <w:tcW w:w="2195" w:type="dxa"/>
            <w:tcBorders>
              <w:left w:val="single" w:sz="4" w:space="0" w:color="FFFFFF" w:themeColor="background1"/>
              <w:bottom w:val="single" w:sz="4" w:space="0" w:color="FFFFFF" w:themeColor="background1"/>
              <w:right w:val="single" w:sz="4" w:space="0" w:color="FFFFFF" w:themeColor="background1"/>
            </w:tcBorders>
          </w:tcPr>
          <w:p w14:paraId="0E1F0DBE"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Likelihood of switching (E4)</w:t>
            </w:r>
          </w:p>
        </w:tc>
        <w:tc>
          <w:tcPr>
            <w:tcW w:w="2204" w:type="dxa"/>
            <w:tcBorders>
              <w:left w:val="single" w:sz="4" w:space="0" w:color="FFFFFF" w:themeColor="background1"/>
              <w:bottom w:val="single" w:sz="4" w:space="0" w:color="FFFFFF" w:themeColor="background1"/>
            </w:tcBorders>
          </w:tcPr>
          <w:p w14:paraId="585EF562"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Consumer confidence (E5)</w:t>
            </w:r>
          </w:p>
        </w:tc>
      </w:tr>
      <w:tr w:rsidR="00F838EB" w:rsidRPr="0006357A" w14:paraId="103E927E" w14:textId="77777777" w:rsidTr="00870324">
        <w:trPr>
          <w:trHeight w:val="346"/>
        </w:trPr>
        <w:tc>
          <w:tcPr>
            <w:cnfStyle w:val="001000000000" w:firstRow="0" w:lastRow="0" w:firstColumn="1" w:lastColumn="0" w:oddVBand="0" w:evenVBand="0" w:oddHBand="0" w:evenHBand="0" w:firstRowFirstColumn="0" w:firstRowLastColumn="0" w:lastRowFirstColumn="0" w:lastRowLastColumn="0"/>
            <w:tcW w:w="1463" w:type="dxa"/>
            <w:gridSpan w:val="2"/>
            <w:vMerge/>
            <w:tcBorders>
              <w:top w:val="single" w:sz="4" w:space="0" w:color="FFFFFF" w:themeColor="background1"/>
              <w:right w:val="single" w:sz="4" w:space="0" w:color="FFFFFF" w:themeColor="background1"/>
            </w:tcBorders>
            <w:shd w:val="clear" w:color="auto" w:fill="117479" w:themeFill="accent2"/>
          </w:tcPr>
          <w:p w14:paraId="5495EF32" w14:textId="77777777" w:rsidR="00F838EB" w:rsidRPr="00CD19BF" w:rsidRDefault="00F838EB" w:rsidP="00A674AA">
            <w:pPr>
              <w:spacing w:before="0" w:after="0" w:line="240" w:lineRule="auto"/>
              <w:jc w:val="center"/>
              <w:rPr>
                <w:color w:val="FFFFFF" w:themeColor="background1"/>
                <w:sz w:val="18"/>
                <w:szCs w:val="18"/>
              </w:rPr>
            </w:pPr>
          </w:p>
        </w:tc>
        <w:tc>
          <w:tcPr>
            <w:tcW w:w="232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7062217"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c>
          <w:tcPr>
            <w:tcW w:w="2195"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156866C"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c>
          <w:tcPr>
            <w:tcW w:w="2204" w:type="dxa"/>
            <w:tcBorders>
              <w:top w:val="single" w:sz="4" w:space="0" w:color="FFFFFF" w:themeColor="background1"/>
              <w:left w:val="single" w:sz="4" w:space="0" w:color="FFFFFF" w:themeColor="background1"/>
            </w:tcBorders>
            <w:shd w:val="clear" w:color="auto" w:fill="3F3F3F" w:themeFill="text1"/>
          </w:tcPr>
          <w:p w14:paraId="4F6FD4AB"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r>
      <w:tr w:rsidR="00F838EB" w:rsidRPr="0006357A" w14:paraId="50658791" w14:textId="77777777" w:rsidTr="00CD19BF">
        <w:trPr>
          <w:trHeight w:val="303"/>
        </w:trPr>
        <w:tc>
          <w:tcPr>
            <w:cnfStyle w:val="001000000000" w:firstRow="0" w:lastRow="0" w:firstColumn="1" w:lastColumn="0" w:oddVBand="0" w:evenVBand="0" w:oddHBand="0" w:evenHBand="0" w:firstRowFirstColumn="0" w:firstRowLastColumn="0" w:lastRowFirstColumn="0" w:lastRowLastColumn="0"/>
            <w:tcW w:w="0" w:type="auto"/>
          </w:tcPr>
          <w:p w14:paraId="4B86B49A"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962" w:type="dxa"/>
          </w:tcPr>
          <w:p w14:paraId="09CB67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B3DB8F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9EDA1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5C5ED61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3D48DF9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-0.032</w:t>
            </w:r>
          </w:p>
          <w:p w14:paraId="2FB6818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(-0.216, 0.152)</w:t>
            </w:r>
          </w:p>
          <w:p w14:paraId="079380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40BEC0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0.733</w:t>
            </w:r>
          </w:p>
        </w:tc>
        <w:tc>
          <w:tcPr>
            <w:tcW w:w="2195" w:type="dxa"/>
          </w:tcPr>
          <w:p w14:paraId="70DABA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w:t>
            </w:r>
          </w:p>
          <w:p w14:paraId="122E72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(-0.216, 0.729)</w:t>
            </w:r>
          </w:p>
          <w:p w14:paraId="1AF85F2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0.241</w:t>
            </w:r>
          </w:p>
          <w:p w14:paraId="4567F63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0.287</w:t>
            </w:r>
          </w:p>
        </w:tc>
        <w:tc>
          <w:tcPr>
            <w:tcW w:w="2204" w:type="dxa"/>
          </w:tcPr>
          <w:p w14:paraId="405EB1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0.156</w:t>
            </w:r>
          </w:p>
          <w:p w14:paraId="0BDA69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0.583)</w:t>
            </w:r>
          </w:p>
          <w:p w14:paraId="550CCF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0.218</w:t>
            </w:r>
          </w:p>
          <w:p w14:paraId="67840F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0.473</w:t>
            </w:r>
          </w:p>
        </w:tc>
      </w:tr>
      <w:tr w:rsidR="00F838EB" w:rsidRPr="0006357A" w14:paraId="48C5DA32" w14:textId="77777777" w:rsidTr="00CD19BF">
        <w:trPr>
          <w:trHeight w:val="994"/>
        </w:trPr>
        <w:tc>
          <w:tcPr>
            <w:cnfStyle w:val="001000000000" w:firstRow="0" w:lastRow="0" w:firstColumn="1" w:lastColumn="0" w:oddVBand="0" w:evenVBand="0" w:oddHBand="0" w:evenHBand="0" w:firstRowFirstColumn="0" w:firstRowLastColumn="0" w:lastRowFirstColumn="0" w:lastRowLastColumn="0"/>
            <w:tcW w:w="0" w:type="auto"/>
          </w:tcPr>
          <w:p w14:paraId="620EA3C9"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962" w:type="dxa"/>
          </w:tcPr>
          <w:p w14:paraId="66AE354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43DD3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2DF54B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CC2998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708777D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w:t>
            </w:r>
          </w:p>
          <w:p w14:paraId="180EA4F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(-0.056, 0.315)</w:t>
            </w:r>
          </w:p>
          <w:p w14:paraId="04DA80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0.095</w:t>
            </w:r>
          </w:p>
          <w:p w14:paraId="4D6D60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w:t>
            </w:r>
          </w:p>
        </w:tc>
        <w:tc>
          <w:tcPr>
            <w:tcW w:w="2195" w:type="dxa"/>
          </w:tcPr>
          <w:p w14:paraId="7821F3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0.006</w:t>
            </w:r>
          </w:p>
          <w:p w14:paraId="497475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(-0.471, 0.482)</w:t>
            </w:r>
          </w:p>
          <w:p w14:paraId="13D577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0.243</w:t>
            </w:r>
          </w:p>
          <w:p w14:paraId="7F4CB6C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0.981</w:t>
            </w:r>
          </w:p>
        </w:tc>
        <w:tc>
          <w:tcPr>
            <w:tcW w:w="2204" w:type="dxa"/>
          </w:tcPr>
          <w:p w14:paraId="3D0DCD8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w:t>
            </w:r>
          </w:p>
          <w:p w14:paraId="5592CC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(-0.259, 0.603)</w:t>
            </w:r>
          </w:p>
          <w:p w14:paraId="7BB73CE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w:t>
            </w:r>
          </w:p>
          <w:p w14:paraId="3FA8C62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0.434</w:t>
            </w:r>
          </w:p>
        </w:tc>
      </w:tr>
      <w:tr w:rsidR="00F838EB" w:rsidRPr="0006357A" w14:paraId="3F4B1F72" w14:textId="77777777" w:rsidTr="00CD19BF">
        <w:trPr>
          <w:trHeight w:val="237"/>
        </w:trPr>
        <w:tc>
          <w:tcPr>
            <w:cnfStyle w:val="001000000000" w:firstRow="0" w:lastRow="0" w:firstColumn="1" w:lastColumn="0" w:oddVBand="0" w:evenVBand="0" w:oddHBand="0" w:evenHBand="0" w:firstRowFirstColumn="0" w:firstRowLastColumn="0" w:lastRowFirstColumn="0" w:lastRowLastColumn="0"/>
            <w:tcW w:w="0" w:type="auto"/>
          </w:tcPr>
          <w:p w14:paraId="695093D1"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962" w:type="dxa"/>
          </w:tcPr>
          <w:p w14:paraId="5343A9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5BAD4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B70C0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8995D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1C46B0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0.058</w:t>
            </w:r>
          </w:p>
          <w:p w14:paraId="5EF4A6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(-0.127, 0.244)</w:t>
            </w:r>
          </w:p>
          <w:p w14:paraId="6AA74B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0.095</w:t>
            </w:r>
          </w:p>
          <w:p w14:paraId="2F04FE9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0.537</w:t>
            </w:r>
          </w:p>
        </w:tc>
        <w:tc>
          <w:tcPr>
            <w:tcW w:w="2195" w:type="dxa"/>
          </w:tcPr>
          <w:p w14:paraId="6DA6F17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3889640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(-0.263, 0.69)</w:t>
            </w:r>
          </w:p>
          <w:p w14:paraId="09D025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0.243</w:t>
            </w:r>
          </w:p>
          <w:p w14:paraId="112A7E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w:t>
            </w:r>
          </w:p>
        </w:tc>
        <w:tc>
          <w:tcPr>
            <w:tcW w:w="2204" w:type="dxa"/>
          </w:tcPr>
          <w:p w14:paraId="26393F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0.038</w:t>
            </w:r>
          </w:p>
          <w:p w14:paraId="7D412A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(-0.393, 0.469)</w:t>
            </w:r>
          </w:p>
          <w:p w14:paraId="480B4E6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w:t>
            </w:r>
          </w:p>
          <w:p w14:paraId="74CB88C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0.862</w:t>
            </w:r>
          </w:p>
        </w:tc>
      </w:tr>
      <w:tr w:rsidR="00F838EB" w:rsidRPr="0006357A" w14:paraId="58411D8D" w14:textId="77777777" w:rsidTr="00CD19BF">
        <w:trPr>
          <w:trHeight w:val="282"/>
        </w:trPr>
        <w:tc>
          <w:tcPr>
            <w:cnfStyle w:val="001000000000" w:firstRow="0" w:lastRow="0" w:firstColumn="1" w:lastColumn="0" w:oddVBand="0" w:evenVBand="0" w:oddHBand="0" w:evenHBand="0" w:firstRowFirstColumn="0" w:firstRowLastColumn="0" w:lastRowFirstColumn="0" w:lastRowLastColumn="0"/>
            <w:tcW w:w="0" w:type="auto"/>
          </w:tcPr>
          <w:p w14:paraId="40023AA5"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962" w:type="dxa"/>
          </w:tcPr>
          <w:p w14:paraId="3090AAC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8F552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671159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B55B61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12377C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-0.134</w:t>
            </w:r>
          </w:p>
          <w:p w14:paraId="75B7D1E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(-0.318, 0.051)</w:t>
            </w:r>
          </w:p>
          <w:p w14:paraId="27FC03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0A10C0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0.156</w:t>
            </w:r>
          </w:p>
        </w:tc>
        <w:tc>
          <w:tcPr>
            <w:tcW w:w="2195" w:type="dxa"/>
          </w:tcPr>
          <w:p w14:paraId="3FBBEB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0.155</w:t>
            </w:r>
          </w:p>
          <w:p w14:paraId="274C8B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(-0.319, 0.629)</w:t>
            </w:r>
          </w:p>
          <w:p w14:paraId="3E846D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0.242</w:t>
            </w:r>
          </w:p>
          <w:p w14:paraId="796129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0.523</w:t>
            </w:r>
          </w:p>
        </w:tc>
        <w:tc>
          <w:tcPr>
            <w:tcW w:w="2204" w:type="dxa"/>
          </w:tcPr>
          <w:p w14:paraId="1F8275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-0.139</w:t>
            </w:r>
          </w:p>
          <w:p w14:paraId="6AF328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(-0.568, 0.289)</w:t>
            </w:r>
          </w:p>
          <w:p w14:paraId="0D6BEF9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0.219</w:t>
            </w:r>
          </w:p>
          <w:p w14:paraId="00D3CB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0.523</w:t>
            </w:r>
          </w:p>
        </w:tc>
      </w:tr>
      <w:tr w:rsidR="00F838EB" w:rsidRPr="0006357A" w14:paraId="7651089E" w14:textId="77777777" w:rsidTr="00CD19BF">
        <w:trPr>
          <w:trHeight w:val="303"/>
        </w:trPr>
        <w:tc>
          <w:tcPr>
            <w:cnfStyle w:val="001000000000" w:firstRow="0" w:lastRow="0" w:firstColumn="1" w:lastColumn="0" w:oddVBand="0" w:evenVBand="0" w:oddHBand="0" w:evenHBand="0" w:firstRowFirstColumn="0" w:firstRowLastColumn="0" w:lastRowFirstColumn="0" w:lastRowLastColumn="0"/>
            <w:tcW w:w="0" w:type="auto"/>
          </w:tcPr>
          <w:p w14:paraId="55178782"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962" w:type="dxa"/>
          </w:tcPr>
          <w:p w14:paraId="02B671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C19E0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7CB02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422C48C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37F02D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0.032</w:t>
            </w:r>
          </w:p>
          <w:p w14:paraId="14084D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(-0.153, 0.216)</w:t>
            </w:r>
          </w:p>
          <w:p w14:paraId="1DA174F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56108C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0.736</w:t>
            </w:r>
          </w:p>
        </w:tc>
        <w:tc>
          <w:tcPr>
            <w:tcW w:w="2195" w:type="dxa"/>
          </w:tcPr>
          <w:p w14:paraId="53FA79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0.082</w:t>
            </w:r>
          </w:p>
          <w:p w14:paraId="4B038A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(-0.392, 0.556)</w:t>
            </w:r>
          </w:p>
          <w:p w14:paraId="61EE87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0.242</w:t>
            </w:r>
          </w:p>
          <w:p w14:paraId="16DA73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0.735</w:t>
            </w:r>
          </w:p>
        </w:tc>
        <w:tc>
          <w:tcPr>
            <w:tcW w:w="2204" w:type="dxa"/>
          </w:tcPr>
          <w:p w14:paraId="5588B3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-0.073</w:t>
            </w:r>
          </w:p>
          <w:p w14:paraId="78681F0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(-0.502, 0.355)</w:t>
            </w:r>
          </w:p>
          <w:p w14:paraId="4D7AA3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0.219</w:t>
            </w:r>
          </w:p>
          <w:p w14:paraId="74D04E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0.737</w:t>
            </w:r>
          </w:p>
        </w:tc>
      </w:tr>
    </w:tbl>
    <w:p w14:paraId="2192F303" w14:textId="71B21FB1" w:rsidR="007F6ABD" w:rsidRDefault="00F838EB" w:rsidP="00CD19BF">
      <w:pPr>
        <w:pStyle w:val="TableNote"/>
        <w:rPr>
          <w:rFonts w:asciiTheme="majorHAnsi" w:hAnsiTheme="majorHAnsi"/>
          <w:b/>
          <w:color w:val="117479" w:themeColor="accent2"/>
          <w:sz w:val="24"/>
        </w:rPr>
      </w:pPr>
      <w:r w:rsidRPr="008C65C3">
        <w:t>Reference categories: existing AER fact sheet (of experimental categories) and “have not switched” after controlling for moving house (of “history of switching electricity companies” categories; n=2712)</w:t>
      </w:r>
      <w:r w:rsidR="007F6ABD">
        <w:br w:type="page"/>
      </w:r>
    </w:p>
    <w:p w14:paraId="1A36007D" w14:textId="3BB4C915" w:rsidR="00F838EB" w:rsidRPr="00F015C3" w:rsidRDefault="00F838EB" w:rsidP="00FE1C63">
      <w:pPr>
        <w:pStyle w:val="TableTitle"/>
      </w:pPr>
      <w:r w:rsidRPr="00F015C3">
        <w:lastRenderedPageBreak/>
        <w:t xml:space="preserve">Table </w:t>
      </w:r>
      <w:r w:rsidR="00911874" w:rsidRPr="00F015C3">
        <w:t>H4</w:t>
      </w:r>
      <w:r w:rsidRPr="00F015C3">
        <w:t xml:space="preserve"> – Subgroup analysis: </w:t>
      </w:r>
      <w:r w:rsidR="007F165B" w:rsidRPr="00F015C3">
        <w:t>h</w:t>
      </w:r>
      <w:r w:rsidR="00F97201" w:rsidRPr="00F015C3">
        <w:t>istory of switching electricity plan</w:t>
      </w:r>
    </w:p>
    <w:tbl>
      <w:tblPr>
        <w:tblStyle w:val="DefaultTable"/>
        <w:tblW w:w="8211" w:type="dxa"/>
        <w:tblLook w:val="04A0" w:firstRow="1" w:lastRow="0" w:firstColumn="1" w:lastColumn="0" w:noHBand="0" w:noVBand="1"/>
        <w:tblCaption w:val="Table H4 - Subgroup analysis: history of switching electricity plan"/>
        <w:tblDescription w:val="This table reports the results of a subgroup analysis investigating the interaction of history of switching electricity plans and experimental group on each primary outcome. Column elements are the six participant groups, and row elements are the three primary outcomes: consumer engagement, likelihood of switching, and consumer confidence. History of switching plan includes only two measures: “have switched plans with the same company” and “have not switched plans”."/>
      </w:tblPr>
      <w:tblGrid>
        <w:gridCol w:w="557"/>
        <w:gridCol w:w="736"/>
        <w:gridCol w:w="2369"/>
        <w:gridCol w:w="2257"/>
        <w:gridCol w:w="2292"/>
      </w:tblGrid>
      <w:tr w:rsidR="00F838EB" w:rsidRPr="0006357A" w14:paraId="1ADF0E9C" w14:textId="77777777" w:rsidTr="0087032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4BD6F6A" w14:textId="77777777" w:rsidR="00F838EB" w:rsidRPr="00CD19BF" w:rsidRDefault="00F838EB" w:rsidP="008E6CEC">
            <w:pPr>
              <w:keepNext/>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267EB3C"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7B81957"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2CB0EF74"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Consumer confidence (E5)</w:t>
            </w:r>
          </w:p>
        </w:tc>
      </w:tr>
      <w:tr w:rsidR="00F838EB" w:rsidRPr="0006357A" w14:paraId="0C77D8D9" w14:textId="77777777" w:rsidTr="00870324">
        <w:trPr>
          <w:trHeight w:val="32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bottom w:val="single" w:sz="4" w:space="0" w:color="FFFFFF" w:themeColor="background1"/>
              <w:right w:val="single" w:sz="4" w:space="0" w:color="FFFFFF" w:themeColor="background1"/>
            </w:tcBorders>
            <w:shd w:val="clear" w:color="auto" w:fill="117479" w:themeFill="accent2"/>
          </w:tcPr>
          <w:p w14:paraId="7A402580" w14:textId="77777777" w:rsidR="00F838EB" w:rsidRPr="00CD19BF" w:rsidRDefault="00F838EB" w:rsidP="008E6CEC">
            <w:pPr>
              <w:keepNext/>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09EB8D80"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2CA00D7D"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3F3F3F" w:themeFill="text1"/>
          </w:tcPr>
          <w:p w14:paraId="133251C6"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r>
      <w:tr w:rsidR="00F838EB" w:rsidRPr="0006357A" w14:paraId="792A47F3"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6CC6ADFC" w14:textId="77777777" w:rsidR="00F838EB" w:rsidRPr="0006357A" w:rsidRDefault="00F838EB" w:rsidP="008E6CEC">
            <w:pPr>
              <w:keepNext/>
              <w:spacing w:before="0" w:after="0" w:line="240" w:lineRule="auto"/>
              <w:jc w:val="center"/>
              <w:rPr>
                <w:b/>
                <w:sz w:val="18"/>
                <w:szCs w:val="18"/>
              </w:rPr>
            </w:pPr>
            <w:r w:rsidRPr="0006357A">
              <w:rPr>
                <w:b/>
                <w:sz w:val="18"/>
                <w:szCs w:val="18"/>
              </w:rPr>
              <w:t>FS1</w:t>
            </w:r>
          </w:p>
        </w:tc>
        <w:tc>
          <w:tcPr>
            <w:tcW w:w="0" w:type="auto"/>
            <w:tcBorders>
              <w:top w:val="single" w:sz="4" w:space="0" w:color="FFFFFF" w:themeColor="background1"/>
            </w:tcBorders>
          </w:tcPr>
          <w:p w14:paraId="1D0D7C62"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9697B5E"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EAE8EB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A65DA6" w14:textId="77777777" w:rsidR="00F838EB" w:rsidRPr="0006357A" w:rsidRDefault="001D1DDD"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Borders>
              <w:top w:val="single" w:sz="4" w:space="0" w:color="FFFFFF" w:themeColor="background1"/>
            </w:tcBorders>
          </w:tcPr>
          <w:p w14:paraId="1E63683F"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0.034</w:t>
            </w:r>
          </w:p>
          <w:p w14:paraId="66A3028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(-0.158, 0.225)</w:t>
            </w:r>
          </w:p>
          <w:p w14:paraId="16A5572E"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600E3A87"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0.728</w:t>
            </w:r>
          </w:p>
        </w:tc>
        <w:tc>
          <w:tcPr>
            <w:tcW w:w="0" w:type="auto"/>
            <w:tcBorders>
              <w:top w:val="single" w:sz="4" w:space="0" w:color="FFFFFF" w:themeColor="background1"/>
            </w:tcBorders>
          </w:tcPr>
          <w:p w14:paraId="1CE83D70"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0.012</w:t>
            </w:r>
          </w:p>
          <w:p w14:paraId="1489B6D9"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(-0.481, 0.505)</w:t>
            </w:r>
          </w:p>
          <w:p w14:paraId="02386F6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0.251</w:t>
            </w:r>
          </w:p>
          <w:p w14:paraId="4A16DB0C"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0.962</w:t>
            </w:r>
          </w:p>
        </w:tc>
        <w:tc>
          <w:tcPr>
            <w:tcW w:w="0" w:type="auto"/>
            <w:tcBorders>
              <w:top w:val="single" w:sz="4" w:space="0" w:color="FFFFFF" w:themeColor="background1"/>
            </w:tcBorders>
          </w:tcPr>
          <w:p w14:paraId="69DE3546"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-0.261</w:t>
            </w:r>
          </w:p>
          <w:p w14:paraId="0CAEAE14"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(-0.705, 0.183)</w:t>
            </w:r>
          </w:p>
          <w:p w14:paraId="2458DB1B"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0.226</w:t>
            </w:r>
          </w:p>
          <w:p w14:paraId="7FDA6A3B"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w:t>
            </w:r>
          </w:p>
        </w:tc>
      </w:tr>
      <w:tr w:rsidR="00F838EB" w:rsidRPr="0006357A" w14:paraId="2C863A3D" w14:textId="77777777" w:rsidTr="00CD19BF">
        <w:trPr>
          <w:trHeight w:val="838"/>
        </w:trPr>
        <w:tc>
          <w:tcPr>
            <w:cnfStyle w:val="001000000000" w:firstRow="0" w:lastRow="0" w:firstColumn="1" w:lastColumn="0" w:oddVBand="0" w:evenVBand="0" w:oddHBand="0" w:evenHBand="0" w:firstRowFirstColumn="0" w:firstRowLastColumn="0" w:lastRowFirstColumn="0" w:lastRowLastColumn="0"/>
            <w:tcW w:w="0" w:type="auto"/>
          </w:tcPr>
          <w:p w14:paraId="6617327B"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22F8869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350AD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92440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ED61E8F"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75F2EF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0.106</w:t>
            </w:r>
          </w:p>
          <w:p w14:paraId="599A6DFC" w14:textId="77777777" w:rsidR="00F838EB" w:rsidRPr="002B26C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sidRPr="002B26CD">
              <w:rPr>
                <w:sz w:val="18"/>
                <w:szCs w:val="18"/>
              </w:rPr>
              <w:t>.087, 0.3)</w:t>
            </w:r>
          </w:p>
          <w:p w14:paraId="147A40BB" w14:textId="77777777" w:rsidR="00F838EB" w:rsidRPr="002B26C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0.099</w:t>
            </w:r>
          </w:p>
          <w:p w14:paraId="3111F3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26CD">
              <w:rPr>
                <w:sz w:val="18"/>
                <w:szCs w:val="18"/>
              </w:rPr>
              <w:t>0.282</w:t>
            </w:r>
          </w:p>
        </w:tc>
        <w:tc>
          <w:tcPr>
            <w:tcW w:w="0" w:type="auto"/>
          </w:tcPr>
          <w:p w14:paraId="18C26C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w:t>
            </w:r>
          </w:p>
          <w:p w14:paraId="75C9DF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(-0.689, 0.309)</w:t>
            </w:r>
          </w:p>
          <w:p w14:paraId="5C90A37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33DB13D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0.455</w:t>
            </w:r>
          </w:p>
        </w:tc>
        <w:tc>
          <w:tcPr>
            <w:tcW w:w="0" w:type="auto"/>
          </w:tcPr>
          <w:p w14:paraId="76943D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w:t>
            </w:r>
          </w:p>
          <w:p w14:paraId="2FF8D1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(-0.446, 0.453)</w:t>
            </w:r>
          </w:p>
          <w:p w14:paraId="7795B1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44B69B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0.988</w:t>
            </w:r>
          </w:p>
        </w:tc>
      </w:tr>
      <w:tr w:rsidR="00F838EB" w:rsidRPr="0006357A" w14:paraId="63469CE0"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Pr>
          <w:p w14:paraId="3474FE8B"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0755DF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477BC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0818C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04F259B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068DFC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0.008</w:t>
            </w:r>
          </w:p>
          <w:p w14:paraId="325EBFC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(-0.185, 0.201)</w:t>
            </w:r>
          </w:p>
          <w:p w14:paraId="77EF28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2CF1AB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0.935</w:t>
            </w:r>
          </w:p>
        </w:tc>
        <w:tc>
          <w:tcPr>
            <w:tcW w:w="0" w:type="auto"/>
          </w:tcPr>
          <w:p w14:paraId="4E3D5D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-0.066</w:t>
            </w:r>
          </w:p>
          <w:p w14:paraId="2329C72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(-0.565, 0.432)</w:t>
            </w:r>
          </w:p>
          <w:p w14:paraId="14C9DD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1F4A7D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0.794</w:t>
            </w:r>
          </w:p>
        </w:tc>
        <w:tc>
          <w:tcPr>
            <w:tcW w:w="0" w:type="auto"/>
          </w:tcPr>
          <w:p w14:paraId="07BBC72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-0.207</w:t>
            </w:r>
          </w:p>
          <w:p w14:paraId="49D3C7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(-0.656, 0.241)</w:t>
            </w:r>
          </w:p>
          <w:p w14:paraId="5CA803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348B68F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0.365</w:t>
            </w:r>
          </w:p>
        </w:tc>
      </w:tr>
      <w:tr w:rsidR="00F838EB" w:rsidRPr="0006357A" w14:paraId="2772F1C6" w14:textId="77777777" w:rsidTr="00CD19BF">
        <w:trPr>
          <w:trHeight w:val="267"/>
        </w:trPr>
        <w:tc>
          <w:tcPr>
            <w:cnfStyle w:val="001000000000" w:firstRow="0" w:lastRow="0" w:firstColumn="1" w:lastColumn="0" w:oddVBand="0" w:evenVBand="0" w:oddHBand="0" w:evenHBand="0" w:firstRowFirstColumn="0" w:firstRowLastColumn="0" w:lastRowFirstColumn="0" w:lastRowLastColumn="0"/>
            <w:tcW w:w="0" w:type="auto"/>
          </w:tcPr>
          <w:p w14:paraId="26FD32B7"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5A8F5B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8AA2F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3FDA2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4402405"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BB2C1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0.055</w:t>
            </w:r>
          </w:p>
          <w:p w14:paraId="73B9756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(-0.139, 0.249)</w:t>
            </w:r>
          </w:p>
          <w:p w14:paraId="2CD8D49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155F9FB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0.578</w:t>
            </w:r>
          </w:p>
        </w:tc>
        <w:tc>
          <w:tcPr>
            <w:tcW w:w="0" w:type="auto"/>
          </w:tcPr>
          <w:p w14:paraId="107EC5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-0.304</w:t>
            </w:r>
          </w:p>
          <w:p w14:paraId="6A60760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(-0.802, 0.195)</w:t>
            </w:r>
          </w:p>
          <w:p w14:paraId="119C69A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388DB1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0.233</w:t>
            </w:r>
          </w:p>
        </w:tc>
        <w:tc>
          <w:tcPr>
            <w:tcW w:w="0" w:type="auto"/>
          </w:tcPr>
          <w:p w14:paraId="2EEE2E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p w14:paraId="02703B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(-0.844, 0.055)</w:t>
            </w:r>
          </w:p>
          <w:p w14:paraId="26B944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2C933C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0.085</w:t>
            </w:r>
          </w:p>
        </w:tc>
      </w:tr>
      <w:tr w:rsidR="00F838EB" w:rsidRPr="0006357A" w14:paraId="1BA95D36"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Pr>
          <w:p w14:paraId="7FB1FDDC"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6A64E55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BBE53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F87F8C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E5E967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DBF66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0.064</w:t>
            </w:r>
          </w:p>
          <w:p w14:paraId="72D359C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(-0.128, 0.256)</w:t>
            </w:r>
          </w:p>
          <w:p w14:paraId="31274F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4C32190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0.515</w:t>
            </w:r>
          </w:p>
        </w:tc>
        <w:tc>
          <w:tcPr>
            <w:tcW w:w="0" w:type="auto"/>
          </w:tcPr>
          <w:p w14:paraId="38F70AE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-0.403</w:t>
            </w:r>
          </w:p>
          <w:p w14:paraId="7869B5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(-0.898, 0.091)</w:t>
            </w:r>
          </w:p>
          <w:p w14:paraId="0A64E6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5BDF8E7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w:t>
            </w:r>
          </w:p>
        </w:tc>
        <w:tc>
          <w:tcPr>
            <w:tcW w:w="0" w:type="auto"/>
          </w:tcPr>
          <w:p w14:paraId="2A6A1D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-0.103</w:t>
            </w:r>
          </w:p>
          <w:p w14:paraId="43EAC0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(-0.549, 0.342)</w:t>
            </w:r>
          </w:p>
          <w:p w14:paraId="1FE294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5272DD8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0.649</w:t>
            </w:r>
          </w:p>
        </w:tc>
      </w:tr>
    </w:tbl>
    <w:p w14:paraId="2D43644E" w14:textId="7A12E0E5" w:rsidR="003A1F80" w:rsidRPr="00CD19BF" w:rsidRDefault="00F838EB" w:rsidP="00CD19BF">
      <w:pPr>
        <w:pStyle w:val="TableNote"/>
      </w:pPr>
      <w:r w:rsidRPr="008C65C3">
        <w:t>Reference categories: existing AER fact sheet (of experimental categories) and “have not switched” after controlling for moving house (of “history of switching electricity plans with same company” categories; n=3038)</w:t>
      </w:r>
      <w:r w:rsidR="003A1F80">
        <w:br w:type="page"/>
      </w:r>
    </w:p>
    <w:p w14:paraId="7BF84FE2" w14:textId="5E480BDA" w:rsidR="00F838EB" w:rsidRPr="00F015C3" w:rsidRDefault="00F838EB" w:rsidP="00FE1C63">
      <w:pPr>
        <w:pStyle w:val="TableTitle"/>
      </w:pPr>
      <w:r w:rsidRPr="00F015C3">
        <w:lastRenderedPageBreak/>
        <w:t xml:space="preserve">Table </w:t>
      </w:r>
      <w:r w:rsidR="00911874" w:rsidRPr="00F015C3">
        <w:t>H5</w:t>
      </w:r>
      <w:r w:rsidRPr="00F015C3">
        <w:t xml:space="preserve"> – Subgroup analysis: </w:t>
      </w:r>
      <w:r w:rsidR="00911874" w:rsidRPr="00F015C3">
        <w:t>a</w:t>
      </w:r>
      <w:r w:rsidRPr="00F015C3">
        <w:t xml:space="preserve">t least one language other than </w:t>
      </w:r>
      <w:r w:rsidR="00F97201" w:rsidRPr="00F015C3">
        <w:t>E</w:t>
      </w:r>
      <w:r w:rsidRPr="00F015C3">
        <w:t>nglish is spoken</w:t>
      </w:r>
    </w:p>
    <w:tbl>
      <w:tblPr>
        <w:tblStyle w:val="DefaultTable"/>
        <w:tblW w:w="0" w:type="auto"/>
        <w:tblLook w:val="04A0" w:firstRow="1" w:lastRow="0" w:firstColumn="1" w:lastColumn="0" w:noHBand="0" w:noVBand="1"/>
        <w:tblCaption w:val="Table H5 - Subgroup analysis: at least one language other than English is spoken"/>
        <w:tblDescription w:val="This table reports the results of a subgroup analysis investigating the interaction of a household speaking at least one language other than English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1008"/>
        <w:gridCol w:w="2119"/>
        <w:gridCol w:w="2330"/>
        <w:gridCol w:w="2264"/>
      </w:tblGrid>
      <w:tr w:rsidR="00161045" w:rsidRPr="00161045" w14:paraId="467ED92E"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55" w:type="dxa"/>
            <w:gridSpan w:val="2"/>
            <w:vMerge w:val="restart"/>
            <w:tcBorders>
              <w:bottom w:val="single" w:sz="4" w:space="0" w:color="FFFFFF" w:themeColor="background1"/>
              <w:right w:val="single" w:sz="4" w:space="0" w:color="FFFFFF" w:themeColor="background1"/>
            </w:tcBorders>
          </w:tcPr>
          <w:p w14:paraId="001D7D14" w14:textId="77777777" w:rsidR="00F838EB" w:rsidRPr="00161045" w:rsidRDefault="00F838EB" w:rsidP="00A674AA">
            <w:pPr>
              <w:spacing w:before="0" w:after="0" w:line="240" w:lineRule="auto"/>
              <w:jc w:val="center"/>
              <w:rPr>
                <w:b/>
                <w:color w:val="FFFFFF" w:themeColor="background1"/>
                <w:sz w:val="18"/>
                <w:szCs w:val="18"/>
              </w:rPr>
            </w:pPr>
          </w:p>
        </w:tc>
        <w:tc>
          <w:tcPr>
            <w:tcW w:w="2119" w:type="dxa"/>
            <w:tcBorders>
              <w:left w:val="single" w:sz="4" w:space="0" w:color="FFFFFF" w:themeColor="background1"/>
              <w:bottom w:val="single" w:sz="4" w:space="0" w:color="FFFFFF" w:themeColor="background1"/>
              <w:right w:val="single" w:sz="4" w:space="0" w:color="FFFFFF" w:themeColor="background1"/>
            </w:tcBorders>
          </w:tcPr>
          <w:p w14:paraId="06541201"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2436A82"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4F59E3A4"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5062CC19"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1555" w:type="dxa"/>
            <w:gridSpan w:val="2"/>
            <w:vMerge/>
            <w:tcBorders>
              <w:top w:val="single" w:sz="4" w:space="0" w:color="FFFFFF" w:themeColor="background1"/>
              <w:right w:val="single" w:sz="4" w:space="0" w:color="FFFFFF" w:themeColor="background1"/>
            </w:tcBorders>
            <w:shd w:val="clear" w:color="auto" w:fill="117479" w:themeFill="accent2"/>
          </w:tcPr>
          <w:p w14:paraId="0B5E81F2" w14:textId="77777777" w:rsidR="00F838EB" w:rsidRPr="00161045" w:rsidRDefault="00F838EB" w:rsidP="00A674AA">
            <w:pPr>
              <w:spacing w:before="0" w:after="0" w:line="240" w:lineRule="auto"/>
              <w:jc w:val="center"/>
              <w:rPr>
                <w:b/>
                <w:color w:val="FFFFFF" w:themeColor="background1"/>
                <w:sz w:val="18"/>
                <w:szCs w:val="18"/>
              </w:rPr>
            </w:pPr>
          </w:p>
        </w:tc>
        <w:tc>
          <w:tcPr>
            <w:tcW w:w="21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3ABD849"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2954B47"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c>
          <w:tcPr>
            <w:tcW w:w="0" w:type="auto"/>
            <w:tcBorders>
              <w:top w:val="single" w:sz="4" w:space="0" w:color="FFFFFF" w:themeColor="background1"/>
              <w:left w:val="single" w:sz="4" w:space="0" w:color="FFFFFF" w:themeColor="background1"/>
            </w:tcBorders>
            <w:shd w:val="clear" w:color="auto" w:fill="3F3F3F" w:themeFill="text1"/>
          </w:tcPr>
          <w:p w14:paraId="2475A5B5"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r>
      <w:tr w:rsidR="00F838EB" w:rsidRPr="0006357A" w14:paraId="71E8E3CE"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793CAF86"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1008" w:type="dxa"/>
          </w:tcPr>
          <w:p w14:paraId="28269CB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C570E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2C855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A7F38B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3DB052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-0.117</w:t>
            </w:r>
          </w:p>
          <w:p w14:paraId="3054EA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(-0.361, 0.126)</w:t>
            </w:r>
          </w:p>
          <w:p w14:paraId="44BC5C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0.124</w:t>
            </w:r>
          </w:p>
          <w:p w14:paraId="09363A7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0.344</w:t>
            </w:r>
          </w:p>
        </w:tc>
        <w:tc>
          <w:tcPr>
            <w:tcW w:w="0" w:type="auto"/>
          </w:tcPr>
          <w:p w14:paraId="006D29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0.434</w:t>
            </w:r>
          </w:p>
          <w:p w14:paraId="76D7C7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(-0.193, 1.061)</w:t>
            </w:r>
          </w:p>
          <w:p w14:paraId="4EFDD1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w:t>
            </w:r>
          </w:p>
          <w:p w14:paraId="7A57B1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0.175</w:t>
            </w:r>
          </w:p>
        </w:tc>
        <w:tc>
          <w:tcPr>
            <w:tcW w:w="0" w:type="auto"/>
          </w:tcPr>
          <w:p w14:paraId="11503E4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0.166</w:t>
            </w:r>
          </w:p>
          <w:p w14:paraId="4E71604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(-0.398, 0.73)</w:t>
            </w:r>
          </w:p>
          <w:p w14:paraId="6E87C97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0.288</w:t>
            </w:r>
          </w:p>
          <w:p w14:paraId="6A48476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0.565</w:t>
            </w:r>
          </w:p>
        </w:tc>
      </w:tr>
      <w:tr w:rsidR="00F838EB" w:rsidRPr="0006357A" w14:paraId="339274C7" w14:textId="77777777" w:rsidTr="00161045">
        <w:trPr>
          <w:trHeight w:val="858"/>
        </w:trPr>
        <w:tc>
          <w:tcPr>
            <w:cnfStyle w:val="001000000000" w:firstRow="0" w:lastRow="0" w:firstColumn="1" w:lastColumn="0" w:oddVBand="0" w:evenVBand="0" w:oddHBand="0" w:evenHBand="0" w:firstRowFirstColumn="0" w:firstRowLastColumn="0" w:lastRowFirstColumn="0" w:lastRowLastColumn="0"/>
            <w:tcW w:w="0" w:type="auto"/>
          </w:tcPr>
          <w:p w14:paraId="0E78536B"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1008" w:type="dxa"/>
          </w:tcPr>
          <w:p w14:paraId="3924F3D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9AB028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08DC2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97320F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40C3CE8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0.068</w:t>
            </w:r>
          </w:p>
          <w:p w14:paraId="32D749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(-0.176, 0.313)</w:t>
            </w:r>
          </w:p>
          <w:p w14:paraId="0837ADE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0.125</w:t>
            </w:r>
          </w:p>
          <w:p w14:paraId="5B17E5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0.585</w:t>
            </w:r>
          </w:p>
        </w:tc>
        <w:tc>
          <w:tcPr>
            <w:tcW w:w="0" w:type="auto"/>
          </w:tcPr>
          <w:p w14:paraId="3ED752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0.129</w:t>
            </w:r>
          </w:p>
          <w:p w14:paraId="6594E7B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(-0.501, 0.76)</w:t>
            </w:r>
          </w:p>
          <w:p w14:paraId="1C8A82B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0.321</w:t>
            </w:r>
          </w:p>
          <w:p w14:paraId="08C49C0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0.687</w:t>
            </w:r>
          </w:p>
        </w:tc>
        <w:tc>
          <w:tcPr>
            <w:tcW w:w="0" w:type="auto"/>
          </w:tcPr>
          <w:p w14:paraId="79A205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0.174</w:t>
            </w:r>
          </w:p>
          <w:p w14:paraId="57BA7E6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(-0.393, 0.741)</w:t>
            </w:r>
          </w:p>
          <w:p w14:paraId="2890338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0.289</w:t>
            </w:r>
          </w:p>
          <w:p w14:paraId="3F156A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0.547</w:t>
            </w:r>
          </w:p>
        </w:tc>
      </w:tr>
      <w:tr w:rsidR="00F838EB" w:rsidRPr="0006357A" w14:paraId="1DD5DE81"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496BA08"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1008" w:type="dxa"/>
          </w:tcPr>
          <w:p w14:paraId="756B80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8210BD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6CF70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1F7A5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35A556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0.006</w:t>
            </w:r>
          </w:p>
          <w:p w14:paraId="23022E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(-0.235, 0.247)</w:t>
            </w:r>
          </w:p>
          <w:p w14:paraId="25BB28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0.123</w:t>
            </w:r>
          </w:p>
          <w:p w14:paraId="181211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0.959</w:t>
            </w:r>
          </w:p>
        </w:tc>
        <w:tc>
          <w:tcPr>
            <w:tcW w:w="0" w:type="auto"/>
          </w:tcPr>
          <w:p w14:paraId="082D05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0.154</w:t>
            </w:r>
          </w:p>
          <w:p w14:paraId="4232B7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(-0.468, 0.775)</w:t>
            </w:r>
          </w:p>
          <w:p w14:paraId="2EC2A54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0.317</w:t>
            </w:r>
          </w:p>
          <w:p w14:paraId="7C4B01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0.628</w:t>
            </w:r>
          </w:p>
        </w:tc>
        <w:tc>
          <w:tcPr>
            <w:tcW w:w="0" w:type="auto"/>
          </w:tcPr>
          <w:p w14:paraId="6483EAF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0.362</w:t>
            </w:r>
          </w:p>
          <w:p w14:paraId="33D9597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(-0.197, 0.921)</w:t>
            </w:r>
          </w:p>
          <w:p w14:paraId="34495D3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0.285</w:t>
            </w:r>
          </w:p>
          <w:p w14:paraId="7D8978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0.205</w:t>
            </w:r>
          </w:p>
        </w:tc>
      </w:tr>
      <w:tr w:rsidR="00F838EB" w:rsidRPr="0006357A" w14:paraId="3BFC7D06" w14:textId="77777777" w:rsidTr="00161045">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30C5AC8B"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1008" w:type="dxa"/>
          </w:tcPr>
          <w:p w14:paraId="2A7914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20FBCD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0CB166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A2873DE"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7CF210C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w:t>
            </w:r>
          </w:p>
          <w:p w14:paraId="6D7B33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(-0.067, 0.41)</w:t>
            </w:r>
          </w:p>
          <w:p w14:paraId="2A6FF9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24CDBE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0.158</w:t>
            </w:r>
          </w:p>
        </w:tc>
        <w:tc>
          <w:tcPr>
            <w:tcW w:w="0" w:type="auto"/>
          </w:tcPr>
          <w:p w14:paraId="0401D1F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54E1D71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(-0.509, 0.72)</w:t>
            </w:r>
          </w:p>
          <w:p w14:paraId="770645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0.314</w:t>
            </w:r>
          </w:p>
          <w:p w14:paraId="4699DB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0.737</w:t>
            </w:r>
          </w:p>
        </w:tc>
        <w:tc>
          <w:tcPr>
            <w:tcW w:w="0" w:type="auto"/>
          </w:tcPr>
          <w:p w14:paraId="178C173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0.063</w:t>
            </w:r>
          </w:p>
          <w:p w14:paraId="746478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 0.617)</w:t>
            </w:r>
          </w:p>
          <w:p w14:paraId="4D65D0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5605EA5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0.822</w:t>
            </w:r>
          </w:p>
        </w:tc>
      </w:tr>
      <w:tr w:rsidR="00F838EB" w:rsidRPr="0006357A" w14:paraId="26E6B48F"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0553275"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1008" w:type="dxa"/>
          </w:tcPr>
          <w:p w14:paraId="3F7DA63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25D910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A916A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7A5CF45"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5F0D88D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0.013</w:t>
            </w:r>
          </w:p>
          <w:p w14:paraId="2547AD3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(-0.226, 0.251)</w:t>
            </w:r>
          </w:p>
          <w:p w14:paraId="49CC322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39ABE3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0.917</w:t>
            </w:r>
          </w:p>
        </w:tc>
        <w:tc>
          <w:tcPr>
            <w:tcW w:w="0" w:type="auto"/>
          </w:tcPr>
          <w:p w14:paraId="1233F80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-0.143</w:t>
            </w:r>
          </w:p>
          <w:p w14:paraId="6EBEAB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(-0.757, 0.471)</w:t>
            </w:r>
          </w:p>
          <w:p w14:paraId="23CC560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0.313</w:t>
            </w:r>
          </w:p>
          <w:p w14:paraId="710DFA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649</w:t>
            </w:r>
          </w:p>
        </w:tc>
        <w:tc>
          <w:tcPr>
            <w:tcW w:w="0" w:type="auto"/>
          </w:tcPr>
          <w:p w14:paraId="4056A3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0.405</w:t>
            </w:r>
          </w:p>
          <w:p w14:paraId="56C7774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(-0.148, 0.958)</w:t>
            </w:r>
          </w:p>
          <w:p w14:paraId="3D3745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0C6557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0.151</w:t>
            </w:r>
          </w:p>
        </w:tc>
      </w:tr>
    </w:tbl>
    <w:p w14:paraId="7BA99E4C" w14:textId="77777777" w:rsidR="00F838EB" w:rsidRPr="008C65C3" w:rsidRDefault="00F838EB" w:rsidP="00161045">
      <w:pPr>
        <w:pStyle w:val="TableNote"/>
      </w:pPr>
      <w:r w:rsidRPr="008C65C3">
        <w:t>Reference categories: existing AER fact sheet (of experimental categories) and “only English spoken in household” (of “is at least one language other than English is spoken in household?” categories; n=3785)</w:t>
      </w:r>
    </w:p>
    <w:p w14:paraId="352ACD56" w14:textId="77777777" w:rsidR="003A1F80" w:rsidRDefault="00F838EB">
      <w:pPr>
        <w:spacing w:before="0" w:after="0" w:line="240" w:lineRule="auto"/>
        <w:rPr>
          <w:rFonts w:asciiTheme="majorHAnsi" w:hAnsiTheme="majorHAnsi"/>
          <w:b/>
          <w:color w:val="auto"/>
          <w:sz w:val="24"/>
          <w:szCs w:val="28"/>
        </w:rPr>
      </w:pPr>
      <w:r w:rsidRPr="00264172" w:rsidDel="008032B8">
        <w:rPr>
          <w:sz w:val="24"/>
          <w:highlight w:val="yellow"/>
        </w:rPr>
        <w:t xml:space="preserve"> </w:t>
      </w:r>
      <w:r w:rsidR="003A1F80">
        <w:br w:type="page"/>
      </w:r>
    </w:p>
    <w:p w14:paraId="0C8EC1CB" w14:textId="56D05CCD" w:rsidR="00F838EB" w:rsidRPr="00F015C3" w:rsidRDefault="00911874" w:rsidP="00FE1C63">
      <w:pPr>
        <w:pStyle w:val="TableTitle"/>
      </w:pPr>
      <w:r w:rsidRPr="00F015C3">
        <w:lastRenderedPageBreak/>
        <w:t>Table H6</w:t>
      </w:r>
      <w:r w:rsidR="00F838EB" w:rsidRPr="00F015C3">
        <w:t xml:space="preserve"> – Subgroup analysis: </w:t>
      </w:r>
      <w:r w:rsidRPr="00F015C3">
        <w:t>a</w:t>
      </w:r>
      <w:r w:rsidR="00F838EB" w:rsidRPr="00F015C3">
        <w:t>t least one person with a disability in household</w:t>
      </w:r>
    </w:p>
    <w:tbl>
      <w:tblPr>
        <w:tblStyle w:val="DefaultTable"/>
        <w:tblW w:w="0" w:type="auto"/>
        <w:tblLook w:val="04A0" w:firstRow="1" w:lastRow="0" w:firstColumn="1" w:lastColumn="0" w:noHBand="0" w:noVBand="1"/>
        <w:tblCaption w:val="Table H6 - Subgroup analysis: at least one person with a disability in household"/>
        <w:tblDescription w:val="This table reports the results of a subgroup analysis investigating the interaction of at least one person with a disability in the household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161045" w:rsidRPr="00161045" w14:paraId="60C42B29"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5BAD39F9"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F95EC43"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59581E8"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63A58AA1"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0BE79E40"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60B8BA94"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DAB52E"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6657163"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c>
          <w:tcPr>
            <w:tcW w:w="0" w:type="auto"/>
            <w:tcBorders>
              <w:top w:val="single" w:sz="4" w:space="0" w:color="FFFFFF" w:themeColor="background1"/>
              <w:left w:val="single" w:sz="4" w:space="0" w:color="FFFFFF" w:themeColor="background1"/>
            </w:tcBorders>
            <w:shd w:val="clear" w:color="auto" w:fill="3F3F3F" w:themeFill="text1"/>
          </w:tcPr>
          <w:p w14:paraId="3CBBCE56"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r>
      <w:tr w:rsidR="00F838EB" w:rsidRPr="0006357A" w14:paraId="6F8F6939"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4FAEAB08"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7AE42B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E5531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54E2FE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3905C6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434B6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0.324</w:t>
            </w:r>
          </w:p>
          <w:p w14:paraId="653EAED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(0.049, 0.599)</w:t>
            </w:r>
          </w:p>
          <w:p w14:paraId="30C793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w:t>
            </w:r>
          </w:p>
          <w:p w14:paraId="7380E3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0.021</w:t>
            </w:r>
          </w:p>
        </w:tc>
        <w:tc>
          <w:tcPr>
            <w:tcW w:w="0" w:type="auto"/>
          </w:tcPr>
          <w:p w14:paraId="32AB1B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-0.582</w:t>
            </w:r>
          </w:p>
          <w:p w14:paraId="694B95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(-1.29, 0.127)</w:t>
            </w:r>
          </w:p>
          <w:p w14:paraId="13B92DC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0.362</w:t>
            </w:r>
          </w:p>
          <w:p w14:paraId="421E7D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0.108</w:t>
            </w:r>
          </w:p>
        </w:tc>
        <w:tc>
          <w:tcPr>
            <w:tcW w:w="0" w:type="auto"/>
          </w:tcPr>
          <w:p w14:paraId="26C02B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-0.562</w:t>
            </w:r>
          </w:p>
          <w:p w14:paraId="354AFAF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 0.076)</w:t>
            </w:r>
          </w:p>
          <w:p w14:paraId="188B0AE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0.325</w:t>
            </w:r>
          </w:p>
          <w:p w14:paraId="292E48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0.084</w:t>
            </w:r>
          </w:p>
        </w:tc>
      </w:tr>
      <w:tr w:rsidR="00F838EB" w:rsidRPr="0006357A" w14:paraId="5A018898" w14:textId="77777777" w:rsidTr="00161045">
        <w:trPr>
          <w:trHeight w:val="346"/>
        </w:trPr>
        <w:tc>
          <w:tcPr>
            <w:cnfStyle w:val="001000000000" w:firstRow="0" w:lastRow="0" w:firstColumn="1" w:lastColumn="0" w:oddVBand="0" w:evenVBand="0" w:oddHBand="0" w:evenHBand="0" w:firstRowFirstColumn="0" w:firstRowLastColumn="0" w:lastRowFirstColumn="0" w:lastRowLastColumn="0"/>
            <w:tcW w:w="0" w:type="auto"/>
          </w:tcPr>
          <w:p w14:paraId="6BC4A09F"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7152E9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4DF2E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0F713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1B8A59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13B62C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0.161</w:t>
            </w:r>
          </w:p>
          <w:p w14:paraId="4ECCD0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(-0.113, 0.436)</w:t>
            </w:r>
          </w:p>
          <w:p w14:paraId="22799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w:t>
            </w:r>
          </w:p>
          <w:p w14:paraId="2CAE8F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0.249</w:t>
            </w:r>
          </w:p>
        </w:tc>
        <w:tc>
          <w:tcPr>
            <w:tcW w:w="0" w:type="auto"/>
          </w:tcPr>
          <w:p w14:paraId="3FB7F35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w:t>
            </w:r>
          </w:p>
          <w:p w14:paraId="0EFF0E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(-0.739, 0.678)</w:t>
            </w:r>
          </w:p>
          <w:p w14:paraId="69D6399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0.361</w:t>
            </w:r>
          </w:p>
          <w:p w14:paraId="5A6BED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0.933</w:t>
            </w:r>
          </w:p>
        </w:tc>
        <w:tc>
          <w:tcPr>
            <w:tcW w:w="0" w:type="auto"/>
          </w:tcPr>
          <w:p w14:paraId="797EA3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0.244</w:t>
            </w:r>
          </w:p>
          <w:p w14:paraId="0A5E586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(-0.394, 0.882)</w:t>
            </w:r>
          </w:p>
          <w:p w14:paraId="6071F6A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0.325</w:t>
            </w:r>
          </w:p>
          <w:p w14:paraId="0F0F537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0.453</w:t>
            </w:r>
          </w:p>
        </w:tc>
      </w:tr>
      <w:tr w:rsidR="00F838EB" w:rsidRPr="0006357A" w14:paraId="51B00BE9"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7E207F0"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055738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E0E884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E8F6D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F761E7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17C502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0.013</w:t>
            </w:r>
          </w:p>
          <w:p w14:paraId="791C42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0.296)</w:t>
            </w:r>
          </w:p>
          <w:p w14:paraId="4C27BAF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0.144</w:t>
            </w:r>
          </w:p>
          <w:p w14:paraId="2B3D7F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0.926</w:t>
            </w:r>
          </w:p>
        </w:tc>
        <w:tc>
          <w:tcPr>
            <w:tcW w:w="0" w:type="auto"/>
          </w:tcPr>
          <w:p w14:paraId="714DB08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w:t>
            </w:r>
          </w:p>
          <w:p w14:paraId="4C799BD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(-0.988, 0.473</w:t>
            </w:r>
            <w:r w:rsidRPr="0006357A">
              <w:rPr>
                <w:sz w:val="18"/>
                <w:szCs w:val="18"/>
              </w:rPr>
              <w:t>)</w:t>
            </w:r>
          </w:p>
          <w:p w14:paraId="705C192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0.373</w:t>
            </w:r>
          </w:p>
          <w:p w14:paraId="183E317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w:t>
            </w:r>
          </w:p>
        </w:tc>
        <w:tc>
          <w:tcPr>
            <w:tcW w:w="0" w:type="auto"/>
          </w:tcPr>
          <w:p w14:paraId="24FD11A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-0.604</w:t>
            </w:r>
          </w:p>
          <w:p w14:paraId="1B9A0E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(-1.261, 0.053)</w:t>
            </w:r>
          </w:p>
          <w:p w14:paraId="001ADE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0.335</w:t>
            </w:r>
          </w:p>
          <w:p w14:paraId="21E10C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0.072</w:t>
            </w:r>
          </w:p>
        </w:tc>
      </w:tr>
      <w:tr w:rsidR="00F838EB" w:rsidRPr="0006357A" w14:paraId="2DF0D5ED" w14:textId="77777777" w:rsidTr="00161045">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69C5C14F"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6295E1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AF7966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751D72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B7653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BB36A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1D0FDA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 0.382)</w:t>
            </w:r>
          </w:p>
          <w:p w14:paraId="0442B79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0.141</w:t>
            </w:r>
          </w:p>
          <w:p w14:paraId="0E89EDA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0.458</w:t>
            </w:r>
          </w:p>
        </w:tc>
        <w:tc>
          <w:tcPr>
            <w:tcW w:w="0" w:type="auto"/>
          </w:tcPr>
          <w:p w14:paraId="5C6FED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w:t>
            </w:r>
          </w:p>
          <w:p w14:paraId="4CEA9D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(-1.025, 0.405)</w:t>
            </w:r>
          </w:p>
          <w:p w14:paraId="5FA292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0.365</w:t>
            </w:r>
          </w:p>
          <w:p w14:paraId="7AD67E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tc>
        <w:tc>
          <w:tcPr>
            <w:tcW w:w="0" w:type="auto"/>
          </w:tcPr>
          <w:p w14:paraId="11C12B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-0.103</w:t>
            </w:r>
          </w:p>
          <w:p w14:paraId="3ABA562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(-0.747, 0.54)</w:t>
            </w:r>
          </w:p>
          <w:p w14:paraId="1988DC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0.328</w:t>
            </w:r>
          </w:p>
          <w:p w14:paraId="3270D6E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0.753</w:t>
            </w:r>
          </w:p>
        </w:tc>
      </w:tr>
      <w:tr w:rsidR="00F838EB" w:rsidRPr="0006357A" w14:paraId="2423FE10"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B4BAA8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70DAF2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A8425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A8E3F3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E1BCC24"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B734C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014BD3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(0.004, 0.56)</w:t>
            </w:r>
          </w:p>
          <w:p w14:paraId="550C03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0.142</w:t>
            </w:r>
          </w:p>
          <w:p w14:paraId="48EA73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0.047</w:t>
            </w:r>
          </w:p>
        </w:tc>
        <w:tc>
          <w:tcPr>
            <w:tcW w:w="0" w:type="auto"/>
          </w:tcPr>
          <w:p w14:paraId="65549A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w:t>
            </w:r>
          </w:p>
          <w:p w14:paraId="79AB52B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(-1.107, 0.328)</w:t>
            </w:r>
          </w:p>
          <w:p w14:paraId="3C9204D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0.366</w:t>
            </w:r>
          </w:p>
          <w:p w14:paraId="48CF65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0.287</w:t>
            </w:r>
          </w:p>
        </w:tc>
        <w:tc>
          <w:tcPr>
            <w:tcW w:w="0" w:type="auto"/>
          </w:tcPr>
          <w:p w14:paraId="577A583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-0.41</w:t>
            </w:r>
          </w:p>
          <w:p w14:paraId="0B97B69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(-1.055, 0.236)</w:t>
            </w:r>
          </w:p>
          <w:p w14:paraId="56455D1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0.329</w:t>
            </w:r>
          </w:p>
          <w:p w14:paraId="3E10C36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0.214</w:t>
            </w:r>
          </w:p>
        </w:tc>
      </w:tr>
    </w:tbl>
    <w:p w14:paraId="13D66A88" w14:textId="77777777" w:rsidR="00F838EB" w:rsidRPr="003A1F80" w:rsidRDefault="00F838EB" w:rsidP="00161045">
      <w:pPr>
        <w:pStyle w:val="TableNote"/>
      </w:pPr>
      <w:r w:rsidRPr="008C65C3">
        <w:t>Reference categories: existing AER fact sheet (of experimental categories) and “there is not at least one person who is disabled in the household” (of “disability status of household” categories; n=4006)</w:t>
      </w:r>
    </w:p>
    <w:p w14:paraId="23C19828" w14:textId="77777777" w:rsidR="001D1DDD" w:rsidRDefault="001D1DDD">
      <w:pPr>
        <w:spacing w:before="0" w:after="0" w:line="240" w:lineRule="auto"/>
        <w:rPr>
          <w:rFonts w:asciiTheme="majorHAnsi" w:hAnsiTheme="majorHAnsi"/>
          <w:b/>
          <w:color w:val="auto"/>
          <w:sz w:val="24"/>
          <w:szCs w:val="28"/>
        </w:rPr>
      </w:pPr>
      <w:r>
        <w:br w:type="page"/>
      </w:r>
    </w:p>
    <w:p w14:paraId="2483E676" w14:textId="1F7B8CED" w:rsidR="00F838EB" w:rsidRPr="00F015C3" w:rsidRDefault="00911874" w:rsidP="00FE1C63">
      <w:pPr>
        <w:pStyle w:val="TableTitle"/>
      </w:pPr>
      <w:r w:rsidRPr="00F015C3">
        <w:lastRenderedPageBreak/>
        <w:t>Table H7</w:t>
      </w:r>
      <w:r w:rsidR="00F838EB" w:rsidRPr="00F015C3">
        <w:t xml:space="preserve"> – Subgroup analysis: </w:t>
      </w:r>
      <w:r w:rsidRPr="00F015C3">
        <w:t>g</w:t>
      </w:r>
      <w:r w:rsidR="00F838EB" w:rsidRPr="00F015C3">
        <w:t>overnment pension, allowance or benefit</w:t>
      </w:r>
    </w:p>
    <w:tbl>
      <w:tblPr>
        <w:tblStyle w:val="DefaultTable"/>
        <w:tblW w:w="0" w:type="auto"/>
        <w:tblLook w:val="04A0" w:firstRow="1" w:lastRow="0" w:firstColumn="1" w:lastColumn="0" w:noHBand="0" w:noVBand="1"/>
        <w:tblCaption w:val="Table H7 - Subgroup analysis: government pension, allowance or benefit"/>
        <w:tblDescription w:val="This table reports the results of a subgroup analysis investigating the interaction of a household containing at least one member who receives a government pension, allowance or benefit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161045" w:rsidRPr="00161045" w14:paraId="256BC7A4"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732D1175"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303B87B"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0C90DA4"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1C1D26F2"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3110B985"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32D69B1F"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E09C51B"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7DB9CA4"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c>
          <w:tcPr>
            <w:tcW w:w="0" w:type="auto"/>
            <w:tcBorders>
              <w:top w:val="single" w:sz="4" w:space="0" w:color="FFFFFF" w:themeColor="background1"/>
              <w:left w:val="single" w:sz="4" w:space="0" w:color="FFFFFF" w:themeColor="background1"/>
            </w:tcBorders>
            <w:shd w:val="clear" w:color="auto" w:fill="3F3F3F" w:themeFill="text1"/>
          </w:tcPr>
          <w:p w14:paraId="0F14EE90"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r>
      <w:tr w:rsidR="00F838EB" w:rsidRPr="0006357A" w14:paraId="013CD008"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9A9E76D"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36201EB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946E4F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FCB92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C31B5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AFCE8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-0.124</w:t>
            </w:r>
          </w:p>
          <w:p w14:paraId="1366743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(-0.331, 0.082)</w:t>
            </w:r>
          </w:p>
          <w:p w14:paraId="5C85CFE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1484B9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0.239</w:t>
            </w:r>
          </w:p>
        </w:tc>
        <w:tc>
          <w:tcPr>
            <w:tcW w:w="0" w:type="auto"/>
          </w:tcPr>
          <w:p w14:paraId="42C9E6B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0.187</w:t>
            </w:r>
          </w:p>
          <w:p w14:paraId="56A4875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(-0.346, 0.72)</w:t>
            </w:r>
          </w:p>
          <w:p w14:paraId="00EA04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0.272</w:t>
            </w:r>
          </w:p>
          <w:p w14:paraId="2CB2FD8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0.492</w:t>
            </w:r>
          </w:p>
        </w:tc>
        <w:tc>
          <w:tcPr>
            <w:tcW w:w="0" w:type="auto"/>
          </w:tcPr>
          <w:p w14:paraId="69B5B0F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0.059</w:t>
            </w:r>
          </w:p>
          <w:p w14:paraId="7A52AF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(-0.421, 0.54)</w:t>
            </w:r>
          </w:p>
          <w:p w14:paraId="5117901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0.245</w:t>
            </w:r>
          </w:p>
          <w:p w14:paraId="1000940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0.81</w:t>
            </w:r>
          </w:p>
        </w:tc>
      </w:tr>
      <w:tr w:rsidR="00F838EB" w:rsidRPr="0006357A" w14:paraId="28E7BFEA" w14:textId="77777777" w:rsidTr="00161045">
        <w:trPr>
          <w:trHeight w:val="854"/>
        </w:trPr>
        <w:tc>
          <w:tcPr>
            <w:cnfStyle w:val="001000000000" w:firstRow="0" w:lastRow="0" w:firstColumn="1" w:lastColumn="0" w:oddVBand="0" w:evenVBand="0" w:oddHBand="0" w:evenHBand="0" w:firstRowFirstColumn="0" w:firstRowLastColumn="0" w:lastRowFirstColumn="0" w:lastRowLastColumn="0"/>
            <w:tcW w:w="0" w:type="auto"/>
          </w:tcPr>
          <w:p w14:paraId="15056873"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0B84B7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D79F5A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AD211F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807665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4EED70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-0.109</w:t>
            </w:r>
          </w:p>
          <w:p w14:paraId="05F5F3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(-0.317, 0.099)</w:t>
            </w:r>
          </w:p>
          <w:p w14:paraId="478483B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0.106</w:t>
            </w:r>
          </w:p>
          <w:p w14:paraId="41BE68D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0.305</w:t>
            </w:r>
          </w:p>
        </w:tc>
        <w:tc>
          <w:tcPr>
            <w:tcW w:w="0" w:type="auto"/>
          </w:tcPr>
          <w:p w14:paraId="40C8B3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6EA10C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(-0.658, 0.414)</w:t>
            </w:r>
          </w:p>
          <w:p w14:paraId="336FF7C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0.273</w:t>
            </w:r>
          </w:p>
          <w:p w14:paraId="698075D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0.655</w:t>
            </w:r>
          </w:p>
        </w:tc>
        <w:tc>
          <w:tcPr>
            <w:tcW w:w="0" w:type="auto"/>
          </w:tcPr>
          <w:p w14:paraId="003675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-0.097</w:t>
            </w:r>
          </w:p>
          <w:p w14:paraId="4444B8A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 0.386)</w:t>
            </w:r>
          </w:p>
          <w:p w14:paraId="1B6C02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0.246</w:t>
            </w:r>
          </w:p>
          <w:p w14:paraId="19A34DA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0.693</w:t>
            </w:r>
          </w:p>
        </w:tc>
      </w:tr>
      <w:tr w:rsidR="00F838EB" w:rsidRPr="0006357A" w14:paraId="7A083DF4"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5DBA3438"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4B723B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86A6A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258A237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8073D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DE7C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-0.333</w:t>
            </w:r>
          </w:p>
          <w:p w14:paraId="7ED6116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(-0.542, -0.124)</w:t>
            </w:r>
          </w:p>
          <w:p w14:paraId="756623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6A7C81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0.002</w:t>
            </w:r>
          </w:p>
        </w:tc>
        <w:tc>
          <w:tcPr>
            <w:tcW w:w="0" w:type="auto"/>
          </w:tcPr>
          <w:p w14:paraId="458B8A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0.344</w:t>
            </w:r>
          </w:p>
          <w:p w14:paraId="155DABE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(-0.196, 0.883)</w:t>
            </w:r>
          </w:p>
          <w:p w14:paraId="45993FF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0.275</w:t>
            </w:r>
          </w:p>
          <w:p w14:paraId="2336FE2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0.211</w:t>
            </w:r>
          </w:p>
        </w:tc>
        <w:tc>
          <w:tcPr>
            <w:tcW w:w="0" w:type="auto"/>
          </w:tcPr>
          <w:p w14:paraId="0FC0225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0.208</w:t>
            </w:r>
          </w:p>
          <w:p w14:paraId="58F1273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0.694)</w:t>
            </w:r>
          </w:p>
          <w:p w14:paraId="367B104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0.248</w:t>
            </w:r>
          </w:p>
          <w:p w14:paraId="2A2C21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w:t>
            </w:r>
          </w:p>
        </w:tc>
      </w:tr>
      <w:tr w:rsidR="00F838EB" w:rsidRPr="0006357A" w14:paraId="737153A0" w14:textId="77777777" w:rsidTr="00161045">
        <w:trPr>
          <w:trHeight w:val="928"/>
        </w:trPr>
        <w:tc>
          <w:tcPr>
            <w:cnfStyle w:val="001000000000" w:firstRow="0" w:lastRow="0" w:firstColumn="1" w:lastColumn="0" w:oddVBand="0" w:evenVBand="0" w:oddHBand="0" w:evenHBand="0" w:firstRowFirstColumn="0" w:firstRowLastColumn="0" w:lastRowFirstColumn="0" w:lastRowLastColumn="0"/>
            <w:tcW w:w="0" w:type="auto"/>
          </w:tcPr>
          <w:p w14:paraId="293DA5B0"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3D0A28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9B06A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FF72A0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815423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29902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-0.244</w:t>
            </w:r>
          </w:p>
          <w:p w14:paraId="43104A9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(-0.454, -0.034)</w:t>
            </w:r>
          </w:p>
          <w:p w14:paraId="630AE01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3344DE8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0.022</w:t>
            </w:r>
          </w:p>
        </w:tc>
        <w:tc>
          <w:tcPr>
            <w:tcW w:w="0" w:type="auto"/>
          </w:tcPr>
          <w:p w14:paraId="7418BB2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-0.148</w:t>
            </w:r>
          </w:p>
          <w:p w14:paraId="73D09B2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(-0.688, 0.393)</w:t>
            </w:r>
          </w:p>
          <w:p w14:paraId="24DD659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0.276</w:t>
            </w:r>
          </w:p>
          <w:p w14:paraId="5C8E0D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0.592</w:t>
            </w:r>
          </w:p>
        </w:tc>
        <w:tc>
          <w:tcPr>
            <w:tcW w:w="0" w:type="auto"/>
          </w:tcPr>
          <w:p w14:paraId="50B8CA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0.064</w:t>
            </w:r>
          </w:p>
          <w:p w14:paraId="5C40AAA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(-0.423, 0.551)</w:t>
            </w:r>
          </w:p>
          <w:p w14:paraId="37DF40B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0.249</w:t>
            </w:r>
          </w:p>
          <w:p w14:paraId="0AC2EFA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0.797</w:t>
            </w:r>
          </w:p>
        </w:tc>
      </w:tr>
      <w:tr w:rsidR="00F838EB" w:rsidRPr="0006357A" w14:paraId="4BEC2193"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5DA21F87"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2FA0685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7D0AE5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BBC67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5D26F9F"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51111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0AD4C8A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(-0.303, 0.116)</w:t>
            </w:r>
          </w:p>
          <w:p w14:paraId="20225F4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61AEBC0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0.382</w:t>
            </w:r>
          </w:p>
        </w:tc>
        <w:tc>
          <w:tcPr>
            <w:tcW w:w="0" w:type="auto"/>
          </w:tcPr>
          <w:p w14:paraId="0770351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-0.342</w:t>
            </w:r>
          </w:p>
          <w:p w14:paraId="76B1269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(-0.882, 0.199)</w:t>
            </w:r>
          </w:p>
          <w:p w14:paraId="052359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0.276</w:t>
            </w:r>
          </w:p>
          <w:p w14:paraId="383C0EE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0.215</w:t>
            </w:r>
          </w:p>
        </w:tc>
        <w:tc>
          <w:tcPr>
            <w:tcW w:w="0" w:type="auto"/>
          </w:tcPr>
          <w:p w14:paraId="731407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0.005</w:t>
            </w:r>
          </w:p>
          <w:p w14:paraId="627E64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(-0.482, 0.492)</w:t>
            </w:r>
          </w:p>
          <w:p w14:paraId="25D8E9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0.248</w:t>
            </w:r>
          </w:p>
          <w:p w14:paraId="0D8895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0.983</w:t>
            </w:r>
          </w:p>
        </w:tc>
      </w:tr>
    </w:tbl>
    <w:p w14:paraId="3CD0F000" w14:textId="77777777" w:rsidR="00F97201" w:rsidRDefault="00F838EB" w:rsidP="00161045">
      <w:pPr>
        <w:pStyle w:val="TableNote"/>
        <w:rPr>
          <w:rFonts w:asciiTheme="majorHAnsi" w:hAnsiTheme="majorHAnsi"/>
        </w:rPr>
      </w:pPr>
      <w:r w:rsidRPr="008C65C3">
        <w:t>Reference categories: existing AER fact sheet (of experimental categories) and “no government pension, allowance or benefit”</w:t>
      </w:r>
      <w:r w:rsidR="00881197">
        <w:t xml:space="preserve"> </w:t>
      </w:r>
      <w:r w:rsidRPr="008C65C3">
        <w:t>(of “government benefit status”; n=3435)</w:t>
      </w:r>
    </w:p>
    <w:p w14:paraId="4170F2B0" w14:textId="77777777" w:rsidR="00C27C02" w:rsidRDefault="00C27C02" w:rsidP="00776230">
      <w:pPr>
        <w:pStyle w:val="Heading2"/>
        <w:sectPr w:rsidR="00C27C02" w:rsidSect="008253C4">
          <w:headerReference w:type="default" r:id="rId35"/>
          <w:footerReference w:type="default" r:id="rId36"/>
          <w:pgSz w:w="11906" w:h="16838" w:code="9"/>
          <w:pgMar w:top="2041" w:right="2381" w:bottom="1247" w:left="1247" w:header="720" w:footer="851" w:gutter="0"/>
          <w:cols w:space="708"/>
          <w:docGrid w:linePitch="360"/>
        </w:sectPr>
      </w:pPr>
    </w:p>
    <w:p w14:paraId="6758D9A3" w14:textId="77777777" w:rsidR="00F97201" w:rsidRPr="00F015C3" w:rsidRDefault="00911874" w:rsidP="00FE1C63">
      <w:pPr>
        <w:pStyle w:val="TableTitle"/>
      </w:pPr>
      <w:r w:rsidRPr="00F015C3">
        <w:lastRenderedPageBreak/>
        <w:t>Table H8</w:t>
      </w:r>
      <w:r w:rsidR="00F97201" w:rsidRPr="00F015C3">
        <w:t xml:space="preserve"> – Subgroup analysis: </w:t>
      </w:r>
      <w:r w:rsidRPr="00F015C3">
        <w:t>a</w:t>
      </w:r>
      <w:r w:rsidR="00F97201" w:rsidRPr="00F015C3">
        <w:t>ge</w:t>
      </w:r>
    </w:p>
    <w:tbl>
      <w:tblPr>
        <w:tblStyle w:val="DefaultTable"/>
        <w:tblW w:w="14325" w:type="dxa"/>
        <w:tblLayout w:type="fixed"/>
        <w:tblLook w:val="04A0" w:firstRow="1" w:lastRow="0" w:firstColumn="1" w:lastColumn="0" w:noHBand="0" w:noVBand="1"/>
        <w:tblCaption w:val="Table H8 - Subgroup analysis: age"/>
        <w:tblDescription w:val="This table reports the results of a subgroup analysis investigating the interaction of age and experimental group on each primary outcome. Column elements are the six participant groups, and row elements are the three primary outcomes: consumer engagement, likelihood of switching, and consumer confidence. Age is measured in increments: 21 to 34, 25 to 34, 35-44, 45 to 54, 55 to 64, 65 to 74, and 75 and above."/>
      </w:tblPr>
      <w:tblGrid>
        <w:gridCol w:w="716"/>
        <w:gridCol w:w="716"/>
        <w:gridCol w:w="716"/>
        <w:gridCol w:w="717"/>
        <w:gridCol w:w="716"/>
        <w:gridCol w:w="716"/>
        <w:gridCol w:w="716"/>
        <w:gridCol w:w="717"/>
        <w:gridCol w:w="716"/>
        <w:gridCol w:w="716"/>
        <w:gridCol w:w="716"/>
        <w:gridCol w:w="717"/>
        <w:gridCol w:w="716"/>
        <w:gridCol w:w="716"/>
        <w:gridCol w:w="716"/>
        <w:gridCol w:w="717"/>
        <w:gridCol w:w="716"/>
        <w:gridCol w:w="716"/>
        <w:gridCol w:w="716"/>
        <w:gridCol w:w="717"/>
      </w:tblGrid>
      <w:tr w:rsidR="00161045" w:rsidRPr="00161045" w14:paraId="562AA144"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dxa"/>
            <w:gridSpan w:val="2"/>
            <w:vMerge w:val="restart"/>
            <w:tcBorders>
              <w:bottom w:val="single" w:sz="4" w:space="0" w:color="FFFFFF" w:themeColor="background1"/>
              <w:right w:val="single" w:sz="4" w:space="0" w:color="FFFFFF" w:themeColor="background1"/>
            </w:tcBorders>
          </w:tcPr>
          <w:p w14:paraId="56A242DE" w14:textId="77777777" w:rsidR="00F97201" w:rsidRPr="00161045"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4298" w:type="dxa"/>
            <w:gridSpan w:val="6"/>
            <w:tcBorders>
              <w:left w:val="single" w:sz="4" w:space="0" w:color="FFFFFF" w:themeColor="background1"/>
              <w:bottom w:val="single" w:sz="4" w:space="0" w:color="FFFFFF" w:themeColor="background1"/>
              <w:right w:val="single" w:sz="4" w:space="0" w:color="FFFFFF" w:themeColor="background1"/>
            </w:tcBorders>
          </w:tcPr>
          <w:p w14:paraId="29EC13C5"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Customer engagement (E2)</w:t>
            </w:r>
          </w:p>
        </w:tc>
        <w:tc>
          <w:tcPr>
            <w:tcW w:w="4297" w:type="dxa"/>
            <w:gridSpan w:val="6"/>
            <w:tcBorders>
              <w:left w:val="single" w:sz="4" w:space="0" w:color="FFFFFF" w:themeColor="background1"/>
              <w:bottom w:val="single" w:sz="4" w:space="0" w:color="FFFFFF" w:themeColor="background1"/>
              <w:right w:val="single" w:sz="4" w:space="0" w:color="FFFFFF" w:themeColor="background1"/>
            </w:tcBorders>
          </w:tcPr>
          <w:p w14:paraId="60BF2D3A"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Likelihood of switching (E4)</w:t>
            </w:r>
          </w:p>
        </w:tc>
        <w:tc>
          <w:tcPr>
            <w:tcW w:w="4298" w:type="dxa"/>
            <w:gridSpan w:val="6"/>
            <w:tcBorders>
              <w:left w:val="single" w:sz="4" w:space="0" w:color="FFFFFF" w:themeColor="background1"/>
              <w:bottom w:val="single" w:sz="4" w:space="0" w:color="FFFFFF" w:themeColor="background1"/>
            </w:tcBorders>
          </w:tcPr>
          <w:p w14:paraId="213700E9"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Consumer confidence (E5)</w:t>
            </w:r>
          </w:p>
        </w:tc>
      </w:tr>
      <w:tr w:rsidR="00235447" w:rsidRPr="00161045" w14:paraId="193478A4" w14:textId="77777777" w:rsidTr="00870324">
        <w:tblPrEx>
          <w:tblBorders>
            <w:bottom w:val="single" w:sz="2" w:space="0" w:color="808080" w:themeColor="background1" w:themeShade="80"/>
            <w:insideH w:val="single" w:sz="2" w:space="0" w:color="808080" w:themeColor="background1" w:themeShade="80"/>
          </w:tblBorders>
          <w:tblCellMar>
            <w:top w:w="31" w:type="dxa"/>
            <w:left w:w="63" w:type="dxa"/>
            <w:bottom w:w="31" w:type="dxa"/>
            <w:right w:w="63" w:type="dxa"/>
          </w:tblCellMar>
        </w:tblPrEx>
        <w:trPr>
          <w:trHeight w:val="181"/>
        </w:trPr>
        <w:tc>
          <w:tcPr>
            <w:cnfStyle w:val="001000000000" w:firstRow="0" w:lastRow="0" w:firstColumn="1" w:lastColumn="0" w:oddVBand="0" w:evenVBand="0" w:oddHBand="0" w:evenHBand="0" w:firstRowFirstColumn="0" w:firstRowLastColumn="0" w:lastRowFirstColumn="0" w:lastRowLastColumn="0"/>
            <w:tcW w:w="805" w:type="dxa"/>
            <w:gridSpan w:val="2"/>
            <w:vMerge/>
            <w:tcBorders>
              <w:top w:val="single" w:sz="2" w:space="0" w:color="FFFFFF" w:themeColor="background1"/>
              <w:right w:val="single" w:sz="2" w:space="0" w:color="FFFFFF" w:themeColor="background1"/>
            </w:tcBorders>
            <w:shd w:val="clear" w:color="auto" w:fill="117479" w:themeFill="accent2"/>
          </w:tcPr>
          <w:p w14:paraId="3C799781" w14:textId="77777777" w:rsidR="00F97201" w:rsidRPr="00161045"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FB5F5A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229CB2B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081348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27C815C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1F82FC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694D15B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D47116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3A747DC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20A2CD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7B65E22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EA1F40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761B356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CDCF5E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13D37DC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338E399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7243B24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A1AA9D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5BF1FCA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D76C6A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00AF8D5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9CD537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0508ADF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3905B91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2B9A663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5D505B6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6ECEFE7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606089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008409A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47431F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58AE0E8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tcBorders>
            <w:shd w:val="clear" w:color="auto" w:fill="3F3F3F" w:themeFill="text1"/>
          </w:tcPr>
          <w:p w14:paraId="287013A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6EAED9D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tcBorders>
            <w:shd w:val="clear" w:color="auto" w:fill="3F3F3F" w:themeFill="text1"/>
          </w:tcPr>
          <w:p w14:paraId="44E8D83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33BB833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tcBorders>
            <w:shd w:val="clear" w:color="auto" w:fill="3F3F3F" w:themeFill="text1"/>
          </w:tcPr>
          <w:p w14:paraId="3BA652B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76BF051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r>
      <w:tr w:rsidR="00F97201" w:rsidRPr="00574B19" w14:paraId="3F81890C"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0D04E128"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FS1</w:t>
            </w:r>
          </w:p>
        </w:tc>
        <w:tc>
          <w:tcPr>
            <w:tcW w:w="716" w:type="dxa"/>
          </w:tcPr>
          <w:p w14:paraId="0F3E6A2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687A99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426B4C8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964997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13600E59"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671334E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0.128</w:t>
            </w:r>
          </w:p>
          <w:p w14:paraId="66E2B56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 xml:space="preserve">(-0.301, </w:t>
            </w:r>
          </w:p>
          <w:p w14:paraId="2255FE9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0.556)</w:t>
            </w:r>
          </w:p>
          <w:p w14:paraId="5813EBD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0.219</w:t>
            </w:r>
          </w:p>
          <w:p w14:paraId="0F4ACDC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w:t>
            </w:r>
          </w:p>
        </w:tc>
        <w:tc>
          <w:tcPr>
            <w:tcW w:w="717" w:type="dxa"/>
          </w:tcPr>
          <w:p w14:paraId="43C41F4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-0.069</w:t>
            </w:r>
          </w:p>
          <w:p w14:paraId="55EFFF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731726B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0.219)</w:t>
            </w:r>
          </w:p>
          <w:p w14:paraId="5A34909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0.147</w:t>
            </w:r>
          </w:p>
          <w:p w14:paraId="2D9C02E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tc>
        <w:tc>
          <w:tcPr>
            <w:tcW w:w="716" w:type="dxa"/>
          </w:tcPr>
          <w:p w14:paraId="5527BF5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0.121</w:t>
            </w:r>
          </w:p>
          <w:p w14:paraId="70E456A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(-0.161,</w:t>
            </w:r>
          </w:p>
          <w:p w14:paraId="02DC39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0.403)</w:t>
            </w:r>
          </w:p>
          <w:p w14:paraId="55895EE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0.144</w:t>
            </w:r>
          </w:p>
          <w:p w14:paraId="120B175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0.401</w:t>
            </w:r>
          </w:p>
        </w:tc>
        <w:tc>
          <w:tcPr>
            <w:tcW w:w="716" w:type="dxa"/>
          </w:tcPr>
          <w:p w14:paraId="4E8C524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0.17</w:t>
            </w:r>
          </w:p>
          <w:p w14:paraId="783C710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w:t>
            </w:r>
          </w:p>
          <w:p w14:paraId="41C955E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w:t>
            </w:r>
          </w:p>
          <w:p w14:paraId="63F1BE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0.158</w:t>
            </w:r>
          </w:p>
          <w:p w14:paraId="4C20ACC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0.282</w:t>
            </w:r>
          </w:p>
        </w:tc>
        <w:tc>
          <w:tcPr>
            <w:tcW w:w="716" w:type="dxa"/>
          </w:tcPr>
          <w:p w14:paraId="1C915AF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0F5A5A5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(-0.466,</w:t>
            </w:r>
          </w:p>
          <w:p w14:paraId="18489B7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347FFDB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p w14:paraId="2D3624A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tc>
        <w:tc>
          <w:tcPr>
            <w:tcW w:w="717" w:type="dxa"/>
          </w:tcPr>
          <w:p w14:paraId="1128470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w:t>
            </w:r>
          </w:p>
          <w:p w14:paraId="513A7C4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(-0.283,</w:t>
            </w:r>
          </w:p>
          <w:p w14:paraId="4BBEF00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0.464)</w:t>
            </w:r>
          </w:p>
          <w:p w14:paraId="770C4CB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0.191</w:t>
            </w:r>
          </w:p>
          <w:p w14:paraId="2DE8A79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0.635</w:t>
            </w:r>
          </w:p>
        </w:tc>
        <w:tc>
          <w:tcPr>
            <w:tcW w:w="716" w:type="dxa"/>
          </w:tcPr>
          <w:p w14:paraId="5172C0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0.291</w:t>
            </w:r>
          </w:p>
          <w:p w14:paraId="3A60E3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(-0.813,</w:t>
            </w:r>
          </w:p>
          <w:p w14:paraId="31FF9D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1.396)</w:t>
            </w:r>
          </w:p>
          <w:p w14:paraId="363A2C3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0.563</w:t>
            </w:r>
          </w:p>
          <w:p w14:paraId="70BED79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0.605</w:t>
            </w:r>
          </w:p>
        </w:tc>
        <w:tc>
          <w:tcPr>
            <w:tcW w:w="716" w:type="dxa"/>
          </w:tcPr>
          <w:p w14:paraId="646118F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-0.197</w:t>
            </w:r>
          </w:p>
          <w:p w14:paraId="7C0696C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(-0.938,</w:t>
            </w:r>
          </w:p>
          <w:p w14:paraId="23D48B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0.543)</w:t>
            </w:r>
          </w:p>
          <w:p w14:paraId="2BF56A6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0.378</w:t>
            </w:r>
          </w:p>
          <w:p w14:paraId="00FFC5C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0.601</w:t>
            </w:r>
          </w:p>
        </w:tc>
        <w:tc>
          <w:tcPr>
            <w:tcW w:w="716" w:type="dxa"/>
          </w:tcPr>
          <w:p w14:paraId="6F539E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75E4AB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(-1.068,</w:t>
            </w:r>
          </w:p>
          <w:p w14:paraId="609AF0A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p w14:paraId="330E0F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0.371</w:t>
            </w:r>
          </w:p>
          <w:p w14:paraId="3D8117F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0.358</w:t>
            </w:r>
          </w:p>
        </w:tc>
        <w:tc>
          <w:tcPr>
            <w:tcW w:w="717" w:type="dxa"/>
          </w:tcPr>
          <w:p w14:paraId="1C815F8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-0.544</w:t>
            </w:r>
          </w:p>
          <w:p w14:paraId="2A3AC77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(-1.342,</w:t>
            </w:r>
          </w:p>
          <w:p w14:paraId="2C02D8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0.254)</w:t>
            </w:r>
          </w:p>
          <w:p w14:paraId="043E4FE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0.407</w:t>
            </w:r>
          </w:p>
          <w:p w14:paraId="658BB3C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0.182</w:t>
            </w:r>
          </w:p>
        </w:tc>
        <w:tc>
          <w:tcPr>
            <w:tcW w:w="716" w:type="dxa"/>
          </w:tcPr>
          <w:p w14:paraId="3B7C738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-0.305</w:t>
            </w:r>
          </w:p>
          <w:p w14:paraId="30687ED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(-1.138,</w:t>
            </w:r>
          </w:p>
          <w:p w14:paraId="33D61F6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0.528)</w:t>
            </w:r>
          </w:p>
          <w:p w14:paraId="387F4F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0.425</w:t>
            </w:r>
          </w:p>
          <w:p w14:paraId="070AFB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0.472</w:t>
            </w:r>
          </w:p>
        </w:tc>
        <w:tc>
          <w:tcPr>
            <w:tcW w:w="716" w:type="dxa"/>
          </w:tcPr>
          <w:p w14:paraId="4B52DFE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-0.288</w:t>
            </w:r>
          </w:p>
          <w:p w14:paraId="4564E36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(-1.25,</w:t>
            </w:r>
          </w:p>
          <w:p w14:paraId="4A75E1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0.675)</w:t>
            </w:r>
          </w:p>
          <w:p w14:paraId="275802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0.491</w:t>
            </w:r>
          </w:p>
          <w:p w14:paraId="7662DCA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0.558</w:t>
            </w:r>
          </w:p>
        </w:tc>
        <w:tc>
          <w:tcPr>
            <w:tcW w:w="716" w:type="dxa"/>
          </w:tcPr>
          <w:p w14:paraId="49B7DB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w:t>
            </w:r>
          </w:p>
          <w:p w14:paraId="2D6F2EE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(-0.936,</w:t>
            </w:r>
          </w:p>
          <w:p w14:paraId="1D673CF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1.055)</w:t>
            </w:r>
          </w:p>
          <w:p w14:paraId="1C9AC2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0.508</w:t>
            </w:r>
          </w:p>
          <w:p w14:paraId="7833ABF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7" w:type="dxa"/>
          </w:tcPr>
          <w:p w14:paraId="715A49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0.245</w:t>
            </w:r>
          </w:p>
          <w:p w14:paraId="2FC480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(-0.423,</w:t>
            </w:r>
          </w:p>
          <w:p w14:paraId="2071B79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0.912)</w:t>
            </w:r>
          </w:p>
          <w:p w14:paraId="459BC94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0486A5C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0.473</w:t>
            </w:r>
          </w:p>
        </w:tc>
        <w:tc>
          <w:tcPr>
            <w:tcW w:w="716" w:type="dxa"/>
          </w:tcPr>
          <w:p w14:paraId="3C939B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05D31B3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(-0.315,</w:t>
            </w:r>
          </w:p>
          <w:p w14:paraId="0EC6CCB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0.996)</w:t>
            </w:r>
          </w:p>
          <w:p w14:paraId="7BA85ED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0.334</w:t>
            </w:r>
          </w:p>
          <w:p w14:paraId="054C7B6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tc>
        <w:tc>
          <w:tcPr>
            <w:tcW w:w="716" w:type="dxa"/>
          </w:tcPr>
          <w:p w14:paraId="6227424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p w14:paraId="1726CD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(-1.358,</w:t>
            </w:r>
          </w:p>
          <w:p w14:paraId="46B4DE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0.081)</w:t>
            </w:r>
          </w:p>
          <w:p w14:paraId="23CF2D3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0.367</w:t>
            </w:r>
          </w:p>
          <w:p w14:paraId="5E06BB2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0.082</w:t>
            </w:r>
          </w:p>
        </w:tc>
        <w:tc>
          <w:tcPr>
            <w:tcW w:w="716" w:type="dxa"/>
          </w:tcPr>
          <w:p w14:paraId="434679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-0.222</w:t>
            </w:r>
          </w:p>
          <w:p w14:paraId="01B67F4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(-0.973,</w:t>
            </w:r>
          </w:p>
          <w:p w14:paraId="513E48D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0.529)</w:t>
            </w:r>
          </w:p>
          <w:p w14:paraId="5D7D763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0.383</w:t>
            </w:r>
          </w:p>
          <w:p w14:paraId="312BF99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0.562</w:t>
            </w:r>
          </w:p>
        </w:tc>
        <w:tc>
          <w:tcPr>
            <w:tcW w:w="717" w:type="dxa"/>
          </w:tcPr>
          <w:p w14:paraId="7F13BE4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w:t>
            </w:r>
          </w:p>
          <w:p w14:paraId="33774CC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(-0.737,</w:t>
            </w:r>
          </w:p>
          <w:p w14:paraId="02C98E4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0.997)</w:t>
            </w:r>
          </w:p>
          <w:p w14:paraId="096398F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0.442</w:t>
            </w:r>
          </w:p>
          <w:p w14:paraId="4CF0733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0.769</w:t>
            </w:r>
          </w:p>
        </w:tc>
      </w:tr>
      <w:tr w:rsidR="00F97201" w:rsidRPr="00574B19" w14:paraId="51B6CBEF" w14:textId="77777777" w:rsidTr="00161045">
        <w:trPr>
          <w:trHeight w:val="926"/>
        </w:trPr>
        <w:tc>
          <w:tcPr>
            <w:cnfStyle w:val="001000000000" w:firstRow="0" w:lastRow="0" w:firstColumn="1" w:lastColumn="0" w:oddVBand="0" w:evenVBand="0" w:oddHBand="0" w:evenHBand="0" w:firstRowFirstColumn="0" w:firstRowLastColumn="0" w:lastRowFirstColumn="0" w:lastRowLastColumn="0"/>
            <w:tcW w:w="716" w:type="dxa"/>
          </w:tcPr>
          <w:p w14:paraId="67736E1E"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FS2</w:t>
            </w:r>
          </w:p>
        </w:tc>
        <w:tc>
          <w:tcPr>
            <w:tcW w:w="716" w:type="dxa"/>
          </w:tcPr>
          <w:p w14:paraId="525470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0C5F80A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46D7638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501127B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3D2DD892"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22DA364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-0.073</w:t>
            </w:r>
          </w:p>
          <w:p w14:paraId="28600D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(-0.507,</w:t>
            </w:r>
          </w:p>
          <w:p w14:paraId="07F6399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w:t>
            </w:r>
          </w:p>
          <w:p w14:paraId="0C0D1B1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0.221</w:t>
            </w:r>
          </w:p>
          <w:p w14:paraId="6DD63AF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w:t>
            </w:r>
          </w:p>
        </w:tc>
        <w:tc>
          <w:tcPr>
            <w:tcW w:w="717" w:type="dxa"/>
          </w:tcPr>
          <w:p w14:paraId="4EA20E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-0.003</w:t>
            </w:r>
          </w:p>
          <w:p w14:paraId="3A0397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w:t>
            </w:r>
          </w:p>
          <w:p w14:paraId="36CE0E4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0.284)</w:t>
            </w:r>
          </w:p>
          <w:p w14:paraId="1A066AB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0339062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0.984</w:t>
            </w:r>
          </w:p>
        </w:tc>
        <w:tc>
          <w:tcPr>
            <w:tcW w:w="716" w:type="dxa"/>
          </w:tcPr>
          <w:p w14:paraId="3DAD38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0.055</w:t>
            </w:r>
          </w:p>
          <w:p w14:paraId="39679F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(-0.227,</w:t>
            </w:r>
          </w:p>
          <w:p w14:paraId="574DC37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0.336)</w:t>
            </w:r>
          </w:p>
          <w:p w14:paraId="5D515F5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15C43B2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0.703</w:t>
            </w:r>
          </w:p>
        </w:tc>
        <w:tc>
          <w:tcPr>
            <w:tcW w:w="716" w:type="dxa"/>
          </w:tcPr>
          <w:p w14:paraId="241EA5E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0.106</w:t>
            </w:r>
          </w:p>
          <w:p w14:paraId="46D075F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464ABB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0.412)</w:t>
            </w:r>
          </w:p>
          <w:p w14:paraId="3C07385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7C097FE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0.498</w:t>
            </w:r>
          </w:p>
        </w:tc>
        <w:tc>
          <w:tcPr>
            <w:tcW w:w="716" w:type="dxa"/>
          </w:tcPr>
          <w:p w14:paraId="137D9FE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0.021</w:t>
            </w:r>
          </w:p>
          <w:p w14:paraId="556B737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(-0.296,</w:t>
            </w:r>
          </w:p>
          <w:p w14:paraId="1638CE2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1C49A4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0.162</w:t>
            </w:r>
          </w:p>
          <w:p w14:paraId="5026960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0.895</w:t>
            </w:r>
          </w:p>
        </w:tc>
        <w:tc>
          <w:tcPr>
            <w:tcW w:w="717" w:type="dxa"/>
          </w:tcPr>
          <w:p w14:paraId="7356838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59019F7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2E4FCA7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0.561)</w:t>
            </w:r>
          </w:p>
          <w:p w14:paraId="4617D59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0.194</w:t>
            </w:r>
          </w:p>
          <w:p w14:paraId="1B6A7DF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0.353</w:t>
            </w:r>
          </w:p>
        </w:tc>
        <w:tc>
          <w:tcPr>
            <w:tcW w:w="716" w:type="dxa"/>
          </w:tcPr>
          <w:p w14:paraId="5F70353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-0.002</w:t>
            </w:r>
          </w:p>
          <w:p w14:paraId="6EB664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(-1.118,</w:t>
            </w:r>
          </w:p>
          <w:p w14:paraId="66462D4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1.115)</w:t>
            </w:r>
          </w:p>
          <w:p w14:paraId="2D4382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0.569</w:t>
            </w:r>
          </w:p>
          <w:p w14:paraId="11EEE7E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0.998</w:t>
            </w:r>
          </w:p>
        </w:tc>
        <w:tc>
          <w:tcPr>
            <w:tcW w:w="716" w:type="dxa"/>
          </w:tcPr>
          <w:p w14:paraId="1542BE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w:t>
            </w:r>
          </w:p>
          <w:p w14:paraId="3CA4D8D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(-1.169,</w:t>
            </w:r>
          </w:p>
          <w:p w14:paraId="1B201C3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w:t>
            </w:r>
          </w:p>
          <w:p w14:paraId="39E6DE2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0.377</w:t>
            </w:r>
          </w:p>
          <w:p w14:paraId="68E4F07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0.255</w:t>
            </w:r>
          </w:p>
        </w:tc>
        <w:tc>
          <w:tcPr>
            <w:tcW w:w="716" w:type="dxa"/>
          </w:tcPr>
          <w:p w14:paraId="31E989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-0.181</w:t>
            </w:r>
          </w:p>
          <w:p w14:paraId="673E7B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(-0.906,</w:t>
            </w:r>
          </w:p>
          <w:p w14:paraId="63168B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0.543)</w:t>
            </w:r>
          </w:p>
          <w:p w14:paraId="72EF4E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w:t>
            </w:r>
          </w:p>
          <w:p w14:paraId="619EB62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0.624</w:t>
            </w:r>
          </w:p>
        </w:tc>
        <w:tc>
          <w:tcPr>
            <w:tcW w:w="717" w:type="dxa"/>
          </w:tcPr>
          <w:p w14:paraId="20BEEAF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-0.641</w:t>
            </w:r>
          </w:p>
          <w:p w14:paraId="57497FD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(-1.43,</w:t>
            </w:r>
          </w:p>
          <w:p w14:paraId="39BA411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0.147)</w:t>
            </w:r>
          </w:p>
          <w:p w14:paraId="395FA4A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0.402</w:t>
            </w:r>
          </w:p>
          <w:p w14:paraId="253BCB2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0.111</w:t>
            </w:r>
          </w:p>
        </w:tc>
        <w:tc>
          <w:tcPr>
            <w:tcW w:w="716" w:type="dxa"/>
          </w:tcPr>
          <w:p w14:paraId="01EE152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-1.265</w:t>
            </w:r>
          </w:p>
          <w:p w14:paraId="25AF300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(-2.083,</w:t>
            </w:r>
          </w:p>
          <w:p w14:paraId="4CD307E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-0.447)</w:t>
            </w:r>
          </w:p>
          <w:p w14:paraId="56E283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0.417</w:t>
            </w:r>
          </w:p>
          <w:p w14:paraId="4AEB191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0.002</w:t>
            </w:r>
          </w:p>
        </w:tc>
        <w:tc>
          <w:tcPr>
            <w:tcW w:w="716" w:type="dxa"/>
          </w:tcPr>
          <w:p w14:paraId="382EA84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-0.927</w:t>
            </w:r>
          </w:p>
          <w:p w14:paraId="70FB721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(-1.908,</w:t>
            </w:r>
          </w:p>
          <w:p w14:paraId="7955515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0.054)</w:t>
            </w:r>
          </w:p>
          <w:p w14:paraId="591F822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w:t>
            </w:r>
          </w:p>
          <w:p w14:paraId="28D0E78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0.064</w:t>
            </w:r>
          </w:p>
        </w:tc>
        <w:tc>
          <w:tcPr>
            <w:tcW w:w="716" w:type="dxa"/>
          </w:tcPr>
          <w:p w14:paraId="714E622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0.091</w:t>
            </w:r>
          </w:p>
          <w:p w14:paraId="671883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(-0.915,</w:t>
            </w:r>
          </w:p>
          <w:p w14:paraId="32669B8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1.097)</w:t>
            </w:r>
          </w:p>
          <w:p w14:paraId="256A30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0.513</w:t>
            </w:r>
          </w:p>
          <w:p w14:paraId="75C2A6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0.859</w:t>
            </w:r>
          </w:p>
        </w:tc>
        <w:tc>
          <w:tcPr>
            <w:tcW w:w="717" w:type="dxa"/>
          </w:tcPr>
          <w:p w14:paraId="4774FB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p w14:paraId="6DDC77B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(-0.028,</w:t>
            </w:r>
          </w:p>
          <w:p w14:paraId="3DE9087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1.305)</w:t>
            </w:r>
          </w:p>
          <w:p w14:paraId="2FF6693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w:t>
            </w:r>
          </w:p>
          <w:p w14:paraId="1B2F2E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0.061</w:t>
            </w:r>
          </w:p>
        </w:tc>
        <w:tc>
          <w:tcPr>
            <w:tcW w:w="716" w:type="dxa"/>
          </w:tcPr>
          <w:p w14:paraId="7C124EE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0.481</w:t>
            </w:r>
          </w:p>
          <w:p w14:paraId="656A82D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(-0.171,</w:t>
            </w:r>
          </w:p>
          <w:p w14:paraId="422B04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1.134)</w:t>
            </w:r>
          </w:p>
          <w:p w14:paraId="075B15E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0.333</w:t>
            </w:r>
          </w:p>
          <w:p w14:paraId="4C650A7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0.148</w:t>
            </w:r>
          </w:p>
        </w:tc>
        <w:tc>
          <w:tcPr>
            <w:tcW w:w="716" w:type="dxa"/>
          </w:tcPr>
          <w:p w14:paraId="5B4FBA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-0.008</w:t>
            </w:r>
          </w:p>
          <w:p w14:paraId="1CC39A7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(-0.719,</w:t>
            </w:r>
          </w:p>
          <w:p w14:paraId="1709F58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0.702)</w:t>
            </w:r>
          </w:p>
          <w:p w14:paraId="741C8F7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0.362</w:t>
            </w:r>
          </w:p>
          <w:p w14:paraId="06B878C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0.982</w:t>
            </w:r>
          </w:p>
        </w:tc>
        <w:tc>
          <w:tcPr>
            <w:tcW w:w="716" w:type="dxa"/>
          </w:tcPr>
          <w:p w14:paraId="6DFE857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-0.182</w:t>
            </w:r>
          </w:p>
          <w:p w14:paraId="58532D4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(-0.92,</w:t>
            </w:r>
          </w:p>
          <w:p w14:paraId="09FBD66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0.555)</w:t>
            </w:r>
          </w:p>
          <w:p w14:paraId="1D5C10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6FFE0A0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0.628</w:t>
            </w:r>
          </w:p>
        </w:tc>
        <w:tc>
          <w:tcPr>
            <w:tcW w:w="717" w:type="dxa"/>
          </w:tcPr>
          <w:p w14:paraId="7FD2874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-0.061</w:t>
            </w:r>
          </w:p>
          <w:p w14:paraId="4A9D84F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(-0.945,</w:t>
            </w:r>
          </w:p>
          <w:p w14:paraId="1803CD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0.823)</w:t>
            </w:r>
          </w:p>
          <w:p w14:paraId="64DD6DB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0.451</w:t>
            </w:r>
          </w:p>
          <w:p w14:paraId="1DC60B9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tc>
      </w:tr>
      <w:tr w:rsidR="00F97201" w:rsidRPr="00574B19" w14:paraId="3DAC7B02"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6CBA7F3D"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FS3</w:t>
            </w:r>
          </w:p>
        </w:tc>
        <w:tc>
          <w:tcPr>
            <w:tcW w:w="716" w:type="dxa"/>
          </w:tcPr>
          <w:p w14:paraId="49B04B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0B4126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5D5C160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30C7168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60B884D9"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21CD551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-0.249</w:t>
            </w:r>
          </w:p>
          <w:p w14:paraId="5D455E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(-0.697,</w:t>
            </w:r>
          </w:p>
          <w:p w14:paraId="4934AE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05143F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0.229</w:t>
            </w:r>
          </w:p>
          <w:p w14:paraId="74D2ECE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0.277</w:t>
            </w:r>
          </w:p>
        </w:tc>
        <w:tc>
          <w:tcPr>
            <w:tcW w:w="717" w:type="dxa"/>
          </w:tcPr>
          <w:p w14:paraId="5AD82B3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0.051</w:t>
            </w:r>
          </w:p>
          <w:p w14:paraId="31FFE0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(-0.235,</w:t>
            </w:r>
          </w:p>
          <w:p w14:paraId="404666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0.338)</w:t>
            </w:r>
          </w:p>
          <w:p w14:paraId="67E26FE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74EC024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0.726</w:t>
            </w:r>
          </w:p>
        </w:tc>
        <w:tc>
          <w:tcPr>
            <w:tcW w:w="716" w:type="dxa"/>
          </w:tcPr>
          <w:p w14:paraId="1D2046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-0.063</w:t>
            </w:r>
          </w:p>
          <w:p w14:paraId="7A367A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(-0.349,</w:t>
            </w:r>
          </w:p>
          <w:p w14:paraId="16FCC78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0.223)</w:t>
            </w:r>
          </w:p>
          <w:p w14:paraId="7A7EB38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69BADC3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0.665</w:t>
            </w:r>
          </w:p>
        </w:tc>
        <w:tc>
          <w:tcPr>
            <w:tcW w:w="716" w:type="dxa"/>
          </w:tcPr>
          <w:p w14:paraId="409F52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-0.035</w:t>
            </w:r>
          </w:p>
          <w:p w14:paraId="3B3DD8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(-0.344,</w:t>
            </w:r>
          </w:p>
          <w:p w14:paraId="4EA3634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0.274)</w:t>
            </w:r>
          </w:p>
          <w:p w14:paraId="6D2534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0.158</w:t>
            </w:r>
          </w:p>
          <w:p w14:paraId="476850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tc>
        <w:tc>
          <w:tcPr>
            <w:tcW w:w="716" w:type="dxa"/>
          </w:tcPr>
          <w:p w14:paraId="07F0B3B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-0.194</w:t>
            </w:r>
          </w:p>
          <w:p w14:paraId="382A8AB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(-0.523,</w:t>
            </w:r>
          </w:p>
          <w:p w14:paraId="531904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0.135)</w:t>
            </w:r>
          </w:p>
          <w:p w14:paraId="01C7963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0.168</w:t>
            </w:r>
          </w:p>
          <w:p w14:paraId="60DA2F9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0.247</w:t>
            </w:r>
          </w:p>
        </w:tc>
        <w:tc>
          <w:tcPr>
            <w:tcW w:w="717" w:type="dxa"/>
          </w:tcPr>
          <w:p w14:paraId="2D619B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-0.209</w:t>
            </w:r>
          </w:p>
          <w:p w14:paraId="14921C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(-0.586,</w:t>
            </w:r>
          </w:p>
          <w:p w14:paraId="446B5C6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0.167)</w:t>
            </w:r>
          </w:p>
          <w:p w14:paraId="65C5964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6822924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tc>
        <w:tc>
          <w:tcPr>
            <w:tcW w:w="716" w:type="dxa"/>
          </w:tcPr>
          <w:p w14:paraId="1152BD5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-0.086</w:t>
            </w:r>
          </w:p>
          <w:p w14:paraId="2E3726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(-1.242,</w:t>
            </w:r>
          </w:p>
          <w:p w14:paraId="14D838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1.069)</w:t>
            </w:r>
          </w:p>
          <w:p w14:paraId="4603132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0.589</w:t>
            </w:r>
          </w:p>
          <w:p w14:paraId="7F026B8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0.883</w:t>
            </w:r>
          </w:p>
        </w:tc>
        <w:tc>
          <w:tcPr>
            <w:tcW w:w="716" w:type="dxa"/>
          </w:tcPr>
          <w:p w14:paraId="1AE3E1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-0.416</w:t>
            </w:r>
          </w:p>
          <w:p w14:paraId="335E15E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(-1.155,</w:t>
            </w:r>
          </w:p>
          <w:p w14:paraId="3B7A7D6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0.322)</w:t>
            </w:r>
          </w:p>
          <w:p w14:paraId="652AC83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0.377</w:t>
            </w:r>
          </w:p>
          <w:p w14:paraId="3550BFD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0.269</w:t>
            </w:r>
          </w:p>
        </w:tc>
        <w:tc>
          <w:tcPr>
            <w:tcW w:w="716" w:type="dxa"/>
          </w:tcPr>
          <w:p w14:paraId="75DCD30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-0.015</w:t>
            </w:r>
          </w:p>
          <w:p w14:paraId="3399972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(-0.752,</w:t>
            </w:r>
          </w:p>
          <w:p w14:paraId="26488FB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0.721)</w:t>
            </w:r>
          </w:p>
          <w:p w14:paraId="48BDD2B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354AA18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0.967</w:t>
            </w:r>
          </w:p>
        </w:tc>
        <w:tc>
          <w:tcPr>
            <w:tcW w:w="717" w:type="dxa"/>
          </w:tcPr>
          <w:p w14:paraId="0B22D3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-0.279</w:t>
            </w:r>
          </w:p>
          <w:p w14:paraId="5229849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(-1.075,</w:t>
            </w:r>
          </w:p>
          <w:p w14:paraId="1DD1607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0.517)</w:t>
            </w:r>
          </w:p>
          <w:p w14:paraId="046F73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0.406</w:t>
            </w:r>
          </w:p>
          <w:p w14:paraId="429BAD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tc>
        <w:tc>
          <w:tcPr>
            <w:tcW w:w="716" w:type="dxa"/>
          </w:tcPr>
          <w:p w14:paraId="6967736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-0.639</w:t>
            </w:r>
          </w:p>
          <w:p w14:paraId="40C31F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(-1.486,</w:t>
            </w:r>
          </w:p>
          <w:p w14:paraId="18A68A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p w14:paraId="482AAA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0.432</w:t>
            </w:r>
          </w:p>
          <w:p w14:paraId="27CAF6D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0.139</w:t>
            </w:r>
          </w:p>
        </w:tc>
        <w:tc>
          <w:tcPr>
            <w:tcW w:w="716" w:type="dxa"/>
          </w:tcPr>
          <w:p w14:paraId="306D47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-0.309</w:t>
            </w:r>
          </w:p>
          <w:p w14:paraId="6B6E93B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(-1.28,</w:t>
            </w:r>
          </w:p>
          <w:p w14:paraId="0C269E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0.662)</w:t>
            </w:r>
          </w:p>
          <w:p w14:paraId="40A1B3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0.495</w:t>
            </w:r>
          </w:p>
          <w:p w14:paraId="167F7E1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0.533</w:t>
            </w:r>
          </w:p>
        </w:tc>
        <w:tc>
          <w:tcPr>
            <w:tcW w:w="716" w:type="dxa"/>
          </w:tcPr>
          <w:p w14:paraId="3414CB5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-0.091</w:t>
            </w:r>
          </w:p>
          <w:p w14:paraId="1CC8942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(-1.132,</w:t>
            </w:r>
          </w:p>
          <w:p w14:paraId="55E9739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0.951)</w:t>
            </w:r>
          </w:p>
          <w:p w14:paraId="780346C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30BE6C7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0.865</w:t>
            </w:r>
          </w:p>
        </w:tc>
        <w:tc>
          <w:tcPr>
            <w:tcW w:w="717" w:type="dxa"/>
          </w:tcPr>
          <w:p w14:paraId="145347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0.236</w:t>
            </w:r>
          </w:p>
          <w:p w14:paraId="59F93CE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w:t>
            </w:r>
          </w:p>
          <w:p w14:paraId="49A1822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0.901)</w:t>
            </w:r>
          </w:p>
          <w:p w14:paraId="540A895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334324B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0.488</w:t>
            </w:r>
          </w:p>
        </w:tc>
        <w:tc>
          <w:tcPr>
            <w:tcW w:w="716" w:type="dxa"/>
          </w:tcPr>
          <w:p w14:paraId="31E4927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0.471</w:t>
            </w:r>
          </w:p>
          <w:p w14:paraId="28D2CC9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(-0.193,</w:t>
            </w:r>
          </w:p>
          <w:p w14:paraId="39FFD1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1.135)</w:t>
            </w:r>
          </w:p>
          <w:p w14:paraId="260FB71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43EF290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tc>
        <w:tc>
          <w:tcPr>
            <w:tcW w:w="716" w:type="dxa"/>
          </w:tcPr>
          <w:p w14:paraId="49058BD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-0.193</w:t>
            </w:r>
          </w:p>
          <w:p w14:paraId="74D2ADF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w:t>
            </w:r>
          </w:p>
          <w:p w14:paraId="5167D38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0.525)</w:t>
            </w:r>
          </w:p>
          <w:p w14:paraId="172B18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0.366</w:t>
            </w:r>
          </w:p>
          <w:p w14:paraId="6B5D3EA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0.599</w:t>
            </w:r>
          </w:p>
        </w:tc>
        <w:tc>
          <w:tcPr>
            <w:tcW w:w="716" w:type="dxa"/>
          </w:tcPr>
          <w:p w14:paraId="7339FF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0.263</w:t>
            </w:r>
          </w:p>
          <w:p w14:paraId="131D52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w:t>
            </w:r>
          </w:p>
          <w:p w14:paraId="66E402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1.026)</w:t>
            </w:r>
          </w:p>
          <w:p w14:paraId="5452B5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0.389</w:t>
            </w:r>
          </w:p>
          <w:p w14:paraId="03FCFAA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0.499</w:t>
            </w:r>
          </w:p>
        </w:tc>
        <w:tc>
          <w:tcPr>
            <w:tcW w:w="717" w:type="dxa"/>
          </w:tcPr>
          <w:p w14:paraId="1B27BB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0.482</w:t>
            </w:r>
          </w:p>
          <w:p w14:paraId="5E4A018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(-0.393,</w:t>
            </w:r>
          </w:p>
          <w:p w14:paraId="582A19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1.358)</w:t>
            </w:r>
          </w:p>
          <w:p w14:paraId="6226BB3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0.446</w:t>
            </w:r>
          </w:p>
          <w:p w14:paraId="02E8F28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w:t>
            </w:r>
          </w:p>
        </w:tc>
      </w:tr>
      <w:tr w:rsidR="00F97201" w:rsidRPr="00574B19" w14:paraId="5DBD0CB7" w14:textId="77777777" w:rsidTr="00161045">
        <w:trPr>
          <w:trHeight w:val="264"/>
        </w:trPr>
        <w:tc>
          <w:tcPr>
            <w:cnfStyle w:val="001000000000" w:firstRow="0" w:lastRow="0" w:firstColumn="1" w:lastColumn="0" w:oddVBand="0" w:evenVBand="0" w:oddHBand="0" w:evenHBand="0" w:firstRowFirstColumn="0" w:firstRowLastColumn="0" w:lastRowFirstColumn="0" w:lastRowLastColumn="0"/>
            <w:tcW w:w="716" w:type="dxa"/>
          </w:tcPr>
          <w:p w14:paraId="1CF7D964"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FS4</w:t>
            </w:r>
          </w:p>
        </w:tc>
        <w:tc>
          <w:tcPr>
            <w:tcW w:w="716" w:type="dxa"/>
          </w:tcPr>
          <w:p w14:paraId="6B5B9DC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34BFD97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3F05A64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56C8F7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76B92CA4"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38F287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-0.053</w:t>
            </w:r>
          </w:p>
          <w:p w14:paraId="4B4F2B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p w14:paraId="3737D69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p w14:paraId="7430C4C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0.224</w:t>
            </w:r>
          </w:p>
          <w:p w14:paraId="0DFB248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0.813</w:t>
            </w:r>
          </w:p>
        </w:tc>
        <w:tc>
          <w:tcPr>
            <w:tcW w:w="717" w:type="dxa"/>
          </w:tcPr>
          <w:p w14:paraId="76B3FA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-0.023</w:t>
            </w:r>
          </w:p>
          <w:p w14:paraId="719142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(-0.305,</w:t>
            </w:r>
          </w:p>
          <w:p w14:paraId="6CA76A3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0.258)</w:t>
            </w:r>
          </w:p>
          <w:p w14:paraId="6DA1A4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0.144</w:t>
            </w:r>
          </w:p>
          <w:p w14:paraId="6D36863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0.872</w:t>
            </w:r>
          </w:p>
        </w:tc>
        <w:tc>
          <w:tcPr>
            <w:tcW w:w="716" w:type="dxa"/>
          </w:tcPr>
          <w:p w14:paraId="5FC6D27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0.038</w:t>
            </w:r>
          </w:p>
          <w:p w14:paraId="69847F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(-0.242,</w:t>
            </w:r>
          </w:p>
          <w:p w14:paraId="1B0C4BC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0.319)</w:t>
            </w:r>
          </w:p>
          <w:p w14:paraId="41C300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70E41ED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0.79</w:t>
            </w:r>
          </w:p>
        </w:tc>
        <w:tc>
          <w:tcPr>
            <w:tcW w:w="716" w:type="dxa"/>
          </w:tcPr>
          <w:p w14:paraId="7A8047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w:t>
            </w:r>
          </w:p>
          <w:p w14:paraId="264A47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p w14:paraId="0A94DF7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0.112)</w:t>
            </w:r>
          </w:p>
          <w:p w14:paraId="0C4EC4D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0.154</w:t>
            </w:r>
          </w:p>
          <w:p w14:paraId="44E1F3F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0.217</w:t>
            </w:r>
          </w:p>
        </w:tc>
        <w:tc>
          <w:tcPr>
            <w:tcW w:w="716" w:type="dxa"/>
          </w:tcPr>
          <w:p w14:paraId="2B59741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-0.297</w:t>
            </w:r>
          </w:p>
          <w:p w14:paraId="21C69D8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(-0.622,</w:t>
            </w:r>
          </w:p>
          <w:p w14:paraId="5B94EB8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0.027)</w:t>
            </w:r>
          </w:p>
          <w:p w14:paraId="7B1B699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p w14:paraId="65AE826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0.072</w:t>
            </w:r>
          </w:p>
        </w:tc>
        <w:tc>
          <w:tcPr>
            <w:tcW w:w="717" w:type="dxa"/>
          </w:tcPr>
          <w:p w14:paraId="72CD53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4A189E6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(-0.587,</w:t>
            </w:r>
          </w:p>
          <w:p w14:paraId="2D80EA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0.204)</w:t>
            </w:r>
          </w:p>
          <w:p w14:paraId="45C21B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0.202</w:t>
            </w:r>
          </w:p>
          <w:p w14:paraId="42A528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0.342</w:t>
            </w:r>
          </w:p>
        </w:tc>
        <w:tc>
          <w:tcPr>
            <w:tcW w:w="716" w:type="dxa"/>
          </w:tcPr>
          <w:p w14:paraId="550264A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w:t>
            </w:r>
          </w:p>
          <w:p w14:paraId="57DBC6D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w:t>
            </w:r>
          </w:p>
          <w:p w14:paraId="2566EE3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1.051)</w:t>
            </w:r>
          </w:p>
          <w:p w14:paraId="78CE310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0.551</w:t>
            </w:r>
          </w:p>
          <w:p w14:paraId="193B294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0.957</w:t>
            </w:r>
          </w:p>
        </w:tc>
        <w:tc>
          <w:tcPr>
            <w:tcW w:w="716" w:type="dxa"/>
          </w:tcPr>
          <w:p w14:paraId="0DABD6A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14556A5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p w14:paraId="2BDCE6D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w:t>
            </w:r>
          </w:p>
          <w:p w14:paraId="548FB2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27C5522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0.678</w:t>
            </w:r>
          </w:p>
        </w:tc>
        <w:tc>
          <w:tcPr>
            <w:tcW w:w="716" w:type="dxa"/>
          </w:tcPr>
          <w:p w14:paraId="57EDD02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p w14:paraId="595739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(-0.426,</w:t>
            </w:r>
          </w:p>
          <w:p w14:paraId="0238E7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1.042)</w:t>
            </w:r>
          </w:p>
          <w:p w14:paraId="5C1C0B5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0.374</w:t>
            </w:r>
          </w:p>
          <w:p w14:paraId="3AEC1DB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0.411</w:t>
            </w:r>
          </w:p>
        </w:tc>
        <w:tc>
          <w:tcPr>
            <w:tcW w:w="717" w:type="dxa"/>
          </w:tcPr>
          <w:p w14:paraId="0F3CD1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0.046</w:t>
            </w:r>
          </w:p>
          <w:p w14:paraId="2B492A3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w:t>
            </w:r>
          </w:p>
          <w:p w14:paraId="30E484A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p w14:paraId="49C1AEE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0.396</w:t>
            </w:r>
          </w:p>
          <w:p w14:paraId="265F51D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6" w:type="dxa"/>
          </w:tcPr>
          <w:p w14:paraId="31D2BBD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7C7CAC5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(-1.356,</w:t>
            </w:r>
          </w:p>
          <w:p w14:paraId="55ECC7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0.294)</w:t>
            </w:r>
          </w:p>
          <w:p w14:paraId="77B1F6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0.421</w:t>
            </w:r>
          </w:p>
          <w:p w14:paraId="01467B4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tc>
        <w:tc>
          <w:tcPr>
            <w:tcW w:w="716" w:type="dxa"/>
          </w:tcPr>
          <w:p w14:paraId="07F40C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-0.741</w:t>
            </w:r>
          </w:p>
          <w:p w14:paraId="3892CBE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(-1.758,</w:t>
            </w:r>
          </w:p>
          <w:p w14:paraId="72A434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p w14:paraId="2079D0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0.519</w:t>
            </w:r>
          </w:p>
          <w:p w14:paraId="7C33C92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tc>
        <w:tc>
          <w:tcPr>
            <w:tcW w:w="716" w:type="dxa"/>
          </w:tcPr>
          <w:p w14:paraId="69B9AF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0.238</w:t>
            </w:r>
          </w:p>
          <w:p w14:paraId="137F0D5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(-0.783,</w:t>
            </w:r>
          </w:p>
          <w:p w14:paraId="0C30032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1.258)</w:t>
            </w:r>
          </w:p>
          <w:p w14:paraId="28F681C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w:t>
            </w:r>
          </w:p>
          <w:p w14:paraId="13DDA47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0.648</w:t>
            </w:r>
          </w:p>
        </w:tc>
        <w:tc>
          <w:tcPr>
            <w:tcW w:w="717" w:type="dxa"/>
          </w:tcPr>
          <w:p w14:paraId="38FBDF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0.069</w:t>
            </w:r>
          </w:p>
          <w:p w14:paraId="31C64C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(-0.585,</w:t>
            </w:r>
          </w:p>
          <w:p w14:paraId="1F77D34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0.722)</w:t>
            </w:r>
          </w:p>
          <w:p w14:paraId="52F103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0.333</w:t>
            </w:r>
          </w:p>
          <w:p w14:paraId="0312465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0.837</w:t>
            </w:r>
          </w:p>
        </w:tc>
        <w:tc>
          <w:tcPr>
            <w:tcW w:w="716" w:type="dxa"/>
          </w:tcPr>
          <w:p w14:paraId="6F2104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0.166</w:t>
            </w:r>
          </w:p>
          <w:p w14:paraId="60C778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(-0.485,</w:t>
            </w:r>
          </w:p>
          <w:p w14:paraId="5F586E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0.818)</w:t>
            </w:r>
          </w:p>
          <w:p w14:paraId="5E817C1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0.332</w:t>
            </w:r>
          </w:p>
          <w:p w14:paraId="2882B37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0.617</w:t>
            </w:r>
          </w:p>
        </w:tc>
        <w:tc>
          <w:tcPr>
            <w:tcW w:w="716" w:type="dxa"/>
          </w:tcPr>
          <w:p w14:paraId="392B6A5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-0.323</w:t>
            </w:r>
          </w:p>
          <w:p w14:paraId="519A84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(-1.024,</w:t>
            </w:r>
          </w:p>
          <w:p w14:paraId="2FEB9B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0.378)</w:t>
            </w:r>
          </w:p>
          <w:p w14:paraId="7CBB1CF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3152A75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0.366</w:t>
            </w:r>
          </w:p>
        </w:tc>
        <w:tc>
          <w:tcPr>
            <w:tcW w:w="716" w:type="dxa"/>
          </w:tcPr>
          <w:p w14:paraId="4AEA81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216D93D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(-0.945,</w:t>
            </w:r>
          </w:p>
          <w:p w14:paraId="03CDC1A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0.561)</w:t>
            </w:r>
          </w:p>
          <w:p w14:paraId="0789F02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0.384</w:t>
            </w:r>
          </w:p>
          <w:p w14:paraId="51CE66D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0.617</w:t>
            </w:r>
          </w:p>
        </w:tc>
        <w:tc>
          <w:tcPr>
            <w:tcW w:w="717" w:type="dxa"/>
          </w:tcPr>
          <w:p w14:paraId="764B8D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w:t>
            </w:r>
          </w:p>
          <w:p w14:paraId="4B6D763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(-0.428,</w:t>
            </w:r>
          </w:p>
          <w:p w14:paraId="415C285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1.409)</w:t>
            </w:r>
          </w:p>
          <w:p w14:paraId="07856D9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0.469</w:t>
            </w:r>
          </w:p>
          <w:p w14:paraId="24C9688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0.295</w:t>
            </w:r>
          </w:p>
        </w:tc>
      </w:tr>
      <w:tr w:rsidR="00F97201" w:rsidRPr="00574B19" w14:paraId="4F87B0C1"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389DAF5C"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FS5</w:t>
            </w:r>
          </w:p>
        </w:tc>
        <w:tc>
          <w:tcPr>
            <w:tcW w:w="716" w:type="dxa"/>
          </w:tcPr>
          <w:p w14:paraId="145D1EF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5379823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7785FA7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69E733D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65BCECB6"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1BD1FD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p w14:paraId="61E3BEA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(-0.267,</w:t>
            </w:r>
          </w:p>
          <w:p w14:paraId="79158B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0.572)</w:t>
            </w:r>
          </w:p>
          <w:p w14:paraId="4A8318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0.214</w:t>
            </w:r>
          </w:p>
          <w:p w14:paraId="225B768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0.475</w:t>
            </w:r>
          </w:p>
        </w:tc>
        <w:tc>
          <w:tcPr>
            <w:tcW w:w="717" w:type="dxa"/>
          </w:tcPr>
          <w:p w14:paraId="29DEA46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0.057</w:t>
            </w:r>
          </w:p>
          <w:p w14:paraId="5D57012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(-0.229,</w:t>
            </w:r>
          </w:p>
          <w:p w14:paraId="6DD506C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0.343)</w:t>
            </w:r>
          </w:p>
          <w:p w14:paraId="207285B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6480B3F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0.697</w:t>
            </w:r>
          </w:p>
        </w:tc>
        <w:tc>
          <w:tcPr>
            <w:tcW w:w="716" w:type="dxa"/>
          </w:tcPr>
          <w:p w14:paraId="388405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0.117</w:t>
            </w:r>
          </w:p>
          <w:p w14:paraId="3BC2E87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(-0.168,</w:t>
            </w:r>
          </w:p>
          <w:p w14:paraId="3F5DEDA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0.401)</w:t>
            </w:r>
          </w:p>
          <w:p w14:paraId="1173359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0.145</w:t>
            </w:r>
          </w:p>
          <w:p w14:paraId="0BDC1A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0.422</w:t>
            </w:r>
          </w:p>
        </w:tc>
        <w:tc>
          <w:tcPr>
            <w:tcW w:w="716" w:type="dxa"/>
          </w:tcPr>
          <w:p w14:paraId="15E52A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0.006</w:t>
            </w:r>
          </w:p>
          <w:p w14:paraId="1392EDC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(-0.296,</w:t>
            </w:r>
          </w:p>
          <w:p w14:paraId="06B805C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0.307)</w:t>
            </w:r>
          </w:p>
          <w:p w14:paraId="5CC205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0.154</w:t>
            </w:r>
          </w:p>
          <w:p w14:paraId="1A5301D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0.971</w:t>
            </w:r>
          </w:p>
        </w:tc>
        <w:tc>
          <w:tcPr>
            <w:tcW w:w="716" w:type="dxa"/>
          </w:tcPr>
          <w:p w14:paraId="7D797F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3919490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(-0.501,</w:t>
            </w:r>
          </w:p>
          <w:p w14:paraId="1A13EE8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w:t>
            </w:r>
          </w:p>
          <w:p w14:paraId="09B1BD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0.163</w:t>
            </w:r>
          </w:p>
          <w:p w14:paraId="02D1137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w:t>
            </w:r>
          </w:p>
        </w:tc>
        <w:tc>
          <w:tcPr>
            <w:tcW w:w="717" w:type="dxa"/>
          </w:tcPr>
          <w:p w14:paraId="29E5275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0.092</w:t>
            </w:r>
          </w:p>
          <w:p w14:paraId="5723A77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(-0.303,</w:t>
            </w:r>
          </w:p>
          <w:p w14:paraId="0DDBCC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0.487)</w:t>
            </w:r>
          </w:p>
          <w:p w14:paraId="442E2B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0.201</w:t>
            </w:r>
          </w:p>
          <w:p w14:paraId="3A444E4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0.648</w:t>
            </w:r>
          </w:p>
        </w:tc>
        <w:tc>
          <w:tcPr>
            <w:tcW w:w="716" w:type="dxa"/>
          </w:tcPr>
          <w:p w14:paraId="697D0D8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w:t>
            </w:r>
          </w:p>
          <w:p w14:paraId="7D7C01C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w:t>
            </w:r>
          </w:p>
          <w:p w14:paraId="195D09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1.051)</w:t>
            </w:r>
          </w:p>
          <w:p w14:paraId="21314F4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0.551</w:t>
            </w:r>
          </w:p>
          <w:p w14:paraId="7BBC286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0.957</w:t>
            </w:r>
          </w:p>
        </w:tc>
        <w:tc>
          <w:tcPr>
            <w:tcW w:w="716" w:type="dxa"/>
          </w:tcPr>
          <w:p w14:paraId="7C677CD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292D3A9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p w14:paraId="472CAD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w:t>
            </w:r>
          </w:p>
          <w:p w14:paraId="17FF9BF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440FF8A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0.678</w:t>
            </w:r>
          </w:p>
        </w:tc>
        <w:tc>
          <w:tcPr>
            <w:tcW w:w="716" w:type="dxa"/>
          </w:tcPr>
          <w:p w14:paraId="33C3CE6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p w14:paraId="79D313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(-0.426,</w:t>
            </w:r>
          </w:p>
          <w:p w14:paraId="31A692C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1.042)</w:t>
            </w:r>
          </w:p>
          <w:p w14:paraId="5E5A190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0.374</w:t>
            </w:r>
          </w:p>
          <w:p w14:paraId="417F5D5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0.411</w:t>
            </w:r>
          </w:p>
        </w:tc>
        <w:tc>
          <w:tcPr>
            <w:tcW w:w="717" w:type="dxa"/>
          </w:tcPr>
          <w:p w14:paraId="4E2BA73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0.046</w:t>
            </w:r>
          </w:p>
          <w:p w14:paraId="7BBBE5E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w:t>
            </w:r>
          </w:p>
          <w:p w14:paraId="72702D8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p w14:paraId="548F87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0.396</w:t>
            </w:r>
          </w:p>
          <w:p w14:paraId="213D1D6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6" w:type="dxa"/>
          </w:tcPr>
          <w:p w14:paraId="409D88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76889F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(-1.356,</w:t>
            </w:r>
          </w:p>
          <w:p w14:paraId="7249EE6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0.294)</w:t>
            </w:r>
          </w:p>
          <w:p w14:paraId="194B4F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0.421</w:t>
            </w:r>
          </w:p>
          <w:p w14:paraId="7928DA3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tc>
        <w:tc>
          <w:tcPr>
            <w:tcW w:w="716" w:type="dxa"/>
          </w:tcPr>
          <w:p w14:paraId="2F47852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-0.741</w:t>
            </w:r>
          </w:p>
          <w:p w14:paraId="65CB429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(-1.758,</w:t>
            </w:r>
          </w:p>
          <w:p w14:paraId="41C6818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p w14:paraId="77632C3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0.519</w:t>
            </w:r>
          </w:p>
          <w:p w14:paraId="32A451F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tc>
        <w:tc>
          <w:tcPr>
            <w:tcW w:w="716" w:type="dxa"/>
          </w:tcPr>
          <w:p w14:paraId="64E825B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-0.015</w:t>
            </w:r>
          </w:p>
          <w:p w14:paraId="38FD0E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(-0.989,</w:t>
            </w:r>
          </w:p>
          <w:p w14:paraId="5F1366C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0.958)</w:t>
            </w:r>
          </w:p>
          <w:p w14:paraId="065B680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0.497</w:t>
            </w:r>
          </w:p>
          <w:p w14:paraId="7BB32FD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0.976</w:t>
            </w:r>
          </w:p>
        </w:tc>
        <w:tc>
          <w:tcPr>
            <w:tcW w:w="717" w:type="dxa"/>
          </w:tcPr>
          <w:p w14:paraId="243FD7C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-0.019</w:t>
            </w:r>
          </w:p>
          <w:p w14:paraId="4046950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(-0.682,</w:t>
            </w:r>
          </w:p>
          <w:p w14:paraId="6ED051A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0.645)</w:t>
            </w:r>
          </w:p>
          <w:p w14:paraId="48D8AC1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3B4F9C8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0.956</w:t>
            </w:r>
          </w:p>
        </w:tc>
        <w:tc>
          <w:tcPr>
            <w:tcW w:w="716" w:type="dxa"/>
          </w:tcPr>
          <w:p w14:paraId="7835495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0.314</w:t>
            </w:r>
          </w:p>
          <w:p w14:paraId="2F4AE44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(-0.347,</w:t>
            </w:r>
          </w:p>
          <w:p w14:paraId="6724134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0.976)</w:t>
            </w:r>
          </w:p>
          <w:p w14:paraId="6E04F11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0.337</w:t>
            </w:r>
          </w:p>
          <w:p w14:paraId="4EA31A0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0.351</w:t>
            </w:r>
          </w:p>
        </w:tc>
        <w:tc>
          <w:tcPr>
            <w:tcW w:w="716" w:type="dxa"/>
          </w:tcPr>
          <w:p w14:paraId="622ABB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-0.365</w:t>
            </w:r>
          </w:p>
          <w:p w14:paraId="1C5A0ED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(-1.064,</w:t>
            </w:r>
          </w:p>
          <w:p w14:paraId="45F777B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0.335)</w:t>
            </w:r>
          </w:p>
          <w:p w14:paraId="41B870C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5BCAB50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0.307</w:t>
            </w:r>
          </w:p>
        </w:tc>
        <w:tc>
          <w:tcPr>
            <w:tcW w:w="716" w:type="dxa"/>
          </w:tcPr>
          <w:p w14:paraId="0A9036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-0.245</w:t>
            </w:r>
          </w:p>
          <w:p w14:paraId="5984956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(-0.989,</w:t>
            </w:r>
          </w:p>
          <w:p w14:paraId="4E63F4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0.498)</w:t>
            </w:r>
          </w:p>
          <w:p w14:paraId="6B9823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0.379</w:t>
            </w:r>
          </w:p>
          <w:p w14:paraId="469A671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0.518</w:t>
            </w:r>
          </w:p>
        </w:tc>
        <w:tc>
          <w:tcPr>
            <w:tcW w:w="717" w:type="dxa"/>
          </w:tcPr>
          <w:p w14:paraId="2C72CF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0.285</w:t>
            </w:r>
          </w:p>
          <w:p w14:paraId="4B80E7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(-0.631,</w:t>
            </w:r>
          </w:p>
          <w:p w14:paraId="2B44A4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1.202)</w:t>
            </w:r>
          </w:p>
          <w:p w14:paraId="036D55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0.468</w:t>
            </w:r>
          </w:p>
          <w:p w14:paraId="1467071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0.542</w:t>
            </w:r>
          </w:p>
        </w:tc>
      </w:tr>
    </w:tbl>
    <w:p w14:paraId="2394CD2F" w14:textId="77777777" w:rsidR="00F97201" w:rsidRPr="00A674AA" w:rsidRDefault="00F97201" w:rsidP="00161045">
      <w:pPr>
        <w:pStyle w:val="TableNote"/>
      </w:pPr>
      <w:r w:rsidRPr="00A674AA">
        <w:t>Reference categories: control fact sheet (of experimental categories) and age 25-34 years old (of “age” categories; n=911).</w:t>
      </w:r>
    </w:p>
    <w:p w14:paraId="1E903B39" w14:textId="77777777" w:rsidR="00F97201" w:rsidRDefault="00F97201" w:rsidP="00FE1C63">
      <w:pPr>
        <w:pStyle w:val="TableTitle"/>
      </w:pPr>
      <w:r>
        <w:br w:type="page"/>
      </w:r>
      <w:r w:rsidRPr="00F015C3">
        <w:lastRenderedPageBreak/>
        <w:t xml:space="preserve">Table </w:t>
      </w:r>
      <w:r w:rsidR="00911874" w:rsidRPr="00F015C3">
        <w:t>H9</w:t>
      </w:r>
      <w:r w:rsidRPr="00F015C3">
        <w:t xml:space="preserve"> – Subgroup analysis: income</w:t>
      </w:r>
    </w:p>
    <w:tbl>
      <w:tblPr>
        <w:tblStyle w:val="DefaultTable"/>
        <w:tblW w:w="13719" w:type="dxa"/>
        <w:tblLayout w:type="fixed"/>
        <w:tblLook w:val="04A0" w:firstRow="1" w:lastRow="0" w:firstColumn="1" w:lastColumn="0" w:noHBand="0" w:noVBand="1"/>
        <w:tblCaption w:val="Table H9 - Subgroup analysis: income"/>
        <w:tblDescription w:val="This table reports the results of a subgroup analysis investigating the interaction of income and experimental group on each primary outcome. Column elements are the six participant groups, and row elements are the three primary outcomes: consumer engagement, likelihood of switching, and consumer confidence. Income is measured in increments: less than $20,000, from $20,000 to $40,000, $40,000 to $60,000, $60,000 to $80,000, $80,000 to $100,000, $100,000 to $120,000, $120,000 to $150,000, more than $150,000, and prefer not to say."/>
      </w:tblPr>
      <w:tblGrid>
        <w:gridCol w:w="762"/>
        <w:gridCol w:w="762"/>
        <w:gridCol w:w="762"/>
        <w:gridCol w:w="763"/>
        <w:gridCol w:w="762"/>
        <w:gridCol w:w="762"/>
        <w:gridCol w:w="762"/>
        <w:gridCol w:w="763"/>
        <w:gridCol w:w="762"/>
        <w:gridCol w:w="802"/>
        <w:gridCol w:w="722"/>
        <w:gridCol w:w="762"/>
        <w:gridCol w:w="762"/>
        <w:gridCol w:w="763"/>
        <w:gridCol w:w="762"/>
        <w:gridCol w:w="762"/>
        <w:gridCol w:w="762"/>
        <w:gridCol w:w="762"/>
      </w:tblGrid>
      <w:tr w:rsidR="00161045" w:rsidRPr="00161045" w14:paraId="4F549CE4"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4" w:type="dxa"/>
            <w:gridSpan w:val="2"/>
            <w:vMerge w:val="restart"/>
            <w:tcBorders>
              <w:bottom w:val="single" w:sz="4" w:space="0" w:color="FFFFFF" w:themeColor="background1"/>
              <w:right w:val="single" w:sz="4" w:space="0" w:color="FFFFFF" w:themeColor="background1"/>
            </w:tcBorders>
          </w:tcPr>
          <w:p w14:paraId="1E3CC78F" w14:textId="77777777" w:rsidR="00F97201" w:rsidRPr="00161045" w:rsidRDefault="00F97201" w:rsidP="00A674AA">
            <w:pPr>
              <w:spacing w:before="0" w:after="0" w:line="240" w:lineRule="auto"/>
              <w:jc w:val="center"/>
              <w:rPr>
                <w:rFonts w:asciiTheme="majorHAnsi" w:hAnsiTheme="majorHAnsi" w:cstheme="majorHAnsi"/>
                <w:color w:val="FFFFFF" w:themeColor="background1"/>
                <w:sz w:val="14"/>
                <w:szCs w:val="14"/>
              </w:rPr>
            </w:pPr>
          </w:p>
        </w:tc>
        <w:tc>
          <w:tcPr>
            <w:tcW w:w="6138" w:type="dxa"/>
            <w:gridSpan w:val="8"/>
            <w:tcBorders>
              <w:left w:val="single" w:sz="4" w:space="0" w:color="FFFFFF" w:themeColor="background1"/>
              <w:bottom w:val="single" w:sz="4" w:space="0" w:color="FFFFFF" w:themeColor="background1"/>
              <w:right w:val="single" w:sz="4" w:space="0" w:color="FFFFFF" w:themeColor="background1"/>
            </w:tcBorders>
          </w:tcPr>
          <w:p w14:paraId="1CC0883A"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Customer engagement (E2)</w:t>
            </w:r>
          </w:p>
        </w:tc>
        <w:tc>
          <w:tcPr>
            <w:tcW w:w="6057" w:type="dxa"/>
            <w:gridSpan w:val="8"/>
            <w:tcBorders>
              <w:left w:val="single" w:sz="4" w:space="0" w:color="FFFFFF" w:themeColor="background1"/>
              <w:bottom w:val="single" w:sz="4" w:space="0" w:color="FFFFFF" w:themeColor="background1"/>
            </w:tcBorders>
          </w:tcPr>
          <w:p w14:paraId="2136D34B"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Likelihood of switching (E4)</w:t>
            </w:r>
          </w:p>
        </w:tc>
      </w:tr>
      <w:tr w:rsidR="00235447" w:rsidRPr="00161045" w14:paraId="56F3EEAF" w14:textId="77777777" w:rsidTr="00870324">
        <w:tblPrEx>
          <w:tblBorders>
            <w:bottom w:val="single" w:sz="2" w:space="0" w:color="808080" w:themeColor="background1" w:themeShade="80"/>
            <w:insideH w:val="single" w:sz="2" w:space="0" w:color="808080" w:themeColor="background1" w:themeShade="80"/>
          </w:tblBorders>
          <w:tblCellMar>
            <w:top w:w="31" w:type="dxa"/>
            <w:left w:w="63" w:type="dxa"/>
            <w:bottom w:w="31" w:type="dxa"/>
            <w:right w:w="63" w:type="dxa"/>
          </w:tblCellMar>
        </w:tblPrEx>
        <w:trPr>
          <w:trHeight w:val="181"/>
        </w:trPr>
        <w:tc>
          <w:tcPr>
            <w:cnfStyle w:val="001000000000" w:firstRow="0" w:lastRow="0" w:firstColumn="1" w:lastColumn="0" w:oddVBand="0" w:evenVBand="0" w:oddHBand="0" w:evenHBand="0" w:firstRowFirstColumn="0" w:firstRowLastColumn="0" w:lastRowFirstColumn="0" w:lastRowLastColumn="0"/>
            <w:tcW w:w="857" w:type="dxa"/>
            <w:gridSpan w:val="2"/>
            <w:vMerge/>
            <w:tcBorders>
              <w:top w:val="single" w:sz="2" w:space="0" w:color="FFFFFF" w:themeColor="background1"/>
              <w:right w:val="single" w:sz="2" w:space="0" w:color="FFFFFF" w:themeColor="background1"/>
            </w:tcBorders>
            <w:shd w:val="clear" w:color="auto" w:fill="3F3F3F" w:themeFill="text1"/>
          </w:tcPr>
          <w:p w14:paraId="7C13BCF4" w14:textId="77777777" w:rsidR="00F97201" w:rsidRPr="00161045" w:rsidRDefault="00F97201" w:rsidP="00A674AA">
            <w:pPr>
              <w:spacing w:before="0" w:after="0" w:line="240" w:lineRule="auto"/>
              <w:jc w:val="center"/>
              <w:rPr>
                <w:rFonts w:asciiTheme="majorHAnsi" w:hAnsiTheme="majorHAnsi" w:cstheme="majorHAnsi"/>
                <w:color w:val="FFFFFF" w:themeColor="background1"/>
                <w:sz w:val="14"/>
                <w:szCs w:val="14"/>
              </w:rPr>
            </w:pP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C44CC9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&lt;20k</w:t>
            </w:r>
          </w:p>
          <w:p w14:paraId="1669585B"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(n=176)</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26F67E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20-40</w:t>
            </w:r>
          </w:p>
          <w:p w14:paraId="66F3239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(n=674)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8A9946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40-60</w:t>
            </w:r>
          </w:p>
          <w:p w14:paraId="3CAE010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(n=567)</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A69BDA2"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60-80</w:t>
            </w:r>
          </w:p>
          <w:p w14:paraId="459CDF1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E28781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80-100</w:t>
            </w:r>
          </w:p>
          <w:p w14:paraId="6192C272"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(n=505)</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563A77F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100-120</w:t>
            </w:r>
          </w:p>
          <w:p w14:paraId="1C181AF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(n=459)</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3CE407A"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120-150</w:t>
            </w:r>
          </w:p>
          <w:p w14:paraId="7A8C799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(n=355)</w:t>
            </w:r>
          </w:p>
        </w:tc>
        <w:tc>
          <w:tcPr>
            <w:tcW w:w="450"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A22481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Prefer not to say</w:t>
            </w:r>
          </w:p>
          <w:p w14:paraId="10345BE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05"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3B71DD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&lt;20k</w:t>
            </w:r>
          </w:p>
          <w:p w14:paraId="62FF8D6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(n=176)</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0E178C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20-40</w:t>
            </w:r>
          </w:p>
          <w:p w14:paraId="64E3062A"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(n=674)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47068F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40-60</w:t>
            </w:r>
          </w:p>
          <w:p w14:paraId="17781D7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(n=567)</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60ED4D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60-80</w:t>
            </w:r>
          </w:p>
          <w:p w14:paraId="3209077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F6F35E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80-100</w:t>
            </w:r>
          </w:p>
          <w:p w14:paraId="0874573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(n=505)</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2434A9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100-120</w:t>
            </w:r>
          </w:p>
          <w:p w14:paraId="1A92ADF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(n=459)</w:t>
            </w:r>
          </w:p>
        </w:tc>
        <w:tc>
          <w:tcPr>
            <w:tcW w:w="428" w:type="dxa"/>
            <w:tcBorders>
              <w:top w:val="single" w:sz="2" w:space="0" w:color="FFFFFF" w:themeColor="background1"/>
              <w:left w:val="single" w:sz="2" w:space="0" w:color="FFFFFF" w:themeColor="background1"/>
            </w:tcBorders>
            <w:shd w:val="clear" w:color="auto" w:fill="3F3F3F" w:themeFill="text1"/>
          </w:tcPr>
          <w:p w14:paraId="0828043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120-150</w:t>
            </w:r>
          </w:p>
          <w:p w14:paraId="0237848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(n=355)</w:t>
            </w:r>
          </w:p>
        </w:tc>
        <w:tc>
          <w:tcPr>
            <w:tcW w:w="428" w:type="dxa"/>
            <w:tcBorders>
              <w:top w:val="single" w:sz="2" w:space="0" w:color="FFFFFF" w:themeColor="background1"/>
            </w:tcBorders>
            <w:shd w:val="clear" w:color="auto" w:fill="3F3F3F" w:themeFill="text1"/>
          </w:tcPr>
          <w:p w14:paraId="26E33BBB"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Prefer not to say</w:t>
            </w:r>
          </w:p>
          <w:p w14:paraId="767739D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r>
      <w:tr w:rsidR="00F97201" w:rsidRPr="00574B19" w14:paraId="066555F5" w14:textId="77777777" w:rsidTr="00161045">
        <w:trPr>
          <w:trHeight w:val="983"/>
        </w:trPr>
        <w:tc>
          <w:tcPr>
            <w:cnfStyle w:val="001000000000" w:firstRow="0" w:lastRow="0" w:firstColumn="1" w:lastColumn="0" w:oddVBand="0" w:evenVBand="0" w:oddHBand="0" w:evenHBand="0" w:firstRowFirstColumn="0" w:firstRowLastColumn="0" w:lastRowFirstColumn="0" w:lastRowLastColumn="0"/>
            <w:tcW w:w="762" w:type="dxa"/>
          </w:tcPr>
          <w:p w14:paraId="6718A549"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FS1</w:t>
            </w:r>
          </w:p>
        </w:tc>
        <w:tc>
          <w:tcPr>
            <w:tcW w:w="762" w:type="dxa"/>
          </w:tcPr>
          <w:p w14:paraId="3789C91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BF392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0A45461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E9F19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8A23D55"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6317CD0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0.0754</w:t>
            </w:r>
          </w:p>
          <w:p w14:paraId="232270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(-0.441, 0.592)</w:t>
            </w:r>
          </w:p>
          <w:p w14:paraId="7B428C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w:t>
            </w:r>
          </w:p>
          <w:p w14:paraId="43237E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0.775</w:t>
            </w:r>
          </w:p>
        </w:tc>
        <w:tc>
          <w:tcPr>
            <w:tcW w:w="763" w:type="dxa"/>
          </w:tcPr>
          <w:p w14:paraId="43B09B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0.093</w:t>
            </w:r>
          </w:p>
          <w:p w14:paraId="6953D76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(-0.236, 0.422)</w:t>
            </w:r>
          </w:p>
          <w:p w14:paraId="507CB0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0.168</w:t>
            </w:r>
          </w:p>
          <w:p w14:paraId="5A8B8C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0.578</w:t>
            </w:r>
          </w:p>
        </w:tc>
        <w:tc>
          <w:tcPr>
            <w:tcW w:w="762" w:type="dxa"/>
          </w:tcPr>
          <w:p w14:paraId="368F0DE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0.033</w:t>
            </w:r>
          </w:p>
          <w:p w14:paraId="2914E3F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(-0.304, 0.37)</w:t>
            </w:r>
          </w:p>
          <w:p w14:paraId="2179F8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0.172</w:t>
            </w:r>
          </w:p>
          <w:p w14:paraId="5F4715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0.848</w:t>
            </w:r>
          </w:p>
        </w:tc>
        <w:tc>
          <w:tcPr>
            <w:tcW w:w="762" w:type="dxa"/>
          </w:tcPr>
          <w:p w14:paraId="45079F8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0.009</w:t>
            </w:r>
          </w:p>
          <w:p w14:paraId="5080D9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(-0.335, 0.354)</w:t>
            </w:r>
          </w:p>
          <w:p w14:paraId="7A32AD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0.176</w:t>
            </w:r>
          </w:p>
          <w:p w14:paraId="05370C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w:t>
            </w:r>
          </w:p>
        </w:tc>
        <w:tc>
          <w:tcPr>
            <w:tcW w:w="762" w:type="dxa"/>
          </w:tcPr>
          <w:p w14:paraId="2BF5AD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-0.051</w:t>
            </w:r>
          </w:p>
          <w:p w14:paraId="0B0007A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(-0.401, 0.299)</w:t>
            </w:r>
          </w:p>
          <w:p w14:paraId="1B32A0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003511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0.776</w:t>
            </w:r>
          </w:p>
        </w:tc>
        <w:tc>
          <w:tcPr>
            <w:tcW w:w="763" w:type="dxa"/>
          </w:tcPr>
          <w:p w14:paraId="0EDE4F3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-0.198</w:t>
            </w:r>
          </w:p>
          <w:p w14:paraId="0190D3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(-0.388, 0.348)</w:t>
            </w:r>
          </w:p>
          <w:p w14:paraId="2C0E053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0.188</w:t>
            </w:r>
          </w:p>
          <w:p w14:paraId="30EB9B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0.916</w:t>
            </w:r>
          </w:p>
        </w:tc>
        <w:tc>
          <w:tcPr>
            <w:tcW w:w="762" w:type="dxa"/>
          </w:tcPr>
          <w:p w14:paraId="59C7F0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w:t>
            </w:r>
          </w:p>
          <w:p w14:paraId="665DE4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(-0.345, 0.445)</w:t>
            </w:r>
          </w:p>
          <w:p w14:paraId="3B066C0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0.202</w:t>
            </w:r>
          </w:p>
          <w:p w14:paraId="006A594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0.804</w:t>
            </w:r>
          </w:p>
        </w:tc>
        <w:tc>
          <w:tcPr>
            <w:tcW w:w="802" w:type="dxa"/>
          </w:tcPr>
          <w:p w14:paraId="0AEFB6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0.037</w:t>
            </w:r>
          </w:p>
          <w:p w14:paraId="2934B3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 0.375)</w:t>
            </w:r>
          </w:p>
          <w:p w14:paraId="65CEA2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0.172</w:t>
            </w:r>
          </w:p>
          <w:p w14:paraId="434808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0.828</w:t>
            </w:r>
          </w:p>
        </w:tc>
        <w:tc>
          <w:tcPr>
            <w:tcW w:w="722" w:type="dxa"/>
          </w:tcPr>
          <w:p w14:paraId="3D79C71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0.497</w:t>
            </w:r>
          </w:p>
          <w:p w14:paraId="03D7EC5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(-0.838, 1.832)</w:t>
            </w:r>
          </w:p>
          <w:p w14:paraId="0D9197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p w14:paraId="257E10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0.466</w:t>
            </w:r>
          </w:p>
        </w:tc>
        <w:tc>
          <w:tcPr>
            <w:tcW w:w="762" w:type="dxa"/>
          </w:tcPr>
          <w:p w14:paraId="705C25E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-0.128</w:t>
            </w:r>
          </w:p>
          <w:p w14:paraId="1A278F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(-0.978, 0.722)</w:t>
            </w:r>
          </w:p>
          <w:p w14:paraId="7AC08C1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0.434</w:t>
            </w:r>
          </w:p>
          <w:p w14:paraId="47CAFB7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0.768</w:t>
            </w:r>
          </w:p>
        </w:tc>
        <w:tc>
          <w:tcPr>
            <w:tcW w:w="762" w:type="dxa"/>
          </w:tcPr>
          <w:p w14:paraId="511DC53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0.019</w:t>
            </w:r>
          </w:p>
          <w:p w14:paraId="7E22D52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(-0.852, 0.89)</w:t>
            </w:r>
          </w:p>
          <w:p w14:paraId="1957DF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0.444</w:t>
            </w:r>
          </w:p>
          <w:p w14:paraId="5B1E9EB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0.966</w:t>
            </w:r>
          </w:p>
        </w:tc>
        <w:tc>
          <w:tcPr>
            <w:tcW w:w="763" w:type="dxa"/>
          </w:tcPr>
          <w:p w14:paraId="40BB6A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0.121</w:t>
            </w:r>
          </w:p>
          <w:p w14:paraId="70FB689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(-0.769, 1.011)</w:t>
            </w:r>
          </w:p>
          <w:p w14:paraId="77E974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0.454</w:t>
            </w:r>
          </w:p>
          <w:p w14:paraId="523787E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w:t>
            </w:r>
          </w:p>
        </w:tc>
        <w:tc>
          <w:tcPr>
            <w:tcW w:w="762" w:type="dxa"/>
          </w:tcPr>
          <w:p w14:paraId="37669B9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p w14:paraId="766BB96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(-0.418, 1.391)</w:t>
            </w:r>
          </w:p>
          <w:p w14:paraId="1DB5BF6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607C91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0.292</w:t>
            </w:r>
          </w:p>
        </w:tc>
        <w:tc>
          <w:tcPr>
            <w:tcW w:w="762" w:type="dxa"/>
          </w:tcPr>
          <w:p w14:paraId="25E41F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-0.016</w:t>
            </w:r>
          </w:p>
          <w:p w14:paraId="3BAA71D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(-0.967, 0.935)</w:t>
            </w:r>
          </w:p>
          <w:p w14:paraId="14DE00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0.485</w:t>
            </w:r>
          </w:p>
          <w:p w14:paraId="23BE50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0.974</w:t>
            </w:r>
          </w:p>
        </w:tc>
        <w:tc>
          <w:tcPr>
            <w:tcW w:w="762" w:type="dxa"/>
          </w:tcPr>
          <w:p w14:paraId="572255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-0.569</w:t>
            </w:r>
          </w:p>
          <w:p w14:paraId="5B3AC36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(-1.59, 0.453)</w:t>
            </w:r>
          </w:p>
          <w:p w14:paraId="7866DA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0.521</w:t>
            </w:r>
          </w:p>
          <w:p w14:paraId="1CD36E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0.275</w:t>
            </w:r>
          </w:p>
        </w:tc>
        <w:tc>
          <w:tcPr>
            <w:tcW w:w="762" w:type="dxa"/>
          </w:tcPr>
          <w:p w14:paraId="763BAE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-0.127</w:t>
            </w:r>
          </w:p>
          <w:p w14:paraId="6AACFF9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(-0.999, 0.745)</w:t>
            </w:r>
          </w:p>
          <w:p w14:paraId="09D5B1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0.445</w:t>
            </w:r>
          </w:p>
          <w:p w14:paraId="65FBC2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0.775</w:t>
            </w:r>
          </w:p>
        </w:tc>
      </w:tr>
      <w:tr w:rsidR="00F97201" w:rsidRPr="00574B19" w14:paraId="6318FA0D" w14:textId="77777777" w:rsidTr="00161045">
        <w:trPr>
          <w:trHeight w:val="983"/>
        </w:trPr>
        <w:tc>
          <w:tcPr>
            <w:cnfStyle w:val="001000000000" w:firstRow="0" w:lastRow="0" w:firstColumn="1" w:lastColumn="0" w:oddVBand="0" w:evenVBand="0" w:oddHBand="0" w:evenHBand="0" w:firstRowFirstColumn="0" w:firstRowLastColumn="0" w:lastRowFirstColumn="0" w:lastRowLastColumn="0"/>
            <w:tcW w:w="762" w:type="dxa"/>
          </w:tcPr>
          <w:p w14:paraId="789F3A78"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FS2</w:t>
            </w:r>
          </w:p>
        </w:tc>
        <w:tc>
          <w:tcPr>
            <w:tcW w:w="762" w:type="dxa"/>
          </w:tcPr>
          <w:p w14:paraId="0F92FCB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14F5BA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31FA8ED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7446DC3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D7C2651"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7ED6CB9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-0.089</w:t>
            </w:r>
          </w:p>
          <w:p w14:paraId="114C40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(-0.636, 0.459)</w:t>
            </w:r>
          </w:p>
          <w:p w14:paraId="356100F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0.279</w:t>
            </w:r>
          </w:p>
          <w:p w14:paraId="656F54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0.751</w:t>
            </w:r>
          </w:p>
        </w:tc>
        <w:tc>
          <w:tcPr>
            <w:tcW w:w="763" w:type="dxa"/>
          </w:tcPr>
          <w:p w14:paraId="7B08CE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w:t>
            </w:r>
          </w:p>
          <w:p w14:paraId="1BE5BE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(0.032, 0.688)</w:t>
            </w:r>
          </w:p>
          <w:p w14:paraId="57DCD13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0.167</w:t>
            </w:r>
          </w:p>
          <w:p w14:paraId="4D540F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tc>
        <w:tc>
          <w:tcPr>
            <w:tcW w:w="762" w:type="dxa"/>
          </w:tcPr>
          <w:p w14:paraId="2CE311B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0.256</w:t>
            </w:r>
          </w:p>
          <w:p w14:paraId="1E2A80A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(-0.091, 0.604)</w:t>
            </w:r>
          </w:p>
          <w:p w14:paraId="5F9565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015DDE6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0.148</w:t>
            </w:r>
          </w:p>
        </w:tc>
        <w:tc>
          <w:tcPr>
            <w:tcW w:w="762" w:type="dxa"/>
          </w:tcPr>
          <w:p w14:paraId="0929CB7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0.255</w:t>
            </w:r>
          </w:p>
          <w:p w14:paraId="236E86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(-0.095, 0.605)</w:t>
            </w:r>
          </w:p>
          <w:p w14:paraId="6229757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6B8BF3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0.153</w:t>
            </w:r>
          </w:p>
        </w:tc>
        <w:tc>
          <w:tcPr>
            <w:tcW w:w="762" w:type="dxa"/>
          </w:tcPr>
          <w:p w14:paraId="72FA8D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w:t>
            </w:r>
          </w:p>
          <w:p w14:paraId="110EA72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(-0.235, 0.475)</w:t>
            </w:r>
          </w:p>
          <w:p w14:paraId="7A2FE9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0.181</w:t>
            </w:r>
          </w:p>
          <w:p w14:paraId="1B2BF4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0.508</w:t>
            </w:r>
          </w:p>
        </w:tc>
        <w:tc>
          <w:tcPr>
            <w:tcW w:w="763" w:type="dxa"/>
          </w:tcPr>
          <w:p w14:paraId="0046B00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0.095</w:t>
            </w:r>
          </w:p>
          <w:p w14:paraId="32DC59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 0.459)</w:t>
            </w:r>
          </w:p>
          <w:p w14:paraId="4A657C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0.186</w:t>
            </w:r>
          </w:p>
          <w:p w14:paraId="32728E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0.611</w:t>
            </w:r>
          </w:p>
        </w:tc>
        <w:tc>
          <w:tcPr>
            <w:tcW w:w="762" w:type="dxa"/>
          </w:tcPr>
          <w:p w14:paraId="6FDB75B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0.171</w:t>
            </w:r>
          </w:p>
          <w:p w14:paraId="514044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(-0.247, 0.588)</w:t>
            </w:r>
          </w:p>
          <w:p w14:paraId="299D2D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0.213</w:t>
            </w:r>
          </w:p>
          <w:p w14:paraId="0DFA2C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0.423</w:t>
            </w:r>
          </w:p>
        </w:tc>
        <w:tc>
          <w:tcPr>
            <w:tcW w:w="802" w:type="dxa"/>
          </w:tcPr>
          <w:p w14:paraId="5197C79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-0.003</w:t>
            </w:r>
          </w:p>
          <w:p w14:paraId="46D1CE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(-0.353, 0.346)</w:t>
            </w:r>
          </w:p>
          <w:p w14:paraId="79DD26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342BE7C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0.985</w:t>
            </w:r>
          </w:p>
        </w:tc>
        <w:tc>
          <w:tcPr>
            <w:tcW w:w="722" w:type="dxa"/>
          </w:tcPr>
          <w:p w14:paraId="1367C3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-0.122</w:t>
            </w:r>
          </w:p>
          <w:p w14:paraId="0ECEF7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(-1.536, 1.293)</w:t>
            </w:r>
          </w:p>
          <w:p w14:paraId="350AD76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0.721</w:t>
            </w:r>
          </w:p>
          <w:p w14:paraId="7BF678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0.866</w:t>
            </w:r>
          </w:p>
        </w:tc>
        <w:tc>
          <w:tcPr>
            <w:tcW w:w="762" w:type="dxa"/>
          </w:tcPr>
          <w:p w14:paraId="396AC7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-0.902</w:t>
            </w:r>
          </w:p>
          <w:p w14:paraId="506F9B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(-1.749, -0.055)</w:t>
            </w:r>
          </w:p>
          <w:p w14:paraId="64B8A6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0.432</w:t>
            </w:r>
          </w:p>
          <w:p w14:paraId="1AD8114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0.037</w:t>
            </w:r>
          </w:p>
        </w:tc>
        <w:tc>
          <w:tcPr>
            <w:tcW w:w="762" w:type="dxa"/>
          </w:tcPr>
          <w:p w14:paraId="6E1AD0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-0.717</w:t>
            </w:r>
          </w:p>
          <w:p w14:paraId="15BE32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(-1.616, 0.182)</w:t>
            </w:r>
          </w:p>
          <w:p w14:paraId="3CB708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0.458</w:t>
            </w:r>
          </w:p>
          <w:p w14:paraId="54CB026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0.118</w:t>
            </w:r>
          </w:p>
        </w:tc>
        <w:tc>
          <w:tcPr>
            <w:tcW w:w="763" w:type="dxa"/>
          </w:tcPr>
          <w:p w14:paraId="0B2739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w:t>
            </w:r>
          </w:p>
          <w:p w14:paraId="7ADD688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(-1.244, 0.564)</w:t>
            </w:r>
          </w:p>
          <w:p w14:paraId="1B0027D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70041A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tc>
        <w:tc>
          <w:tcPr>
            <w:tcW w:w="762" w:type="dxa"/>
          </w:tcPr>
          <w:p w14:paraId="687A56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p w14:paraId="3862D0D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(-0.885, 0.949)</w:t>
            </w:r>
          </w:p>
          <w:p w14:paraId="41F1EA2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0.468</w:t>
            </w:r>
          </w:p>
          <w:p w14:paraId="78B06FD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0.945</w:t>
            </w:r>
          </w:p>
        </w:tc>
        <w:tc>
          <w:tcPr>
            <w:tcW w:w="762" w:type="dxa"/>
          </w:tcPr>
          <w:p w14:paraId="23BEB8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-0.685</w:t>
            </w:r>
          </w:p>
          <w:p w14:paraId="66A8F3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(-1.627, 0.256)</w:t>
            </w:r>
          </w:p>
          <w:p w14:paraId="7AA337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w:t>
            </w:r>
          </w:p>
          <w:p w14:paraId="628680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0.154</w:t>
            </w:r>
          </w:p>
        </w:tc>
        <w:tc>
          <w:tcPr>
            <w:tcW w:w="762" w:type="dxa"/>
          </w:tcPr>
          <w:p w14:paraId="5CFE3E1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-1.199</w:t>
            </w:r>
          </w:p>
          <w:p w14:paraId="20A00F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(-2.278, -0.12)</w:t>
            </w:r>
          </w:p>
          <w:p w14:paraId="3789497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0.551</w:t>
            </w:r>
          </w:p>
          <w:p w14:paraId="28D31D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0.029</w:t>
            </w:r>
          </w:p>
        </w:tc>
        <w:tc>
          <w:tcPr>
            <w:tcW w:w="762" w:type="dxa"/>
          </w:tcPr>
          <w:p w14:paraId="462D686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-0.688</w:t>
            </w:r>
          </w:p>
          <w:p w14:paraId="570AE4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(-1.591, 0.215)</w:t>
            </w:r>
          </w:p>
          <w:p w14:paraId="57FF0F1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6EF25E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0.135</w:t>
            </w:r>
          </w:p>
        </w:tc>
      </w:tr>
      <w:tr w:rsidR="00F97201" w:rsidRPr="00574B19" w14:paraId="50E116F4"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62" w:type="dxa"/>
          </w:tcPr>
          <w:p w14:paraId="503DC094"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FS3</w:t>
            </w:r>
          </w:p>
        </w:tc>
        <w:tc>
          <w:tcPr>
            <w:tcW w:w="762" w:type="dxa"/>
          </w:tcPr>
          <w:p w14:paraId="6C11D1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029626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554810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48AF83A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105AA8BD"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010812E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-0.254</w:t>
            </w:r>
          </w:p>
          <w:p w14:paraId="2DCB1E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(-0.772, 0.263)</w:t>
            </w:r>
          </w:p>
          <w:p w14:paraId="644EF65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w:t>
            </w:r>
          </w:p>
          <w:p w14:paraId="444DF2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0.335</w:t>
            </w:r>
          </w:p>
        </w:tc>
        <w:tc>
          <w:tcPr>
            <w:tcW w:w="763" w:type="dxa"/>
          </w:tcPr>
          <w:p w14:paraId="7D6701F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w:t>
            </w:r>
          </w:p>
          <w:p w14:paraId="73C487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(-0.336, 0.315)</w:t>
            </w:r>
          </w:p>
          <w:p w14:paraId="5596C5C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0.166</w:t>
            </w:r>
          </w:p>
          <w:p w14:paraId="142F39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w:t>
            </w:r>
          </w:p>
        </w:tc>
        <w:tc>
          <w:tcPr>
            <w:tcW w:w="762" w:type="dxa"/>
          </w:tcPr>
          <w:p w14:paraId="72B79F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0.043</w:t>
            </w:r>
          </w:p>
          <w:p w14:paraId="0976F28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 0.375)</w:t>
            </w:r>
          </w:p>
          <w:p w14:paraId="334387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40BF895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w:t>
            </w:r>
          </w:p>
        </w:tc>
        <w:tc>
          <w:tcPr>
            <w:tcW w:w="762" w:type="dxa"/>
          </w:tcPr>
          <w:p w14:paraId="0F05A67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0.113</w:t>
            </w:r>
          </w:p>
          <w:p w14:paraId="66CF78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 0.456)</w:t>
            </w:r>
          </w:p>
          <w:p w14:paraId="405531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1F61A53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0.519</w:t>
            </w:r>
          </w:p>
        </w:tc>
        <w:tc>
          <w:tcPr>
            <w:tcW w:w="762" w:type="dxa"/>
          </w:tcPr>
          <w:p w14:paraId="000BA6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0.025</w:t>
            </w:r>
          </w:p>
          <w:p w14:paraId="5A059B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 0.371)</w:t>
            </w:r>
          </w:p>
          <w:p w14:paraId="2426A6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0.176</w:t>
            </w:r>
          </w:p>
          <w:p w14:paraId="79E11B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0.886</w:t>
            </w:r>
          </w:p>
        </w:tc>
        <w:tc>
          <w:tcPr>
            <w:tcW w:w="763" w:type="dxa"/>
          </w:tcPr>
          <w:p w14:paraId="4BF1133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0.324</w:t>
            </w:r>
          </w:p>
          <w:p w14:paraId="7A7B402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(-0.038, 0.687)</w:t>
            </w:r>
          </w:p>
          <w:p w14:paraId="65591F3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0.185</w:t>
            </w:r>
          </w:p>
          <w:p w14:paraId="270E5A9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w:t>
            </w:r>
          </w:p>
        </w:tc>
        <w:tc>
          <w:tcPr>
            <w:tcW w:w="762" w:type="dxa"/>
          </w:tcPr>
          <w:p w14:paraId="6CB5364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w:t>
            </w:r>
          </w:p>
          <w:p w14:paraId="7EEF43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 0.75)</w:t>
            </w:r>
          </w:p>
          <w:p w14:paraId="3C049C5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0.209</w:t>
            </w:r>
          </w:p>
          <w:p w14:paraId="17EDA0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0.104</w:t>
            </w:r>
          </w:p>
        </w:tc>
        <w:tc>
          <w:tcPr>
            <w:tcW w:w="802" w:type="dxa"/>
          </w:tcPr>
          <w:p w14:paraId="1224B7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0.058</w:t>
            </w:r>
          </w:p>
          <w:p w14:paraId="259330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(-0.293, 0.409)</w:t>
            </w:r>
          </w:p>
          <w:p w14:paraId="1ABC713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0.179</w:t>
            </w:r>
          </w:p>
          <w:p w14:paraId="4A4F383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0.745</w:t>
            </w:r>
          </w:p>
        </w:tc>
        <w:tc>
          <w:tcPr>
            <w:tcW w:w="722" w:type="dxa"/>
          </w:tcPr>
          <w:p w14:paraId="5C2BB65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0.313</w:t>
            </w:r>
          </w:p>
          <w:p w14:paraId="14003D0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(-1.024, 1.65)</w:t>
            </w:r>
          </w:p>
          <w:p w14:paraId="6832A3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0.682</w:t>
            </w:r>
          </w:p>
          <w:p w14:paraId="79B214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0.647</w:t>
            </w:r>
          </w:p>
        </w:tc>
        <w:tc>
          <w:tcPr>
            <w:tcW w:w="762" w:type="dxa"/>
          </w:tcPr>
          <w:p w14:paraId="3FD6E8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w:t>
            </w:r>
          </w:p>
          <w:p w14:paraId="32B0D8F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(-0.939, 0.745)</w:t>
            </w:r>
          </w:p>
          <w:p w14:paraId="4580D57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0.429</w:t>
            </w:r>
          </w:p>
          <w:p w14:paraId="7A8A56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0.821</w:t>
            </w:r>
          </w:p>
        </w:tc>
        <w:tc>
          <w:tcPr>
            <w:tcW w:w="762" w:type="dxa"/>
          </w:tcPr>
          <w:p w14:paraId="283699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-0.281</w:t>
            </w:r>
          </w:p>
          <w:p w14:paraId="51B9C19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(-1.142, 0.579)</w:t>
            </w:r>
          </w:p>
          <w:p w14:paraId="5E43FBC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0.439</w:t>
            </w:r>
          </w:p>
          <w:p w14:paraId="711E867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0.522</w:t>
            </w:r>
          </w:p>
        </w:tc>
        <w:tc>
          <w:tcPr>
            <w:tcW w:w="763" w:type="dxa"/>
          </w:tcPr>
          <w:p w14:paraId="3B194B2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-0.112</w:t>
            </w:r>
          </w:p>
          <w:p w14:paraId="54654C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(-0.998, 0.775)</w:t>
            </w:r>
          </w:p>
          <w:p w14:paraId="4D260E2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0.452</w:t>
            </w:r>
          </w:p>
          <w:p w14:paraId="47F93C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0.805</w:t>
            </w:r>
          </w:p>
        </w:tc>
        <w:tc>
          <w:tcPr>
            <w:tcW w:w="762" w:type="dxa"/>
          </w:tcPr>
          <w:p w14:paraId="3F9277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0.069</w:t>
            </w:r>
          </w:p>
          <w:p w14:paraId="70F3E0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(-0.825, 0.963)</w:t>
            </w:r>
          </w:p>
          <w:p w14:paraId="56E65A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0.456</w:t>
            </w:r>
          </w:p>
          <w:p w14:paraId="5E1AED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0.879</w:t>
            </w:r>
          </w:p>
        </w:tc>
        <w:tc>
          <w:tcPr>
            <w:tcW w:w="762" w:type="dxa"/>
          </w:tcPr>
          <w:p w14:paraId="4A12B2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-0.707</w:t>
            </w:r>
          </w:p>
          <w:p w14:paraId="4A62649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(-1.645, 0.231)</w:t>
            </w:r>
          </w:p>
          <w:p w14:paraId="3BBB15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0.478</w:t>
            </w:r>
          </w:p>
          <w:p w14:paraId="132780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w:t>
            </w:r>
          </w:p>
        </w:tc>
        <w:tc>
          <w:tcPr>
            <w:tcW w:w="762" w:type="dxa"/>
          </w:tcPr>
          <w:p w14:paraId="6D87764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-1.066</w:t>
            </w:r>
          </w:p>
          <w:p w14:paraId="00D0588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(-2.127, -0.005)</w:t>
            </w:r>
          </w:p>
          <w:p w14:paraId="53E126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0.541</w:t>
            </w:r>
          </w:p>
          <w:p w14:paraId="7F9A9F0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0.049</w:t>
            </w:r>
          </w:p>
        </w:tc>
        <w:tc>
          <w:tcPr>
            <w:tcW w:w="762" w:type="dxa"/>
          </w:tcPr>
          <w:p w14:paraId="69D3AD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-0.738</w:t>
            </w:r>
          </w:p>
          <w:p w14:paraId="78C53E6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(-1.646, 0.169)</w:t>
            </w:r>
          </w:p>
          <w:p w14:paraId="41F720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0.463</w:t>
            </w:r>
          </w:p>
          <w:p w14:paraId="409937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0.111</w:t>
            </w:r>
          </w:p>
        </w:tc>
      </w:tr>
      <w:tr w:rsidR="00F97201" w:rsidRPr="00574B19" w14:paraId="6E1A7520" w14:textId="77777777" w:rsidTr="00161045">
        <w:trPr>
          <w:trHeight w:val="996"/>
        </w:trPr>
        <w:tc>
          <w:tcPr>
            <w:cnfStyle w:val="001000000000" w:firstRow="0" w:lastRow="0" w:firstColumn="1" w:lastColumn="0" w:oddVBand="0" w:evenVBand="0" w:oddHBand="0" w:evenHBand="0" w:firstRowFirstColumn="0" w:firstRowLastColumn="0" w:lastRowFirstColumn="0" w:lastRowLastColumn="0"/>
            <w:tcW w:w="762" w:type="dxa"/>
          </w:tcPr>
          <w:p w14:paraId="663A81CE"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FS4</w:t>
            </w:r>
          </w:p>
        </w:tc>
        <w:tc>
          <w:tcPr>
            <w:tcW w:w="762" w:type="dxa"/>
          </w:tcPr>
          <w:p w14:paraId="6D929C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2C9033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3314429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B4C52B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2A0DC325"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6D0430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54CBDB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(-0.451, 0.572)</w:t>
            </w:r>
          </w:p>
          <w:p w14:paraId="2BBEEC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0.261</w:t>
            </w:r>
          </w:p>
          <w:p w14:paraId="5680F97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0.816</w:t>
            </w:r>
          </w:p>
        </w:tc>
        <w:tc>
          <w:tcPr>
            <w:tcW w:w="763" w:type="dxa"/>
          </w:tcPr>
          <w:p w14:paraId="2CEE81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0.017</w:t>
            </w:r>
          </w:p>
          <w:p w14:paraId="54DE71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(-0.305, 0.339)</w:t>
            </w:r>
          </w:p>
          <w:p w14:paraId="74AFEA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0.164</w:t>
            </w:r>
          </w:p>
          <w:p w14:paraId="1BCBE7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0.916</w:t>
            </w:r>
          </w:p>
        </w:tc>
        <w:tc>
          <w:tcPr>
            <w:tcW w:w="762" w:type="dxa"/>
          </w:tcPr>
          <w:p w14:paraId="786F0B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-0.022</w:t>
            </w:r>
          </w:p>
          <w:p w14:paraId="571322C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(-0.365, 0.32)</w:t>
            </w:r>
          </w:p>
          <w:p w14:paraId="142B32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582F92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0.897</w:t>
            </w:r>
          </w:p>
        </w:tc>
        <w:tc>
          <w:tcPr>
            <w:tcW w:w="762" w:type="dxa"/>
          </w:tcPr>
          <w:p w14:paraId="3408A9C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0.373</w:t>
            </w:r>
          </w:p>
          <w:p w14:paraId="4B6656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(0.026, 0.72)</w:t>
            </w:r>
          </w:p>
          <w:p w14:paraId="30037FE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114F0F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0.035</w:t>
            </w:r>
          </w:p>
        </w:tc>
        <w:tc>
          <w:tcPr>
            <w:tcW w:w="762" w:type="dxa"/>
          </w:tcPr>
          <w:p w14:paraId="2120AC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w:t>
            </w:r>
          </w:p>
          <w:p w14:paraId="7D73CC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 0.423)</w:t>
            </w:r>
          </w:p>
          <w:p w14:paraId="5E717E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4307A2E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w:t>
            </w:r>
          </w:p>
        </w:tc>
        <w:tc>
          <w:tcPr>
            <w:tcW w:w="763" w:type="dxa"/>
          </w:tcPr>
          <w:p w14:paraId="1701113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0.286</w:t>
            </w:r>
          </w:p>
          <w:p w14:paraId="1EFF60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(-0.081, 0.653)</w:t>
            </w:r>
          </w:p>
          <w:p w14:paraId="4625D4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0.187</w:t>
            </w:r>
          </w:p>
          <w:p w14:paraId="344FA5C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0.126</w:t>
            </w:r>
          </w:p>
        </w:tc>
        <w:tc>
          <w:tcPr>
            <w:tcW w:w="762" w:type="dxa"/>
          </w:tcPr>
          <w:p w14:paraId="6E98C35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0.147</w:t>
            </w:r>
          </w:p>
          <w:p w14:paraId="758C17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(-0.257, 0.551)</w:t>
            </w:r>
          </w:p>
          <w:p w14:paraId="1A615F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0.206</w:t>
            </w:r>
          </w:p>
          <w:p w14:paraId="2491097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0.476</w:t>
            </w:r>
          </w:p>
        </w:tc>
        <w:tc>
          <w:tcPr>
            <w:tcW w:w="802" w:type="dxa"/>
          </w:tcPr>
          <w:p w14:paraId="6B2549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0.016</w:t>
            </w:r>
          </w:p>
          <w:p w14:paraId="1078752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(-0.327, 0.36)</w:t>
            </w:r>
          </w:p>
          <w:p w14:paraId="7833C6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755D26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0.925</w:t>
            </w:r>
          </w:p>
        </w:tc>
        <w:tc>
          <w:tcPr>
            <w:tcW w:w="722" w:type="dxa"/>
          </w:tcPr>
          <w:p w14:paraId="1195C3F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w:t>
            </w:r>
          </w:p>
          <w:p w14:paraId="398C5A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(-1.342, 1.301)</w:t>
            </w:r>
          </w:p>
          <w:p w14:paraId="587178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0.674</w:t>
            </w:r>
          </w:p>
          <w:p w14:paraId="142E13A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0.976</w:t>
            </w:r>
          </w:p>
        </w:tc>
        <w:tc>
          <w:tcPr>
            <w:tcW w:w="762" w:type="dxa"/>
          </w:tcPr>
          <w:p w14:paraId="46B4D2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w:t>
            </w:r>
          </w:p>
          <w:p w14:paraId="220E64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(-1.192, 0.472)</w:t>
            </w:r>
          </w:p>
          <w:p w14:paraId="1D23753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0.424</w:t>
            </w:r>
          </w:p>
          <w:p w14:paraId="7454A02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0.397</w:t>
            </w:r>
          </w:p>
        </w:tc>
        <w:tc>
          <w:tcPr>
            <w:tcW w:w="762" w:type="dxa"/>
          </w:tcPr>
          <w:p w14:paraId="6D9135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-0.475</w:t>
            </w:r>
          </w:p>
          <w:p w14:paraId="76B61D0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(-1.36, 0.411)</w:t>
            </w:r>
          </w:p>
          <w:p w14:paraId="4384FBA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0.452</w:t>
            </w:r>
          </w:p>
          <w:p w14:paraId="5FB6E24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0.293</w:t>
            </w:r>
          </w:p>
        </w:tc>
        <w:tc>
          <w:tcPr>
            <w:tcW w:w="763" w:type="dxa"/>
          </w:tcPr>
          <w:p w14:paraId="06128E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-0.135</w:t>
            </w:r>
          </w:p>
          <w:p w14:paraId="10DEDD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(-1.032, 0.762)</w:t>
            </w:r>
          </w:p>
          <w:p w14:paraId="50F6DE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0.458</w:t>
            </w:r>
          </w:p>
          <w:p w14:paraId="29C922F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0.768</w:t>
            </w:r>
          </w:p>
        </w:tc>
        <w:tc>
          <w:tcPr>
            <w:tcW w:w="762" w:type="dxa"/>
          </w:tcPr>
          <w:p w14:paraId="244EEC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0.368</w:t>
            </w:r>
          </w:p>
          <w:p w14:paraId="02E1CEA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 1.256)</w:t>
            </w:r>
          </w:p>
          <w:p w14:paraId="2BC1938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0.453</w:t>
            </w:r>
          </w:p>
          <w:p w14:paraId="3C4507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0.417</w:t>
            </w:r>
          </w:p>
        </w:tc>
        <w:tc>
          <w:tcPr>
            <w:tcW w:w="762" w:type="dxa"/>
          </w:tcPr>
          <w:p w14:paraId="3F35BF0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-0.278</w:t>
            </w:r>
          </w:p>
          <w:p w14:paraId="0BED85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(-1.226, 0.671)</w:t>
            </w:r>
          </w:p>
          <w:p w14:paraId="3230B7F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0.484</w:t>
            </w:r>
          </w:p>
          <w:p w14:paraId="120D84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0.566</w:t>
            </w:r>
          </w:p>
        </w:tc>
        <w:tc>
          <w:tcPr>
            <w:tcW w:w="762" w:type="dxa"/>
          </w:tcPr>
          <w:p w14:paraId="2B99391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-0.754</w:t>
            </w:r>
          </w:p>
          <w:p w14:paraId="30300D4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(-1.798, 0.289)</w:t>
            </w:r>
          </w:p>
          <w:p w14:paraId="3E7978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0.532</w:t>
            </w:r>
          </w:p>
          <w:p w14:paraId="54FDFF8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0.157</w:t>
            </w:r>
          </w:p>
        </w:tc>
        <w:tc>
          <w:tcPr>
            <w:tcW w:w="762" w:type="dxa"/>
          </w:tcPr>
          <w:p w14:paraId="2F40C23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-0.234</w:t>
            </w:r>
          </w:p>
          <w:p w14:paraId="6267D8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(-1.122, 0.655)</w:t>
            </w:r>
          </w:p>
          <w:p w14:paraId="44F9DC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0.453</w:t>
            </w:r>
          </w:p>
          <w:p w14:paraId="40829EF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0.606</w:t>
            </w:r>
          </w:p>
        </w:tc>
      </w:tr>
      <w:tr w:rsidR="00F97201" w:rsidRPr="00574B19" w14:paraId="3DC847E1"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62" w:type="dxa"/>
          </w:tcPr>
          <w:p w14:paraId="080C3A53"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FS5</w:t>
            </w:r>
          </w:p>
        </w:tc>
        <w:tc>
          <w:tcPr>
            <w:tcW w:w="762" w:type="dxa"/>
          </w:tcPr>
          <w:p w14:paraId="582632A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4C7138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2E8AF9A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49887A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0A983762"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0C9162C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0.181</w:t>
            </w:r>
          </w:p>
          <w:p w14:paraId="40880E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 0.711)</w:t>
            </w:r>
          </w:p>
          <w:p w14:paraId="3EAC3DB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w:t>
            </w:r>
          </w:p>
          <w:p w14:paraId="70C76E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0.502</w:t>
            </w:r>
          </w:p>
        </w:tc>
        <w:tc>
          <w:tcPr>
            <w:tcW w:w="763" w:type="dxa"/>
          </w:tcPr>
          <w:p w14:paraId="2DF129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0.247</w:t>
            </w:r>
          </w:p>
          <w:p w14:paraId="17C934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(-0.076, 0.571)</w:t>
            </w:r>
          </w:p>
          <w:p w14:paraId="1CFA81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0.165</w:t>
            </w:r>
          </w:p>
          <w:p w14:paraId="514D72F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0.134</w:t>
            </w:r>
          </w:p>
        </w:tc>
        <w:tc>
          <w:tcPr>
            <w:tcW w:w="762" w:type="dxa"/>
          </w:tcPr>
          <w:p w14:paraId="2340FC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w:t>
            </w:r>
          </w:p>
          <w:p w14:paraId="0F2A252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(-0.174, 0.494)</w:t>
            </w:r>
          </w:p>
          <w:p w14:paraId="5EDF4A3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372FEB8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w:t>
            </w:r>
          </w:p>
        </w:tc>
        <w:tc>
          <w:tcPr>
            <w:tcW w:w="762" w:type="dxa"/>
          </w:tcPr>
          <w:p w14:paraId="446BDDC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0.425</w:t>
            </w:r>
          </w:p>
          <w:p w14:paraId="792720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(0.091, 0.759)</w:t>
            </w:r>
          </w:p>
          <w:p w14:paraId="6D04DA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6E4BBD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0.013</w:t>
            </w:r>
          </w:p>
        </w:tc>
        <w:tc>
          <w:tcPr>
            <w:tcW w:w="762" w:type="dxa"/>
          </w:tcPr>
          <w:p w14:paraId="6AB854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0.261</w:t>
            </w:r>
          </w:p>
          <w:p w14:paraId="3C8B33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(-0.086, 0.607)</w:t>
            </w:r>
          </w:p>
          <w:p w14:paraId="434D7D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0EDD4A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0.141</w:t>
            </w:r>
          </w:p>
        </w:tc>
        <w:tc>
          <w:tcPr>
            <w:tcW w:w="763" w:type="dxa"/>
          </w:tcPr>
          <w:p w14:paraId="5A7163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0.368</w:t>
            </w:r>
          </w:p>
          <w:p w14:paraId="4AFA505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(-0.002, 0.738)</w:t>
            </w:r>
          </w:p>
          <w:p w14:paraId="7FE9FB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0.187</w:t>
            </w:r>
          </w:p>
          <w:p w14:paraId="4E5386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0.051</w:t>
            </w:r>
          </w:p>
        </w:tc>
        <w:tc>
          <w:tcPr>
            <w:tcW w:w="762" w:type="dxa"/>
          </w:tcPr>
          <w:p w14:paraId="756E70B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p w14:paraId="28E6663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(-0.375, 0.439)</w:t>
            </w:r>
          </w:p>
          <w:p w14:paraId="29ECD2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0.208</w:t>
            </w:r>
          </w:p>
          <w:p w14:paraId="7D47118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0.877</w:t>
            </w:r>
          </w:p>
        </w:tc>
        <w:tc>
          <w:tcPr>
            <w:tcW w:w="802" w:type="dxa"/>
          </w:tcPr>
          <w:p w14:paraId="2A77A5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0.204</w:t>
            </w:r>
          </w:p>
          <w:p w14:paraId="4B0C9B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(-0.145, 0.553) 0.178</w:t>
            </w:r>
          </w:p>
          <w:p w14:paraId="3DA881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0.252</w:t>
            </w:r>
          </w:p>
        </w:tc>
        <w:tc>
          <w:tcPr>
            <w:tcW w:w="722" w:type="dxa"/>
          </w:tcPr>
          <w:p w14:paraId="0484B72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72720D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 1.825)</w:t>
            </w:r>
          </w:p>
          <w:p w14:paraId="1C7188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0.698</w:t>
            </w:r>
          </w:p>
          <w:p w14:paraId="4A8097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0.512</w:t>
            </w:r>
          </w:p>
        </w:tc>
        <w:tc>
          <w:tcPr>
            <w:tcW w:w="762" w:type="dxa"/>
          </w:tcPr>
          <w:p w14:paraId="424031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w:t>
            </w:r>
          </w:p>
          <w:p w14:paraId="33BEE4E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(-1.183, 0.487)</w:t>
            </w:r>
          </w:p>
          <w:p w14:paraId="3D608C6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0.426</w:t>
            </w:r>
          </w:p>
          <w:p w14:paraId="3BF7D38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tc>
        <w:tc>
          <w:tcPr>
            <w:tcW w:w="762" w:type="dxa"/>
          </w:tcPr>
          <w:p w14:paraId="2D7B39D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-0.493</w:t>
            </w:r>
          </w:p>
          <w:p w14:paraId="6B66A5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(-1.356, 0.37)</w:t>
            </w:r>
          </w:p>
          <w:p w14:paraId="5BE33D8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w:t>
            </w:r>
          </w:p>
          <w:p w14:paraId="37BC1C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0.263</w:t>
            </w:r>
          </w:p>
        </w:tc>
        <w:tc>
          <w:tcPr>
            <w:tcW w:w="763" w:type="dxa"/>
          </w:tcPr>
          <w:p w14:paraId="468B93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-0.206</w:t>
            </w:r>
          </w:p>
          <w:p w14:paraId="739C06B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(-1.07, 0.657)</w:t>
            </w:r>
          </w:p>
          <w:p w14:paraId="43BB65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0.441</w:t>
            </w:r>
          </w:p>
          <w:p w14:paraId="072C7F6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w:t>
            </w:r>
          </w:p>
        </w:tc>
        <w:tc>
          <w:tcPr>
            <w:tcW w:w="762" w:type="dxa"/>
          </w:tcPr>
          <w:p w14:paraId="512115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0.002</w:t>
            </w:r>
          </w:p>
          <w:p w14:paraId="7D436D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(-0.895, 0.898)</w:t>
            </w:r>
          </w:p>
          <w:p w14:paraId="1ECCAD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2D30A2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0.997</w:t>
            </w:r>
          </w:p>
        </w:tc>
        <w:tc>
          <w:tcPr>
            <w:tcW w:w="762" w:type="dxa"/>
          </w:tcPr>
          <w:p w14:paraId="3DE7B5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-0.538</w:t>
            </w:r>
          </w:p>
          <w:p w14:paraId="7D1D0BC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(-1.494, 0.418)</w:t>
            </w:r>
          </w:p>
          <w:p w14:paraId="5E58D79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0.488</w:t>
            </w:r>
          </w:p>
          <w:p w14:paraId="115456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w:t>
            </w:r>
          </w:p>
        </w:tc>
        <w:tc>
          <w:tcPr>
            <w:tcW w:w="762" w:type="dxa"/>
          </w:tcPr>
          <w:p w14:paraId="6B78533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-0.594</w:t>
            </w:r>
          </w:p>
          <w:p w14:paraId="021DB6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(-1.646, 0.458)</w:t>
            </w:r>
          </w:p>
          <w:p w14:paraId="48FCC0D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0.537</w:t>
            </w:r>
          </w:p>
          <w:p w14:paraId="237F6E7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0.268</w:t>
            </w:r>
          </w:p>
        </w:tc>
        <w:tc>
          <w:tcPr>
            <w:tcW w:w="762" w:type="dxa"/>
          </w:tcPr>
          <w:p w14:paraId="6ABDEB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-0.545</w:t>
            </w:r>
          </w:p>
          <w:p w14:paraId="12FD9B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(-1.447, 0.356)</w:t>
            </w:r>
          </w:p>
          <w:p w14:paraId="264DD9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w:t>
            </w:r>
          </w:p>
          <w:p w14:paraId="1397B35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0.236</w:t>
            </w:r>
          </w:p>
        </w:tc>
      </w:tr>
    </w:tbl>
    <w:p w14:paraId="477A67D1" w14:textId="77777777" w:rsidR="003A1F80" w:rsidRDefault="003A1F80" w:rsidP="00A674AA">
      <w:pPr>
        <w:spacing w:before="0" w:after="0" w:line="240" w:lineRule="auto"/>
        <w:rPr>
          <w:rFonts w:asciiTheme="majorHAnsi" w:hAnsiTheme="majorHAnsi" w:cstheme="majorHAnsi"/>
          <w:sz w:val="14"/>
          <w:szCs w:val="14"/>
        </w:rPr>
      </w:pPr>
    </w:p>
    <w:p w14:paraId="3DED980A" w14:textId="77777777" w:rsidR="003A1F80" w:rsidRDefault="003A1F80">
      <w:pPr>
        <w:spacing w:before="0" w:after="0" w:line="240" w:lineRule="auto"/>
        <w:rPr>
          <w:rFonts w:asciiTheme="majorHAnsi" w:hAnsiTheme="majorHAnsi" w:cstheme="majorHAnsi"/>
          <w:sz w:val="14"/>
          <w:szCs w:val="14"/>
        </w:rPr>
      </w:pPr>
      <w:r>
        <w:rPr>
          <w:rFonts w:asciiTheme="majorHAnsi" w:hAnsiTheme="majorHAnsi" w:cstheme="majorHAnsi"/>
          <w:sz w:val="14"/>
          <w:szCs w:val="14"/>
        </w:rPr>
        <w:br w:type="page"/>
      </w:r>
    </w:p>
    <w:p w14:paraId="5EEE8CAD" w14:textId="1FAAE51D" w:rsidR="00F97201" w:rsidRPr="00F015C3" w:rsidRDefault="00FE1C63" w:rsidP="00FE1C63">
      <w:pPr>
        <w:pStyle w:val="TableTitle"/>
        <w:rPr>
          <w:rFonts w:cstheme="majorHAnsi"/>
          <w:sz w:val="14"/>
          <w:szCs w:val="14"/>
        </w:rPr>
      </w:pPr>
      <w:r>
        <w:lastRenderedPageBreak/>
        <w:t xml:space="preserve">Table H9 – </w:t>
      </w:r>
      <w:r w:rsidRPr="00FE1C63">
        <w:rPr>
          <w:b w:val="0"/>
        </w:rPr>
        <w:t>continued</w:t>
      </w:r>
      <w:r w:rsidR="003A1F80" w:rsidRPr="00F015C3">
        <w:t xml:space="preserve"> – Subgroup analysis: income</w:t>
      </w:r>
    </w:p>
    <w:tbl>
      <w:tblPr>
        <w:tblStyle w:val="DefaultTable"/>
        <w:tblW w:w="9592" w:type="dxa"/>
        <w:tblLayout w:type="fixed"/>
        <w:tblLook w:val="04A0" w:firstRow="1" w:lastRow="0" w:firstColumn="1" w:lastColumn="0" w:noHBand="0" w:noVBand="1"/>
        <w:tblCaption w:val="Table H9 continued"/>
        <w:tblDescription w:val="This table reports the results of a subgroup analysis investigating the interaction of income and experimental group on each primary outcome. Column elements are the six participant groups, and row elements are the three primary outcomes: consumer engagement, likelihood of switching, and consumer confidence. Income is measured in increments: less than $20,000, from $20,000 to $40,000, $40,000 to $60,000, $60,000 to $80,000, $80,000 to $100,000, $100,000 to $120,000, $120,000 to $150,000, more than $150,000, and prefer not to say."/>
      </w:tblPr>
      <w:tblGrid>
        <w:gridCol w:w="958"/>
        <w:gridCol w:w="960"/>
        <w:gridCol w:w="960"/>
        <w:gridCol w:w="958"/>
        <w:gridCol w:w="958"/>
        <w:gridCol w:w="958"/>
        <w:gridCol w:w="960"/>
        <w:gridCol w:w="960"/>
        <w:gridCol w:w="960"/>
        <w:gridCol w:w="960"/>
      </w:tblGrid>
      <w:tr w:rsidR="00092EAB" w:rsidRPr="00092EAB" w14:paraId="390AF555" w14:textId="77777777" w:rsidTr="0087032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918" w:type="dxa"/>
            <w:gridSpan w:val="2"/>
            <w:vMerge w:val="restart"/>
            <w:tcBorders>
              <w:bottom w:val="single" w:sz="4" w:space="0" w:color="FFFFFF" w:themeColor="background1"/>
              <w:right w:val="single" w:sz="4" w:space="0" w:color="FFFFFF" w:themeColor="background1"/>
            </w:tcBorders>
          </w:tcPr>
          <w:p w14:paraId="0097A8E9"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p w14:paraId="5537A0E0"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7674" w:type="dxa"/>
            <w:gridSpan w:val="8"/>
            <w:tcBorders>
              <w:left w:val="single" w:sz="4" w:space="0" w:color="FFFFFF" w:themeColor="background1"/>
              <w:bottom w:val="single" w:sz="4" w:space="0" w:color="FFFFFF" w:themeColor="background1"/>
              <w:right w:val="single" w:sz="4" w:space="0" w:color="FFFFFF" w:themeColor="background1"/>
            </w:tcBorders>
          </w:tcPr>
          <w:p w14:paraId="52238DFD" w14:textId="77777777" w:rsidR="00F97201" w:rsidRPr="00092EAB"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Consumer confidence (E5)</w:t>
            </w:r>
          </w:p>
        </w:tc>
      </w:tr>
      <w:tr w:rsidR="00092EAB" w:rsidRPr="00092EAB" w14:paraId="5AD79EB6" w14:textId="77777777" w:rsidTr="00870324">
        <w:trPr>
          <w:trHeight w:val="678"/>
        </w:trPr>
        <w:tc>
          <w:tcPr>
            <w:cnfStyle w:val="001000000000" w:firstRow="0" w:lastRow="0" w:firstColumn="1" w:lastColumn="0" w:oddVBand="0" w:evenVBand="0" w:oddHBand="0" w:evenHBand="0" w:firstRowFirstColumn="0" w:firstRowLastColumn="0" w:lastRowFirstColumn="0" w:lastRowLastColumn="0"/>
            <w:tcW w:w="1918" w:type="dxa"/>
            <w:gridSpan w:val="2"/>
            <w:vMerge/>
            <w:tcBorders>
              <w:top w:val="single" w:sz="4" w:space="0" w:color="FFFFFF" w:themeColor="background1"/>
              <w:right w:val="single" w:sz="4" w:space="0" w:color="FFFFFF" w:themeColor="background1"/>
            </w:tcBorders>
            <w:shd w:val="clear" w:color="auto" w:fill="117479" w:themeFill="accent2"/>
          </w:tcPr>
          <w:p w14:paraId="74729039"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A13CC7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&lt;20k</w:t>
            </w:r>
          </w:p>
          <w:p w14:paraId="1497276E"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(n=176)</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5D05DAA"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20-40</w:t>
            </w:r>
          </w:p>
          <w:p w14:paraId="25A5E6C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(n=674)</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894081C"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40-60</w:t>
            </w:r>
          </w:p>
          <w:p w14:paraId="1207F88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(n=567)</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6D56100"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60-80</w:t>
            </w:r>
          </w:p>
          <w:p w14:paraId="52F72BAB"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(n=534)</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F5323D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80-100</w:t>
            </w:r>
          </w:p>
          <w:p w14:paraId="63923449"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(n=505)</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ECBE3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100-120</w:t>
            </w:r>
          </w:p>
          <w:p w14:paraId="674B35A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(n=459)</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B571014"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120-150</w:t>
            </w:r>
          </w:p>
          <w:p w14:paraId="6610AE1F"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(n=355)</w:t>
            </w:r>
          </w:p>
        </w:tc>
        <w:tc>
          <w:tcPr>
            <w:tcW w:w="960" w:type="dxa"/>
            <w:tcBorders>
              <w:top w:val="single" w:sz="4" w:space="0" w:color="FFFFFF" w:themeColor="background1"/>
              <w:left w:val="single" w:sz="4" w:space="0" w:color="FFFFFF" w:themeColor="background1"/>
            </w:tcBorders>
            <w:shd w:val="clear" w:color="auto" w:fill="3F3F3F" w:themeFill="text1"/>
          </w:tcPr>
          <w:p w14:paraId="28F4D9D1"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Prefer not to say</w:t>
            </w:r>
          </w:p>
          <w:p w14:paraId="5454F8BF"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(n=534)</w:t>
            </w:r>
          </w:p>
        </w:tc>
      </w:tr>
      <w:tr w:rsidR="00F97201" w:rsidRPr="00574B19" w14:paraId="28596195" w14:textId="77777777" w:rsidTr="00092EAB">
        <w:trPr>
          <w:trHeight w:val="596"/>
        </w:trPr>
        <w:tc>
          <w:tcPr>
            <w:cnfStyle w:val="001000000000" w:firstRow="0" w:lastRow="0" w:firstColumn="1" w:lastColumn="0" w:oddVBand="0" w:evenVBand="0" w:oddHBand="0" w:evenHBand="0" w:firstRowFirstColumn="0" w:firstRowLastColumn="0" w:lastRowFirstColumn="0" w:lastRowLastColumn="0"/>
            <w:tcW w:w="958" w:type="dxa"/>
          </w:tcPr>
          <w:p w14:paraId="1CF09877"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FS1</w:t>
            </w:r>
          </w:p>
        </w:tc>
        <w:tc>
          <w:tcPr>
            <w:tcW w:w="960" w:type="dxa"/>
          </w:tcPr>
          <w:p w14:paraId="5515D9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424EC6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6317A37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CE70A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669872B6"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0175935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0.371</w:t>
            </w:r>
          </w:p>
          <w:p w14:paraId="16A19D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(-0.83, 1.572)</w:t>
            </w:r>
          </w:p>
          <w:p w14:paraId="5124739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0.612</w:t>
            </w:r>
          </w:p>
          <w:p w14:paraId="7E728A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0.545</w:t>
            </w:r>
          </w:p>
        </w:tc>
        <w:tc>
          <w:tcPr>
            <w:tcW w:w="958" w:type="dxa"/>
          </w:tcPr>
          <w:p w14:paraId="0B2DE8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0.109</w:t>
            </w:r>
          </w:p>
          <w:p w14:paraId="7B2B32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(-0.656, 0.873)</w:t>
            </w:r>
          </w:p>
          <w:p w14:paraId="4334B08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w:t>
            </w:r>
          </w:p>
          <w:p w14:paraId="5765D4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0.78</w:t>
            </w:r>
          </w:p>
        </w:tc>
        <w:tc>
          <w:tcPr>
            <w:tcW w:w="958" w:type="dxa"/>
          </w:tcPr>
          <w:p w14:paraId="788DBDC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0.705</w:t>
            </w:r>
          </w:p>
          <w:p w14:paraId="70B72D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(-0.079, 1.488)</w:t>
            </w:r>
          </w:p>
          <w:p w14:paraId="3E6015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w:t>
            </w:r>
          </w:p>
          <w:p w14:paraId="071FC68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0.078</w:t>
            </w:r>
          </w:p>
        </w:tc>
        <w:tc>
          <w:tcPr>
            <w:tcW w:w="958" w:type="dxa"/>
          </w:tcPr>
          <w:p w14:paraId="6910290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0.903</w:t>
            </w:r>
          </w:p>
          <w:p w14:paraId="2C0287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(0.102, 1.703)</w:t>
            </w:r>
          </w:p>
          <w:p w14:paraId="782634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0.408</w:t>
            </w:r>
          </w:p>
          <w:p w14:paraId="6CBF513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0.027</w:t>
            </w:r>
          </w:p>
        </w:tc>
        <w:tc>
          <w:tcPr>
            <w:tcW w:w="960" w:type="dxa"/>
          </w:tcPr>
          <w:p w14:paraId="029BCE1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0.533</w:t>
            </w:r>
          </w:p>
          <w:p w14:paraId="2E3E7F8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(-0.281, 1.346)</w:t>
            </w:r>
          </w:p>
          <w:p w14:paraId="2EB048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0.415</w:t>
            </w:r>
          </w:p>
          <w:p w14:paraId="3BE1CA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0.199</w:t>
            </w:r>
          </w:p>
        </w:tc>
        <w:tc>
          <w:tcPr>
            <w:tcW w:w="960" w:type="dxa"/>
          </w:tcPr>
          <w:p w14:paraId="6031CB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0.857</w:t>
            </w:r>
          </w:p>
          <w:p w14:paraId="715991B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(0.001, 1.712)</w:t>
            </w:r>
          </w:p>
          <w:p w14:paraId="143828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0.436</w:t>
            </w:r>
          </w:p>
          <w:p w14:paraId="498885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w:t>
            </w:r>
          </w:p>
        </w:tc>
        <w:tc>
          <w:tcPr>
            <w:tcW w:w="960" w:type="dxa"/>
          </w:tcPr>
          <w:p w14:paraId="15872BD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0.025</w:t>
            </w:r>
          </w:p>
          <w:p w14:paraId="7DA9C7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(-0.894, 0.942)</w:t>
            </w:r>
          </w:p>
          <w:p w14:paraId="754E9F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0.469</w:t>
            </w:r>
          </w:p>
          <w:p w14:paraId="643868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w:t>
            </w:r>
          </w:p>
        </w:tc>
        <w:tc>
          <w:tcPr>
            <w:tcW w:w="960" w:type="dxa"/>
          </w:tcPr>
          <w:p w14:paraId="63061C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0.259</w:t>
            </w:r>
          </w:p>
          <w:p w14:paraId="7C8CB61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(-0.525, 1.043)</w:t>
            </w:r>
          </w:p>
          <w:p w14:paraId="3D32C90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w:t>
            </w:r>
          </w:p>
          <w:p w14:paraId="6057EE2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0.516</w:t>
            </w:r>
          </w:p>
        </w:tc>
      </w:tr>
      <w:tr w:rsidR="00F97201" w:rsidRPr="00574B19" w14:paraId="5EB7E202" w14:textId="77777777" w:rsidTr="00092EAB">
        <w:trPr>
          <w:trHeight w:val="768"/>
        </w:trPr>
        <w:tc>
          <w:tcPr>
            <w:cnfStyle w:val="001000000000" w:firstRow="0" w:lastRow="0" w:firstColumn="1" w:lastColumn="0" w:oddVBand="0" w:evenVBand="0" w:oddHBand="0" w:evenHBand="0" w:firstRowFirstColumn="0" w:firstRowLastColumn="0" w:lastRowFirstColumn="0" w:lastRowLastColumn="0"/>
            <w:tcW w:w="958" w:type="dxa"/>
          </w:tcPr>
          <w:p w14:paraId="0801692C"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FS2</w:t>
            </w:r>
          </w:p>
        </w:tc>
        <w:tc>
          <w:tcPr>
            <w:tcW w:w="960" w:type="dxa"/>
          </w:tcPr>
          <w:p w14:paraId="392C80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7B58B4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15068D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37723A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3433D6D8"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43C5F6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p w14:paraId="1C9845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(-1.953, 0.591)</w:t>
            </w:r>
          </w:p>
          <w:p w14:paraId="18B2BF3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0.649</w:t>
            </w:r>
          </w:p>
          <w:p w14:paraId="1C5FA4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0.294</w:t>
            </w:r>
          </w:p>
        </w:tc>
        <w:tc>
          <w:tcPr>
            <w:tcW w:w="958" w:type="dxa"/>
          </w:tcPr>
          <w:p w14:paraId="1C313A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-0.304</w:t>
            </w:r>
          </w:p>
          <w:p w14:paraId="279A91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(-1.066, 0.457)</w:t>
            </w:r>
          </w:p>
          <w:p w14:paraId="6FCFC6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0.389</w:t>
            </w:r>
          </w:p>
          <w:p w14:paraId="110DD0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0.433</w:t>
            </w:r>
          </w:p>
        </w:tc>
        <w:tc>
          <w:tcPr>
            <w:tcW w:w="958" w:type="dxa"/>
          </w:tcPr>
          <w:p w14:paraId="5A01B7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0.007</w:t>
            </w:r>
          </w:p>
          <w:p w14:paraId="0ED80BD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 0.815)</w:t>
            </w:r>
          </w:p>
          <w:p w14:paraId="114B380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0.412</w:t>
            </w:r>
          </w:p>
          <w:p w14:paraId="0DB2621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0.987</w:t>
            </w:r>
          </w:p>
        </w:tc>
        <w:tc>
          <w:tcPr>
            <w:tcW w:w="958" w:type="dxa"/>
          </w:tcPr>
          <w:p w14:paraId="0F696FD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0.337</w:t>
            </w:r>
          </w:p>
          <w:p w14:paraId="5AF32A2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(-0.476, 1.15)</w:t>
            </w:r>
          </w:p>
          <w:p w14:paraId="3DA5A8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0.415</w:t>
            </w:r>
          </w:p>
          <w:p w14:paraId="174CCA3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0.416</w:t>
            </w:r>
          </w:p>
        </w:tc>
        <w:tc>
          <w:tcPr>
            <w:tcW w:w="960" w:type="dxa"/>
          </w:tcPr>
          <w:p w14:paraId="77F620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-0.504</w:t>
            </w:r>
          </w:p>
          <w:p w14:paraId="3849D9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(-1.329, 0.321)</w:t>
            </w:r>
          </w:p>
          <w:p w14:paraId="041B2F3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0.421</w:t>
            </w:r>
          </w:p>
          <w:p w14:paraId="21EFFA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0.231</w:t>
            </w:r>
          </w:p>
        </w:tc>
        <w:tc>
          <w:tcPr>
            <w:tcW w:w="960" w:type="dxa"/>
          </w:tcPr>
          <w:p w14:paraId="0E7345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-0.233</w:t>
            </w:r>
          </w:p>
          <w:p w14:paraId="772E0C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(-1.079, 0.614)</w:t>
            </w:r>
          </w:p>
          <w:p w14:paraId="3C9C84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0.432</w:t>
            </w:r>
          </w:p>
          <w:p w14:paraId="5B8F532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w:t>
            </w:r>
          </w:p>
        </w:tc>
        <w:tc>
          <w:tcPr>
            <w:tcW w:w="960" w:type="dxa"/>
          </w:tcPr>
          <w:p w14:paraId="2476F2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-0.757</w:t>
            </w:r>
          </w:p>
          <w:p w14:paraId="02482D4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(-1.728, 0.214)</w:t>
            </w:r>
          </w:p>
          <w:p w14:paraId="25FD447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0.495</w:t>
            </w:r>
          </w:p>
          <w:p w14:paraId="0037B2D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0.126</w:t>
            </w:r>
          </w:p>
        </w:tc>
        <w:tc>
          <w:tcPr>
            <w:tcW w:w="960" w:type="dxa"/>
          </w:tcPr>
          <w:p w14:paraId="73D4C2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-0.093</w:t>
            </w:r>
          </w:p>
          <w:p w14:paraId="4432397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(-0.906, 0.719)</w:t>
            </w:r>
          </w:p>
          <w:p w14:paraId="55D368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p w14:paraId="2A6ACF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0.822</w:t>
            </w:r>
          </w:p>
        </w:tc>
      </w:tr>
      <w:tr w:rsidR="00F97201" w:rsidRPr="00574B19" w14:paraId="7C62A2EB" w14:textId="77777777" w:rsidTr="00092EAB">
        <w:trPr>
          <w:trHeight w:val="416"/>
        </w:trPr>
        <w:tc>
          <w:tcPr>
            <w:cnfStyle w:val="001000000000" w:firstRow="0" w:lastRow="0" w:firstColumn="1" w:lastColumn="0" w:oddVBand="0" w:evenVBand="0" w:oddHBand="0" w:evenHBand="0" w:firstRowFirstColumn="0" w:firstRowLastColumn="0" w:lastRowFirstColumn="0" w:lastRowLastColumn="0"/>
            <w:tcW w:w="958" w:type="dxa"/>
          </w:tcPr>
          <w:p w14:paraId="4F664CEE"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FS3</w:t>
            </w:r>
          </w:p>
        </w:tc>
        <w:tc>
          <w:tcPr>
            <w:tcW w:w="960" w:type="dxa"/>
          </w:tcPr>
          <w:p w14:paraId="22A2170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F598BA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695077E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4F142BF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3E756CE"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6CF9FFE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w:t>
            </w:r>
          </w:p>
          <w:p w14:paraId="4DDAAC9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(-1.611, 0.792)</w:t>
            </w:r>
          </w:p>
          <w:p w14:paraId="591CD4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0.613</w:t>
            </w:r>
          </w:p>
          <w:p w14:paraId="420A9D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0.504</w:t>
            </w:r>
          </w:p>
        </w:tc>
        <w:tc>
          <w:tcPr>
            <w:tcW w:w="958" w:type="dxa"/>
          </w:tcPr>
          <w:p w14:paraId="2C5431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0.328</w:t>
            </w:r>
          </w:p>
          <w:p w14:paraId="34F0D4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(-0.428, 1.085)</w:t>
            </w:r>
          </w:p>
          <w:p w14:paraId="1622D9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0.386</w:t>
            </w:r>
          </w:p>
          <w:p w14:paraId="51FF25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0.395</w:t>
            </w:r>
          </w:p>
        </w:tc>
        <w:tc>
          <w:tcPr>
            <w:tcW w:w="958" w:type="dxa"/>
          </w:tcPr>
          <w:p w14:paraId="443D08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0.369</w:t>
            </w:r>
          </w:p>
          <w:p w14:paraId="747C6A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(-0.404, 1.143)</w:t>
            </w:r>
          </w:p>
          <w:p w14:paraId="641058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0.395</w:t>
            </w:r>
          </w:p>
          <w:p w14:paraId="621A1F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0.349</w:t>
            </w:r>
          </w:p>
        </w:tc>
        <w:tc>
          <w:tcPr>
            <w:tcW w:w="958" w:type="dxa"/>
          </w:tcPr>
          <w:p w14:paraId="1F47BF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0.451</w:t>
            </w:r>
          </w:p>
          <w:p w14:paraId="1E99137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(-0.346, 1.248)</w:t>
            </w:r>
          </w:p>
          <w:p w14:paraId="718BEE2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0.406</w:t>
            </w:r>
          </w:p>
          <w:p w14:paraId="203C44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0.267</w:t>
            </w:r>
          </w:p>
        </w:tc>
        <w:tc>
          <w:tcPr>
            <w:tcW w:w="960" w:type="dxa"/>
          </w:tcPr>
          <w:p w14:paraId="430AB61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0.204</w:t>
            </w:r>
          </w:p>
          <w:p w14:paraId="0CF903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(-0.599, 1.007)</w:t>
            </w:r>
          </w:p>
          <w:p w14:paraId="480529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w:t>
            </w:r>
          </w:p>
          <w:p w14:paraId="0910BA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0.619</w:t>
            </w:r>
          </w:p>
        </w:tc>
        <w:tc>
          <w:tcPr>
            <w:tcW w:w="960" w:type="dxa"/>
          </w:tcPr>
          <w:p w14:paraId="61D10D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-0.179</w:t>
            </w:r>
          </w:p>
          <w:p w14:paraId="2BF58D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(-1.022, 0.664)</w:t>
            </w:r>
          </w:p>
          <w:p w14:paraId="063374F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w:t>
            </w:r>
          </w:p>
          <w:p w14:paraId="7F1B02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0.677</w:t>
            </w:r>
          </w:p>
        </w:tc>
        <w:tc>
          <w:tcPr>
            <w:tcW w:w="960" w:type="dxa"/>
          </w:tcPr>
          <w:p w14:paraId="4A4EAD4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w:t>
            </w:r>
          </w:p>
          <w:p w14:paraId="47596E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(-0.894, 1.014)</w:t>
            </w:r>
          </w:p>
          <w:p w14:paraId="4CF127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p w14:paraId="5A78BA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0.902</w:t>
            </w:r>
          </w:p>
        </w:tc>
        <w:tc>
          <w:tcPr>
            <w:tcW w:w="960" w:type="dxa"/>
          </w:tcPr>
          <w:p w14:paraId="64A2E89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58C1E9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(-0.754, 0.876)</w:t>
            </w:r>
          </w:p>
          <w:p w14:paraId="223374D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0.416</w:t>
            </w:r>
          </w:p>
          <w:p w14:paraId="2B15BF8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0.884</w:t>
            </w:r>
          </w:p>
        </w:tc>
      </w:tr>
      <w:tr w:rsidR="00F97201" w:rsidRPr="00574B19" w14:paraId="442CEE13" w14:textId="77777777" w:rsidTr="00092EAB">
        <w:trPr>
          <w:trHeight w:val="554"/>
        </w:trPr>
        <w:tc>
          <w:tcPr>
            <w:cnfStyle w:val="001000000000" w:firstRow="0" w:lastRow="0" w:firstColumn="1" w:lastColumn="0" w:oddVBand="0" w:evenVBand="0" w:oddHBand="0" w:evenHBand="0" w:firstRowFirstColumn="0" w:firstRowLastColumn="0" w:lastRowFirstColumn="0" w:lastRowLastColumn="0"/>
            <w:tcW w:w="958" w:type="dxa"/>
          </w:tcPr>
          <w:p w14:paraId="6F1106A2"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FS4</w:t>
            </w:r>
          </w:p>
        </w:tc>
        <w:tc>
          <w:tcPr>
            <w:tcW w:w="960" w:type="dxa"/>
          </w:tcPr>
          <w:p w14:paraId="7B3859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BBC5C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4429F7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91092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2BDC9738"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48A2038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w:t>
            </w:r>
          </w:p>
          <w:p w14:paraId="0A6E37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(-1.349, 1.029)</w:t>
            </w:r>
          </w:p>
          <w:p w14:paraId="41457B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0.606</w:t>
            </w:r>
          </w:p>
          <w:p w14:paraId="219AE6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0.792</w:t>
            </w:r>
          </w:p>
        </w:tc>
        <w:tc>
          <w:tcPr>
            <w:tcW w:w="958" w:type="dxa"/>
          </w:tcPr>
          <w:p w14:paraId="4E99A5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-0.053</w:t>
            </w:r>
          </w:p>
          <w:p w14:paraId="776C418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 0.695)</w:t>
            </w:r>
          </w:p>
          <w:p w14:paraId="0F1BC13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0.382</w:t>
            </w:r>
          </w:p>
          <w:p w14:paraId="36CF88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0.889</w:t>
            </w:r>
          </w:p>
        </w:tc>
        <w:tc>
          <w:tcPr>
            <w:tcW w:w="958" w:type="dxa"/>
          </w:tcPr>
          <w:p w14:paraId="52B3D7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0.602</w:t>
            </w:r>
          </w:p>
          <w:p w14:paraId="585BB3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(-0.194, 1.398)</w:t>
            </w:r>
          </w:p>
          <w:p w14:paraId="50F7C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0.406</w:t>
            </w:r>
          </w:p>
          <w:p w14:paraId="4BC0F77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0.138</w:t>
            </w:r>
          </w:p>
        </w:tc>
        <w:tc>
          <w:tcPr>
            <w:tcW w:w="958" w:type="dxa"/>
          </w:tcPr>
          <w:p w14:paraId="44E1F6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0.655</w:t>
            </w:r>
          </w:p>
          <w:p w14:paraId="2BBE6D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(-0.152, 1.462)</w:t>
            </w:r>
          </w:p>
          <w:p w14:paraId="437BB5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0.412</w:t>
            </w:r>
          </w:p>
          <w:p w14:paraId="7BEE95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0.112</w:t>
            </w:r>
          </w:p>
        </w:tc>
        <w:tc>
          <w:tcPr>
            <w:tcW w:w="960" w:type="dxa"/>
          </w:tcPr>
          <w:p w14:paraId="0AE9B9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4388A0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(-0.342, 1.256)</w:t>
            </w:r>
          </w:p>
          <w:p w14:paraId="6B9515B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0.407</w:t>
            </w:r>
          </w:p>
          <w:p w14:paraId="516F582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0.262</w:t>
            </w:r>
          </w:p>
        </w:tc>
        <w:tc>
          <w:tcPr>
            <w:tcW w:w="960" w:type="dxa"/>
          </w:tcPr>
          <w:p w14:paraId="379603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0.115</w:t>
            </w:r>
          </w:p>
          <w:p w14:paraId="111B85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(-0.738, 0.968)</w:t>
            </w:r>
          </w:p>
          <w:p w14:paraId="67DC0B7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0.435</w:t>
            </w:r>
          </w:p>
          <w:p w14:paraId="7FB0708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0.792</w:t>
            </w:r>
          </w:p>
        </w:tc>
        <w:tc>
          <w:tcPr>
            <w:tcW w:w="960" w:type="dxa"/>
          </w:tcPr>
          <w:p w14:paraId="2EDAC46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-0.478</w:t>
            </w:r>
          </w:p>
          <w:p w14:paraId="19ACEA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(-1.417, 0.46)</w:t>
            </w:r>
          </w:p>
          <w:p w14:paraId="19BA5B5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0.479</w:t>
            </w:r>
          </w:p>
          <w:p w14:paraId="1D4F6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0.318</w:t>
            </w:r>
          </w:p>
        </w:tc>
        <w:tc>
          <w:tcPr>
            <w:tcW w:w="960" w:type="dxa"/>
          </w:tcPr>
          <w:p w14:paraId="095611B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0.553</w:t>
            </w:r>
          </w:p>
          <w:p w14:paraId="45F1409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(-0.246, 1.352)</w:t>
            </w:r>
          </w:p>
          <w:p w14:paraId="5346B3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0.408</w:t>
            </w:r>
          </w:p>
          <w:p w14:paraId="5A7135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tc>
      </w:tr>
      <w:tr w:rsidR="00F97201" w:rsidRPr="00574B19" w14:paraId="1BD9F121" w14:textId="77777777" w:rsidTr="00092EAB">
        <w:trPr>
          <w:trHeight w:val="596"/>
        </w:trPr>
        <w:tc>
          <w:tcPr>
            <w:cnfStyle w:val="001000000000" w:firstRow="0" w:lastRow="0" w:firstColumn="1" w:lastColumn="0" w:oddVBand="0" w:evenVBand="0" w:oddHBand="0" w:evenHBand="0" w:firstRowFirstColumn="0" w:firstRowLastColumn="0" w:lastRowFirstColumn="0" w:lastRowLastColumn="0"/>
            <w:tcW w:w="958" w:type="dxa"/>
          </w:tcPr>
          <w:p w14:paraId="0AB639FA"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FS5</w:t>
            </w:r>
          </w:p>
        </w:tc>
        <w:tc>
          <w:tcPr>
            <w:tcW w:w="960" w:type="dxa"/>
          </w:tcPr>
          <w:p w14:paraId="0BDAF4F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69F3F2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4EBA85F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64B182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08EF5163"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6012065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-0.437</w:t>
            </w:r>
          </w:p>
          <w:p w14:paraId="2E8983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(-1.667, 0.793)</w:t>
            </w:r>
          </w:p>
          <w:p w14:paraId="6C7F296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0.627</w:t>
            </w:r>
          </w:p>
          <w:p w14:paraId="6564BE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tc>
        <w:tc>
          <w:tcPr>
            <w:tcW w:w="958" w:type="dxa"/>
          </w:tcPr>
          <w:p w14:paraId="64F852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-0.069</w:t>
            </w:r>
          </w:p>
          <w:p w14:paraId="25757FC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 0.683)</w:t>
            </w:r>
          </w:p>
          <w:p w14:paraId="27B40A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0.383</w:t>
            </w:r>
          </w:p>
          <w:p w14:paraId="40F177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0.858</w:t>
            </w:r>
          </w:p>
        </w:tc>
        <w:tc>
          <w:tcPr>
            <w:tcW w:w="958" w:type="dxa"/>
          </w:tcPr>
          <w:p w14:paraId="0A7D66A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0.426</w:t>
            </w:r>
          </w:p>
          <w:p w14:paraId="07D716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(-0.351, 1.202)</w:t>
            </w:r>
          </w:p>
          <w:p w14:paraId="618C57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0.396</w:t>
            </w:r>
          </w:p>
          <w:p w14:paraId="60051B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0.283</w:t>
            </w:r>
          </w:p>
        </w:tc>
        <w:tc>
          <w:tcPr>
            <w:tcW w:w="958" w:type="dxa"/>
          </w:tcPr>
          <w:p w14:paraId="3F0DDBF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0.376</w:t>
            </w:r>
          </w:p>
          <w:p w14:paraId="11BC96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(-0.401, 1.152)</w:t>
            </w:r>
          </w:p>
          <w:p w14:paraId="0AF045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0.396</w:t>
            </w:r>
          </w:p>
          <w:p w14:paraId="3EB675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0.343</w:t>
            </w:r>
          </w:p>
        </w:tc>
        <w:tc>
          <w:tcPr>
            <w:tcW w:w="960" w:type="dxa"/>
          </w:tcPr>
          <w:p w14:paraId="78D7CC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09D154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(-0.745, 0.866)</w:t>
            </w:r>
          </w:p>
          <w:p w14:paraId="3EA8D4A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0.411</w:t>
            </w:r>
          </w:p>
          <w:p w14:paraId="6DF299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0.883</w:t>
            </w:r>
          </w:p>
        </w:tc>
        <w:tc>
          <w:tcPr>
            <w:tcW w:w="960" w:type="dxa"/>
          </w:tcPr>
          <w:p w14:paraId="0EEC42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w:t>
            </w:r>
          </w:p>
          <w:p w14:paraId="18CE3CE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(-1.04, 0.68)</w:t>
            </w:r>
          </w:p>
          <w:p w14:paraId="3B0346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0.438</w:t>
            </w:r>
          </w:p>
          <w:p w14:paraId="07AA16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tc>
        <w:tc>
          <w:tcPr>
            <w:tcW w:w="960" w:type="dxa"/>
          </w:tcPr>
          <w:p w14:paraId="233CA09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-0.012</w:t>
            </w:r>
          </w:p>
          <w:p w14:paraId="67E9751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 0.934)</w:t>
            </w:r>
          </w:p>
          <w:p w14:paraId="023D71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0.483</w:t>
            </w:r>
          </w:p>
          <w:p w14:paraId="0A2EC78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0.981</w:t>
            </w:r>
          </w:p>
        </w:tc>
        <w:tc>
          <w:tcPr>
            <w:tcW w:w="960" w:type="dxa"/>
          </w:tcPr>
          <w:p w14:paraId="3FA90B4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-0.208</w:t>
            </w:r>
          </w:p>
          <w:p w14:paraId="5322FB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 0.603)</w:t>
            </w:r>
          </w:p>
          <w:p w14:paraId="0021CD0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p w14:paraId="2BC41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0.615</w:t>
            </w:r>
          </w:p>
        </w:tc>
      </w:tr>
    </w:tbl>
    <w:p w14:paraId="13043B89" w14:textId="77777777" w:rsidR="00574B19" w:rsidRDefault="00F97201" w:rsidP="00092EAB">
      <w:pPr>
        <w:pStyle w:val="TableNote"/>
      </w:pPr>
      <w:r w:rsidRPr="00A674AA">
        <w:t>Reference categories: existing AER fact sheet (of experimental categories) and household income = $150,001 or more (of “income” categories; n=693)</w:t>
      </w:r>
    </w:p>
    <w:p w14:paraId="246CA142" w14:textId="77777777" w:rsidR="00574B19" w:rsidRDefault="00574B19">
      <w:pPr>
        <w:spacing w:before="0" w:after="0" w:line="240" w:lineRule="auto"/>
        <w:rPr>
          <w:sz w:val="18"/>
          <w:szCs w:val="18"/>
        </w:rPr>
      </w:pPr>
      <w:r>
        <w:rPr>
          <w:sz w:val="18"/>
          <w:szCs w:val="18"/>
        </w:rPr>
        <w:br w:type="page"/>
      </w:r>
    </w:p>
    <w:p w14:paraId="76731413" w14:textId="77777777" w:rsidR="00574B19" w:rsidRPr="00F015C3" w:rsidRDefault="00574B19" w:rsidP="00FE1C63">
      <w:pPr>
        <w:pStyle w:val="TableTitle"/>
      </w:pPr>
      <w:r w:rsidRPr="00F015C3">
        <w:lastRenderedPageBreak/>
        <w:t xml:space="preserve">Table </w:t>
      </w:r>
      <w:r w:rsidR="00911874" w:rsidRPr="00F015C3">
        <w:t>H10</w:t>
      </w:r>
      <w:r w:rsidRPr="00F015C3">
        <w:t xml:space="preserve"> – Subgroup analysis: state</w:t>
      </w:r>
      <w:r w:rsidR="00F37CCD" w:rsidRPr="00F015C3">
        <w:t xml:space="preserve"> and territory</w:t>
      </w:r>
    </w:p>
    <w:tbl>
      <w:tblPr>
        <w:tblStyle w:val="DefaultTable"/>
        <w:tblW w:w="14032" w:type="dxa"/>
        <w:tblLayout w:type="fixed"/>
        <w:tblLook w:val="04A0" w:firstRow="1" w:lastRow="0" w:firstColumn="1" w:lastColumn="0" w:noHBand="0" w:noVBand="1"/>
        <w:tblCaption w:val="Table H10 - Subgroup analysis: state and territory "/>
        <w:tblDescription w:val="This table reports the results of a subgroup analysis investigating the interaction of state/territory and experimental group on each primary outcome. Column elements are the six participant groups, and row elements are the three primary outcomes: consumer engagement, likelihood of switching, and consumer confidence. "/>
      </w:tblPr>
      <w:tblGrid>
        <w:gridCol w:w="877"/>
        <w:gridCol w:w="877"/>
        <w:gridCol w:w="877"/>
        <w:gridCol w:w="877"/>
        <w:gridCol w:w="877"/>
        <w:gridCol w:w="877"/>
        <w:gridCol w:w="877"/>
        <w:gridCol w:w="877"/>
        <w:gridCol w:w="877"/>
        <w:gridCol w:w="877"/>
        <w:gridCol w:w="877"/>
        <w:gridCol w:w="877"/>
        <w:gridCol w:w="877"/>
        <w:gridCol w:w="877"/>
        <w:gridCol w:w="877"/>
        <w:gridCol w:w="877"/>
      </w:tblGrid>
      <w:tr w:rsidR="00574B19" w:rsidRPr="00574B19" w14:paraId="1724E273" w14:textId="77777777" w:rsidTr="00870324">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754" w:type="dxa"/>
            <w:gridSpan w:val="2"/>
            <w:vMerge w:val="restart"/>
            <w:tcBorders>
              <w:bottom w:val="single" w:sz="4" w:space="0" w:color="FFFFFF" w:themeColor="background1"/>
              <w:right w:val="single" w:sz="4" w:space="0" w:color="FFFFFF" w:themeColor="background1"/>
            </w:tcBorders>
          </w:tcPr>
          <w:p w14:paraId="37D61876" w14:textId="77777777" w:rsidR="00574B19" w:rsidRPr="0024388A" w:rsidRDefault="00574B19" w:rsidP="00A674AA">
            <w:pPr>
              <w:spacing w:before="0" w:after="0" w:line="240" w:lineRule="auto"/>
              <w:jc w:val="center"/>
              <w:rPr>
                <w:b/>
                <w:color w:val="FFFFFF" w:themeColor="background1"/>
                <w:sz w:val="14"/>
                <w:szCs w:val="14"/>
              </w:rPr>
            </w:pPr>
          </w:p>
        </w:tc>
        <w:tc>
          <w:tcPr>
            <w:tcW w:w="6139" w:type="dxa"/>
            <w:gridSpan w:val="7"/>
            <w:tcBorders>
              <w:left w:val="single" w:sz="4" w:space="0" w:color="FFFFFF" w:themeColor="background1"/>
              <w:bottom w:val="single" w:sz="4" w:space="0" w:color="FFFFFF" w:themeColor="background1"/>
              <w:right w:val="single" w:sz="4" w:space="0" w:color="FFFFFF" w:themeColor="background1"/>
            </w:tcBorders>
          </w:tcPr>
          <w:p w14:paraId="2B752E93" w14:textId="77777777" w:rsidR="00574B19" w:rsidRPr="0024388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Customer engagement (E2)</w:t>
            </w:r>
          </w:p>
        </w:tc>
        <w:tc>
          <w:tcPr>
            <w:tcW w:w="6139" w:type="dxa"/>
            <w:gridSpan w:val="7"/>
            <w:tcBorders>
              <w:left w:val="single" w:sz="4" w:space="0" w:color="FFFFFF" w:themeColor="background1"/>
              <w:bottom w:val="single" w:sz="4" w:space="0" w:color="FFFFFF" w:themeColor="background1"/>
            </w:tcBorders>
          </w:tcPr>
          <w:p w14:paraId="498890B9" w14:textId="77777777" w:rsidR="00574B19" w:rsidRPr="0024388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Likelihood of switching (E4)</w:t>
            </w:r>
          </w:p>
        </w:tc>
      </w:tr>
      <w:tr w:rsidR="00574B19" w:rsidRPr="00574B19" w14:paraId="2158D21F" w14:textId="77777777" w:rsidTr="00870324">
        <w:trPr>
          <w:trHeight w:val="455"/>
        </w:trPr>
        <w:tc>
          <w:tcPr>
            <w:cnfStyle w:val="001000000000" w:firstRow="0" w:lastRow="0" w:firstColumn="1" w:lastColumn="0" w:oddVBand="0" w:evenVBand="0" w:oddHBand="0" w:evenHBand="0" w:firstRowFirstColumn="0" w:firstRowLastColumn="0" w:lastRowFirstColumn="0" w:lastRowLastColumn="0"/>
            <w:tcW w:w="1754" w:type="dxa"/>
            <w:gridSpan w:val="2"/>
            <w:vMerge/>
            <w:tcBorders>
              <w:top w:val="single" w:sz="4" w:space="0" w:color="FFFFFF" w:themeColor="background1"/>
              <w:right w:val="single" w:sz="4" w:space="0" w:color="FFFFFF" w:themeColor="background1"/>
            </w:tcBorders>
            <w:shd w:val="clear" w:color="auto" w:fill="3F3F3F" w:themeFill="text1"/>
          </w:tcPr>
          <w:p w14:paraId="7D101610" w14:textId="77777777" w:rsidR="00574B19" w:rsidRPr="0024388A" w:rsidRDefault="00574B19" w:rsidP="00A674AA">
            <w:pPr>
              <w:spacing w:before="0" w:after="0" w:line="240" w:lineRule="auto"/>
              <w:jc w:val="center"/>
              <w:rPr>
                <w:b/>
                <w:color w:val="FFFFFF" w:themeColor="background1"/>
                <w:sz w:val="14"/>
                <w:szCs w:val="14"/>
              </w:rPr>
            </w:pP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D2B5E2B"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ACT</w:t>
            </w:r>
          </w:p>
          <w:p w14:paraId="33C8894A"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(n=81)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F47A47D"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NT</w:t>
            </w:r>
          </w:p>
          <w:p w14:paraId="6A7E299F"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(n=37)</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50FAD47"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QLD (n=821)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5774194"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SA (n=3339)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B1B9AD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TAS (n=76)</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D10F0CB"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VIC (n=1229)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DF273C9"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WA (n=462)</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950D044"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ACT</w:t>
            </w:r>
          </w:p>
          <w:p w14:paraId="5C52B045"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(n=81)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B4132A9"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NT</w:t>
            </w:r>
          </w:p>
          <w:p w14:paraId="3F41774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(n=37)</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D8AB331"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QLD (n=821)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D09400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SA (n=3339)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6EB5072"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TAS (n=76)</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C7A0CD1"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VIC (n=1229)</w:t>
            </w:r>
          </w:p>
        </w:tc>
        <w:tc>
          <w:tcPr>
            <w:tcW w:w="877" w:type="dxa"/>
            <w:tcBorders>
              <w:top w:val="single" w:sz="4" w:space="0" w:color="FFFFFF" w:themeColor="background1"/>
              <w:left w:val="single" w:sz="4" w:space="0" w:color="FFFFFF" w:themeColor="background1"/>
            </w:tcBorders>
            <w:shd w:val="clear" w:color="auto" w:fill="3F3F3F" w:themeFill="text1"/>
          </w:tcPr>
          <w:p w14:paraId="014A7AE2"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WA (n=462)</w:t>
            </w:r>
          </w:p>
        </w:tc>
      </w:tr>
      <w:tr w:rsidR="00574B19" w:rsidRPr="00574B19" w14:paraId="3C73A3DA"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6781B492" w14:textId="77777777" w:rsidR="00574B19" w:rsidRPr="00A674AA" w:rsidRDefault="00574B19" w:rsidP="00A674AA">
            <w:pPr>
              <w:spacing w:before="0" w:after="0" w:line="240" w:lineRule="auto"/>
              <w:jc w:val="center"/>
              <w:rPr>
                <w:b/>
                <w:sz w:val="14"/>
                <w:szCs w:val="14"/>
              </w:rPr>
            </w:pPr>
            <w:r w:rsidRPr="00A674AA">
              <w:rPr>
                <w:b/>
                <w:sz w:val="14"/>
                <w:szCs w:val="14"/>
              </w:rPr>
              <w:t>FS1</w:t>
            </w:r>
          </w:p>
        </w:tc>
        <w:tc>
          <w:tcPr>
            <w:tcW w:w="877" w:type="dxa"/>
          </w:tcPr>
          <w:p w14:paraId="75F92B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2F58A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0C9AFF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47111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0C54C66"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C10DE3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w:t>
            </w:r>
          </w:p>
          <w:p w14:paraId="7E29B2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(-0.724, 0.655)</w:t>
            </w:r>
          </w:p>
          <w:p w14:paraId="20BD65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p w14:paraId="1CFDD2E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0.922</w:t>
            </w:r>
          </w:p>
        </w:tc>
        <w:tc>
          <w:tcPr>
            <w:tcW w:w="877" w:type="dxa"/>
          </w:tcPr>
          <w:p w14:paraId="5090D2C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p w14:paraId="5EF283C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(-0.957, 1.405)</w:t>
            </w:r>
          </w:p>
          <w:p w14:paraId="18B6CD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0.602</w:t>
            </w:r>
          </w:p>
          <w:p w14:paraId="37F1B2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w:t>
            </w:r>
          </w:p>
        </w:tc>
        <w:tc>
          <w:tcPr>
            <w:tcW w:w="877" w:type="dxa"/>
          </w:tcPr>
          <w:p w14:paraId="4E5684D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p w14:paraId="6833215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 0.344)</w:t>
            </w:r>
          </w:p>
          <w:p w14:paraId="0C93F7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238145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0.559</w:t>
            </w:r>
          </w:p>
        </w:tc>
        <w:tc>
          <w:tcPr>
            <w:tcW w:w="877" w:type="dxa"/>
          </w:tcPr>
          <w:p w14:paraId="316213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1A94705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(-0.506, 0.274)</w:t>
            </w:r>
          </w:p>
          <w:p w14:paraId="4BA5D5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p w14:paraId="3407F5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w:t>
            </w:r>
          </w:p>
        </w:tc>
        <w:tc>
          <w:tcPr>
            <w:tcW w:w="877" w:type="dxa"/>
          </w:tcPr>
          <w:p w14:paraId="305E92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37183BA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(-0.775, 0.683)</w:t>
            </w:r>
          </w:p>
          <w:p w14:paraId="37B441D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194EB15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0.901</w:t>
            </w:r>
          </w:p>
        </w:tc>
        <w:tc>
          <w:tcPr>
            <w:tcW w:w="877" w:type="dxa"/>
          </w:tcPr>
          <w:p w14:paraId="7AF647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0.0905</w:t>
            </w:r>
          </w:p>
          <w:p w14:paraId="551FCF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 0.32)</w:t>
            </w:r>
          </w:p>
          <w:p w14:paraId="4063BC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0.117</w:t>
            </w:r>
          </w:p>
          <w:p w14:paraId="4D524BF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0.439</w:t>
            </w:r>
          </w:p>
        </w:tc>
        <w:tc>
          <w:tcPr>
            <w:tcW w:w="877" w:type="dxa"/>
          </w:tcPr>
          <w:p w14:paraId="693869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3445130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(-0.271, 0.363)</w:t>
            </w:r>
          </w:p>
          <w:p w14:paraId="58F7AA2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047F7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0.776</w:t>
            </w:r>
          </w:p>
        </w:tc>
        <w:tc>
          <w:tcPr>
            <w:tcW w:w="877" w:type="dxa"/>
          </w:tcPr>
          <w:p w14:paraId="53DDC03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-1.134</w:t>
            </w:r>
          </w:p>
          <w:p w14:paraId="7D238F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(-2.921, 0.649)</w:t>
            </w:r>
          </w:p>
          <w:p w14:paraId="583A02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w:t>
            </w:r>
          </w:p>
          <w:p w14:paraId="44763A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tc>
        <w:tc>
          <w:tcPr>
            <w:tcW w:w="877" w:type="dxa"/>
          </w:tcPr>
          <w:p w14:paraId="06B9CE1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p w14:paraId="212434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(-2.291, 3.821)</w:t>
            </w:r>
          </w:p>
          <w:p w14:paraId="04FE0A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1.59</w:t>
            </w:r>
          </w:p>
          <w:p w14:paraId="20DD3D7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w:t>
            </w:r>
          </w:p>
        </w:tc>
        <w:tc>
          <w:tcPr>
            <w:tcW w:w="877" w:type="dxa"/>
          </w:tcPr>
          <w:p w14:paraId="628B68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19239D8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 1.036)</w:t>
            </w:r>
          </w:p>
          <w:p w14:paraId="06601A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2FE424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tc>
        <w:tc>
          <w:tcPr>
            <w:tcW w:w="877" w:type="dxa"/>
          </w:tcPr>
          <w:p w14:paraId="5E653A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0.602</w:t>
            </w:r>
          </w:p>
          <w:p w14:paraId="6C8B7C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 1.612)</w:t>
            </w:r>
          </w:p>
          <w:p w14:paraId="3E359B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298B9CF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w:t>
            </w:r>
          </w:p>
        </w:tc>
        <w:tc>
          <w:tcPr>
            <w:tcW w:w="877" w:type="dxa"/>
          </w:tcPr>
          <w:p w14:paraId="6C129B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-0.525</w:t>
            </w:r>
          </w:p>
          <w:p w14:paraId="20ED3E8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(-2.412, 1.361)</w:t>
            </w:r>
          </w:p>
          <w:p w14:paraId="4883D88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0.962</w:t>
            </w:r>
          </w:p>
          <w:p w14:paraId="051631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w:t>
            </w:r>
          </w:p>
        </w:tc>
        <w:tc>
          <w:tcPr>
            <w:tcW w:w="877" w:type="dxa"/>
          </w:tcPr>
          <w:p w14:paraId="3F6C09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2EC6240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(-0.782, 0.406)</w:t>
            </w:r>
          </w:p>
          <w:p w14:paraId="0261640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0.303</w:t>
            </w:r>
          </w:p>
          <w:p w14:paraId="6D475C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0.535</w:t>
            </w:r>
          </w:p>
        </w:tc>
        <w:tc>
          <w:tcPr>
            <w:tcW w:w="877" w:type="dxa"/>
          </w:tcPr>
          <w:p w14:paraId="65C4B7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46C684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 0.439)</w:t>
            </w:r>
          </w:p>
          <w:p w14:paraId="48D2D5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0.418</w:t>
            </w:r>
          </w:p>
          <w:p w14:paraId="5B4D383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tc>
      </w:tr>
      <w:tr w:rsidR="00574B19" w:rsidRPr="00574B19" w14:paraId="4AECE020" w14:textId="77777777" w:rsidTr="0024388A">
        <w:trPr>
          <w:trHeight w:val="832"/>
        </w:trPr>
        <w:tc>
          <w:tcPr>
            <w:cnfStyle w:val="001000000000" w:firstRow="0" w:lastRow="0" w:firstColumn="1" w:lastColumn="0" w:oddVBand="0" w:evenVBand="0" w:oddHBand="0" w:evenHBand="0" w:firstRowFirstColumn="0" w:firstRowLastColumn="0" w:lastRowFirstColumn="0" w:lastRowLastColumn="0"/>
            <w:tcW w:w="877" w:type="dxa"/>
          </w:tcPr>
          <w:p w14:paraId="3B61A94E" w14:textId="77777777" w:rsidR="00574B19" w:rsidRPr="00A674AA" w:rsidRDefault="00574B19" w:rsidP="00A674AA">
            <w:pPr>
              <w:spacing w:before="0" w:after="0" w:line="240" w:lineRule="auto"/>
              <w:jc w:val="center"/>
              <w:rPr>
                <w:b/>
                <w:sz w:val="14"/>
                <w:szCs w:val="14"/>
              </w:rPr>
            </w:pPr>
            <w:r w:rsidRPr="00A674AA">
              <w:rPr>
                <w:b/>
                <w:sz w:val="14"/>
                <w:szCs w:val="14"/>
              </w:rPr>
              <w:t>FS2</w:t>
            </w:r>
          </w:p>
        </w:tc>
        <w:tc>
          <w:tcPr>
            <w:tcW w:w="877" w:type="dxa"/>
          </w:tcPr>
          <w:p w14:paraId="2CA8D7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4576C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8E19D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2541E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02E4EBB"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B8F0E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w:t>
            </w:r>
          </w:p>
          <w:p w14:paraId="0A2C826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(-0.882, 0.521)</w:t>
            </w:r>
          </w:p>
          <w:p w14:paraId="689243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4E2159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0.615</w:t>
            </w:r>
          </w:p>
        </w:tc>
        <w:tc>
          <w:tcPr>
            <w:tcW w:w="877" w:type="dxa"/>
          </w:tcPr>
          <w:p w14:paraId="706FA7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-0.283</w:t>
            </w:r>
          </w:p>
          <w:p w14:paraId="06842B3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(-1.237, 0.671)</w:t>
            </w:r>
          </w:p>
          <w:p w14:paraId="177B10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0.487</w:t>
            </w:r>
          </w:p>
          <w:p w14:paraId="67438C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w:t>
            </w:r>
          </w:p>
        </w:tc>
        <w:tc>
          <w:tcPr>
            <w:tcW w:w="877" w:type="dxa"/>
          </w:tcPr>
          <w:p w14:paraId="257252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w:t>
            </w:r>
          </w:p>
          <w:p w14:paraId="2DCD71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(-0.222, 0.305)</w:t>
            </w:r>
          </w:p>
          <w:p w14:paraId="3D8547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3D1B92F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0.759</w:t>
            </w:r>
          </w:p>
        </w:tc>
        <w:tc>
          <w:tcPr>
            <w:tcW w:w="877" w:type="dxa"/>
          </w:tcPr>
          <w:p w14:paraId="65E1BC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w:t>
            </w:r>
          </w:p>
          <w:p w14:paraId="2005E8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0.437)</w:t>
            </w:r>
          </w:p>
          <w:p w14:paraId="1DA9E7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p w14:paraId="1A225CA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0.739</w:t>
            </w:r>
          </w:p>
        </w:tc>
        <w:tc>
          <w:tcPr>
            <w:tcW w:w="877" w:type="dxa"/>
          </w:tcPr>
          <w:p w14:paraId="334986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26B4051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(-0.431, 0.954)</w:t>
            </w:r>
          </w:p>
          <w:p w14:paraId="6332EC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33A926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877" w:type="dxa"/>
          </w:tcPr>
          <w:p w14:paraId="7B3D8B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0.298</w:t>
            </w:r>
          </w:p>
          <w:p w14:paraId="032505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(-0.065, 0.53)</w:t>
            </w:r>
          </w:p>
          <w:p w14:paraId="3E42985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1BDACA7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0.012</w:t>
            </w:r>
          </w:p>
        </w:tc>
        <w:tc>
          <w:tcPr>
            <w:tcW w:w="877" w:type="dxa"/>
          </w:tcPr>
          <w:p w14:paraId="339578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084B97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0.201)</w:t>
            </w:r>
          </w:p>
          <w:p w14:paraId="570E261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0.164</w:t>
            </w:r>
          </w:p>
          <w:p w14:paraId="54D755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877" w:type="dxa"/>
          </w:tcPr>
          <w:p w14:paraId="63E9D5F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0.272</w:t>
            </w:r>
          </w:p>
          <w:p w14:paraId="1CC22B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(-1.543, 2.088)</w:t>
            </w:r>
          </w:p>
          <w:p w14:paraId="6012D94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0.926</w:t>
            </w:r>
          </w:p>
          <w:p w14:paraId="4E273B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0.769</w:t>
            </w:r>
          </w:p>
        </w:tc>
        <w:tc>
          <w:tcPr>
            <w:tcW w:w="877" w:type="dxa"/>
          </w:tcPr>
          <w:p w14:paraId="521191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070220E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(-1.953, 2.984)</w:t>
            </w:r>
          </w:p>
          <w:p w14:paraId="77B53D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1.259</w:t>
            </w:r>
          </w:p>
          <w:p w14:paraId="7F0E9D9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0.682</w:t>
            </w:r>
          </w:p>
        </w:tc>
        <w:tc>
          <w:tcPr>
            <w:tcW w:w="877" w:type="dxa"/>
          </w:tcPr>
          <w:p w14:paraId="6EC024D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5C51F92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(-0.336, 1.028)</w:t>
            </w:r>
          </w:p>
          <w:p w14:paraId="4FCF93F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w:t>
            </w:r>
          </w:p>
          <w:p w14:paraId="696D87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tc>
        <w:tc>
          <w:tcPr>
            <w:tcW w:w="877" w:type="dxa"/>
          </w:tcPr>
          <w:p w14:paraId="29E619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0.631</w:t>
            </w:r>
          </w:p>
          <w:p w14:paraId="7B7EE0C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 1.598)</w:t>
            </w:r>
          </w:p>
          <w:p w14:paraId="4D835B5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0.493</w:t>
            </w:r>
          </w:p>
          <w:p w14:paraId="4354C37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0.201</w:t>
            </w:r>
          </w:p>
        </w:tc>
        <w:tc>
          <w:tcPr>
            <w:tcW w:w="877" w:type="dxa"/>
          </w:tcPr>
          <w:p w14:paraId="25DCA84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-1.19</w:t>
            </w:r>
          </w:p>
          <w:p w14:paraId="1D301D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(-2.982, 0.602)</w:t>
            </w:r>
          </w:p>
          <w:p w14:paraId="59E21D8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0.914</w:t>
            </w:r>
          </w:p>
          <w:p w14:paraId="52944B4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0.193</w:t>
            </w:r>
          </w:p>
        </w:tc>
        <w:tc>
          <w:tcPr>
            <w:tcW w:w="877" w:type="dxa"/>
          </w:tcPr>
          <w:p w14:paraId="1E184D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0.015</w:t>
            </w:r>
          </w:p>
          <w:p w14:paraId="2562845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(-0.587, 0.617)</w:t>
            </w:r>
          </w:p>
          <w:p w14:paraId="4F7AD6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0.307</w:t>
            </w:r>
          </w:p>
          <w:p w14:paraId="3678DE1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0.961</w:t>
            </w:r>
          </w:p>
        </w:tc>
        <w:tc>
          <w:tcPr>
            <w:tcW w:w="877" w:type="dxa"/>
          </w:tcPr>
          <w:p w14:paraId="55EBDCB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p w14:paraId="547FF8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(-0.847, 0.82)</w:t>
            </w:r>
          </w:p>
          <w:p w14:paraId="4C75EF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w:t>
            </w:r>
          </w:p>
          <w:p w14:paraId="635EE7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0.975</w:t>
            </w:r>
          </w:p>
        </w:tc>
      </w:tr>
      <w:tr w:rsidR="00574B19" w:rsidRPr="00574B19" w14:paraId="0C451173"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7C5F1ABE" w14:textId="77777777" w:rsidR="00574B19" w:rsidRPr="00A674AA" w:rsidRDefault="00574B19" w:rsidP="00A674AA">
            <w:pPr>
              <w:spacing w:before="0" w:after="0" w:line="240" w:lineRule="auto"/>
              <w:jc w:val="center"/>
              <w:rPr>
                <w:b/>
                <w:sz w:val="14"/>
                <w:szCs w:val="14"/>
              </w:rPr>
            </w:pPr>
            <w:r w:rsidRPr="00A674AA">
              <w:rPr>
                <w:b/>
                <w:sz w:val="14"/>
                <w:szCs w:val="14"/>
              </w:rPr>
              <w:t>FS3</w:t>
            </w:r>
          </w:p>
        </w:tc>
        <w:tc>
          <w:tcPr>
            <w:tcW w:w="877" w:type="dxa"/>
          </w:tcPr>
          <w:p w14:paraId="6791D32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05F2B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E1108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E76666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F444203"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48A51B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-0.309</w:t>
            </w:r>
          </w:p>
          <w:p w14:paraId="011BB5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(-1.024, 0.406)</w:t>
            </w:r>
          </w:p>
          <w:p w14:paraId="1F010B2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0615D8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w:t>
            </w:r>
          </w:p>
        </w:tc>
        <w:tc>
          <w:tcPr>
            <w:tcW w:w="877" w:type="dxa"/>
          </w:tcPr>
          <w:p w14:paraId="0F2512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1.404</w:t>
            </w:r>
          </w:p>
          <w:p w14:paraId="1C430D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(0.289, 2.519)</w:t>
            </w:r>
          </w:p>
          <w:p w14:paraId="53737A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1020C0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tc>
        <w:tc>
          <w:tcPr>
            <w:tcW w:w="877" w:type="dxa"/>
          </w:tcPr>
          <w:p w14:paraId="538BB0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w:t>
            </w:r>
          </w:p>
          <w:p w14:paraId="30FDB1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 0.393)</w:t>
            </w:r>
          </w:p>
          <w:p w14:paraId="0F89A7A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2EF1A9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w:t>
            </w:r>
          </w:p>
        </w:tc>
        <w:tc>
          <w:tcPr>
            <w:tcW w:w="877" w:type="dxa"/>
          </w:tcPr>
          <w:p w14:paraId="07F9D8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0.059</w:t>
            </w:r>
          </w:p>
          <w:p w14:paraId="16F0B0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(-0.321, 0.439)</w:t>
            </w:r>
          </w:p>
          <w:p w14:paraId="2AAD35D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51F756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w:t>
            </w:r>
          </w:p>
        </w:tc>
        <w:tc>
          <w:tcPr>
            <w:tcW w:w="877" w:type="dxa"/>
          </w:tcPr>
          <w:p w14:paraId="18C5991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w:t>
            </w:r>
          </w:p>
          <w:p w14:paraId="6F9005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(-0.492, 0.862)</w:t>
            </w:r>
          </w:p>
          <w:p w14:paraId="032C94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04874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tc>
        <w:tc>
          <w:tcPr>
            <w:tcW w:w="877" w:type="dxa"/>
          </w:tcPr>
          <w:p w14:paraId="56B8481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76B334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 0.384)</w:t>
            </w:r>
          </w:p>
          <w:p w14:paraId="53ED88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5A8BAB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tc>
        <w:tc>
          <w:tcPr>
            <w:tcW w:w="877" w:type="dxa"/>
          </w:tcPr>
          <w:p w14:paraId="3B49088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-0.114</w:t>
            </w:r>
          </w:p>
          <w:p w14:paraId="7BD998E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(-0.432, 0.203)</w:t>
            </w:r>
          </w:p>
          <w:p w14:paraId="65CAEE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52D24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tc>
        <w:tc>
          <w:tcPr>
            <w:tcW w:w="877" w:type="dxa"/>
          </w:tcPr>
          <w:p w14:paraId="1FE502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2F913F7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(-1.943, 1.759)</w:t>
            </w:r>
          </w:p>
          <w:p w14:paraId="723C2D7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0.944</w:t>
            </w:r>
          </w:p>
          <w:p w14:paraId="09A81B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0.922</w:t>
            </w:r>
          </w:p>
        </w:tc>
        <w:tc>
          <w:tcPr>
            <w:tcW w:w="877" w:type="dxa"/>
          </w:tcPr>
          <w:p w14:paraId="114303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-1.217</w:t>
            </w:r>
          </w:p>
          <w:p w14:paraId="52FA45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(-4.103, 1.668)</w:t>
            </w:r>
          </w:p>
          <w:p w14:paraId="66495E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0.1472</w:t>
            </w:r>
          </w:p>
          <w:p w14:paraId="27C3B88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w:t>
            </w:r>
          </w:p>
        </w:tc>
        <w:tc>
          <w:tcPr>
            <w:tcW w:w="877" w:type="dxa"/>
          </w:tcPr>
          <w:p w14:paraId="1A8AB3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0.112</w:t>
            </w:r>
          </w:p>
          <w:p w14:paraId="5625CE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(-0.567, 0.792)</w:t>
            </w:r>
          </w:p>
          <w:p w14:paraId="035F07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6FAC51E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0.746</w:t>
            </w:r>
          </w:p>
        </w:tc>
        <w:tc>
          <w:tcPr>
            <w:tcW w:w="877" w:type="dxa"/>
          </w:tcPr>
          <w:p w14:paraId="40CF40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69F499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(-0.859, 1.109)</w:t>
            </w:r>
          </w:p>
          <w:p w14:paraId="67AE34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0.502</w:t>
            </w:r>
          </w:p>
          <w:p w14:paraId="212C66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0.803</w:t>
            </w:r>
          </w:p>
        </w:tc>
        <w:tc>
          <w:tcPr>
            <w:tcW w:w="877" w:type="dxa"/>
          </w:tcPr>
          <w:p w14:paraId="3F5C88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-2.211</w:t>
            </w:r>
          </w:p>
          <w:p w14:paraId="5BE9FD1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(-3.962</w:t>
            </w:r>
          </w:p>
          <w:p w14:paraId="3A9EFF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p w14:paraId="00C70D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0.893</w:t>
            </w:r>
          </w:p>
          <w:p w14:paraId="6F4C4F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tc>
        <w:tc>
          <w:tcPr>
            <w:tcW w:w="877" w:type="dxa"/>
          </w:tcPr>
          <w:p w14:paraId="5D82F5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w:t>
            </w:r>
          </w:p>
          <w:p w14:paraId="03FE100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(-0.653, 0.548)</w:t>
            </w:r>
          </w:p>
          <w:p w14:paraId="44BA1FF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0.306</w:t>
            </w:r>
          </w:p>
          <w:p w14:paraId="3368C90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tc>
        <w:tc>
          <w:tcPr>
            <w:tcW w:w="877" w:type="dxa"/>
          </w:tcPr>
          <w:p w14:paraId="55F5E9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5615C9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(-0.734, 0.914)</w:t>
            </w:r>
          </w:p>
          <w:p w14:paraId="1CD501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w:t>
            </w:r>
          </w:p>
          <w:p w14:paraId="32AC04E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w:t>
            </w:r>
          </w:p>
        </w:tc>
      </w:tr>
      <w:tr w:rsidR="00574B19" w:rsidRPr="00574B19" w14:paraId="0F7A6C33" w14:textId="77777777" w:rsidTr="0024388A">
        <w:trPr>
          <w:trHeight w:val="372"/>
        </w:trPr>
        <w:tc>
          <w:tcPr>
            <w:cnfStyle w:val="001000000000" w:firstRow="0" w:lastRow="0" w:firstColumn="1" w:lastColumn="0" w:oddVBand="0" w:evenVBand="0" w:oddHBand="0" w:evenHBand="0" w:firstRowFirstColumn="0" w:firstRowLastColumn="0" w:lastRowFirstColumn="0" w:lastRowLastColumn="0"/>
            <w:tcW w:w="877" w:type="dxa"/>
          </w:tcPr>
          <w:p w14:paraId="50BB2219" w14:textId="77777777" w:rsidR="00574B19" w:rsidRPr="00A674AA" w:rsidRDefault="00574B19" w:rsidP="00A674AA">
            <w:pPr>
              <w:spacing w:before="0" w:after="0" w:line="240" w:lineRule="auto"/>
              <w:jc w:val="center"/>
              <w:rPr>
                <w:b/>
                <w:sz w:val="14"/>
                <w:szCs w:val="14"/>
              </w:rPr>
            </w:pPr>
            <w:r w:rsidRPr="00A674AA">
              <w:rPr>
                <w:b/>
                <w:sz w:val="14"/>
                <w:szCs w:val="14"/>
              </w:rPr>
              <w:t>FS4</w:t>
            </w:r>
          </w:p>
        </w:tc>
        <w:tc>
          <w:tcPr>
            <w:tcW w:w="877" w:type="dxa"/>
          </w:tcPr>
          <w:p w14:paraId="3617F13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F8CFC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EBB00A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716258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47AB3BF5"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F2806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0.195</w:t>
            </w:r>
          </w:p>
          <w:p w14:paraId="0D8EA7A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(-0.506, 0.895)</w:t>
            </w:r>
          </w:p>
          <w:p w14:paraId="34C1B5B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w:t>
            </w:r>
          </w:p>
          <w:p w14:paraId="0665DC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0.586</w:t>
            </w:r>
          </w:p>
        </w:tc>
        <w:tc>
          <w:tcPr>
            <w:tcW w:w="877" w:type="dxa"/>
          </w:tcPr>
          <w:p w14:paraId="0CD6F5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0.269</w:t>
            </w:r>
          </w:p>
          <w:p w14:paraId="2DA3B2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(-0.799, 1.336)</w:t>
            </w:r>
          </w:p>
          <w:p w14:paraId="7C09521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0.545</w:t>
            </w:r>
          </w:p>
          <w:p w14:paraId="0C9EF0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0.622</w:t>
            </w:r>
          </w:p>
        </w:tc>
        <w:tc>
          <w:tcPr>
            <w:tcW w:w="877" w:type="dxa"/>
          </w:tcPr>
          <w:p w14:paraId="4874CF5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p w14:paraId="444377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 0.47)</w:t>
            </w:r>
          </w:p>
          <w:p w14:paraId="6B459D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p w14:paraId="68C62B0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0.117</w:t>
            </w:r>
          </w:p>
        </w:tc>
        <w:tc>
          <w:tcPr>
            <w:tcW w:w="877" w:type="dxa"/>
          </w:tcPr>
          <w:p w14:paraId="156CD22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0.031</w:t>
            </w:r>
          </w:p>
          <w:p w14:paraId="0AC707A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 0.405)</w:t>
            </w:r>
          </w:p>
          <w:p w14:paraId="107C36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p w14:paraId="083E018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0.873</w:t>
            </w:r>
          </w:p>
        </w:tc>
        <w:tc>
          <w:tcPr>
            <w:tcW w:w="877" w:type="dxa"/>
          </w:tcPr>
          <w:p w14:paraId="4DCC471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0.076</w:t>
            </w:r>
          </w:p>
          <w:p w14:paraId="30CF408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 0.888)</w:t>
            </w:r>
          </w:p>
          <w:p w14:paraId="19EB3D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0.414</w:t>
            </w:r>
          </w:p>
          <w:p w14:paraId="709D9C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0.854</w:t>
            </w:r>
          </w:p>
        </w:tc>
        <w:tc>
          <w:tcPr>
            <w:tcW w:w="877" w:type="dxa"/>
          </w:tcPr>
          <w:p w14:paraId="69852A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34C2146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0.306)</w:t>
            </w:r>
          </w:p>
          <w:p w14:paraId="14963F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6303DB7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0.538</w:t>
            </w:r>
          </w:p>
        </w:tc>
        <w:tc>
          <w:tcPr>
            <w:tcW w:w="877" w:type="dxa"/>
          </w:tcPr>
          <w:p w14:paraId="2608920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31D69F7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(-0.429, 0.197)</w:t>
            </w:r>
          </w:p>
          <w:p w14:paraId="11B03C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p w14:paraId="311EE9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0.467</w:t>
            </w:r>
          </w:p>
        </w:tc>
        <w:tc>
          <w:tcPr>
            <w:tcW w:w="877" w:type="dxa"/>
          </w:tcPr>
          <w:p w14:paraId="0A00228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w:t>
            </w:r>
          </w:p>
          <w:p w14:paraId="423966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(-2.473, 1.154)</w:t>
            </w:r>
          </w:p>
          <w:p w14:paraId="2F1234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0.924</w:t>
            </w:r>
          </w:p>
          <w:p w14:paraId="687F7B0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tc>
        <w:tc>
          <w:tcPr>
            <w:tcW w:w="877" w:type="dxa"/>
          </w:tcPr>
          <w:p w14:paraId="7D9E9E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-0.941</w:t>
            </w:r>
          </w:p>
          <w:p w14:paraId="49332C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(-3.704, 1.823)</w:t>
            </w:r>
          </w:p>
          <w:p w14:paraId="4B3B432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1.409</w:t>
            </w:r>
          </w:p>
          <w:p w14:paraId="3B8C4A4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0.505</w:t>
            </w:r>
          </w:p>
        </w:tc>
        <w:tc>
          <w:tcPr>
            <w:tcW w:w="877" w:type="dxa"/>
          </w:tcPr>
          <w:p w14:paraId="100A12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6D7E60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(-1.001, 0.351)</w:t>
            </w:r>
          </w:p>
          <w:p w14:paraId="243DD9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73C439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tc>
        <w:tc>
          <w:tcPr>
            <w:tcW w:w="877" w:type="dxa"/>
          </w:tcPr>
          <w:p w14:paraId="49EA473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-0.075</w:t>
            </w:r>
          </w:p>
          <w:p w14:paraId="3BBBBA0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(-1.044, 0.895)</w:t>
            </w:r>
          </w:p>
          <w:p w14:paraId="2BDBF0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w:t>
            </w:r>
          </w:p>
          <w:p w14:paraId="2FA7A3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w:t>
            </w:r>
          </w:p>
        </w:tc>
        <w:tc>
          <w:tcPr>
            <w:tcW w:w="877" w:type="dxa"/>
          </w:tcPr>
          <w:p w14:paraId="4D41800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-0.874</w:t>
            </w:r>
          </w:p>
          <w:p w14:paraId="64DA25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(-2.974, 1.225)</w:t>
            </w:r>
          </w:p>
          <w:p w14:paraId="1FECC4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1.071</w:t>
            </w:r>
          </w:p>
          <w:p w14:paraId="59438A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0.414</w:t>
            </w:r>
          </w:p>
        </w:tc>
        <w:tc>
          <w:tcPr>
            <w:tcW w:w="877" w:type="dxa"/>
          </w:tcPr>
          <w:p w14:paraId="0F1F91C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-0.253</w:t>
            </w:r>
          </w:p>
          <w:p w14:paraId="4928A5D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(-0.856, 0.351)</w:t>
            </w:r>
          </w:p>
          <w:p w14:paraId="376FBA9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0.308</w:t>
            </w:r>
          </w:p>
          <w:p w14:paraId="5456329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0.411</w:t>
            </w:r>
          </w:p>
        </w:tc>
        <w:tc>
          <w:tcPr>
            <w:tcW w:w="877" w:type="dxa"/>
          </w:tcPr>
          <w:p w14:paraId="09E058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w:t>
            </w:r>
          </w:p>
          <w:p w14:paraId="7EBF3B4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(-1.061, 0.557)</w:t>
            </w:r>
          </w:p>
          <w:p w14:paraId="095311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0.413</w:t>
            </w:r>
          </w:p>
          <w:p w14:paraId="52D9FAE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0.541</w:t>
            </w:r>
          </w:p>
        </w:tc>
      </w:tr>
      <w:tr w:rsidR="00574B19" w:rsidRPr="00574B19" w14:paraId="2E752F27"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66958790" w14:textId="77777777" w:rsidR="00574B19" w:rsidRPr="00A674AA" w:rsidRDefault="00574B19" w:rsidP="00A674AA">
            <w:pPr>
              <w:spacing w:before="0" w:after="0" w:line="240" w:lineRule="auto"/>
              <w:jc w:val="center"/>
              <w:rPr>
                <w:b/>
                <w:sz w:val="14"/>
                <w:szCs w:val="14"/>
              </w:rPr>
            </w:pPr>
            <w:r w:rsidRPr="00A674AA">
              <w:rPr>
                <w:b/>
                <w:sz w:val="14"/>
                <w:szCs w:val="14"/>
              </w:rPr>
              <w:t>FS5</w:t>
            </w:r>
          </w:p>
        </w:tc>
        <w:tc>
          <w:tcPr>
            <w:tcW w:w="877" w:type="dxa"/>
          </w:tcPr>
          <w:p w14:paraId="117E91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FA0D4C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810E5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B52E3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5E55377"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19BFB2B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0.096</w:t>
            </w:r>
          </w:p>
          <w:p w14:paraId="6A377F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(-0.573, 0.765)</w:t>
            </w:r>
          </w:p>
          <w:p w14:paraId="6E19AE9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0.341</w:t>
            </w:r>
          </w:p>
          <w:p w14:paraId="6A4C9A3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0.779</w:t>
            </w:r>
          </w:p>
        </w:tc>
        <w:tc>
          <w:tcPr>
            <w:tcW w:w="877" w:type="dxa"/>
          </w:tcPr>
          <w:p w14:paraId="17C63B3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0.036</w:t>
            </w:r>
          </w:p>
          <w:p w14:paraId="2ADAFFD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(-1.032, 1.104</w:t>
            </w:r>
          </w:p>
          <w:p w14:paraId="2E95471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0.545</w:t>
            </w:r>
          </w:p>
          <w:p w14:paraId="2FD577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0.947</w:t>
            </w:r>
          </w:p>
        </w:tc>
        <w:tc>
          <w:tcPr>
            <w:tcW w:w="877" w:type="dxa"/>
          </w:tcPr>
          <w:p w14:paraId="2B49E52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-0.066</w:t>
            </w:r>
          </w:p>
          <w:p w14:paraId="4CE98B1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 0.193)</w:t>
            </w:r>
          </w:p>
          <w:p w14:paraId="368913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p w14:paraId="43B70C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0.616</w:t>
            </w:r>
          </w:p>
        </w:tc>
        <w:tc>
          <w:tcPr>
            <w:tcW w:w="877" w:type="dxa"/>
          </w:tcPr>
          <w:p w14:paraId="605BF17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0.089</w:t>
            </w:r>
          </w:p>
          <w:p w14:paraId="424A71F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(-0.297, 0.476)</w:t>
            </w:r>
          </w:p>
          <w:p w14:paraId="3D03CD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55DC6D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0.652</w:t>
            </w:r>
          </w:p>
        </w:tc>
        <w:tc>
          <w:tcPr>
            <w:tcW w:w="877" w:type="dxa"/>
          </w:tcPr>
          <w:p w14:paraId="0470851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6BAEA5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 1.243)</w:t>
            </w:r>
          </w:p>
          <w:p w14:paraId="2604EB0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0.371</w:t>
            </w:r>
          </w:p>
          <w:p w14:paraId="25B825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tc>
        <w:tc>
          <w:tcPr>
            <w:tcW w:w="877" w:type="dxa"/>
          </w:tcPr>
          <w:p w14:paraId="2483C3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0.004</w:t>
            </w:r>
          </w:p>
          <w:p w14:paraId="6DE230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(-0.228, 0.237)</w:t>
            </w:r>
          </w:p>
          <w:p w14:paraId="197A7B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0AE02A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0.976</w:t>
            </w:r>
          </w:p>
        </w:tc>
        <w:tc>
          <w:tcPr>
            <w:tcW w:w="877" w:type="dxa"/>
          </w:tcPr>
          <w:p w14:paraId="54BEC9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365571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 0.085)</w:t>
            </w:r>
          </w:p>
          <w:p w14:paraId="06E38A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623D02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tc>
        <w:tc>
          <w:tcPr>
            <w:tcW w:w="877" w:type="dxa"/>
          </w:tcPr>
          <w:p w14:paraId="599730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-0.455</w:t>
            </w:r>
          </w:p>
          <w:p w14:paraId="18387CB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(-2.186, 1.277)</w:t>
            </w:r>
          </w:p>
          <w:p w14:paraId="4A1675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0.883</w:t>
            </w:r>
          </w:p>
          <w:p w14:paraId="5AA34F0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0.607</w:t>
            </w:r>
          </w:p>
        </w:tc>
        <w:tc>
          <w:tcPr>
            <w:tcW w:w="877" w:type="dxa"/>
          </w:tcPr>
          <w:p w14:paraId="461BB27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-2.669</w:t>
            </w:r>
          </w:p>
          <w:p w14:paraId="2F9B0A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(-5.432, 0.0943)</w:t>
            </w:r>
          </w:p>
          <w:p w14:paraId="69FFE63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1.409</w:t>
            </w:r>
          </w:p>
          <w:p w14:paraId="192EBE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0.058</w:t>
            </w:r>
          </w:p>
        </w:tc>
        <w:tc>
          <w:tcPr>
            <w:tcW w:w="877" w:type="dxa"/>
          </w:tcPr>
          <w:p w14:paraId="314CCA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69FA7A6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 0.58)</w:t>
            </w:r>
          </w:p>
          <w:p w14:paraId="4936168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B0C49A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tc>
        <w:tc>
          <w:tcPr>
            <w:tcW w:w="877" w:type="dxa"/>
          </w:tcPr>
          <w:p w14:paraId="6173A1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2C00FCC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(-1.092, 0.908)</w:t>
            </w:r>
          </w:p>
          <w:p w14:paraId="3CEEB3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w:t>
            </w:r>
          </w:p>
          <w:p w14:paraId="2C594D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0.857</w:t>
            </w:r>
          </w:p>
        </w:tc>
        <w:tc>
          <w:tcPr>
            <w:tcW w:w="877" w:type="dxa"/>
          </w:tcPr>
          <w:p w14:paraId="790A80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-0.913</w:t>
            </w:r>
          </w:p>
          <w:p w14:paraId="22E3010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(-2.797, 0.972)</w:t>
            </w:r>
          </w:p>
          <w:p w14:paraId="79AA5D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0.961</w:t>
            </w:r>
          </w:p>
          <w:p w14:paraId="17C0A5D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tc>
        <w:tc>
          <w:tcPr>
            <w:tcW w:w="877" w:type="dxa"/>
          </w:tcPr>
          <w:p w14:paraId="54A64A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w:t>
            </w:r>
          </w:p>
          <w:p w14:paraId="0A950D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(-0.834, 0.374)</w:t>
            </w:r>
          </w:p>
          <w:p w14:paraId="1328A3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0.308</w:t>
            </w:r>
          </w:p>
          <w:p w14:paraId="1911E8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0.455</w:t>
            </w:r>
          </w:p>
        </w:tc>
        <w:tc>
          <w:tcPr>
            <w:tcW w:w="877" w:type="dxa"/>
          </w:tcPr>
          <w:p w14:paraId="5F0AE2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-0.026</w:t>
            </w:r>
          </w:p>
          <w:p w14:paraId="3F8D84D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(-0.847, 0.795)</w:t>
            </w:r>
          </w:p>
          <w:p w14:paraId="332D768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0.419</w:t>
            </w:r>
          </w:p>
          <w:p w14:paraId="72291E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0.951</w:t>
            </w:r>
          </w:p>
        </w:tc>
      </w:tr>
    </w:tbl>
    <w:p w14:paraId="609EC54E" w14:textId="77777777" w:rsidR="003A1F80" w:rsidRDefault="003A1F80" w:rsidP="00A674AA">
      <w:pPr>
        <w:pStyle w:val="Heading3"/>
        <w:spacing w:before="0"/>
        <w:jc w:val="center"/>
        <w:rPr>
          <w:sz w:val="14"/>
          <w:szCs w:val="14"/>
        </w:rPr>
      </w:pPr>
    </w:p>
    <w:p w14:paraId="46042EE2" w14:textId="77777777" w:rsidR="003A1F80" w:rsidRDefault="003A1F80" w:rsidP="003A1F80">
      <w:pPr>
        <w:rPr>
          <w:rFonts w:asciiTheme="majorHAnsi" w:hAnsiTheme="majorHAnsi"/>
          <w:color w:val="auto"/>
        </w:rPr>
      </w:pPr>
      <w:r>
        <w:br w:type="page"/>
      </w:r>
    </w:p>
    <w:p w14:paraId="29875D02" w14:textId="24D53F47" w:rsidR="003A1F80" w:rsidRPr="00F015C3" w:rsidRDefault="00FE1C63" w:rsidP="00FE1C63">
      <w:pPr>
        <w:pStyle w:val="TableTitle"/>
      </w:pPr>
      <w:r>
        <w:lastRenderedPageBreak/>
        <w:t xml:space="preserve">Table H10 – </w:t>
      </w:r>
      <w:r w:rsidRPr="00FE1C63">
        <w:rPr>
          <w:b w:val="0"/>
        </w:rPr>
        <w:t>continued</w:t>
      </w:r>
      <w:r w:rsidR="003A1F80" w:rsidRPr="00F015C3">
        <w:t xml:space="preserve"> – Subgroup analysis: state and territory</w:t>
      </w:r>
    </w:p>
    <w:p w14:paraId="4907E573" w14:textId="77777777" w:rsidR="00574B19" w:rsidRPr="00A674AA" w:rsidRDefault="00574B19" w:rsidP="00A674AA">
      <w:pPr>
        <w:pStyle w:val="Heading3"/>
        <w:spacing w:before="0"/>
        <w:jc w:val="center"/>
        <w:rPr>
          <w:sz w:val="14"/>
          <w:szCs w:val="14"/>
        </w:rPr>
      </w:pPr>
    </w:p>
    <w:tbl>
      <w:tblPr>
        <w:tblStyle w:val="DefaultTable"/>
        <w:tblW w:w="7911" w:type="dxa"/>
        <w:tblLayout w:type="fixed"/>
        <w:tblLook w:val="04A0" w:firstRow="1" w:lastRow="0" w:firstColumn="1" w:lastColumn="0" w:noHBand="0" w:noVBand="1"/>
        <w:tblCaption w:val="Table H10 continued"/>
        <w:tblDescription w:val="This table reports the results of a subgroup analysis investigating the interaction of state/territory and experimental group on each primary outcome. Column elements are the six participant groups, and row elements are the three primary outcomes: consumer engagement, likelihood of switching, and consumer confidence. "/>
      </w:tblPr>
      <w:tblGrid>
        <w:gridCol w:w="879"/>
        <w:gridCol w:w="879"/>
        <w:gridCol w:w="879"/>
        <w:gridCol w:w="879"/>
        <w:gridCol w:w="879"/>
        <w:gridCol w:w="879"/>
        <w:gridCol w:w="879"/>
        <w:gridCol w:w="879"/>
        <w:gridCol w:w="879"/>
      </w:tblGrid>
      <w:tr w:rsidR="00574B19" w:rsidRPr="00574B19" w14:paraId="79C2E60E" w14:textId="77777777" w:rsidTr="00870324">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58" w:type="dxa"/>
            <w:gridSpan w:val="2"/>
            <w:vMerge w:val="restart"/>
            <w:tcBorders>
              <w:bottom w:val="single" w:sz="4" w:space="0" w:color="FFFFFF" w:themeColor="background1"/>
              <w:right w:val="single" w:sz="4" w:space="0" w:color="FFFFFF" w:themeColor="background1"/>
            </w:tcBorders>
          </w:tcPr>
          <w:p w14:paraId="4EFA50CE" w14:textId="77777777" w:rsidR="00574B19" w:rsidRPr="00C27C02" w:rsidRDefault="00574B19" w:rsidP="00A674AA">
            <w:pPr>
              <w:spacing w:before="0" w:after="0" w:line="240" w:lineRule="auto"/>
              <w:jc w:val="center"/>
              <w:rPr>
                <w:b/>
                <w:color w:val="FFFFFF" w:themeColor="background1"/>
                <w:sz w:val="14"/>
                <w:szCs w:val="14"/>
              </w:rPr>
            </w:pPr>
          </w:p>
        </w:tc>
        <w:tc>
          <w:tcPr>
            <w:tcW w:w="6153" w:type="dxa"/>
            <w:gridSpan w:val="7"/>
            <w:tcBorders>
              <w:left w:val="single" w:sz="4" w:space="0" w:color="FFFFFF" w:themeColor="background1"/>
              <w:bottom w:val="single" w:sz="4" w:space="0" w:color="FFFFFF" w:themeColor="background1"/>
            </w:tcBorders>
          </w:tcPr>
          <w:p w14:paraId="73FADB7B" w14:textId="77777777" w:rsidR="00574B19"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574B19" w:rsidRPr="00574B19" w14:paraId="4B4DD0C0" w14:textId="77777777" w:rsidTr="00870324">
        <w:trPr>
          <w:trHeight w:val="416"/>
        </w:trPr>
        <w:tc>
          <w:tcPr>
            <w:cnfStyle w:val="001000000000" w:firstRow="0" w:lastRow="0" w:firstColumn="1" w:lastColumn="0" w:oddVBand="0" w:evenVBand="0" w:oddHBand="0" w:evenHBand="0" w:firstRowFirstColumn="0" w:firstRowLastColumn="0" w:lastRowFirstColumn="0" w:lastRowLastColumn="0"/>
            <w:tcW w:w="1758" w:type="dxa"/>
            <w:gridSpan w:val="2"/>
            <w:vMerge/>
            <w:tcBorders>
              <w:top w:val="single" w:sz="4" w:space="0" w:color="FFFFFF" w:themeColor="background1"/>
              <w:right w:val="single" w:sz="4" w:space="0" w:color="FFFFFF" w:themeColor="background1"/>
            </w:tcBorders>
            <w:shd w:val="clear" w:color="auto" w:fill="3F3F3F" w:themeFill="text1"/>
          </w:tcPr>
          <w:p w14:paraId="4500A856" w14:textId="77777777" w:rsidR="00574B19" w:rsidRPr="00C27C02" w:rsidRDefault="00574B19" w:rsidP="00A674AA">
            <w:pPr>
              <w:spacing w:before="0" w:after="0" w:line="240" w:lineRule="auto"/>
              <w:jc w:val="center"/>
              <w:rPr>
                <w:b/>
                <w:color w:val="FFFFFF" w:themeColor="background1"/>
                <w:sz w:val="14"/>
                <w:szCs w:val="14"/>
              </w:rPr>
            </w:pP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546D1D2"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ACT</w:t>
            </w:r>
          </w:p>
          <w:p w14:paraId="48EC3251"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(n=81)</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8531CC7"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NT</w:t>
            </w:r>
          </w:p>
          <w:p w14:paraId="1783BF7C"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(n=37)</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455AC93"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QLD (n=821)</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5CA438A"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SA (n=3339)</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B8DF18E"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TAS (n=76)</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78A80F"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VIC (n=1229)</w:t>
            </w:r>
          </w:p>
        </w:tc>
        <w:tc>
          <w:tcPr>
            <w:tcW w:w="879" w:type="dxa"/>
            <w:tcBorders>
              <w:top w:val="single" w:sz="4" w:space="0" w:color="FFFFFF" w:themeColor="background1"/>
              <w:left w:val="single" w:sz="4" w:space="0" w:color="FFFFFF" w:themeColor="background1"/>
            </w:tcBorders>
            <w:shd w:val="clear" w:color="auto" w:fill="3F3F3F" w:themeFill="text1"/>
          </w:tcPr>
          <w:p w14:paraId="72D40842"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WA (n=462)</w:t>
            </w:r>
          </w:p>
        </w:tc>
      </w:tr>
      <w:tr w:rsidR="00574B19" w:rsidRPr="00574B19" w14:paraId="7CC16666" w14:textId="77777777" w:rsidTr="00036FC0">
        <w:trPr>
          <w:trHeight w:val="565"/>
        </w:trPr>
        <w:tc>
          <w:tcPr>
            <w:cnfStyle w:val="001000000000" w:firstRow="0" w:lastRow="0" w:firstColumn="1" w:lastColumn="0" w:oddVBand="0" w:evenVBand="0" w:oddHBand="0" w:evenHBand="0" w:firstRowFirstColumn="0" w:firstRowLastColumn="0" w:lastRowFirstColumn="0" w:lastRowLastColumn="0"/>
            <w:tcW w:w="879" w:type="dxa"/>
          </w:tcPr>
          <w:p w14:paraId="034E2A7F" w14:textId="77777777" w:rsidR="00574B19" w:rsidRPr="00A674AA" w:rsidRDefault="00574B19" w:rsidP="00A674AA">
            <w:pPr>
              <w:spacing w:before="0" w:after="0" w:line="240" w:lineRule="auto"/>
              <w:jc w:val="center"/>
              <w:rPr>
                <w:b/>
                <w:sz w:val="14"/>
                <w:szCs w:val="14"/>
              </w:rPr>
            </w:pPr>
            <w:r w:rsidRPr="00A674AA">
              <w:rPr>
                <w:b/>
                <w:sz w:val="14"/>
                <w:szCs w:val="14"/>
              </w:rPr>
              <w:t>FS1</w:t>
            </w:r>
          </w:p>
        </w:tc>
        <w:tc>
          <w:tcPr>
            <w:tcW w:w="879" w:type="dxa"/>
          </w:tcPr>
          <w:p w14:paraId="68C10E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14F44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911EA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F682D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A9A1E99"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559481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w:t>
            </w:r>
          </w:p>
          <w:p w14:paraId="3D44E5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(-2.533, 0.673)</w:t>
            </w:r>
          </w:p>
          <w:p w14:paraId="1718B64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0.818</w:t>
            </w:r>
          </w:p>
          <w:p w14:paraId="2A16A8B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0.255</w:t>
            </w:r>
          </w:p>
        </w:tc>
        <w:tc>
          <w:tcPr>
            <w:tcW w:w="879" w:type="dxa"/>
          </w:tcPr>
          <w:p w14:paraId="4252B7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2.682</w:t>
            </w:r>
          </w:p>
          <w:p w14:paraId="7A47B67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 5.427)</w:t>
            </w:r>
          </w:p>
          <w:p w14:paraId="2C2EDD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w:t>
            </w:r>
          </w:p>
          <w:p w14:paraId="1D039A1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0.055</w:t>
            </w:r>
          </w:p>
        </w:tc>
        <w:tc>
          <w:tcPr>
            <w:tcW w:w="879" w:type="dxa"/>
          </w:tcPr>
          <w:p w14:paraId="2E3B66E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37E6AF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(-0.938, 0.294)</w:t>
            </w:r>
          </w:p>
          <w:p w14:paraId="27EBE6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w:t>
            </w:r>
          </w:p>
          <w:p w14:paraId="2000A0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0.305</w:t>
            </w:r>
          </w:p>
        </w:tc>
        <w:tc>
          <w:tcPr>
            <w:tcW w:w="879" w:type="dxa"/>
          </w:tcPr>
          <w:p w14:paraId="532104E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p w14:paraId="34C52B7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 1.246)</w:t>
            </w:r>
          </w:p>
          <w:p w14:paraId="0B224F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0.463</w:t>
            </w:r>
          </w:p>
          <w:p w14:paraId="3E3D7EC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0.464</w:t>
            </w:r>
          </w:p>
        </w:tc>
        <w:tc>
          <w:tcPr>
            <w:tcW w:w="879" w:type="dxa"/>
          </w:tcPr>
          <w:p w14:paraId="58347E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0.965</w:t>
            </w:r>
          </w:p>
          <w:p w14:paraId="70D6193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(-0.729, 2.66)</w:t>
            </w:r>
          </w:p>
          <w:p w14:paraId="60930D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p w14:paraId="0480A1D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879" w:type="dxa"/>
          </w:tcPr>
          <w:p w14:paraId="55CE19A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w:t>
            </w:r>
          </w:p>
          <w:p w14:paraId="5EBA5C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 0.484)</w:t>
            </w:r>
          </w:p>
          <w:p w14:paraId="2E70168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0.272</w:t>
            </w:r>
          </w:p>
          <w:p w14:paraId="1D1BFD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0.855</w:t>
            </w:r>
          </w:p>
        </w:tc>
        <w:tc>
          <w:tcPr>
            <w:tcW w:w="879" w:type="dxa"/>
          </w:tcPr>
          <w:p w14:paraId="55DE98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784C6D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 0.938)</w:t>
            </w:r>
          </w:p>
          <w:p w14:paraId="1BCDFBC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4840E5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w:t>
            </w:r>
          </w:p>
        </w:tc>
      </w:tr>
      <w:tr w:rsidR="00574B19" w:rsidRPr="00574B19" w14:paraId="5E6DEC8E" w14:textId="77777777" w:rsidTr="00036FC0">
        <w:trPr>
          <w:trHeight w:val="846"/>
        </w:trPr>
        <w:tc>
          <w:tcPr>
            <w:cnfStyle w:val="001000000000" w:firstRow="0" w:lastRow="0" w:firstColumn="1" w:lastColumn="0" w:oddVBand="0" w:evenVBand="0" w:oddHBand="0" w:evenHBand="0" w:firstRowFirstColumn="0" w:firstRowLastColumn="0" w:lastRowFirstColumn="0" w:lastRowLastColumn="0"/>
            <w:tcW w:w="879" w:type="dxa"/>
          </w:tcPr>
          <w:p w14:paraId="228244D4" w14:textId="77777777" w:rsidR="00574B19" w:rsidRPr="00A674AA" w:rsidRDefault="00574B19" w:rsidP="00A674AA">
            <w:pPr>
              <w:spacing w:before="0" w:after="0" w:line="240" w:lineRule="auto"/>
              <w:jc w:val="center"/>
              <w:rPr>
                <w:b/>
                <w:sz w:val="14"/>
                <w:szCs w:val="14"/>
              </w:rPr>
            </w:pPr>
            <w:r w:rsidRPr="00A674AA">
              <w:rPr>
                <w:b/>
                <w:sz w:val="14"/>
                <w:szCs w:val="14"/>
              </w:rPr>
              <w:t>FS2</w:t>
            </w:r>
          </w:p>
        </w:tc>
        <w:tc>
          <w:tcPr>
            <w:tcW w:w="879" w:type="dxa"/>
          </w:tcPr>
          <w:p w14:paraId="7A9730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52DE8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D3BD7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BD675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D53C17F"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6132CA9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-0.241</w:t>
            </w:r>
          </w:p>
          <w:p w14:paraId="749348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(-1.871, 1.39)</w:t>
            </w:r>
          </w:p>
          <w:p w14:paraId="51602F9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0.832</w:t>
            </w:r>
          </w:p>
          <w:p w14:paraId="720E88E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0.772</w:t>
            </w:r>
          </w:p>
        </w:tc>
        <w:tc>
          <w:tcPr>
            <w:tcW w:w="879" w:type="dxa"/>
          </w:tcPr>
          <w:p w14:paraId="32A6BF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3.546</w:t>
            </w:r>
          </w:p>
          <w:p w14:paraId="4211BE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(1.329, 5.763)</w:t>
            </w:r>
          </w:p>
          <w:p w14:paraId="3DD0C2D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1.131</w:t>
            </w:r>
          </w:p>
          <w:p w14:paraId="0CCF973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tc>
        <w:tc>
          <w:tcPr>
            <w:tcW w:w="879" w:type="dxa"/>
          </w:tcPr>
          <w:p w14:paraId="12E7C1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0.061</w:t>
            </w:r>
          </w:p>
          <w:p w14:paraId="5FEB23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 0.674)</w:t>
            </w:r>
          </w:p>
          <w:p w14:paraId="5ABD05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20921E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0.844</w:t>
            </w:r>
          </w:p>
        </w:tc>
        <w:tc>
          <w:tcPr>
            <w:tcW w:w="879" w:type="dxa"/>
          </w:tcPr>
          <w:p w14:paraId="20AD70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p w14:paraId="38AEEA0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(-0.669, 1.067)</w:t>
            </w:r>
          </w:p>
          <w:p w14:paraId="2955A8B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p w14:paraId="56369D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0.635</w:t>
            </w:r>
          </w:p>
        </w:tc>
        <w:tc>
          <w:tcPr>
            <w:tcW w:w="879" w:type="dxa"/>
          </w:tcPr>
          <w:p w14:paraId="083D292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-1.281</w:t>
            </w:r>
          </w:p>
          <w:p w14:paraId="2D608E0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(-2.89, 0.328)</w:t>
            </w:r>
          </w:p>
          <w:p w14:paraId="6C3508E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0.821</w:t>
            </w:r>
          </w:p>
          <w:p w14:paraId="49A3F49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tc>
        <w:tc>
          <w:tcPr>
            <w:tcW w:w="879" w:type="dxa"/>
          </w:tcPr>
          <w:p w14:paraId="31EA26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0.011</w:t>
            </w:r>
          </w:p>
          <w:p w14:paraId="7ECF50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(-0.529, 0.552)</w:t>
            </w:r>
          </w:p>
          <w:p w14:paraId="726046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728FA5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0.968</w:t>
            </w:r>
          </w:p>
        </w:tc>
        <w:tc>
          <w:tcPr>
            <w:tcW w:w="879" w:type="dxa"/>
          </w:tcPr>
          <w:p w14:paraId="0BC0D7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0.237</w:t>
            </w:r>
          </w:p>
          <w:p w14:paraId="000941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(-0.511, 0.985)</w:t>
            </w:r>
          </w:p>
          <w:p w14:paraId="7E29C1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p w14:paraId="22F9A64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0.535</w:t>
            </w:r>
          </w:p>
        </w:tc>
      </w:tr>
      <w:tr w:rsidR="00574B19" w:rsidRPr="00574B19" w14:paraId="382E9444" w14:textId="77777777" w:rsidTr="00036FC0">
        <w:trPr>
          <w:trHeight w:val="741"/>
        </w:trPr>
        <w:tc>
          <w:tcPr>
            <w:cnfStyle w:val="001000000000" w:firstRow="0" w:lastRow="0" w:firstColumn="1" w:lastColumn="0" w:oddVBand="0" w:evenVBand="0" w:oddHBand="0" w:evenHBand="0" w:firstRowFirstColumn="0" w:firstRowLastColumn="0" w:lastRowFirstColumn="0" w:lastRowLastColumn="0"/>
            <w:tcW w:w="879" w:type="dxa"/>
          </w:tcPr>
          <w:p w14:paraId="3A18E4D8" w14:textId="77777777" w:rsidR="00574B19" w:rsidRPr="00A674AA" w:rsidRDefault="00574B19" w:rsidP="00A674AA">
            <w:pPr>
              <w:spacing w:before="0" w:after="0" w:line="240" w:lineRule="auto"/>
              <w:jc w:val="center"/>
              <w:rPr>
                <w:b/>
                <w:sz w:val="14"/>
                <w:szCs w:val="14"/>
              </w:rPr>
            </w:pPr>
            <w:r w:rsidRPr="00A674AA">
              <w:rPr>
                <w:b/>
                <w:sz w:val="14"/>
                <w:szCs w:val="14"/>
              </w:rPr>
              <w:t>FS3</w:t>
            </w:r>
          </w:p>
        </w:tc>
        <w:tc>
          <w:tcPr>
            <w:tcW w:w="879" w:type="dxa"/>
          </w:tcPr>
          <w:p w14:paraId="681003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61D3A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900BA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C0B393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59EDEA8"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0AD0872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w:t>
            </w:r>
          </w:p>
          <w:p w14:paraId="7CDED9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(-2.272, 1.052)</w:t>
            </w:r>
          </w:p>
          <w:p w14:paraId="0C53DB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0.848</w:t>
            </w:r>
          </w:p>
          <w:p w14:paraId="082A3E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0.472</w:t>
            </w:r>
          </w:p>
        </w:tc>
        <w:tc>
          <w:tcPr>
            <w:tcW w:w="879" w:type="dxa"/>
          </w:tcPr>
          <w:p w14:paraId="579DBE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1.644</w:t>
            </w:r>
          </w:p>
          <w:p w14:paraId="59B121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(-0.947, 4.235)</w:t>
            </w:r>
          </w:p>
          <w:p w14:paraId="7B572CB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1.322</w:t>
            </w:r>
          </w:p>
          <w:p w14:paraId="5A5C17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tc>
        <w:tc>
          <w:tcPr>
            <w:tcW w:w="879" w:type="dxa"/>
          </w:tcPr>
          <w:p w14:paraId="19EFA64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19C9C2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 0.486)</w:t>
            </w:r>
          </w:p>
          <w:p w14:paraId="6C3BC0F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0.311</w:t>
            </w:r>
          </w:p>
          <w:p w14:paraId="4B6601C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0.689</w:t>
            </w:r>
          </w:p>
        </w:tc>
        <w:tc>
          <w:tcPr>
            <w:tcW w:w="879" w:type="dxa"/>
          </w:tcPr>
          <w:p w14:paraId="235FA89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0.103</w:t>
            </w:r>
          </w:p>
          <w:p w14:paraId="27D31BD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(-0.781, 0.986)</w:t>
            </w:r>
          </w:p>
          <w:p w14:paraId="68DF09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0.451</w:t>
            </w:r>
          </w:p>
          <w:p w14:paraId="4F8BA8C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w:t>
            </w:r>
          </w:p>
        </w:tc>
        <w:tc>
          <w:tcPr>
            <w:tcW w:w="879" w:type="dxa"/>
          </w:tcPr>
          <w:p w14:paraId="3BD5B2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-1.005</w:t>
            </w:r>
          </w:p>
          <w:p w14:paraId="10348A6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(-2.577, 0.567)</w:t>
            </w:r>
          </w:p>
          <w:p w14:paraId="4AADD5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0.802</w:t>
            </w:r>
          </w:p>
          <w:p w14:paraId="09DAD79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w:t>
            </w:r>
          </w:p>
        </w:tc>
        <w:tc>
          <w:tcPr>
            <w:tcW w:w="879" w:type="dxa"/>
          </w:tcPr>
          <w:p w14:paraId="2B8C649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p w14:paraId="43FBAD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(-0.525, 0.553)</w:t>
            </w:r>
          </w:p>
          <w:p w14:paraId="294D2CD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p w14:paraId="10BE7E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w:t>
            </w:r>
          </w:p>
        </w:tc>
        <w:tc>
          <w:tcPr>
            <w:tcW w:w="879" w:type="dxa"/>
          </w:tcPr>
          <w:p w14:paraId="77046C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0.436</w:t>
            </w:r>
          </w:p>
          <w:p w14:paraId="7FC207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 1.174)</w:t>
            </w:r>
          </w:p>
          <w:p w14:paraId="51B0D1D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076E93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0.246</w:t>
            </w:r>
          </w:p>
        </w:tc>
      </w:tr>
      <w:tr w:rsidR="00574B19" w:rsidRPr="00574B19" w14:paraId="1E2C0DCC" w14:textId="77777777" w:rsidTr="00036FC0">
        <w:trPr>
          <w:trHeight w:val="687"/>
        </w:trPr>
        <w:tc>
          <w:tcPr>
            <w:cnfStyle w:val="001000000000" w:firstRow="0" w:lastRow="0" w:firstColumn="1" w:lastColumn="0" w:oddVBand="0" w:evenVBand="0" w:oddHBand="0" w:evenHBand="0" w:firstRowFirstColumn="0" w:firstRowLastColumn="0" w:lastRowFirstColumn="0" w:lastRowLastColumn="0"/>
            <w:tcW w:w="879" w:type="dxa"/>
          </w:tcPr>
          <w:p w14:paraId="6DFAB703" w14:textId="77777777" w:rsidR="00574B19" w:rsidRPr="00A674AA" w:rsidRDefault="00574B19" w:rsidP="00A674AA">
            <w:pPr>
              <w:spacing w:before="0" w:after="0" w:line="240" w:lineRule="auto"/>
              <w:jc w:val="center"/>
              <w:rPr>
                <w:b/>
                <w:sz w:val="14"/>
                <w:szCs w:val="14"/>
              </w:rPr>
            </w:pPr>
            <w:r w:rsidRPr="00A674AA">
              <w:rPr>
                <w:b/>
                <w:sz w:val="14"/>
                <w:szCs w:val="14"/>
              </w:rPr>
              <w:t>FS4</w:t>
            </w:r>
          </w:p>
        </w:tc>
        <w:tc>
          <w:tcPr>
            <w:tcW w:w="879" w:type="dxa"/>
          </w:tcPr>
          <w:p w14:paraId="464BE4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894755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2667C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0C8B15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E472F11"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4BE573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-0.355</w:t>
            </w:r>
          </w:p>
          <w:p w14:paraId="3C85E9F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(-1.984, 1.273)</w:t>
            </w:r>
          </w:p>
          <w:p w14:paraId="786D15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0.831</w:t>
            </w:r>
          </w:p>
          <w:p w14:paraId="0BD7E9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0.669</w:t>
            </w:r>
          </w:p>
        </w:tc>
        <w:tc>
          <w:tcPr>
            <w:tcW w:w="879" w:type="dxa"/>
          </w:tcPr>
          <w:p w14:paraId="751CC6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3.03</w:t>
            </w:r>
          </w:p>
          <w:p w14:paraId="6C0810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(0.548, 5.511)</w:t>
            </w:r>
          </w:p>
          <w:p w14:paraId="0C7A0E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w:t>
            </w:r>
          </w:p>
          <w:p w14:paraId="4179C06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0.017</w:t>
            </w:r>
          </w:p>
        </w:tc>
        <w:tc>
          <w:tcPr>
            <w:tcW w:w="879" w:type="dxa"/>
          </w:tcPr>
          <w:p w14:paraId="76D6BAF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26CF21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(-0.911, 0.303)</w:t>
            </w:r>
          </w:p>
          <w:p w14:paraId="73504C0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w:t>
            </w:r>
          </w:p>
          <w:p w14:paraId="6A8175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0.327</w:t>
            </w:r>
          </w:p>
        </w:tc>
        <w:tc>
          <w:tcPr>
            <w:tcW w:w="879" w:type="dxa"/>
          </w:tcPr>
          <w:p w14:paraId="0393B0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p w14:paraId="53F5321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(-1.021, 0.721)</w:t>
            </w:r>
          </w:p>
          <w:p w14:paraId="008F05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p w14:paraId="09D8B0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0.736</w:t>
            </w:r>
          </w:p>
        </w:tc>
        <w:tc>
          <w:tcPr>
            <w:tcW w:w="879" w:type="dxa"/>
          </w:tcPr>
          <w:p w14:paraId="58E7FC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56C9158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(-2.401, 1.37)</w:t>
            </w:r>
          </w:p>
          <w:p w14:paraId="7B4B8B6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0.962</w:t>
            </w:r>
          </w:p>
          <w:p w14:paraId="1C2F9A1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tc>
        <w:tc>
          <w:tcPr>
            <w:tcW w:w="879" w:type="dxa"/>
          </w:tcPr>
          <w:p w14:paraId="6937AD6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180395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(-0.433, 0.65)</w:t>
            </w:r>
          </w:p>
          <w:p w14:paraId="5C9B21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466F6F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0.695</w:t>
            </w:r>
          </w:p>
        </w:tc>
        <w:tc>
          <w:tcPr>
            <w:tcW w:w="879" w:type="dxa"/>
          </w:tcPr>
          <w:p w14:paraId="3C14AB1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7FF51A7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(-0.402, 1.051)</w:t>
            </w:r>
          </w:p>
          <w:p w14:paraId="7904A05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0.371</w:t>
            </w:r>
          </w:p>
          <w:p w14:paraId="41881F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0.381</w:t>
            </w:r>
          </w:p>
        </w:tc>
      </w:tr>
      <w:tr w:rsidR="00574B19" w:rsidRPr="00574B19" w14:paraId="7B6371AC" w14:textId="77777777" w:rsidTr="00036FC0">
        <w:trPr>
          <w:trHeight w:val="980"/>
        </w:trPr>
        <w:tc>
          <w:tcPr>
            <w:cnfStyle w:val="001000000000" w:firstRow="0" w:lastRow="0" w:firstColumn="1" w:lastColumn="0" w:oddVBand="0" w:evenVBand="0" w:oddHBand="0" w:evenHBand="0" w:firstRowFirstColumn="0" w:firstRowLastColumn="0" w:lastRowFirstColumn="0" w:lastRowLastColumn="0"/>
            <w:tcW w:w="879" w:type="dxa"/>
          </w:tcPr>
          <w:p w14:paraId="1B19FE5D" w14:textId="77777777" w:rsidR="00574B19" w:rsidRPr="00A674AA" w:rsidRDefault="00574B19" w:rsidP="00A674AA">
            <w:pPr>
              <w:spacing w:before="0" w:after="0" w:line="240" w:lineRule="auto"/>
              <w:jc w:val="center"/>
              <w:rPr>
                <w:b/>
                <w:sz w:val="14"/>
                <w:szCs w:val="14"/>
              </w:rPr>
            </w:pPr>
            <w:r w:rsidRPr="00A674AA">
              <w:rPr>
                <w:b/>
                <w:sz w:val="14"/>
                <w:szCs w:val="14"/>
              </w:rPr>
              <w:t>FS5</w:t>
            </w:r>
          </w:p>
        </w:tc>
        <w:tc>
          <w:tcPr>
            <w:tcW w:w="879" w:type="dxa"/>
          </w:tcPr>
          <w:p w14:paraId="4F3FF28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348F0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05173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4FD8FB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2240527"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4AE692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0.584</w:t>
            </w:r>
          </w:p>
          <w:p w14:paraId="0A9B3A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(-0.971, 2.139)</w:t>
            </w:r>
          </w:p>
          <w:p w14:paraId="00112A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p w14:paraId="2D93756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tc>
        <w:tc>
          <w:tcPr>
            <w:tcW w:w="879" w:type="dxa"/>
          </w:tcPr>
          <w:p w14:paraId="0D0C943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2.72</w:t>
            </w:r>
          </w:p>
          <w:p w14:paraId="369DE8C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(0.239, 5.201)</w:t>
            </w:r>
          </w:p>
          <w:p w14:paraId="62F6FC7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w:t>
            </w:r>
          </w:p>
          <w:p w14:paraId="384159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0.032</w:t>
            </w:r>
          </w:p>
        </w:tc>
        <w:tc>
          <w:tcPr>
            <w:tcW w:w="879" w:type="dxa"/>
          </w:tcPr>
          <w:p w14:paraId="3E1144E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378E221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 0.708)</w:t>
            </w:r>
          </w:p>
          <w:p w14:paraId="62BFD9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0.307</w:t>
            </w:r>
          </w:p>
          <w:p w14:paraId="75182A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0.729</w:t>
            </w:r>
          </w:p>
        </w:tc>
        <w:tc>
          <w:tcPr>
            <w:tcW w:w="879" w:type="dxa"/>
          </w:tcPr>
          <w:p w14:paraId="3B2AC1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p w14:paraId="723E3B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(-0.977, 0.82)</w:t>
            </w:r>
          </w:p>
          <w:p w14:paraId="587743F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277EA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tc>
        <w:tc>
          <w:tcPr>
            <w:tcW w:w="879" w:type="dxa"/>
          </w:tcPr>
          <w:p w14:paraId="7D605D3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-1.449</w:t>
            </w:r>
          </w:p>
          <w:p w14:paraId="74E544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(-3.142, 0.243)</w:t>
            </w:r>
          </w:p>
          <w:p w14:paraId="1A867D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p w14:paraId="3493F21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0.093</w:t>
            </w:r>
          </w:p>
        </w:tc>
        <w:tc>
          <w:tcPr>
            <w:tcW w:w="879" w:type="dxa"/>
          </w:tcPr>
          <w:p w14:paraId="2ABA478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-0.009</w:t>
            </w:r>
          </w:p>
          <w:p w14:paraId="4757A9B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 0.533)</w:t>
            </w:r>
          </w:p>
          <w:p w14:paraId="0917966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68F084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0.975</w:t>
            </w:r>
          </w:p>
        </w:tc>
        <w:tc>
          <w:tcPr>
            <w:tcW w:w="879" w:type="dxa"/>
          </w:tcPr>
          <w:p w14:paraId="6E222D4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0.971</w:t>
            </w:r>
          </w:p>
          <w:p w14:paraId="302F704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(0.233, 1.709)</w:t>
            </w:r>
          </w:p>
          <w:p w14:paraId="26F347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5E0185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w:t>
            </w:r>
          </w:p>
        </w:tc>
      </w:tr>
    </w:tbl>
    <w:p w14:paraId="310CD51D" w14:textId="77777777" w:rsidR="00574B19" w:rsidRPr="00A674AA" w:rsidRDefault="00574B19" w:rsidP="00036FC0">
      <w:pPr>
        <w:pStyle w:val="TableNote"/>
      </w:pPr>
      <w:r w:rsidRPr="00A674AA">
        <w:t>Reference categories: existing AER fact sheet (of experimental categories) and NSW (of “state/category” categories; n=1501)</w:t>
      </w:r>
    </w:p>
    <w:p w14:paraId="5458764D" w14:textId="77777777" w:rsidR="00F97201" w:rsidRDefault="00F97201">
      <w:pPr>
        <w:spacing w:before="0" w:after="0" w:line="240" w:lineRule="auto"/>
      </w:pPr>
      <w:r>
        <w:br w:type="page"/>
      </w:r>
    </w:p>
    <w:p w14:paraId="60BF4DB9" w14:textId="77777777" w:rsidR="00574B19" w:rsidRPr="00F015C3" w:rsidRDefault="00574B19" w:rsidP="00FE1C63">
      <w:pPr>
        <w:pStyle w:val="TableTitle"/>
      </w:pPr>
      <w:r w:rsidRPr="00F015C3">
        <w:lastRenderedPageBreak/>
        <w:t xml:space="preserve">Table </w:t>
      </w:r>
      <w:r w:rsidR="00911874" w:rsidRPr="00F015C3">
        <w:t>H11</w:t>
      </w:r>
      <w:r w:rsidRPr="00F015C3">
        <w:t xml:space="preserve"> – Subgroup analysis: residency status</w:t>
      </w:r>
    </w:p>
    <w:tbl>
      <w:tblPr>
        <w:tblStyle w:val="DefaultTable"/>
        <w:tblW w:w="10122" w:type="dxa"/>
        <w:tblLook w:val="04A0" w:firstRow="1" w:lastRow="0" w:firstColumn="1" w:lastColumn="0" w:noHBand="0" w:noVBand="1"/>
        <w:tblCaption w:val="Table H11 - Subgroup analysis: residency status"/>
        <w:tblDescription w:val="This table reports the results of a subgroup analysis investigating the interaction of residency status and experimental group on each primary outcome. Column elements are the six participant groups, and row elements are the three primary outcomes: consumer engagement, likelihood of switching, and consumer confidence. Residency statuses include Australian citizenship, permanent residency, and New Zealand citizenship."/>
      </w:tblPr>
      <w:tblGrid>
        <w:gridCol w:w="483"/>
        <w:gridCol w:w="623"/>
        <w:gridCol w:w="1491"/>
        <w:gridCol w:w="1521"/>
        <w:gridCol w:w="1492"/>
        <w:gridCol w:w="1521"/>
        <w:gridCol w:w="1492"/>
        <w:gridCol w:w="1499"/>
      </w:tblGrid>
      <w:tr w:rsidR="00C27C02" w:rsidRPr="00C27C02" w14:paraId="65A430B0"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615A5AC" w14:textId="77777777" w:rsidR="00574B19" w:rsidRPr="008F0406" w:rsidRDefault="00574B19" w:rsidP="00A674AA">
            <w:pPr>
              <w:spacing w:before="0" w:after="0" w:line="240" w:lineRule="auto"/>
              <w:jc w:val="center"/>
              <w:rPr>
                <w:color w:val="FFFFFF" w:themeColor="background1"/>
                <w:sz w:val="14"/>
                <w:szCs w:val="14"/>
              </w:rPr>
            </w:pPr>
          </w:p>
        </w:tc>
        <w:tc>
          <w:tcPr>
            <w:tcW w:w="0" w:type="auto"/>
            <w:gridSpan w:val="2"/>
            <w:tcBorders>
              <w:left w:val="single" w:sz="4" w:space="0" w:color="FFFFFF" w:themeColor="background1"/>
              <w:bottom w:val="single" w:sz="4" w:space="0" w:color="FFFFFF" w:themeColor="background1"/>
              <w:right w:val="single" w:sz="4" w:space="0" w:color="FFFFFF" w:themeColor="background1"/>
            </w:tcBorders>
          </w:tcPr>
          <w:p w14:paraId="27818DCE"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Customer engagement (E2)</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tcPr>
          <w:p w14:paraId="3029D4E7"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Likelihood of switching (E4)</w:t>
            </w:r>
          </w:p>
        </w:tc>
        <w:tc>
          <w:tcPr>
            <w:tcW w:w="0" w:type="auto"/>
            <w:gridSpan w:val="2"/>
            <w:tcBorders>
              <w:left w:val="single" w:sz="4" w:space="0" w:color="FFFFFF" w:themeColor="background1"/>
              <w:bottom w:val="single" w:sz="4" w:space="0" w:color="FFFFFF" w:themeColor="background1"/>
            </w:tcBorders>
          </w:tcPr>
          <w:p w14:paraId="4FD97D2E"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Consumer confidence (E5)</w:t>
            </w:r>
          </w:p>
        </w:tc>
      </w:tr>
      <w:tr w:rsidR="00C27C02" w:rsidRPr="00C27C02" w14:paraId="456E5D6E" w14:textId="77777777" w:rsidTr="00870324">
        <w:trPr>
          <w:trHeight w:val="322"/>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66ECCE1D" w14:textId="77777777" w:rsidR="00574B19" w:rsidRPr="008F0406" w:rsidRDefault="00574B19" w:rsidP="00A674AA">
            <w:pPr>
              <w:spacing w:before="0" w:after="0" w:line="240" w:lineRule="auto"/>
              <w:jc w:val="center"/>
              <w:rPr>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5AC2A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58DD62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008F6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32F2012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2207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799457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AF11F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1F4FCE9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3B5A5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7A92DC5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tcBorders>
            <w:shd w:val="clear" w:color="auto" w:fill="3F3F3F" w:themeFill="text1"/>
          </w:tcPr>
          <w:p w14:paraId="6F1B51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0606942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r>
      <w:tr w:rsidR="00574B19" w14:paraId="7976C1C9"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360326D1" w14:textId="77777777" w:rsidR="00574B19" w:rsidRPr="008F0406" w:rsidRDefault="00574B19" w:rsidP="00A674AA">
            <w:pPr>
              <w:spacing w:before="0" w:after="0" w:line="240" w:lineRule="auto"/>
              <w:jc w:val="center"/>
              <w:rPr>
                <w:b/>
                <w:sz w:val="14"/>
                <w:szCs w:val="14"/>
              </w:rPr>
            </w:pPr>
            <w:r w:rsidRPr="008F0406">
              <w:rPr>
                <w:b/>
                <w:sz w:val="14"/>
                <w:szCs w:val="14"/>
              </w:rPr>
              <w:t>FS1</w:t>
            </w:r>
          </w:p>
        </w:tc>
        <w:tc>
          <w:tcPr>
            <w:tcW w:w="0" w:type="auto"/>
          </w:tcPr>
          <w:p w14:paraId="31F5024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1F66572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42983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79EF38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67F1FB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0.159</w:t>
            </w:r>
          </w:p>
          <w:p w14:paraId="4954EA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 0.488)</w:t>
            </w:r>
          </w:p>
          <w:p w14:paraId="59C03DF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0.168</w:t>
            </w:r>
          </w:p>
          <w:p w14:paraId="3F1727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0.343</w:t>
            </w:r>
          </w:p>
        </w:tc>
        <w:tc>
          <w:tcPr>
            <w:tcW w:w="0" w:type="auto"/>
          </w:tcPr>
          <w:p w14:paraId="765B8DA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-0.553</w:t>
            </w:r>
          </w:p>
          <w:p w14:paraId="3155B7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(-1.358, 0.252)</w:t>
            </w:r>
          </w:p>
          <w:p w14:paraId="40706AE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0.411</w:t>
            </w:r>
          </w:p>
          <w:p w14:paraId="33C2EE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0.178</w:t>
            </w:r>
          </w:p>
        </w:tc>
        <w:tc>
          <w:tcPr>
            <w:tcW w:w="0" w:type="auto"/>
          </w:tcPr>
          <w:p w14:paraId="5851D21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w:t>
            </w:r>
          </w:p>
          <w:p w14:paraId="55F6E0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(-0.866, 0.826)</w:t>
            </w:r>
          </w:p>
          <w:p w14:paraId="7B1173A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-0.431</w:t>
            </w:r>
          </w:p>
          <w:p w14:paraId="678E1C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0.963</w:t>
            </w:r>
          </w:p>
        </w:tc>
        <w:tc>
          <w:tcPr>
            <w:tcW w:w="0" w:type="auto"/>
          </w:tcPr>
          <w:p w14:paraId="51D788B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-1.265</w:t>
            </w:r>
          </w:p>
          <w:p w14:paraId="54A505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(-3.336, 0.807)</w:t>
            </w:r>
          </w:p>
          <w:p w14:paraId="59C3DB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1.057</w:t>
            </w:r>
          </w:p>
          <w:p w14:paraId="49CB5C8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0.231</w:t>
            </w:r>
          </w:p>
        </w:tc>
        <w:tc>
          <w:tcPr>
            <w:tcW w:w="0" w:type="auto"/>
          </w:tcPr>
          <w:p w14:paraId="19A9CE3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0.292</w:t>
            </w:r>
          </w:p>
          <w:p w14:paraId="2258AA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(-0471, 1.055)</w:t>
            </w:r>
          </w:p>
          <w:p w14:paraId="3E8A777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6116A14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0.453</w:t>
            </w:r>
          </w:p>
        </w:tc>
        <w:tc>
          <w:tcPr>
            <w:tcW w:w="0" w:type="auto"/>
          </w:tcPr>
          <w:p w14:paraId="3C35AA0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0.211</w:t>
            </w:r>
          </w:p>
          <w:p w14:paraId="71C7F5A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(-1.657, 2.078)</w:t>
            </w:r>
          </w:p>
          <w:p w14:paraId="1F28DD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0.953</w:t>
            </w:r>
          </w:p>
          <w:p w14:paraId="7DCE96A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0.825</w:t>
            </w:r>
          </w:p>
        </w:tc>
      </w:tr>
      <w:tr w:rsidR="00574B19" w14:paraId="4FDDA575" w14:textId="77777777" w:rsidTr="00C27C02">
        <w:trPr>
          <w:trHeight w:val="852"/>
        </w:trPr>
        <w:tc>
          <w:tcPr>
            <w:cnfStyle w:val="001000000000" w:firstRow="0" w:lastRow="0" w:firstColumn="1" w:lastColumn="0" w:oddVBand="0" w:evenVBand="0" w:oddHBand="0" w:evenHBand="0" w:firstRowFirstColumn="0" w:firstRowLastColumn="0" w:lastRowFirstColumn="0" w:lastRowLastColumn="0"/>
            <w:tcW w:w="0" w:type="auto"/>
          </w:tcPr>
          <w:p w14:paraId="5BF5278A" w14:textId="77777777" w:rsidR="00574B19" w:rsidRPr="008F0406" w:rsidRDefault="00574B19" w:rsidP="00A674AA">
            <w:pPr>
              <w:spacing w:before="0" w:after="0" w:line="240" w:lineRule="auto"/>
              <w:jc w:val="center"/>
              <w:rPr>
                <w:b/>
                <w:sz w:val="14"/>
                <w:szCs w:val="14"/>
              </w:rPr>
            </w:pPr>
            <w:r w:rsidRPr="008F0406">
              <w:rPr>
                <w:b/>
                <w:sz w:val="14"/>
                <w:szCs w:val="14"/>
              </w:rPr>
              <w:t>FS2</w:t>
            </w:r>
          </w:p>
        </w:tc>
        <w:tc>
          <w:tcPr>
            <w:tcW w:w="0" w:type="auto"/>
          </w:tcPr>
          <w:p w14:paraId="66FACC2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E76A0A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7FEE2A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8498698"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77BD46F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0.019</w:t>
            </w:r>
          </w:p>
          <w:p w14:paraId="335852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 0.357)</w:t>
            </w:r>
          </w:p>
          <w:p w14:paraId="5E52069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0.173</w:t>
            </w:r>
          </w:p>
          <w:p w14:paraId="0BD468B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0.913</w:t>
            </w:r>
          </w:p>
        </w:tc>
        <w:tc>
          <w:tcPr>
            <w:tcW w:w="0" w:type="auto"/>
          </w:tcPr>
          <w:p w14:paraId="6EC2DAD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-0.573</w:t>
            </w:r>
          </w:p>
          <w:p w14:paraId="4453906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(-1.393, 0.247)</w:t>
            </w:r>
          </w:p>
          <w:p w14:paraId="54D78EC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0.418</w:t>
            </w:r>
          </w:p>
          <w:p w14:paraId="6C8CDCC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0.171</w:t>
            </w:r>
          </w:p>
        </w:tc>
        <w:tc>
          <w:tcPr>
            <w:tcW w:w="0" w:type="auto"/>
          </w:tcPr>
          <w:p w14:paraId="72FDB3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0.744</w:t>
            </w:r>
          </w:p>
          <w:p w14:paraId="09C8ED9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(-0.126, 1.615)</w:t>
            </w:r>
          </w:p>
          <w:p w14:paraId="7C4F13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0.444</w:t>
            </w:r>
          </w:p>
          <w:p w14:paraId="00BA01F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0.094</w:t>
            </w:r>
          </w:p>
        </w:tc>
        <w:tc>
          <w:tcPr>
            <w:tcW w:w="0" w:type="auto"/>
          </w:tcPr>
          <w:p w14:paraId="7AEA442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w:t>
            </w:r>
          </w:p>
          <w:p w14:paraId="0845B4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(-1.119, 3.1)</w:t>
            </w:r>
          </w:p>
          <w:p w14:paraId="751D510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1.076</w:t>
            </w:r>
          </w:p>
          <w:p w14:paraId="00BB36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w:t>
            </w:r>
          </w:p>
        </w:tc>
        <w:tc>
          <w:tcPr>
            <w:tcW w:w="0" w:type="auto"/>
          </w:tcPr>
          <w:p w14:paraId="2926407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0.209</w:t>
            </w:r>
          </w:p>
          <w:p w14:paraId="3B82D92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(-0.576, 0.994)</w:t>
            </w:r>
          </w:p>
          <w:p w14:paraId="25D1E26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w:t>
            </w:r>
          </w:p>
          <w:p w14:paraId="7FE69B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0.601</w:t>
            </w:r>
          </w:p>
        </w:tc>
        <w:tc>
          <w:tcPr>
            <w:tcW w:w="0" w:type="auto"/>
          </w:tcPr>
          <w:p w14:paraId="4CF0E5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0.467</w:t>
            </w:r>
          </w:p>
          <w:p w14:paraId="508FB2E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(-1.435, 2.369)</w:t>
            </w:r>
          </w:p>
          <w:p w14:paraId="33D04F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w:t>
            </w:r>
          </w:p>
          <w:p w14:paraId="5991F7D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w:t>
            </w:r>
          </w:p>
        </w:tc>
      </w:tr>
      <w:tr w:rsidR="00574B19" w14:paraId="58E6AA5D"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052155BF" w14:textId="77777777" w:rsidR="00574B19" w:rsidRPr="008F0406" w:rsidRDefault="00574B19" w:rsidP="00A674AA">
            <w:pPr>
              <w:spacing w:before="0" w:after="0" w:line="240" w:lineRule="auto"/>
              <w:jc w:val="center"/>
              <w:rPr>
                <w:b/>
                <w:sz w:val="14"/>
                <w:szCs w:val="14"/>
              </w:rPr>
            </w:pPr>
            <w:r w:rsidRPr="008F0406">
              <w:rPr>
                <w:b/>
                <w:sz w:val="14"/>
                <w:szCs w:val="14"/>
              </w:rPr>
              <w:t>FS3</w:t>
            </w:r>
          </w:p>
        </w:tc>
        <w:tc>
          <w:tcPr>
            <w:tcW w:w="0" w:type="auto"/>
          </w:tcPr>
          <w:p w14:paraId="6AE3248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26FC31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402A2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642F8D38"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0F4984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0.248</w:t>
            </w:r>
          </w:p>
          <w:p w14:paraId="126800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 0.577)</w:t>
            </w:r>
          </w:p>
          <w:p w14:paraId="3AFAA08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0.168</w:t>
            </w:r>
          </w:p>
          <w:p w14:paraId="3BED6B3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0.138</w:t>
            </w:r>
          </w:p>
        </w:tc>
        <w:tc>
          <w:tcPr>
            <w:tcW w:w="0" w:type="auto"/>
          </w:tcPr>
          <w:p w14:paraId="1E36960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-0.591</w:t>
            </w:r>
          </w:p>
          <w:p w14:paraId="2F25CF0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(-1.503, 0.32)</w:t>
            </w:r>
          </w:p>
          <w:p w14:paraId="5884F70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0.465</w:t>
            </w:r>
          </w:p>
          <w:p w14:paraId="000557B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0.204</w:t>
            </w:r>
          </w:p>
        </w:tc>
        <w:tc>
          <w:tcPr>
            <w:tcW w:w="0" w:type="auto"/>
          </w:tcPr>
          <w:p w14:paraId="68035D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6423024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0.757)</w:t>
            </w:r>
          </w:p>
          <w:p w14:paraId="2E1C09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0.431</w:t>
            </w:r>
          </w:p>
          <w:p w14:paraId="04944A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w:t>
            </w:r>
          </w:p>
        </w:tc>
        <w:tc>
          <w:tcPr>
            <w:tcW w:w="0" w:type="auto"/>
          </w:tcPr>
          <w:p w14:paraId="47E9F1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-0.593</w:t>
            </w:r>
          </w:p>
          <w:p w14:paraId="74E188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(-2.938, 1.753)</w:t>
            </w:r>
          </w:p>
          <w:p w14:paraId="0B3E4C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1.196</w:t>
            </w:r>
          </w:p>
          <w:p w14:paraId="7001E9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tc>
        <w:tc>
          <w:tcPr>
            <w:tcW w:w="0" w:type="auto"/>
          </w:tcPr>
          <w:p w14:paraId="146CC68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-0.473</w:t>
            </w:r>
          </w:p>
          <w:p w14:paraId="2C0887B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(-1.235, 0.289)</w:t>
            </w:r>
          </w:p>
          <w:p w14:paraId="5E4ABE6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7476A61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0.224</w:t>
            </w:r>
          </w:p>
        </w:tc>
        <w:tc>
          <w:tcPr>
            <w:tcW w:w="0" w:type="auto"/>
          </w:tcPr>
          <w:p w14:paraId="06CDCCA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203184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(-1.965, 2.264)</w:t>
            </w:r>
          </w:p>
          <w:p w14:paraId="26B7EE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1.079</w:t>
            </w:r>
          </w:p>
          <w:p w14:paraId="7933F26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w:t>
            </w:r>
          </w:p>
        </w:tc>
      </w:tr>
      <w:tr w:rsidR="00574B19" w14:paraId="0F94D970" w14:textId="77777777" w:rsidTr="00C27C02">
        <w:trPr>
          <w:trHeight w:val="848"/>
        </w:trPr>
        <w:tc>
          <w:tcPr>
            <w:cnfStyle w:val="001000000000" w:firstRow="0" w:lastRow="0" w:firstColumn="1" w:lastColumn="0" w:oddVBand="0" w:evenVBand="0" w:oddHBand="0" w:evenHBand="0" w:firstRowFirstColumn="0" w:firstRowLastColumn="0" w:lastRowFirstColumn="0" w:lastRowLastColumn="0"/>
            <w:tcW w:w="0" w:type="auto"/>
          </w:tcPr>
          <w:p w14:paraId="242288EE" w14:textId="77777777" w:rsidR="00574B19" w:rsidRPr="008F0406" w:rsidRDefault="00574B19" w:rsidP="00A674AA">
            <w:pPr>
              <w:spacing w:before="0" w:after="0" w:line="240" w:lineRule="auto"/>
              <w:jc w:val="center"/>
              <w:rPr>
                <w:b/>
                <w:sz w:val="14"/>
                <w:szCs w:val="14"/>
              </w:rPr>
            </w:pPr>
            <w:r w:rsidRPr="008F0406">
              <w:rPr>
                <w:b/>
                <w:sz w:val="14"/>
                <w:szCs w:val="14"/>
              </w:rPr>
              <w:t>FS4</w:t>
            </w:r>
          </w:p>
        </w:tc>
        <w:tc>
          <w:tcPr>
            <w:tcW w:w="0" w:type="auto"/>
          </w:tcPr>
          <w:p w14:paraId="5BEBCF7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0082697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613AE6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C17630A"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083F5B0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0.238</w:t>
            </w:r>
          </w:p>
          <w:p w14:paraId="0192E16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(-0.109, 0.585)</w:t>
            </w:r>
          </w:p>
          <w:p w14:paraId="7ADEBE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p w14:paraId="4E42258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0.178</w:t>
            </w:r>
          </w:p>
        </w:tc>
        <w:tc>
          <w:tcPr>
            <w:tcW w:w="0" w:type="auto"/>
          </w:tcPr>
          <w:p w14:paraId="5AA5C74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-0.614</w:t>
            </w:r>
          </w:p>
          <w:p w14:paraId="24DA49C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(-1.406, 0.179)</w:t>
            </w:r>
          </w:p>
          <w:p w14:paraId="654D3B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0.404</w:t>
            </w:r>
          </w:p>
          <w:p w14:paraId="5EEF652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0.129</w:t>
            </w:r>
          </w:p>
        </w:tc>
        <w:tc>
          <w:tcPr>
            <w:tcW w:w="0" w:type="auto"/>
          </w:tcPr>
          <w:p w14:paraId="21094F7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0.518</w:t>
            </w:r>
          </w:p>
          <w:p w14:paraId="7D3AFD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 1.41)</w:t>
            </w:r>
          </w:p>
          <w:p w14:paraId="5B1232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64237AA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tc>
        <w:tc>
          <w:tcPr>
            <w:tcW w:w="0" w:type="auto"/>
          </w:tcPr>
          <w:p w14:paraId="4024E9C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632854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(-2.428, 1.65)</w:t>
            </w:r>
          </w:p>
          <w:p w14:paraId="1D3D8B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1.04</w:t>
            </w:r>
          </w:p>
          <w:p w14:paraId="5D0E93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0.708</w:t>
            </w:r>
          </w:p>
        </w:tc>
        <w:tc>
          <w:tcPr>
            <w:tcW w:w="0" w:type="auto"/>
          </w:tcPr>
          <w:p w14:paraId="1333F58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0.447</w:t>
            </w:r>
          </w:p>
          <w:p w14:paraId="4B5F69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 1.251)</w:t>
            </w:r>
          </w:p>
          <w:p w14:paraId="2653C0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761E8BB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0.275</w:t>
            </w:r>
          </w:p>
        </w:tc>
        <w:tc>
          <w:tcPr>
            <w:tcW w:w="0" w:type="auto"/>
          </w:tcPr>
          <w:p w14:paraId="0CE39A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0.908</w:t>
            </w:r>
          </w:p>
          <w:p w14:paraId="12AA9C8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(-0.931, 2.747)</w:t>
            </w:r>
          </w:p>
          <w:p w14:paraId="3643CF3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0.938</w:t>
            </w:r>
          </w:p>
          <w:p w14:paraId="6270771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tc>
      </w:tr>
      <w:tr w:rsidR="00574B19" w14:paraId="6DD016D0"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5C6666BE" w14:textId="77777777" w:rsidR="00574B19" w:rsidRPr="008F0406" w:rsidRDefault="00574B19" w:rsidP="00A674AA">
            <w:pPr>
              <w:spacing w:before="0" w:after="0" w:line="240" w:lineRule="auto"/>
              <w:jc w:val="center"/>
              <w:rPr>
                <w:b/>
                <w:sz w:val="14"/>
                <w:szCs w:val="14"/>
              </w:rPr>
            </w:pPr>
            <w:r w:rsidRPr="008F0406">
              <w:rPr>
                <w:b/>
                <w:sz w:val="14"/>
                <w:szCs w:val="14"/>
              </w:rPr>
              <w:t>FS5</w:t>
            </w:r>
          </w:p>
        </w:tc>
        <w:tc>
          <w:tcPr>
            <w:tcW w:w="0" w:type="auto"/>
          </w:tcPr>
          <w:p w14:paraId="5F8064A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5BA369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70DDBD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9B6C242"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534735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0.142</w:t>
            </w:r>
          </w:p>
          <w:p w14:paraId="6DED41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(-0.192, 0.475)</w:t>
            </w:r>
          </w:p>
          <w:p w14:paraId="420355B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w:t>
            </w:r>
          </w:p>
          <w:p w14:paraId="14FBC59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0.406</w:t>
            </w:r>
          </w:p>
        </w:tc>
        <w:tc>
          <w:tcPr>
            <w:tcW w:w="0" w:type="auto"/>
          </w:tcPr>
          <w:p w14:paraId="19D8EF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-0.454</w:t>
            </w:r>
          </w:p>
          <w:p w14:paraId="325994D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(-1.236, 0.328)</w:t>
            </w:r>
          </w:p>
          <w:p w14:paraId="31AF87C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0.399</w:t>
            </w:r>
          </w:p>
          <w:p w14:paraId="35F95D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tc>
        <w:tc>
          <w:tcPr>
            <w:tcW w:w="0" w:type="auto"/>
          </w:tcPr>
          <w:p w14:paraId="3A83C5E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0.274</w:t>
            </w:r>
          </w:p>
          <w:p w14:paraId="6C4CB5D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(-0.585, 1.133)</w:t>
            </w:r>
          </w:p>
          <w:p w14:paraId="55E8E16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0.438</w:t>
            </w:r>
          </w:p>
          <w:p w14:paraId="621C26A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0.532</w:t>
            </w:r>
          </w:p>
        </w:tc>
        <w:tc>
          <w:tcPr>
            <w:tcW w:w="0" w:type="auto"/>
          </w:tcPr>
          <w:p w14:paraId="6D02AB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w:t>
            </w:r>
          </w:p>
          <w:p w14:paraId="1A84E17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(-2.512, 1.511)</w:t>
            </w:r>
          </w:p>
          <w:p w14:paraId="76CA42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1.026</w:t>
            </w:r>
          </w:p>
          <w:p w14:paraId="486847D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0.626</w:t>
            </w:r>
          </w:p>
        </w:tc>
        <w:tc>
          <w:tcPr>
            <w:tcW w:w="0" w:type="auto"/>
          </w:tcPr>
          <w:p w14:paraId="639989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0.171</w:t>
            </w:r>
          </w:p>
          <w:p w14:paraId="143FD79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(-0.603, 0.945)</w:t>
            </w:r>
          </w:p>
          <w:p w14:paraId="703FB4F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0.395</w:t>
            </w:r>
          </w:p>
          <w:p w14:paraId="570E6F8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0.665</w:t>
            </w:r>
          </w:p>
        </w:tc>
        <w:tc>
          <w:tcPr>
            <w:tcW w:w="0" w:type="auto"/>
          </w:tcPr>
          <w:p w14:paraId="5FD860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0.613</w:t>
            </w:r>
          </w:p>
          <w:p w14:paraId="0AF8617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(-1.201, 2.427)</w:t>
            </w:r>
          </w:p>
          <w:p w14:paraId="75C09FB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0.925</w:t>
            </w:r>
          </w:p>
          <w:p w14:paraId="79BD4A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0.507</w:t>
            </w:r>
          </w:p>
        </w:tc>
      </w:tr>
    </w:tbl>
    <w:p w14:paraId="63082E42" w14:textId="77777777" w:rsidR="00574B19" w:rsidRPr="008C65C3" w:rsidRDefault="00574B19" w:rsidP="00C27C02">
      <w:pPr>
        <w:pStyle w:val="TableNote"/>
      </w:pPr>
      <w:r w:rsidRPr="008C65C3">
        <w:t>Reference categories: existing AER fact sheet (of experimental categories) and Australian citizen (of “residency status” categories; n=4136)</w:t>
      </w:r>
    </w:p>
    <w:p w14:paraId="4BE38E31" w14:textId="77777777" w:rsidR="001D1DDD" w:rsidRDefault="001D1DDD">
      <w:pPr>
        <w:spacing w:before="0" w:after="0" w:line="240" w:lineRule="auto"/>
        <w:rPr>
          <w:rFonts w:asciiTheme="majorHAnsi" w:hAnsiTheme="majorHAnsi"/>
          <w:b/>
          <w:color w:val="auto"/>
          <w:sz w:val="24"/>
          <w:szCs w:val="28"/>
        </w:rPr>
      </w:pPr>
      <w:r>
        <w:br w:type="page"/>
      </w:r>
    </w:p>
    <w:p w14:paraId="73D2BD12" w14:textId="77777777" w:rsidR="00574B19" w:rsidRPr="00F015C3" w:rsidRDefault="00911874" w:rsidP="00FE1C63">
      <w:pPr>
        <w:pStyle w:val="TableTitle"/>
      </w:pPr>
      <w:r w:rsidRPr="00F015C3">
        <w:lastRenderedPageBreak/>
        <w:t>Table H12</w:t>
      </w:r>
      <w:r w:rsidR="00574B19" w:rsidRPr="00F015C3">
        <w:t xml:space="preserve"> - Subgroup analysis: education</w:t>
      </w:r>
    </w:p>
    <w:tbl>
      <w:tblPr>
        <w:tblStyle w:val="DefaultTable"/>
        <w:tblW w:w="0" w:type="auto"/>
        <w:tblLook w:val="04A0" w:firstRow="1" w:lastRow="0" w:firstColumn="1" w:lastColumn="0" w:noHBand="0" w:noVBand="1"/>
        <w:tblCaption w:val="Table H12 - Subgroup analysis: education"/>
        <w:tblDescription w:val="This table reports the results of a subgroup analysis investigating the interaction of education and experimental group on each primary outcome. Column elements are the six participant groups, and row elements are the three primary outcomes: consumer engagement, likelihood of switching, and consumer confidence. Education statuses include below Year 12, completed Year 12, Trade/TAFE, Diploma, and University educated."/>
      </w:tblPr>
      <w:tblGrid>
        <w:gridCol w:w="484"/>
        <w:gridCol w:w="797"/>
        <w:gridCol w:w="982"/>
        <w:gridCol w:w="1161"/>
        <w:gridCol w:w="1085"/>
        <w:gridCol w:w="1073"/>
        <w:gridCol w:w="1062"/>
        <w:gridCol w:w="1161"/>
        <w:gridCol w:w="1085"/>
        <w:gridCol w:w="1073"/>
        <w:gridCol w:w="1062"/>
        <w:gridCol w:w="1161"/>
        <w:gridCol w:w="1085"/>
        <w:gridCol w:w="1073"/>
      </w:tblGrid>
      <w:tr w:rsidR="00C27C02" w:rsidRPr="008F0406" w14:paraId="48D3181E" w14:textId="77777777" w:rsidTr="0087032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8" w:type="dxa"/>
            <w:gridSpan w:val="2"/>
            <w:vMerge w:val="restart"/>
            <w:tcBorders>
              <w:bottom w:val="single" w:sz="4" w:space="0" w:color="FFFFFF" w:themeColor="background1"/>
              <w:right w:val="single" w:sz="4" w:space="0" w:color="FFFFFF" w:themeColor="background1"/>
            </w:tcBorders>
          </w:tcPr>
          <w:p w14:paraId="76AC627B" w14:textId="77777777" w:rsidR="00574B19" w:rsidRPr="008F0406" w:rsidRDefault="00574B19" w:rsidP="00A674AA">
            <w:pPr>
              <w:spacing w:before="0" w:after="0" w:line="240" w:lineRule="auto"/>
              <w:jc w:val="center"/>
              <w:rPr>
                <w:b/>
                <w:color w:val="FFFFFF" w:themeColor="background1"/>
                <w:sz w:val="14"/>
                <w:szCs w:val="14"/>
              </w:rPr>
            </w:pPr>
          </w:p>
        </w:tc>
        <w:tc>
          <w:tcPr>
            <w:tcW w:w="4278" w:type="dxa"/>
            <w:gridSpan w:val="4"/>
            <w:tcBorders>
              <w:left w:val="single" w:sz="4" w:space="0" w:color="FFFFFF" w:themeColor="background1"/>
              <w:bottom w:val="single" w:sz="4" w:space="0" w:color="FFFFFF" w:themeColor="background1"/>
              <w:right w:val="single" w:sz="4" w:space="0" w:color="FFFFFF" w:themeColor="background1"/>
            </w:tcBorders>
          </w:tcPr>
          <w:p w14:paraId="4E4B0E21"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Customer engagement (E2)</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14:paraId="3069F529"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Likelihood of switching (E4)</w:t>
            </w:r>
          </w:p>
        </w:tc>
        <w:tc>
          <w:tcPr>
            <w:tcW w:w="0" w:type="auto"/>
            <w:gridSpan w:val="4"/>
            <w:tcBorders>
              <w:left w:val="single" w:sz="4" w:space="0" w:color="FFFFFF" w:themeColor="background1"/>
              <w:bottom w:val="single" w:sz="4" w:space="0" w:color="FFFFFF" w:themeColor="background1"/>
            </w:tcBorders>
          </w:tcPr>
          <w:p w14:paraId="6BEEF252"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Consumer confidence (E5)</w:t>
            </w:r>
          </w:p>
        </w:tc>
      </w:tr>
      <w:tr w:rsidR="00C27C02" w:rsidRPr="008F0406" w14:paraId="30DFEC42" w14:textId="77777777" w:rsidTr="00870324">
        <w:trPr>
          <w:trHeight w:val="280"/>
        </w:trPr>
        <w:tc>
          <w:tcPr>
            <w:cnfStyle w:val="001000000000" w:firstRow="0" w:lastRow="0" w:firstColumn="1" w:lastColumn="0" w:oddVBand="0" w:evenVBand="0" w:oddHBand="0" w:evenHBand="0" w:firstRowFirstColumn="0" w:firstRowLastColumn="0" w:lastRowFirstColumn="0" w:lastRowLastColumn="0"/>
            <w:tcW w:w="1268" w:type="dxa"/>
            <w:gridSpan w:val="2"/>
            <w:vMerge/>
            <w:tcBorders>
              <w:top w:val="single" w:sz="4" w:space="0" w:color="FFFFFF" w:themeColor="background1"/>
              <w:right w:val="single" w:sz="4" w:space="0" w:color="FFFFFF" w:themeColor="background1"/>
            </w:tcBorders>
            <w:shd w:val="clear" w:color="auto" w:fill="3F3F3F" w:themeFill="text1"/>
          </w:tcPr>
          <w:p w14:paraId="65511921" w14:textId="77777777" w:rsidR="00574B19" w:rsidRPr="008F0406" w:rsidRDefault="00574B19" w:rsidP="00A674AA">
            <w:pPr>
              <w:spacing w:before="0" w:after="0" w:line="240" w:lineRule="auto"/>
              <w:jc w:val="center"/>
              <w:rPr>
                <w:b/>
                <w:color w:val="FFFFFF" w:themeColor="background1"/>
                <w:sz w:val="14"/>
                <w:szCs w:val="14"/>
              </w:rPr>
            </w:pPr>
          </w:p>
        </w:tc>
        <w:tc>
          <w:tcPr>
            <w:tcW w:w="98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33DE5D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8A78E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3F004E1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C01D3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2A2CEF6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8E89C3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EBD5EA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1E58F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4EC0EE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852C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421AEF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E4FA2B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22773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545257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78BA489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D7F183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2FD1476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tcBorders>
            <w:shd w:val="clear" w:color="auto" w:fill="3F3F3F" w:themeFill="text1"/>
          </w:tcPr>
          <w:p w14:paraId="0AAD2E8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r>
      <w:tr w:rsidR="00574B19" w:rsidRPr="008F0406" w14:paraId="70AFF4EF"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19775E52" w14:textId="77777777" w:rsidR="00574B19" w:rsidRPr="008F0406" w:rsidRDefault="00574B19" w:rsidP="00A674AA">
            <w:pPr>
              <w:spacing w:before="0" w:after="0" w:line="240" w:lineRule="auto"/>
              <w:jc w:val="center"/>
              <w:rPr>
                <w:b/>
                <w:sz w:val="14"/>
                <w:szCs w:val="14"/>
              </w:rPr>
            </w:pPr>
            <w:r w:rsidRPr="008F0406">
              <w:rPr>
                <w:b/>
                <w:sz w:val="14"/>
                <w:szCs w:val="14"/>
              </w:rPr>
              <w:t>FS1</w:t>
            </w:r>
          </w:p>
        </w:tc>
        <w:tc>
          <w:tcPr>
            <w:tcW w:w="796" w:type="dxa"/>
          </w:tcPr>
          <w:p w14:paraId="136A28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A8FB11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589EA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6ED18E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40E14CD4"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1E4D44F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-0.033</w:t>
            </w:r>
          </w:p>
          <w:p w14:paraId="155BC3C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 0.284)</w:t>
            </w:r>
          </w:p>
          <w:p w14:paraId="7C7249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0.162</w:t>
            </w:r>
          </w:p>
          <w:p w14:paraId="4769C5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w:t>
            </w:r>
          </w:p>
        </w:tc>
        <w:tc>
          <w:tcPr>
            <w:tcW w:w="0" w:type="auto"/>
          </w:tcPr>
          <w:p w14:paraId="3FC10B6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0.022</w:t>
            </w:r>
          </w:p>
          <w:p w14:paraId="6BDE6D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 0.315)</w:t>
            </w:r>
          </w:p>
          <w:p w14:paraId="4F2E76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0.149</w:t>
            </w:r>
          </w:p>
          <w:p w14:paraId="4480174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0.88</w:t>
            </w:r>
          </w:p>
        </w:tc>
        <w:tc>
          <w:tcPr>
            <w:tcW w:w="0" w:type="auto"/>
          </w:tcPr>
          <w:p w14:paraId="010976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-0.066</w:t>
            </w:r>
          </w:p>
          <w:p w14:paraId="63049A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 0.189)</w:t>
            </w:r>
          </w:p>
          <w:p w14:paraId="42AB4F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0.130</w:t>
            </w:r>
          </w:p>
          <w:p w14:paraId="4123179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0.613</w:t>
            </w:r>
          </w:p>
        </w:tc>
        <w:tc>
          <w:tcPr>
            <w:tcW w:w="0" w:type="auto"/>
          </w:tcPr>
          <w:p w14:paraId="7A4CDAF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717816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(-0.419, 0.132)</w:t>
            </w:r>
          </w:p>
          <w:p w14:paraId="26FBB3F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w:t>
            </w:r>
          </w:p>
          <w:p w14:paraId="2134665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0.308</w:t>
            </w:r>
          </w:p>
        </w:tc>
        <w:tc>
          <w:tcPr>
            <w:tcW w:w="0" w:type="auto"/>
          </w:tcPr>
          <w:p w14:paraId="724726B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2EA538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(-0.508, 1.125)</w:t>
            </w:r>
          </w:p>
          <w:p w14:paraId="136761B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0.416</w:t>
            </w:r>
          </w:p>
          <w:p w14:paraId="001CA2D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0.459</w:t>
            </w:r>
          </w:p>
        </w:tc>
        <w:tc>
          <w:tcPr>
            <w:tcW w:w="0" w:type="auto"/>
          </w:tcPr>
          <w:p w14:paraId="65A0DC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-0.332</w:t>
            </w:r>
          </w:p>
          <w:p w14:paraId="6725563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(-1.085, 0.421)</w:t>
            </w:r>
          </w:p>
          <w:p w14:paraId="1E69CF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0.384</w:t>
            </w:r>
          </w:p>
          <w:p w14:paraId="5C5B98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0.388</w:t>
            </w:r>
          </w:p>
        </w:tc>
        <w:tc>
          <w:tcPr>
            <w:tcW w:w="0" w:type="auto"/>
          </w:tcPr>
          <w:p w14:paraId="40E9328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0.652</w:t>
            </w:r>
          </w:p>
          <w:p w14:paraId="4D44A33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(-0.003, 1.306)</w:t>
            </w:r>
          </w:p>
          <w:p w14:paraId="5D36289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0.334</w:t>
            </w:r>
          </w:p>
          <w:p w14:paraId="01C0A1E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0.051</w:t>
            </w:r>
          </w:p>
        </w:tc>
        <w:tc>
          <w:tcPr>
            <w:tcW w:w="0" w:type="auto"/>
          </w:tcPr>
          <w:p w14:paraId="5610858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-0.254</w:t>
            </w:r>
          </w:p>
          <w:p w14:paraId="52DF0E4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(-0.963, 0.456)</w:t>
            </w:r>
          </w:p>
          <w:p w14:paraId="52342EF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0.362</w:t>
            </w:r>
          </w:p>
          <w:p w14:paraId="36FA53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0.484</w:t>
            </w:r>
          </w:p>
        </w:tc>
        <w:tc>
          <w:tcPr>
            <w:tcW w:w="0" w:type="auto"/>
          </w:tcPr>
          <w:p w14:paraId="3C5F886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0.571</w:t>
            </w:r>
          </w:p>
          <w:p w14:paraId="3801221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(-0.165, 1.307)</w:t>
            </w:r>
          </w:p>
          <w:p w14:paraId="1E85FFE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15B6630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0.129</w:t>
            </w:r>
          </w:p>
        </w:tc>
        <w:tc>
          <w:tcPr>
            <w:tcW w:w="0" w:type="auto"/>
          </w:tcPr>
          <w:p w14:paraId="1102134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p w14:paraId="17A98D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(-0.779, 0.579)</w:t>
            </w:r>
          </w:p>
          <w:p w14:paraId="5E9E20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0.346</w:t>
            </w:r>
          </w:p>
          <w:p w14:paraId="734660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0.773</w:t>
            </w:r>
          </w:p>
        </w:tc>
        <w:tc>
          <w:tcPr>
            <w:tcW w:w="0" w:type="auto"/>
          </w:tcPr>
          <w:p w14:paraId="6DE95C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0.731</w:t>
            </w:r>
          </w:p>
          <w:p w14:paraId="2C7BCA9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(0.141, 1.321)</w:t>
            </w:r>
          </w:p>
          <w:p w14:paraId="2418B5B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0.301</w:t>
            </w:r>
          </w:p>
          <w:p w14:paraId="62FEF3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0.015</w:t>
            </w:r>
          </w:p>
        </w:tc>
        <w:tc>
          <w:tcPr>
            <w:tcW w:w="0" w:type="auto"/>
          </w:tcPr>
          <w:p w14:paraId="69DC21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w:t>
            </w:r>
          </w:p>
          <w:p w14:paraId="3D10E6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(-0.757, 0.522)</w:t>
            </w:r>
          </w:p>
          <w:p w14:paraId="4C5F76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0.326</w:t>
            </w:r>
          </w:p>
          <w:p w14:paraId="0556DED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0.718</w:t>
            </w:r>
          </w:p>
        </w:tc>
      </w:tr>
      <w:tr w:rsidR="00574B19" w:rsidRPr="008F0406" w14:paraId="5AC31CE7" w14:textId="77777777" w:rsidTr="00C27C02">
        <w:trPr>
          <w:trHeight w:val="1054"/>
        </w:trPr>
        <w:tc>
          <w:tcPr>
            <w:cnfStyle w:val="001000000000" w:firstRow="0" w:lastRow="0" w:firstColumn="1" w:lastColumn="0" w:oddVBand="0" w:evenVBand="0" w:oddHBand="0" w:evenHBand="0" w:firstRowFirstColumn="0" w:firstRowLastColumn="0" w:lastRowFirstColumn="0" w:lastRowLastColumn="0"/>
            <w:tcW w:w="0" w:type="auto"/>
          </w:tcPr>
          <w:p w14:paraId="29546751" w14:textId="77777777" w:rsidR="00574B19" w:rsidRPr="008F0406" w:rsidRDefault="00574B19" w:rsidP="00A674AA">
            <w:pPr>
              <w:spacing w:before="0" w:after="0" w:line="240" w:lineRule="auto"/>
              <w:jc w:val="center"/>
              <w:rPr>
                <w:b/>
                <w:sz w:val="14"/>
                <w:szCs w:val="14"/>
              </w:rPr>
            </w:pPr>
            <w:r w:rsidRPr="008F0406">
              <w:rPr>
                <w:b/>
                <w:sz w:val="14"/>
                <w:szCs w:val="14"/>
              </w:rPr>
              <w:t>FS2</w:t>
            </w:r>
          </w:p>
        </w:tc>
        <w:tc>
          <w:tcPr>
            <w:tcW w:w="796" w:type="dxa"/>
          </w:tcPr>
          <w:p w14:paraId="260C56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426DE86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0D78A7A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8C3B5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7259C9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38F5C9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-0.071</w:t>
            </w:r>
          </w:p>
          <w:p w14:paraId="4846530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 0.245)</w:t>
            </w:r>
          </w:p>
          <w:p w14:paraId="4CED00D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0.161</w:t>
            </w:r>
          </w:p>
          <w:p w14:paraId="3B45761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w:t>
            </w:r>
          </w:p>
        </w:tc>
        <w:tc>
          <w:tcPr>
            <w:tcW w:w="0" w:type="auto"/>
          </w:tcPr>
          <w:p w14:paraId="72D04F9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0.183</w:t>
            </w:r>
          </w:p>
          <w:p w14:paraId="3C89F1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(-0.103, 0.468)</w:t>
            </w:r>
          </w:p>
          <w:p w14:paraId="12FAFFA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422E53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w:t>
            </w:r>
          </w:p>
        </w:tc>
        <w:tc>
          <w:tcPr>
            <w:tcW w:w="0" w:type="auto"/>
          </w:tcPr>
          <w:p w14:paraId="064B168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0.076</w:t>
            </w:r>
          </w:p>
          <w:p w14:paraId="09AC77D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 0.326)</w:t>
            </w:r>
          </w:p>
          <w:p w14:paraId="387D2B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0.127</w:t>
            </w:r>
          </w:p>
          <w:p w14:paraId="34FD65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0.548</w:t>
            </w:r>
          </w:p>
        </w:tc>
        <w:tc>
          <w:tcPr>
            <w:tcW w:w="0" w:type="auto"/>
          </w:tcPr>
          <w:p w14:paraId="781A2B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0.055</w:t>
            </w:r>
          </w:p>
          <w:p w14:paraId="1EF5DD3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(-0.221, 0.331)</w:t>
            </w:r>
          </w:p>
          <w:p w14:paraId="5935735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w:t>
            </w:r>
          </w:p>
          <w:p w14:paraId="729750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0.697</w:t>
            </w:r>
          </w:p>
        </w:tc>
        <w:tc>
          <w:tcPr>
            <w:tcW w:w="0" w:type="auto"/>
          </w:tcPr>
          <w:p w14:paraId="31E92B2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-0.091</w:t>
            </w:r>
          </w:p>
          <w:p w14:paraId="592916B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(-0.903, 0.722)</w:t>
            </w:r>
          </w:p>
          <w:p w14:paraId="1859300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0.414</w:t>
            </w:r>
          </w:p>
          <w:p w14:paraId="3093D28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0.827</w:t>
            </w:r>
          </w:p>
        </w:tc>
        <w:tc>
          <w:tcPr>
            <w:tcW w:w="0" w:type="auto"/>
          </w:tcPr>
          <w:p w14:paraId="31FFA2E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-0.353</w:t>
            </w:r>
          </w:p>
          <w:p w14:paraId="3718BA4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(-1.089, 0.382)</w:t>
            </w:r>
          </w:p>
          <w:p w14:paraId="4AAE16A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13A7994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0.346</w:t>
            </w:r>
          </w:p>
        </w:tc>
        <w:tc>
          <w:tcPr>
            <w:tcW w:w="0" w:type="auto"/>
          </w:tcPr>
          <w:p w14:paraId="1FAFEA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0.194</w:t>
            </w:r>
          </w:p>
          <w:p w14:paraId="3AC007F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(-0.448, 0.836)</w:t>
            </w:r>
          </w:p>
          <w:p w14:paraId="73FEA8C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0.327</w:t>
            </w:r>
          </w:p>
          <w:p w14:paraId="0B9DEB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0.553</w:t>
            </w:r>
          </w:p>
        </w:tc>
        <w:tc>
          <w:tcPr>
            <w:tcW w:w="0" w:type="auto"/>
          </w:tcPr>
          <w:p w14:paraId="446EED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w:t>
            </w:r>
          </w:p>
          <w:p w14:paraId="6EA8B4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(-0.826, 0.598)</w:t>
            </w:r>
          </w:p>
          <w:p w14:paraId="5911D1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0.363</w:t>
            </w:r>
          </w:p>
          <w:p w14:paraId="1B8C47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0.754</w:t>
            </w:r>
          </w:p>
        </w:tc>
        <w:tc>
          <w:tcPr>
            <w:tcW w:w="0" w:type="auto"/>
          </w:tcPr>
          <w:p w14:paraId="6F96DA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0.384</w:t>
            </w:r>
          </w:p>
          <w:p w14:paraId="093A5F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(-0.349, 1.116)</w:t>
            </w:r>
          </w:p>
          <w:p w14:paraId="1F66116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w:t>
            </w:r>
          </w:p>
          <w:p w14:paraId="29B6FB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tc>
        <w:tc>
          <w:tcPr>
            <w:tcW w:w="0" w:type="auto"/>
          </w:tcPr>
          <w:p w14:paraId="6BDD4D9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0.046</w:t>
            </w:r>
          </w:p>
          <w:p w14:paraId="23F5FC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(-0.617, 0.709)</w:t>
            </w:r>
          </w:p>
          <w:p w14:paraId="2ED8739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0.338</w:t>
            </w:r>
          </w:p>
          <w:p w14:paraId="40D80E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0.891</w:t>
            </w:r>
          </w:p>
        </w:tc>
        <w:tc>
          <w:tcPr>
            <w:tcW w:w="0" w:type="auto"/>
          </w:tcPr>
          <w:p w14:paraId="3B9EDA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583787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(-0.269, 0.888)</w:t>
            </w:r>
          </w:p>
          <w:p w14:paraId="6554ED0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0.295</w:t>
            </w:r>
          </w:p>
          <w:p w14:paraId="0615BE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0.294</w:t>
            </w:r>
          </w:p>
        </w:tc>
        <w:tc>
          <w:tcPr>
            <w:tcW w:w="0" w:type="auto"/>
          </w:tcPr>
          <w:p w14:paraId="0B3134A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-0.272</w:t>
            </w:r>
          </w:p>
          <w:p w14:paraId="79BDF7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(-0.914, 0.369)</w:t>
            </w:r>
          </w:p>
          <w:p w14:paraId="07D988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0.327</w:t>
            </w:r>
          </w:p>
          <w:p w14:paraId="3F4F282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w:t>
            </w:r>
          </w:p>
        </w:tc>
      </w:tr>
      <w:tr w:rsidR="00574B19" w:rsidRPr="008F0406" w14:paraId="0A6CD487"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0A38BC7D" w14:textId="77777777" w:rsidR="00574B19" w:rsidRPr="008F0406" w:rsidRDefault="00574B19" w:rsidP="00A674AA">
            <w:pPr>
              <w:spacing w:before="0" w:after="0" w:line="240" w:lineRule="auto"/>
              <w:jc w:val="center"/>
              <w:rPr>
                <w:b/>
                <w:sz w:val="14"/>
                <w:szCs w:val="14"/>
              </w:rPr>
            </w:pPr>
            <w:r w:rsidRPr="008F0406">
              <w:rPr>
                <w:b/>
                <w:sz w:val="14"/>
                <w:szCs w:val="14"/>
              </w:rPr>
              <w:t>FS3</w:t>
            </w:r>
          </w:p>
        </w:tc>
        <w:tc>
          <w:tcPr>
            <w:tcW w:w="796" w:type="dxa"/>
          </w:tcPr>
          <w:p w14:paraId="3DA3B0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4BB5DA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1A7D61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70AAD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4FBC46B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04F2592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p w14:paraId="605362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(-0.557, 0.47)</w:t>
            </w:r>
          </w:p>
          <w:p w14:paraId="7A07AAB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0.154</w:t>
            </w:r>
          </w:p>
          <w:p w14:paraId="132D0F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0.098</w:t>
            </w:r>
          </w:p>
        </w:tc>
        <w:tc>
          <w:tcPr>
            <w:tcW w:w="0" w:type="auto"/>
          </w:tcPr>
          <w:p w14:paraId="42B057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-0.063</w:t>
            </w:r>
          </w:p>
          <w:p w14:paraId="0217171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(-0.368, 0.242)</w:t>
            </w:r>
          </w:p>
          <w:p w14:paraId="4ADD98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0.157</w:t>
            </w:r>
          </w:p>
          <w:p w14:paraId="321F54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0.686</w:t>
            </w:r>
          </w:p>
        </w:tc>
        <w:tc>
          <w:tcPr>
            <w:tcW w:w="0" w:type="auto"/>
          </w:tcPr>
          <w:p w14:paraId="770B463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-0.041</w:t>
            </w:r>
          </w:p>
          <w:p w14:paraId="0691BEE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(-0.292, 0.209)</w:t>
            </w:r>
          </w:p>
          <w:p w14:paraId="2055F8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0.128</w:t>
            </w:r>
          </w:p>
          <w:p w14:paraId="1D2AB95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0.746</w:t>
            </w:r>
          </w:p>
        </w:tc>
        <w:tc>
          <w:tcPr>
            <w:tcW w:w="0" w:type="auto"/>
          </w:tcPr>
          <w:p w14:paraId="0B140D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-0.045</w:t>
            </w:r>
          </w:p>
          <w:p w14:paraId="1B476C8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(-0.326, 0.236)</w:t>
            </w:r>
          </w:p>
          <w:p w14:paraId="1E1B0E7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0F07F2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0.752</w:t>
            </w:r>
          </w:p>
        </w:tc>
        <w:tc>
          <w:tcPr>
            <w:tcW w:w="0" w:type="auto"/>
          </w:tcPr>
          <w:p w14:paraId="3EE96D3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0.659</w:t>
            </w:r>
          </w:p>
          <w:p w14:paraId="1C0ECC5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 1.438)</w:t>
            </w:r>
          </w:p>
          <w:p w14:paraId="7EC2E4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0.397</w:t>
            </w:r>
          </w:p>
          <w:p w14:paraId="15BC3F2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0.097</w:t>
            </w:r>
          </w:p>
        </w:tc>
        <w:tc>
          <w:tcPr>
            <w:tcW w:w="0" w:type="auto"/>
          </w:tcPr>
          <w:p w14:paraId="71CE857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0.102</w:t>
            </w:r>
          </w:p>
          <w:p w14:paraId="1AE3141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(-0.684, 0.888)</w:t>
            </w:r>
          </w:p>
          <w:p w14:paraId="148601D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0.401</w:t>
            </w:r>
          </w:p>
          <w:p w14:paraId="740115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w:t>
            </w:r>
          </w:p>
        </w:tc>
        <w:tc>
          <w:tcPr>
            <w:tcW w:w="0" w:type="auto"/>
          </w:tcPr>
          <w:p w14:paraId="68A4C5D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0.531</w:t>
            </w:r>
          </w:p>
          <w:p w14:paraId="1447DB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 1.177)</w:t>
            </w:r>
          </w:p>
          <w:p w14:paraId="23B894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0.329</w:t>
            </w:r>
          </w:p>
          <w:p w14:paraId="7B1E02F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0.107</w:t>
            </w:r>
          </w:p>
        </w:tc>
        <w:tc>
          <w:tcPr>
            <w:tcW w:w="0" w:type="auto"/>
          </w:tcPr>
          <w:p w14:paraId="4963E7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0.284</w:t>
            </w:r>
          </w:p>
          <w:p w14:paraId="18C2DD2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(-0.439, 1.008)</w:t>
            </w:r>
          </w:p>
          <w:p w14:paraId="06AA1EA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0.369</w:t>
            </w:r>
          </w:p>
          <w:p w14:paraId="476669B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0.441</w:t>
            </w:r>
          </w:p>
        </w:tc>
        <w:tc>
          <w:tcPr>
            <w:tcW w:w="0" w:type="auto"/>
          </w:tcPr>
          <w:p w14:paraId="3EF39B0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0.192</w:t>
            </w:r>
          </w:p>
          <w:p w14:paraId="228E4E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 0.895)</w:t>
            </w:r>
          </w:p>
          <w:p w14:paraId="485ED1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0.358</w:t>
            </w:r>
          </w:p>
          <w:p w14:paraId="78892A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0.591</w:t>
            </w:r>
          </w:p>
        </w:tc>
        <w:tc>
          <w:tcPr>
            <w:tcW w:w="0" w:type="auto"/>
          </w:tcPr>
          <w:p w14:paraId="411DA52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p w14:paraId="2956CBB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(-0.736, 0.682)</w:t>
            </w:r>
          </w:p>
          <w:p w14:paraId="01D255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0.361</w:t>
            </w:r>
          </w:p>
          <w:p w14:paraId="7D1E02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tc>
        <w:tc>
          <w:tcPr>
            <w:tcW w:w="0" w:type="auto"/>
          </w:tcPr>
          <w:p w14:paraId="03519D9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0.433</w:t>
            </w:r>
          </w:p>
          <w:p w14:paraId="6D17C5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(-0.149, 1.015)</w:t>
            </w:r>
          </w:p>
          <w:p w14:paraId="4405A38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0.297</w:t>
            </w:r>
          </w:p>
          <w:p w14:paraId="275F747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0.145</w:t>
            </w:r>
          </w:p>
        </w:tc>
        <w:tc>
          <w:tcPr>
            <w:tcW w:w="0" w:type="auto"/>
          </w:tcPr>
          <w:p w14:paraId="1404E8A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0.251</w:t>
            </w:r>
          </w:p>
          <w:p w14:paraId="1B5F2C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(-0.401, 0.904)</w:t>
            </w:r>
          </w:p>
          <w:p w14:paraId="2D2A14E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p w14:paraId="42712A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w:t>
            </w:r>
          </w:p>
        </w:tc>
      </w:tr>
      <w:tr w:rsidR="00574B19" w:rsidRPr="008F0406" w14:paraId="27F0480F" w14:textId="77777777" w:rsidTr="00C27C02">
        <w:trPr>
          <w:trHeight w:val="229"/>
        </w:trPr>
        <w:tc>
          <w:tcPr>
            <w:cnfStyle w:val="001000000000" w:firstRow="0" w:lastRow="0" w:firstColumn="1" w:lastColumn="0" w:oddVBand="0" w:evenVBand="0" w:oddHBand="0" w:evenHBand="0" w:firstRowFirstColumn="0" w:firstRowLastColumn="0" w:lastRowFirstColumn="0" w:lastRowLastColumn="0"/>
            <w:tcW w:w="0" w:type="auto"/>
          </w:tcPr>
          <w:p w14:paraId="0C21E509" w14:textId="77777777" w:rsidR="00574B19" w:rsidRPr="008F0406" w:rsidRDefault="00574B19" w:rsidP="00A674AA">
            <w:pPr>
              <w:spacing w:before="0" w:after="0" w:line="240" w:lineRule="auto"/>
              <w:jc w:val="center"/>
              <w:rPr>
                <w:b/>
                <w:sz w:val="14"/>
                <w:szCs w:val="14"/>
              </w:rPr>
            </w:pPr>
            <w:r w:rsidRPr="008F0406">
              <w:rPr>
                <w:b/>
                <w:sz w:val="14"/>
                <w:szCs w:val="14"/>
              </w:rPr>
              <w:t>FS4</w:t>
            </w:r>
          </w:p>
        </w:tc>
        <w:tc>
          <w:tcPr>
            <w:tcW w:w="796" w:type="dxa"/>
          </w:tcPr>
          <w:p w14:paraId="0B5C41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D40B3F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6457BB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2A761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A621AFA"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60B1AB6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1B0A87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 0.161)</w:t>
            </w:r>
          </w:p>
          <w:p w14:paraId="7DEFEE7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0.158</w:t>
            </w:r>
          </w:p>
          <w:p w14:paraId="789BF20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0.345</w:t>
            </w:r>
          </w:p>
        </w:tc>
        <w:tc>
          <w:tcPr>
            <w:tcW w:w="0" w:type="auto"/>
          </w:tcPr>
          <w:p w14:paraId="11A16D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-0.006</w:t>
            </w:r>
          </w:p>
          <w:p w14:paraId="78F0024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(-0.299, 0.288)</w:t>
            </w:r>
          </w:p>
          <w:p w14:paraId="2A945E8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18FAF0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0.971</w:t>
            </w:r>
          </w:p>
        </w:tc>
        <w:tc>
          <w:tcPr>
            <w:tcW w:w="0" w:type="auto"/>
          </w:tcPr>
          <w:p w14:paraId="6DEB42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-0.111</w:t>
            </w:r>
          </w:p>
          <w:p w14:paraId="75524E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 0.146)</w:t>
            </w:r>
          </w:p>
          <w:p w14:paraId="71A528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0.131</w:t>
            </w:r>
          </w:p>
          <w:p w14:paraId="6820A1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0.398</w:t>
            </w:r>
          </w:p>
        </w:tc>
        <w:tc>
          <w:tcPr>
            <w:tcW w:w="0" w:type="auto"/>
          </w:tcPr>
          <w:p w14:paraId="46D176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-0.179</w:t>
            </w:r>
          </w:p>
          <w:p w14:paraId="6CCA690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 0.092)</w:t>
            </w:r>
          </w:p>
          <w:p w14:paraId="2C2D3DB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0.138</w:t>
            </w:r>
          </w:p>
          <w:p w14:paraId="5EA46F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0.196</w:t>
            </w:r>
          </w:p>
        </w:tc>
        <w:tc>
          <w:tcPr>
            <w:tcW w:w="0" w:type="auto"/>
          </w:tcPr>
          <w:p w14:paraId="655CA7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p w14:paraId="2E9B2B5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(-0.772, 0.825)</w:t>
            </w:r>
          </w:p>
          <w:p w14:paraId="11D9845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0.407</w:t>
            </w:r>
          </w:p>
          <w:p w14:paraId="60B7B7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0.948</w:t>
            </w:r>
          </w:p>
        </w:tc>
        <w:tc>
          <w:tcPr>
            <w:tcW w:w="0" w:type="auto"/>
          </w:tcPr>
          <w:p w14:paraId="030C7F2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0.382</w:t>
            </w:r>
          </w:p>
          <w:p w14:paraId="117678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 1.139)</w:t>
            </w:r>
          </w:p>
          <w:p w14:paraId="08EFDF8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w:t>
            </w:r>
          </w:p>
          <w:p w14:paraId="755E47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0.321</w:t>
            </w:r>
          </w:p>
        </w:tc>
        <w:tc>
          <w:tcPr>
            <w:tcW w:w="0" w:type="auto"/>
          </w:tcPr>
          <w:p w14:paraId="3CF591E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0.938</w:t>
            </w:r>
          </w:p>
          <w:p w14:paraId="33EB7D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(0.278, 1.599)</w:t>
            </w:r>
          </w:p>
          <w:p w14:paraId="6C281FC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0.337</w:t>
            </w:r>
          </w:p>
          <w:p w14:paraId="5A58E66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0.005</w:t>
            </w:r>
          </w:p>
        </w:tc>
        <w:tc>
          <w:tcPr>
            <w:tcW w:w="0" w:type="auto"/>
          </w:tcPr>
          <w:p w14:paraId="1F8B925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0.432</w:t>
            </w:r>
          </w:p>
          <w:p w14:paraId="487947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 1.13)</w:t>
            </w:r>
          </w:p>
          <w:p w14:paraId="6FBDBE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0.356</w:t>
            </w:r>
          </w:p>
          <w:p w14:paraId="5D39C55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0.225</w:t>
            </w:r>
          </w:p>
        </w:tc>
        <w:tc>
          <w:tcPr>
            <w:tcW w:w="0" w:type="auto"/>
          </w:tcPr>
          <w:p w14:paraId="0C549E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0.065</w:t>
            </w:r>
          </w:p>
          <w:p w14:paraId="2542432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(-0.655, 0.785)</w:t>
            </w:r>
          </w:p>
          <w:p w14:paraId="7A181F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w:t>
            </w:r>
          </w:p>
          <w:p w14:paraId="0A80C2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w:t>
            </w:r>
          </w:p>
        </w:tc>
        <w:tc>
          <w:tcPr>
            <w:tcW w:w="0" w:type="auto"/>
          </w:tcPr>
          <w:p w14:paraId="08B4FEE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-0.016</w:t>
            </w:r>
          </w:p>
          <w:p w14:paraId="22A4CA8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(-0.697, 0.666)</w:t>
            </w:r>
          </w:p>
          <w:p w14:paraId="26FA5D4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0.348</w:t>
            </w:r>
          </w:p>
          <w:p w14:paraId="6DD87A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0.964</w:t>
            </w:r>
          </w:p>
        </w:tc>
        <w:tc>
          <w:tcPr>
            <w:tcW w:w="0" w:type="auto"/>
          </w:tcPr>
          <w:p w14:paraId="24CD47B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7244F8B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 1.005)</w:t>
            </w:r>
          </w:p>
          <w:p w14:paraId="5B0772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47CF04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tc>
        <w:tc>
          <w:tcPr>
            <w:tcW w:w="0" w:type="auto"/>
          </w:tcPr>
          <w:p w14:paraId="6BE39F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0.159</w:t>
            </w:r>
          </w:p>
          <w:p w14:paraId="166853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 0.788)</w:t>
            </w:r>
          </w:p>
          <w:p w14:paraId="3B541D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0.321</w:t>
            </w:r>
          </w:p>
          <w:p w14:paraId="24ECB5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tc>
      </w:tr>
      <w:tr w:rsidR="00574B19" w:rsidRPr="008F0406" w14:paraId="4E51A81E"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48093BD1" w14:textId="77777777" w:rsidR="00574B19" w:rsidRPr="008F0406" w:rsidRDefault="00574B19" w:rsidP="00A674AA">
            <w:pPr>
              <w:spacing w:before="0" w:after="0" w:line="240" w:lineRule="auto"/>
              <w:jc w:val="center"/>
              <w:rPr>
                <w:b/>
                <w:sz w:val="14"/>
                <w:szCs w:val="14"/>
              </w:rPr>
            </w:pPr>
            <w:r w:rsidRPr="008F0406">
              <w:rPr>
                <w:b/>
                <w:sz w:val="14"/>
                <w:szCs w:val="14"/>
              </w:rPr>
              <w:t>FS5</w:t>
            </w:r>
          </w:p>
        </w:tc>
        <w:tc>
          <w:tcPr>
            <w:tcW w:w="796" w:type="dxa"/>
          </w:tcPr>
          <w:p w14:paraId="2548AEF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706E3F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509873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0389F84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F058A36"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729427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w:t>
            </w:r>
          </w:p>
          <w:p w14:paraId="38AC5F4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(-0.206, 0.446)</w:t>
            </w:r>
          </w:p>
          <w:p w14:paraId="47D094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0.166</w:t>
            </w:r>
          </w:p>
          <w:p w14:paraId="27CE1A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w:t>
            </w:r>
          </w:p>
        </w:tc>
        <w:tc>
          <w:tcPr>
            <w:tcW w:w="0" w:type="auto"/>
          </w:tcPr>
          <w:p w14:paraId="28C8AEE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-0.026</w:t>
            </w:r>
          </w:p>
          <w:p w14:paraId="35EA5DC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(-0.308, 0.255)</w:t>
            </w:r>
          </w:p>
          <w:p w14:paraId="7B1DA7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0.144</w:t>
            </w:r>
          </w:p>
          <w:p w14:paraId="3BA1DAD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0.855</w:t>
            </w:r>
          </w:p>
        </w:tc>
        <w:tc>
          <w:tcPr>
            <w:tcW w:w="0" w:type="auto"/>
          </w:tcPr>
          <w:p w14:paraId="4B55E8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w:t>
            </w:r>
          </w:p>
          <w:p w14:paraId="39B951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 0.242)</w:t>
            </w:r>
          </w:p>
          <w:p w14:paraId="1569403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0.128</w:t>
            </w:r>
          </w:p>
          <w:p w14:paraId="01D15B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0.944</w:t>
            </w:r>
          </w:p>
        </w:tc>
        <w:tc>
          <w:tcPr>
            <w:tcW w:w="0" w:type="auto"/>
          </w:tcPr>
          <w:p w14:paraId="57BB3E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0.044</w:t>
            </w:r>
          </w:p>
          <w:p w14:paraId="454A76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(-0.236, 0.0324)</w:t>
            </w:r>
          </w:p>
          <w:p w14:paraId="54C2B47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4C918DF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0.758</w:t>
            </w:r>
          </w:p>
        </w:tc>
        <w:tc>
          <w:tcPr>
            <w:tcW w:w="0" w:type="auto"/>
          </w:tcPr>
          <w:p w14:paraId="070150E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0.399</w:t>
            </w:r>
          </w:p>
          <w:p w14:paraId="588932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 1.238)</w:t>
            </w:r>
          </w:p>
          <w:p w14:paraId="225742D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0.428</w:t>
            </w:r>
          </w:p>
          <w:p w14:paraId="08ABFF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0.351</w:t>
            </w:r>
          </w:p>
        </w:tc>
        <w:tc>
          <w:tcPr>
            <w:tcW w:w="0" w:type="auto"/>
          </w:tcPr>
          <w:p w14:paraId="4964AA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-0.112</w:t>
            </w:r>
          </w:p>
          <w:p w14:paraId="35FA72B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 0.614)</w:t>
            </w:r>
          </w:p>
          <w:p w14:paraId="640EA47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w:t>
            </w:r>
          </w:p>
          <w:p w14:paraId="20C7B9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0.762</w:t>
            </w:r>
          </w:p>
        </w:tc>
        <w:tc>
          <w:tcPr>
            <w:tcW w:w="0" w:type="auto"/>
          </w:tcPr>
          <w:p w14:paraId="292FC8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0.536</w:t>
            </w:r>
          </w:p>
          <w:p w14:paraId="291DB8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 0.614)</w:t>
            </w:r>
          </w:p>
          <w:p w14:paraId="7434A77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w:t>
            </w:r>
          </w:p>
          <w:p w14:paraId="230A126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0.105</w:t>
            </w:r>
          </w:p>
        </w:tc>
        <w:tc>
          <w:tcPr>
            <w:tcW w:w="0" w:type="auto"/>
          </w:tcPr>
          <w:p w14:paraId="5470782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-0.004</w:t>
            </w:r>
          </w:p>
          <w:p w14:paraId="79BDF9E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(-0.726, 0.717)</w:t>
            </w:r>
          </w:p>
          <w:p w14:paraId="08292AA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0.368</w:t>
            </w:r>
          </w:p>
          <w:p w14:paraId="2E55F56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0.991</w:t>
            </w:r>
          </w:p>
        </w:tc>
        <w:tc>
          <w:tcPr>
            <w:tcW w:w="0" w:type="auto"/>
          </w:tcPr>
          <w:p w14:paraId="32B434C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0.219</w:t>
            </w:r>
          </w:p>
          <w:p w14:paraId="46589CC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(-0.537, 0.976)</w:t>
            </w:r>
          </w:p>
          <w:p w14:paraId="5082DE1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w:t>
            </w:r>
          </w:p>
          <w:p w14:paraId="478E54B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w:t>
            </w:r>
          </w:p>
        </w:tc>
        <w:tc>
          <w:tcPr>
            <w:tcW w:w="0" w:type="auto"/>
          </w:tcPr>
          <w:p w14:paraId="3A5409A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0.038</w:t>
            </w:r>
          </w:p>
          <w:p w14:paraId="450429F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(-0.616, 0.692)</w:t>
            </w:r>
          </w:p>
          <w:p w14:paraId="4BCA7C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0.334</w:t>
            </w:r>
          </w:p>
          <w:p w14:paraId="3211C5E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0.909</w:t>
            </w:r>
          </w:p>
        </w:tc>
        <w:tc>
          <w:tcPr>
            <w:tcW w:w="0" w:type="auto"/>
          </w:tcPr>
          <w:p w14:paraId="6EE187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w:t>
            </w:r>
          </w:p>
          <w:p w14:paraId="5D298A7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(-0.214, 0.954)</w:t>
            </w:r>
          </w:p>
          <w:p w14:paraId="1DB19D3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0.298</w:t>
            </w:r>
          </w:p>
          <w:p w14:paraId="41E94AB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0.214</w:t>
            </w:r>
          </w:p>
        </w:tc>
        <w:tc>
          <w:tcPr>
            <w:tcW w:w="0" w:type="auto"/>
          </w:tcPr>
          <w:p w14:paraId="2DE3C1A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w:t>
            </w:r>
          </w:p>
          <w:p w14:paraId="158994A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(-0.435, 0.866)</w:t>
            </w:r>
          </w:p>
          <w:p w14:paraId="5A18110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0.332</w:t>
            </w:r>
          </w:p>
          <w:p w14:paraId="6852DF6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0.516</w:t>
            </w:r>
          </w:p>
        </w:tc>
      </w:tr>
    </w:tbl>
    <w:p w14:paraId="2DAB7319" w14:textId="77777777" w:rsidR="00574B19" w:rsidRPr="008C65C3" w:rsidRDefault="00574B19" w:rsidP="00C27C02">
      <w:pPr>
        <w:pStyle w:val="TableNote"/>
      </w:pPr>
      <w:r w:rsidRPr="008C65C3">
        <w:t>Reference categories: existing AER fact sheet (of experimental categories) and University educated (of “education status” categories; n=2104)</w:t>
      </w:r>
    </w:p>
    <w:p w14:paraId="256B44A6" w14:textId="77777777" w:rsidR="00574B19" w:rsidRDefault="00574B19">
      <w:pPr>
        <w:spacing w:before="0" w:after="0" w:line="240" w:lineRule="auto"/>
      </w:pPr>
      <w:r>
        <w:br w:type="page"/>
      </w:r>
    </w:p>
    <w:p w14:paraId="1F35617C" w14:textId="77777777" w:rsidR="008F70AA" w:rsidRPr="00F015C3" w:rsidRDefault="00911874" w:rsidP="00FE1C63">
      <w:pPr>
        <w:pStyle w:val="TableTitle"/>
      </w:pPr>
      <w:r w:rsidRPr="00F015C3">
        <w:lastRenderedPageBreak/>
        <w:t>Table H13</w:t>
      </w:r>
      <w:r w:rsidR="008F70AA" w:rsidRPr="00F015C3">
        <w:t xml:space="preserve"> – Subgroup analysis: </w:t>
      </w:r>
      <w:r w:rsidRPr="00F015C3">
        <w:t>m</w:t>
      </w:r>
      <w:r w:rsidR="008F70AA" w:rsidRPr="00F015C3">
        <w:t>arital status</w:t>
      </w:r>
    </w:p>
    <w:tbl>
      <w:tblPr>
        <w:tblStyle w:val="DefaultTable"/>
        <w:tblW w:w="14325" w:type="dxa"/>
        <w:tblLayout w:type="fixed"/>
        <w:tblLook w:val="04A0" w:firstRow="1" w:lastRow="0" w:firstColumn="1" w:lastColumn="0" w:noHBand="0" w:noVBand="1"/>
        <w:tblCaption w:val="Table H13 - Subgroup analysis: marital status"/>
        <w:tblDescription w:val="This table reports the results of a subgroup analysis investigating the interaction of marital status and experimental group on each primary outcome. Column elements are the six participant groups, and row elements are the three primary outcomes: consumer engagement, likelihood of switching, and consumer confidence. Marital statuses include single, de-facto, married, widowed, divorced, separated, and prefer not to say."/>
      </w:tblPr>
      <w:tblGrid>
        <w:gridCol w:w="716"/>
        <w:gridCol w:w="716"/>
        <w:gridCol w:w="716"/>
        <w:gridCol w:w="717"/>
        <w:gridCol w:w="716"/>
        <w:gridCol w:w="716"/>
        <w:gridCol w:w="716"/>
        <w:gridCol w:w="717"/>
        <w:gridCol w:w="716"/>
        <w:gridCol w:w="716"/>
        <w:gridCol w:w="716"/>
        <w:gridCol w:w="717"/>
        <w:gridCol w:w="716"/>
        <w:gridCol w:w="716"/>
        <w:gridCol w:w="716"/>
        <w:gridCol w:w="717"/>
        <w:gridCol w:w="716"/>
        <w:gridCol w:w="716"/>
        <w:gridCol w:w="716"/>
        <w:gridCol w:w="717"/>
      </w:tblGrid>
      <w:tr w:rsidR="00C27C02" w:rsidRPr="00C27C02" w14:paraId="7559EE11"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dxa"/>
            <w:gridSpan w:val="2"/>
            <w:vMerge w:val="restart"/>
            <w:tcBorders>
              <w:bottom w:val="single" w:sz="4" w:space="0" w:color="FFFFFF" w:themeColor="background1"/>
              <w:right w:val="single" w:sz="4" w:space="0" w:color="FFFFFF" w:themeColor="background1"/>
            </w:tcBorders>
          </w:tcPr>
          <w:p w14:paraId="5DE988F8" w14:textId="77777777" w:rsidR="008F70AA" w:rsidRPr="00C27C02" w:rsidRDefault="008F70AA" w:rsidP="00A674AA">
            <w:pPr>
              <w:spacing w:before="0" w:after="0" w:line="240" w:lineRule="auto"/>
              <w:jc w:val="center"/>
              <w:rPr>
                <w:b/>
                <w:color w:val="FFFFFF" w:themeColor="background1"/>
                <w:sz w:val="14"/>
                <w:szCs w:val="14"/>
              </w:rPr>
            </w:pPr>
          </w:p>
        </w:tc>
        <w:tc>
          <w:tcPr>
            <w:tcW w:w="4298" w:type="dxa"/>
            <w:gridSpan w:val="6"/>
            <w:tcBorders>
              <w:left w:val="single" w:sz="4" w:space="0" w:color="FFFFFF" w:themeColor="background1"/>
              <w:bottom w:val="single" w:sz="4" w:space="0" w:color="FFFFFF" w:themeColor="background1"/>
              <w:right w:val="single" w:sz="4" w:space="0" w:color="FFFFFF" w:themeColor="background1"/>
            </w:tcBorders>
          </w:tcPr>
          <w:p w14:paraId="63387167"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4297" w:type="dxa"/>
            <w:gridSpan w:val="6"/>
            <w:tcBorders>
              <w:left w:val="single" w:sz="4" w:space="0" w:color="FFFFFF" w:themeColor="background1"/>
              <w:bottom w:val="single" w:sz="4" w:space="0" w:color="FFFFFF" w:themeColor="background1"/>
              <w:right w:val="single" w:sz="4" w:space="0" w:color="FFFFFF" w:themeColor="background1"/>
            </w:tcBorders>
          </w:tcPr>
          <w:p w14:paraId="0763580F"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4298" w:type="dxa"/>
            <w:gridSpan w:val="6"/>
            <w:tcBorders>
              <w:left w:val="single" w:sz="4" w:space="0" w:color="FFFFFF" w:themeColor="background1"/>
              <w:bottom w:val="single" w:sz="4" w:space="0" w:color="FFFFFF" w:themeColor="background1"/>
            </w:tcBorders>
          </w:tcPr>
          <w:p w14:paraId="0935F08C"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235447" w:rsidRPr="00C27C02" w14:paraId="7A82DED0" w14:textId="77777777" w:rsidTr="00870324">
        <w:tblPrEx>
          <w:tblBorders>
            <w:bottom w:val="single" w:sz="3" w:space="0" w:color="808080" w:themeColor="background1" w:themeShade="80"/>
            <w:insideH w:val="single" w:sz="3" w:space="0" w:color="808080" w:themeColor="background1" w:themeShade="80"/>
          </w:tblBorders>
          <w:tblCellMar>
            <w:top w:w="42" w:type="dxa"/>
            <w:left w:w="84" w:type="dxa"/>
            <w:bottom w:w="42" w:type="dxa"/>
            <w:right w:w="84" w:type="dxa"/>
          </w:tblCellMar>
        </w:tblPrEx>
        <w:trPr>
          <w:trHeight w:val="242"/>
        </w:trPr>
        <w:tc>
          <w:tcPr>
            <w:cnfStyle w:val="001000000000" w:firstRow="0" w:lastRow="0" w:firstColumn="1" w:lastColumn="0" w:oddVBand="0" w:evenVBand="0" w:oddHBand="0" w:evenHBand="0" w:firstRowFirstColumn="0" w:firstRowLastColumn="0" w:lastRowFirstColumn="0" w:lastRowLastColumn="0"/>
            <w:tcW w:w="1074" w:type="dxa"/>
            <w:gridSpan w:val="2"/>
            <w:vMerge/>
            <w:tcBorders>
              <w:top w:val="single" w:sz="3" w:space="0" w:color="FFFFFF" w:themeColor="background1"/>
              <w:right w:val="single" w:sz="3" w:space="0" w:color="FFFFFF" w:themeColor="background1"/>
            </w:tcBorders>
            <w:shd w:val="clear" w:color="auto" w:fill="3F3F3F" w:themeFill="text1"/>
          </w:tcPr>
          <w:p w14:paraId="160EFFC2" w14:textId="77777777" w:rsidR="008F70AA" w:rsidRPr="00C27C02" w:rsidRDefault="008F70AA" w:rsidP="00A674AA">
            <w:pPr>
              <w:spacing w:before="0" w:after="0" w:line="240" w:lineRule="auto"/>
              <w:jc w:val="center"/>
              <w:rPr>
                <w:b/>
                <w:color w:val="FFFFFF" w:themeColor="background1"/>
                <w:sz w:val="14"/>
                <w:szCs w:val="14"/>
              </w:rPr>
            </w:pP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5876796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541D8DD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CD8186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592CD4F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27F33F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39C7CE5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4142AA0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3582B08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1BA216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0CA02C6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7D470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2BE97C2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374CE8D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1C8E5A6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1C2FCFE8"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147B59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670F736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56CAD3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3E1D6EA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A2B2B7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352FB83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2BC02F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1CA42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4755C14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FE47A4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3B33146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1A1EEB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2C4F804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0F9EF0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0F54A0D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CAB06C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0830389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tcBorders>
            <w:shd w:val="clear" w:color="auto" w:fill="3F3F3F" w:themeFill="text1"/>
          </w:tcPr>
          <w:p w14:paraId="3CF768F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r>
      <w:tr w:rsidR="008F70AA" w:rsidRPr="008F70AA" w14:paraId="20455C4D"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09AAC0E9" w14:textId="77777777" w:rsidR="008F70AA" w:rsidRPr="008F0406" w:rsidRDefault="008F70AA" w:rsidP="00A674AA">
            <w:pPr>
              <w:spacing w:before="0" w:after="0" w:line="240" w:lineRule="auto"/>
              <w:jc w:val="center"/>
              <w:rPr>
                <w:b/>
                <w:sz w:val="14"/>
                <w:szCs w:val="14"/>
              </w:rPr>
            </w:pPr>
            <w:r w:rsidRPr="008F0406">
              <w:rPr>
                <w:b/>
                <w:sz w:val="14"/>
                <w:szCs w:val="14"/>
              </w:rPr>
              <w:t>FS1</w:t>
            </w:r>
          </w:p>
        </w:tc>
        <w:tc>
          <w:tcPr>
            <w:tcW w:w="716" w:type="dxa"/>
          </w:tcPr>
          <w:p w14:paraId="76B75B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732FA2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056ACAB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CF081E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61B4ABE6"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6B3371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-0.148</w:t>
            </w:r>
          </w:p>
          <w:p w14:paraId="2FA521C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(-0.382, 0.087)</w:t>
            </w:r>
          </w:p>
          <w:p w14:paraId="6D0DA32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w:t>
            </w:r>
          </w:p>
          <w:p w14:paraId="3F38595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0.218</w:t>
            </w:r>
          </w:p>
        </w:tc>
        <w:tc>
          <w:tcPr>
            <w:tcW w:w="717" w:type="dxa"/>
          </w:tcPr>
          <w:p w14:paraId="6FC95B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w:t>
            </w:r>
          </w:p>
          <w:p w14:paraId="1AC6C8C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(-0.513, 0.053)</w:t>
            </w:r>
          </w:p>
          <w:p w14:paraId="571197D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0.144</w:t>
            </w:r>
          </w:p>
          <w:p w14:paraId="58FBF9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0.111</w:t>
            </w:r>
          </w:p>
        </w:tc>
        <w:tc>
          <w:tcPr>
            <w:tcW w:w="716" w:type="dxa"/>
          </w:tcPr>
          <w:p w14:paraId="5590A2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w:t>
            </w:r>
          </w:p>
          <w:p w14:paraId="28BFA7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(-0.681, 0.362)</w:t>
            </w:r>
          </w:p>
          <w:p w14:paraId="5B8C320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w:t>
            </w:r>
          </w:p>
          <w:p w14:paraId="2C6813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0.548</w:t>
            </w:r>
          </w:p>
        </w:tc>
        <w:tc>
          <w:tcPr>
            <w:tcW w:w="716" w:type="dxa"/>
          </w:tcPr>
          <w:p w14:paraId="2FD06B3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-0.454</w:t>
            </w:r>
          </w:p>
          <w:p w14:paraId="69AD34A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(-0.796, -0.111)</w:t>
            </w:r>
          </w:p>
          <w:p w14:paraId="34CAD7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0.175</w:t>
            </w:r>
          </w:p>
          <w:p w14:paraId="64A8A7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w:t>
            </w:r>
          </w:p>
        </w:tc>
        <w:tc>
          <w:tcPr>
            <w:tcW w:w="716" w:type="dxa"/>
          </w:tcPr>
          <w:p w14:paraId="351D605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p w14:paraId="4305891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(-0.999, 0.41)</w:t>
            </w:r>
          </w:p>
          <w:p w14:paraId="466882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326FF2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0.481</w:t>
            </w:r>
          </w:p>
        </w:tc>
        <w:tc>
          <w:tcPr>
            <w:tcW w:w="717" w:type="dxa"/>
          </w:tcPr>
          <w:p w14:paraId="0BB90EE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-0.534</w:t>
            </w:r>
          </w:p>
          <w:p w14:paraId="557C60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 0.162)</w:t>
            </w:r>
          </w:p>
          <w:p w14:paraId="1F88056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0.355</w:t>
            </w:r>
          </w:p>
          <w:p w14:paraId="404506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0.133</w:t>
            </w:r>
          </w:p>
        </w:tc>
        <w:tc>
          <w:tcPr>
            <w:tcW w:w="716" w:type="dxa"/>
          </w:tcPr>
          <w:p w14:paraId="330630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w:t>
            </w:r>
          </w:p>
          <w:p w14:paraId="0F859A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 0.845)</w:t>
            </w:r>
          </w:p>
          <w:p w14:paraId="13893D0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12F5D2D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0.437</w:t>
            </w:r>
          </w:p>
        </w:tc>
        <w:tc>
          <w:tcPr>
            <w:tcW w:w="716" w:type="dxa"/>
          </w:tcPr>
          <w:p w14:paraId="7BA536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0.476</w:t>
            </w:r>
          </w:p>
          <w:p w14:paraId="0C2F5E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(-0.253, 1.205)</w:t>
            </w:r>
          </w:p>
          <w:p w14:paraId="10536FD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0.372</w:t>
            </w:r>
          </w:p>
          <w:p w14:paraId="6BF5DDB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w:t>
            </w:r>
          </w:p>
        </w:tc>
        <w:tc>
          <w:tcPr>
            <w:tcW w:w="716" w:type="dxa"/>
          </w:tcPr>
          <w:p w14:paraId="5246F3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-1.167</w:t>
            </w:r>
          </w:p>
          <w:p w14:paraId="06E5DC5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 0.176)</w:t>
            </w:r>
          </w:p>
          <w:p w14:paraId="3B41A63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0.685</w:t>
            </w:r>
          </w:p>
          <w:p w14:paraId="6091FB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0.089</w:t>
            </w:r>
          </w:p>
        </w:tc>
        <w:tc>
          <w:tcPr>
            <w:tcW w:w="717" w:type="dxa"/>
          </w:tcPr>
          <w:p w14:paraId="5B5BB3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0.134</w:t>
            </w:r>
          </w:p>
          <w:p w14:paraId="67F3847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(-0.748, 1.017)</w:t>
            </w:r>
          </w:p>
          <w:p w14:paraId="042D27F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w:t>
            </w:r>
          </w:p>
          <w:p w14:paraId="5362EF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0.765</w:t>
            </w:r>
          </w:p>
        </w:tc>
        <w:tc>
          <w:tcPr>
            <w:tcW w:w="716" w:type="dxa"/>
          </w:tcPr>
          <w:p w14:paraId="159245A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-0.497</w:t>
            </w:r>
          </w:p>
          <w:p w14:paraId="2786BD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(-2.391, 1.397)</w:t>
            </w:r>
          </w:p>
          <w:p w14:paraId="772C732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0.966</w:t>
            </w:r>
          </w:p>
          <w:p w14:paraId="7F49BD6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0.607</w:t>
            </w:r>
          </w:p>
        </w:tc>
        <w:tc>
          <w:tcPr>
            <w:tcW w:w="716" w:type="dxa"/>
          </w:tcPr>
          <w:p w14:paraId="4AF357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-0.724</w:t>
            </w:r>
          </w:p>
          <w:p w14:paraId="74692B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(-2.519, 1.07)</w:t>
            </w:r>
          </w:p>
          <w:p w14:paraId="01A9F6A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0.915</w:t>
            </w:r>
          </w:p>
          <w:p w14:paraId="70690D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0.429</w:t>
            </w:r>
          </w:p>
        </w:tc>
        <w:tc>
          <w:tcPr>
            <w:tcW w:w="716" w:type="dxa"/>
          </w:tcPr>
          <w:p w14:paraId="093BED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0.637</w:t>
            </w:r>
          </w:p>
          <w:p w14:paraId="5B10F04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(0.92, 1.182)</w:t>
            </w:r>
          </w:p>
          <w:p w14:paraId="33DEA0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0.278</w:t>
            </w:r>
          </w:p>
          <w:p w14:paraId="7EC6A7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0.022</w:t>
            </w:r>
          </w:p>
        </w:tc>
        <w:tc>
          <w:tcPr>
            <w:tcW w:w="717" w:type="dxa"/>
          </w:tcPr>
          <w:p w14:paraId="2623EBF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-0.059</w:t>
            </w:r>
          </w:p>
          <w:p w14:paraId="4B20FCA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(-0.716, 0.598)</w:t>
            </w:r>
          </w:p>
          <w:p w14:paraId="4B8AB31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0.335</w:t>
            </w:r>
          </w:p>
          <w:p w14:paraId="230675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w:t>
            </w:r>
          </w:p>
        </w:tc>
        <w:tc>
          <w:tcPr>
            <w:tcW w:w="716" w:type="dxa"/>
          </w:tcPr>
          <w:p w14:paraId="49C9C25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-0.388</w:t>
            </w:r>
          </w:p>
          <w:p w14:paraId="5C318DF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(-1.598, 0.821)</w:t>
            </w:r>
          </w:p>
          <w:p w14:paraId="74215C4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w:t>
            </w:r>
          </w:p>
          <w:p w14:paraId="3EDE1E8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0.529</w:t>
            </w:r>
          </w:p>
        </w:tc>
        <w:tc>
          <w:tcPr>
            <w:tcW w:w="716" w:type="dxa"/>
          </w:tcPr>
          <w:p w14:paraId="6A46224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0.108</w:t>
            </w:r>
          </w:p>
          <w:p w14:paraId="1F9E7DC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(-0.686, 0.903)</w:t>
            </w:r>
          </w:p>
          <w:p w14:paraId="1E4AF4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w:t>
            </w:r>
          </w:p>
          <w:p w14:paraId="3C9E7CA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0.789</w:t>
            </w:r>
          </w:p>
        </w:tc>
        <w:tc>
          <w:tcPr>
            <w:tcW w:w="716" w:type="dxa"/>
          </w:tcPr>
          <w:p w14:paraId="272193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1.921</w:t>
            </w:r>
          </w:p>
          <w:p w14:paraId="4E1CA9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(0.216, 3.627)</w:t>
            </w:r>
          </w:p>
          <w:p w14:paraId="3C8CF99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w:t>
            </w:r>
          </w:p>
          <w:p w14:paraId="074ECD8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tc>
        <w:tc>
          <w:tcPr>
            <w:tcW w:w="717" w:type="dxa"/>
          </w:tcPr>
          <w:p w14:paraId="752E663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w:t>
            </w:r>
          </w:p>
          <w:p w14:paraId="101427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(-0.517, 2.714)</w:t>
            </w:r>
          </w:p>
          <w:p w14:paraId="702C98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0.824</w:t>
            </w:r>
          </w:p>
          <w:p w14:paraId="79ED50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0.183</w:t>
            </w:r>
          </w:p>
        </w:tc>
      </w:tr>
      <w:tr w:rsidR="008F70AA" w:rsidRPr="008F70AA" w14:paraId="4AE04C1A" w14:textId="77777777" w:rsidTr="00C27C02">
        <w:trPr>
          <w:trHeight w:val="926"/>
        </w:trPr>
        <w:tc>
          <w:tcPr>
            <w:cnfStyle w:val="001000000000" w:firstRow="0" w:lastRow="0" w:firstColumn="1" w:lastColumn="0" w:oddVBand="0" w:evenVBand="0" w:oddHBand="0" w:evenHBand="0" w:firstRowFirstColumn="0" w:firstRowLastColumn="0" w:lastRowFirstColumn="0" w:lastRowLastColumn="0"/>
            <w:tcW w:w="716" w:type="dxa"/>
          </w:tcPr>
          <w:p w14:paraId="1FF2BA3C" w14:textId="77777777" w:rsidR="008F70AA" w:rsidRPr="008F0406" w:rsidRDefault="008F70AA" w:rsidP="00A674AA">
            <w:pPr>
              <w:spacing w:before="0" w:after="0" w:line="240" w:lineRule="auto"/>
              <w:jc w:val="center"/>
              <w:rPr>
                <w:b/>
                <w:sz w:val="14"/>
                <w:szCs w:val="14"/>
              </w:rPr>
            </w:pPr>
            <w:r w:rsidRPr="008F0406">
              <w:rPr>
                <w:b/>
                <w:sz w:val="14"/>
                <w:szCs w:val="14"/>
              </w:rPr>
              <w:t>FS2</w:t>
            </w:r>
          </w:p>
        </w:tc>
        <w:tc>
          <w:tcPr>
            <w:tcW w:w="716" w:type="dxa"/>
          </w:tcPr>
          <w:p w14:paraId="3DDF557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BDF26A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7ADB904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43A5D3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E17D396"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531D06F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0.015</w:t>
            </w:r>
          </w:p>
          <w:p w14:paraId="1BA0498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 0.247)</w:t>
            </w:r>
          </w:p>
          <w:p w14:paraId="6F30C0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w:t>
            </w:r>
          </w:p>
          <w:p w14:paraId="3C5C1B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0.898</w:t>
            </w:r>
          </w:p>
        </w:tc>
        <w:tc>
          <w:tcPr>
            <w:tcW w:w="717" w:type="dxa"/>
          </w:tcPr>
          <w:p w14:paraId="349F185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-0.104</w:t>
            </w:r>
          </w:p>
          <w:p w14:paraId="5676711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(-0.393, 0.185)</w:t>
            </w:r>
          </w:p>
          <w:p w14:paraId="18DC656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0.148</w:t>
            </w:r>
          </w:p>
          <w:p w14:paraId="5A2A09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0.481</w:t>
            </w:r>
          </w:p>
        </w:tc>
        <w:tc>
          <w:tcPr>
            <w:tcW w:w="716" w:type="dxa"/>
          </w:tcPr>
          <w:p w14:paraId="19C186E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0.127</w:t>
            </w:r>
          </w:p>
          <w:p w14:paraId="306195C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 0.611)</w:t>
            </w:r>
          </w:p>
          <w:p w14:paraId="2ABBB3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0.247</w:t>
            </w:r>
          </w:p>
          <w:p w14:paraId="7DEDCE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0.606</w:t>
            </w:r>
          </w:p>
        </w:tc>
        <w:tc>
          <w:tcPr>
            <w:tcW w:w="716" w:type="dxa"/>
          </w:tcPr>
          <w:p w14:paraId="2720E7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p w14:paraId="345EE8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 0.082)</w:t>
            </w:r>
          </w:p>
          <w:p w14:paraId="3815FA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0.176</w:t>
            </w:r>
          </w:p>
          <w:p w14:paraId="3E3BE8F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0.135</w:t>
            </w:r>
          </w:p>
        </w:tc>
        <w:tc>
          <w:tcPr>
            <w:tcW w:w="716" w:type="dxa"/>
          </w:tcPr>
          <w:p w14:paraId="1B664C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-0.717</w:t>
            </w:r>
          </w:p>
          <w:p w14:paraId="3E9406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(-1.36, -0.073)</w:t>
            </w:r>
          </w:p>
          <w:p w14:paraId="4FCC52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0.328</w:t>
            </w:r>
          </w:p>
          <w:p w14:paraId="6C7475B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0.029</w:t>
            </w:r>
          </w:p>
        </w:tc>
        <w:tc>
          <w:tcPr>
            <w:tcW w:w="717" w:type="dxa"/>
          </w:tcPr>
          <w:p w14:paraId="4AD5DCA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w:t>
            </w:r>
          </w:p>
          <w:p w14:paraId="097DE7D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(-1.107, 0.373)</w:t>
            </w:r>
          </w:p>
          <w:p w14:paraId="3E33739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0.377</w:t>
            </w:r>
          </w:p>
          <w:p w14:paraId="56E6AE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0.331</w:t>
            </w:r>
          </w:p>
        </w:tc>
        <w:tc>
          <w:tcPr>
            <w:tcW w:w="716" w:type="dxa"/>
          </w:tcPr>
          <w:p w14:paraId="6AC69F4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60D9F8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(-0.293, 0.901)</w:t>
            </w:r>
          </w:p>
          <w:p w14:paraId="25251A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1B88A9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0.318</w:t>
            </w:r>
          </w:p>
        </w:tc>
        <w:tc>
          <w:tcPr>
            <w:tcW w:w="716" w:type="dxa"/>
          </w:tcPr>
          <w:p w14:paraId="64D7EAA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0.352</w:t>
            </w:r>
          </w:p>
          <w:p w14:paraId="4A51C3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(-2.659, -0.164)</w:t>
            </w:r>
          </w:p>
          <w:p w14:paraId="3DC27C9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0.636</w:t>
            </w:r>
          </w:p>
          <w:p w14:paraId="6931B65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0.354</w:t>
            </w:r>
          </w:p>
        </w:tc>
        <w:tc>
          <w:tcPr>
            <w:tcW w:w="716" w:type="dxa"/>
          </w:tcPr>
          <w:p w14:paraId="332C33F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-1.411</w:t>
            </w:r>
          </w:p>
          <w:p w14:paraId="41D366B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1.253)</w:t>
            </w:r>
          </w:p>
          <w:p w14:paraId="6617A9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34C246D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tc>
        <w:tc>
          <w:tcPr>
            <w:tcW w:w="717" w:type="dxa"/>
          </w:tcPr>
          <w:p w14:paraId="1C248CF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0.362</w:t>
            </w:r>
          </w:p>
          <w:p w14:paraId="4141621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1.25)</w:t>
            </w:r>
          </w:p>
          <w:p w14:paraId="045CA4D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712D4E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0.427</w:t>
            </w:r>
          </w:p>
        </w:tc>
        <w:tc>
          <w:tcPr>
            <w:tcW w:w="716" w:type="dxa"/>
          </w:tcPr>
          <w:p w14:paraId="722D837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571999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(-1.571, 1.747)</w:t>
            </w:r>
          </w:p>
          <w:p w14:paraId="0C2FA1B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0.846</w:t>
            </w:r>
          </w:p>
          <w:p w14:paraId="1A5B2C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0.917</w:t>
            </w:r>
          </w:p>
        </w:tc>
        <w:tc>
          <w:tcPr>
            <w:tcW w:w="716" w:type="dxa"/>
          </w:tcPr>
          <w:p w14:paraId="36CC568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-1.33</w:t>
            </w:r>
          </w:p>
          <w:p w14:paraId="5820A02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(-3.238, 0.578)</w:t>
            </w:r>
          </w:p>
          <w:p w14:paraId="76AC146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0.973</w:t>
            </w:r>
          </w:p>
          <w:p w14:paraId="4298EF9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0.172</w:t>
            </w:r>
          </w:p>
        </w:tc>
        <w:tc>
          <w:tcPr>
            <w:tcW w:w="716" w:type="dxa"/>
          </w:tcPr>
          <w:p w14:paraId="002C6B1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0.451</w:t>
            </w:r>
          </w:p>
          <w:p w14:paraId="431444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(-0.087, 0.988)</w:t>
            </w:r>
          </w:p>
          <w:p w14:paraId="7B9A1C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0.274</w:t>
            </w:r>
          </w:p>
          <w:p w14:paraId="624EADF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tc>
        <w:tc>
          <w:tcPr>
            <w:tcW w:w="717" w:type="dxa"/>
          </w:tcPr>
          <w:p w14:paraId="7F740A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w:t>
            </w:r>
          </w:p>
          <w:p w14:paraId="21D0792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(-0.701, 0.642)</w:t>
            </w:r>
          </w:p>
          <w:p w14:paraId="55C3A2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0.342</w:t>
            </w:r>
          </w:p>
          <w:p w14:paraId="4D348B7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0.931</w:t>
            </w:r>
          </w:p>
        </w:tc>
        <w:tc>
          <w:tcPr>
            <w:tcW w:w="716" w:type="dxa"/>
          </w:tcPr>
          <w:p w14:paraId="73D6B3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-0.629</w:t>
            </w:r>
          </w:p>
          <w:p w14:paraId="0EC1CD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(-1.753, 0.494)</w:t>
            </w:r>
          </w:p>
          <w:p w14:paraId="3BE2C93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0.573</w:t>
            </w:r>
          </w:p>
          <w:p w14:paraId="064E87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0.272</w:t>
            </w:r>
          </w:p>
        </w:tc>
        <w:tc>
          <w:tcPr>
            <w:tcW w:w="716" w:type="dxa"/>
          </w:tcPr>
          <w:p w14:paraId="0DAEDD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0.452</w:t>
            </w:r>
          </w:p>
          <w:p w14:paraId="0884D22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(-0.351, 1.255)</w:t>
            </w:r>
          </w:p>
          <w:p w14:paraId="6A7FAC3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3EFF7A3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w:t>
            </w:r>
          </w:p>
        </w:tc>
        <w:tc>
          <w:tcPr>
            <w:tcW w:w="716" w:type="dxa"/>
          </w:tcPr>
          <w:p w14:paraId="6A00C34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w:t>
            </w:r>
          </w:p>
          <w:p w14:paraId="3A50948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2.054)</w:t>
            </w:r>
          </w:p>
          <w:p w14:paraId="405F8E3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0.762</w:t>
            </w:r>
          </w:p>
          <w:p w14:paraId="2CDF6E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0.462</w:t>
            </w:r>
          </w:p>
        </w:tc>
        <w:tc>
          <w:tcPr>
            <w:tcW w:w="717" w:type="dxa"/>
          </w:tcPr>
          <w:p w14:paraId="12AAAF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0.562</w:t>
            </w:r>
          </w:p>
          <w:p w14:paraId="392432B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(-1.156, 2.28)</w:t>
            </w:r>
          </w:p>
          <w:p w14:paraId="3CBA362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0.876</w:t>
            </w:r>
          </w:p>
          <w:p w14:paraId="4EBD2FD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0.521</w:t>
            </w:r>
          </w:p>
        </w:tc>
      </w:tr>
      <w:tr w:rsidR="008F70AA" w:rsidRPr="008F70AA" w14:paraId="28BB6BD0"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19D45FDC" w14:textId="77777777" w:rsidR="008F70AA" w:rsidRPr="008F0406" w:rsidRDefault="008F70AA" w:rsidP="00A674AA">
            <w:pPr>
              <w:spacing w:before="0" w:after="0" w:line="240" w:lineRule="auto"/>
              <w:jc w:val="center"/>
              <w:rPr>
                <w:b/>
                <w:sz w:val="14"/>
                <w:szCs w:val="14"/>
              </w:rPr>
            </w:pPr>
            <w:r w:rsidRPr="008F0406">
              <w:rPr>
                <w:b/>
                <w:sz w:val="14"/>
                <w:szCs w:val="14"/>
              </w:rPr>
              <w:t>FS3</w:t>
            </w:r>
          </w:p>
        </w:tc>
        <w:tc>
          <w:tcPr>
            <w:tcW w:w="716" w:type="dxa"/>
          </w:tcPr>
          <w:p w14:paraId="036E29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433598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0FE286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16085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0EFA04E2"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289A0B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-0.231</w:t>
            </w:r>
          </w:p>
          <w:p w14:paraId="38C365B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(-0.468, 0.006)</w:t>
            </w:r>
          </w:p>
          <w:p w14:paraId="3B21870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0.121</w:t>
            </w:r>
          </w:p>
          <w:p w14:paraId="1044F85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0.056</w:t>
            </w:r>
          </w:p>
        </w:tc>
        <w:tc>
          <w:tcPr>
            <w:tcW w:w="717" w:type="dxa"/>
          </w:tcPr>
          <w:p w14:paraId="40F73C2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-0.077</w:t>
            </w:r>
          </w:p>
          <w:p w14:paraId="67CB80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(-0.366, 0.212)</w:t>
            </w:r>
          </w:p>
          <w:p w14:paraId="0504208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0.147</w:t>
            </w:r>
          </w:p>
          <w:p w14:paraId="0A605F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0.602</w:t>
            </w:r>
          </w:p>
        </w:tc>
        <w:tc>
          <w:tcPr>
            <w:tcW w:w="716" w:type="dxa"/>
          </w:tcPr>
          <w:p w14:paraId="2E2FA7B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-0.293</w:t>
            </w:r>
          </w:p>
          <w:p w14:paraId="7542396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(-0.751, 0.165)</w:t>
            </w:r>
          </w:p>
          <w:p w14:paraId="08A0EC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0.234</w:t>
            </w:r>
          </w:p>
          <w:p w14:paraId="208C7B1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lang w:val="en-US"/>
              </w:rPr>
            </w:pPr>
            <w:r w:rsidRPr="008F0406">
              <w:rPr>
                <w:sz w:val="14"/>
                <w:szCs w:val="14"/>
              </w:rPr>
              <w:t>0.21</w:t>
            </w:r>
          </w:p>
        </w:tc>
        <w:tc>
          <w:tcPr>
            <w:tcW w:w="716" w:type="dxa"/>
          </w:tcPr>
          <w:p w14:paraId="485A654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-0.291</w:t>
            </w:r>
          </w:p>
          <w:p w14:paraId="4EEBA19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(-0.635, 0.053)</w:t>
            </w:r>
          </w:p>
          <w:p w14:paraId="40A401E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0.176</w:t>
            </w:r>
          </w:p>
          <w:p w14:paraId="6EEA4D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0.097</w:t>
            </w:r>
          </w:p>
        </w:tc>
        <w:tc>
          <w:tcPr>
            <w:tcW w:w="716" w:type="dxa"/>
          </w:tcPr>
          <w:p w14:paraId="2DB917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-0.726</w:t>
            </w:r>
          </w:p>
          <w:p w14:paraId="30BA42A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(-1.441, -0.011)</w:t>
            </w:r>
          </w:p>
          <w:p w14:paraId="749BFA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w:t>
            </w:r>
          </w:p>
          <w:p w14:paraId="1EF167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0.047</w:t>
            </w:r>
          </w:p>
        </w:tc>
        <w:tc>
          <w:tcPr>
            <w:tcW w:w="717" w:type="dxa"/>
          </w:tcPr>
          <w:p w14:paraId="2E0F5D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-0.513</w:t>
            </w:r>
          </w:p>
          <w:p w14:paraId="1E91F76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(-1.228, 0.202)</w:t>
            </w:r>
          </w:p>
          <w:p w14:paraId="60CD02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w:t>
            </w:r>
          </w:p>
          <w:p w14:paraId="33EFAC3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w:t>
            </w:r>
          </w:p>
        </w:tc>
        <w:tc>
          <w:tcPr>
            <w:tcW w:w="716" w:type="dxa"/>
          </w:tcPr>
          <w:p w14:paraId="0CAF58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p w14:paraId="3DF19CD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(0.009, 1.231)</w:t>
            </w:r>
          </w:p>
          <w:p w14:paraId="791A833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0.312</w:t>
            </w:r>
          </w:p>
          <w:p w14:paraId="092823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0.047</w:t>
            </w:r>
          </w:p>
        </w:tc>
        <w:tc>
          <w:tcPr>
            <w:tcW w:w="716" w:type="dxa"/>
          </w:tcPr>
          <w:p w14:paraId="63F90FC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0.194</w:t>
            </w:r>
          </w:p>
          <w:p w14:paraId="64DE22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(-0.551, 0.938)</w:t>
            </w:r>
          </w:p>
          <w:p w14:paraId="38CF01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0.378</w:t>
            </w:r>
          </w:p>
          <w:p w14:paraId="78833F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w:t>
            </w:r>
          </w:p>
        </w:tc>
        <w:tc>
          <w:tcPr>
            <w:tcW w:w="716" w:type="dxa"/>
          </w:tcPr>
          <w:p w14:paraId="5E336A8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0.428</w:t>
            </w:r>
          </w:p>
          <w:p w14:paraId="758A626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 1.61)</w:t>
            </w:r>
          </w:p>
          <w:p w14:paraId="58EF08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0.602</w:t>
            </w:r>
          </w:p>
          <w:p w14:paraId="651E530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0.477</w:t>
            </w:r>
          </w:p>
        </w:tc>
        <w:tc>
          <w:tcPr>
            <w:tcW w:w="717" w:type="dxa"/>
          </w:tcPr>
          <w:p w14:paraId="57632FD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0.054</w:t>
            </w:r>
          </w:p>
          <w:p w14:paraId="132E58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(-0.833, 0.941)</w:t>
            </w:r>
          </w:p>
          <w:p w14:paraId="740D4A2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0.453</w:t>
            </w:r>
          </w:p>
          <w:p w14:paraId="3CE1A6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0.905</w:t>
            </w:r>
          </w:p>
        </w:tc>
        <w:tc>
          <w:tcPr>
            <w:tcW w:w="716" w:type="dxa"/>
          </w:tcPr>
          <w:p w14:paraId="37CDFB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0.218</w:t>
            </w:r>
          </w:p>
          <w:p w14:paraId="743C5E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(-1.625, 2.062)</w:t>
            </w:r>
          </w:p>
          <w:p w14:paraId="4AF8D7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p w14:paraId="47826F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0.817</w:t>
            </w:r>
          </w:p>
        </w:tc>
        <w:tc>
          <w:tcPr>
            <w:tcW w:w="716" w:type="dxa"/>
          </w:tcPr>
          <w:p w14:paraId="71ED3E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-1.402</w:t>
            </w:r>
          </w:p>
          <w:p w14:paraId="3574E08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(-3.246, 0.442)</w:t>
            </w:r>
          </w:p>
          <w:p w14:paraId="5FD6C7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p w14:paraId="4DA8C58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0.136</w:t>
            </w:r>
          </w:p>
        </w:tc>
        <w:tc>
          <w:tcPr>
            <w:tcW w:w="716" w:type="dxa"/>
          </w:tcPr>
          <w:p w14:paraId="5EAE2C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0.564</w:t>
            </w:r>
          </w:p>
          <w:p w14:paraId="5ADCB3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(0.014, 1.114)</w:t>
            </w:r>
          </w:p>
          <w:p w14:paraId="5FCE13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w:t>
            </w:r>
          </w:p>
          <w:p w14:paraId="7FBF9F5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0.044</w:t>
            </w:r>
          </w:p>
        </w:tc>
        <w:tc>
          <w:tcPr>
            <w:tcW w:w="717" w:type="dxa"/>
          </w:tcPr>
          <w:p w14:paraId="754FBC3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-0.169</w:t>
            </w:r>
          </w:p>
          <w:p w14:paraId="0EF4897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(-0.839, 0.502)</w:t>
            </w:r>
          </w:p>
          <w:p w14:paraId="564940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0.342</w:t>
            </w:r>
          </w:p>
          <w:p w14:paraId="532D7BB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0.622</w:t>
            </w:r>
          </w:p>
        </w:tc>
        <w:tc>
          <w:tcPr>
            <w:tcW w:w="716" w:type="dxa"/>
          </w:tcPr>
          <w:p w14:paraId="12F0EE6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-0.566</w:t>
            </w:r>
          </w:p>
          <w:p w14:paraId="3FF5EE9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(-1.629, 0.497)</w:t>
            </w:r>
          </w:p>
          <w:p w14:paraId="58CEA0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0.542</w:t>
            </w:r>
          </w:p>
          <w:p w14:paraId="09FC783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0.297</w:t>
            </w:r>
          </w:p>
        </w:tc>
        <w:tc>
          <w:tcPr>
            <w:tcW w:w="716" w:type="dxa"/>
          </w:tcPr>
          <w:p w14:paraId="359C033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-0.034</w:t>
            </w:r>
          </w:p>
          <w:p w14:paraId="3D3306E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(-0.833, 0.765)</w:t>
            </w:r>
          </w:p>
          <w:p w14:paraId="699D9EA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0.407</w:t>
            </w:r>
          </w:p>
          <w:p w14:paraId="5EDCE7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0.934</w:t>
            </w:r>
          </w:p>
        </w:tc>
        <w:tc>
          <w:tcPr>
            <w:tcW w:w="716" w:type="dxa"/>
          </w:tcPr>
          <w:p w14:paraId="5BAB04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1.498</w:t>
            </w:r>
          </w:p>
          <w:p w14:paraId="4AEAC9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(-0.161, 3.158)</w:t>
            </w:r>
          </w:p>
          <w:p w14:paraId="2C536FE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0.847</w:t>
            </w:r>
          </w:p>
          <w:p w14:paraId="17F818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0.077</w:t>
            </w:r>
          </w:p>
        </w:tc>
        <w:tc>
          <w:tcPr>
            <w:tcW w:w="717" w:type="dxa"/>
          </w:tcPr>
          <w:p w14:paraId="23DC59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-0.319</w:t>
            </w:r>
          </w:p>
          <w:p w14:paraId="575A96D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(-1.979, 1.342)</w:t>
            </w:r>
          </w:p>
          <w:p w14:paraId="495AAF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0.847</w:t>
            </w:r>
          </w:p>
          <w:p w14:paraId="3717D7B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0.707</w:t>
            </w:r>
          </w:p>
        </w:tc>
      </w:tr>
      <w:tr w:rsidR="008F70AA" w:rsidRPr="008F70AA" w14:paraId="6BEF7849" w14:textId="77777777" w:rsidTr="00C27C02">
        <w:trPr>
          <w:trHeight w:val="264"/>
        </w:trPr>
        <w:tc>
          <w:tcPr>
            <w:cnfStyle w:val="001000000000" w:firstRow="0" w:lastRow="0" w:firstColumn="1" w:lastColumn="0" w:oddVBand="0" w:evenVBand="0" w:oddHBand="0" w:evenHBand="0" w:firstRowFirstColumn="0" w:firstRowLastColumn="0" w:lastRowFirstColumn="0" w:lastRowLastColumn="0"/>
            <w:tcW w:w="716" w:type="dxa"/>
          </w:tcPr>
          <w:p w14:paraId="3923C65B" w14:textId="77777777" w:rsidR="008F70AA" w:rsidRPr="008F0406" w:rsidRDefault="008F70AA" w:rsidP="00A674AA">
            <w:pPr>
              <w:spacing w:before="0" w:after="0" w:line="240" w:lineRule="auto"/>
              <w:jc w:val="center"/>
              <w:rPr>
                <w:b/>
                <w:sz w:val="14"/>
                <w:szCs w:val="14"/>
              </w:rPr>
            </w:pPr>
            <w:r w:rsidRPr="008F0406">
              <w:rPr>
                <w:b/>
                <w:sz w:val="14"/>
                <w:szCs w:val="14"/>
              </w:rPr>
              <w:t>FS4</w:t>
            </w:r>
          </w:p>
        </w:tc>
        <w:tc>
          <w:tcPr>
            <w:tcW w:w="716" w:type="dxa"/>
          </w:tcPr>
          <w:p w14:paraId="2C7D68F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2300E9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8AC88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DF5DC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1C253EE1"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5BEA085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-0.142</w:t>
            </w:r>
          </w:p>
          <w:p w14:paraId="3C4FD4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 0.092)</w:t>
            </w:r>
          </w:p>
          <w:p w14:paraId="5D9F5C4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0.119</w:t>
            </w:r>
          </w:p>
          <w:p w14:paraId="45A3B85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0.235</w:t>
            </w:r>
          </w:p>
        </w:tc>
        <w:tc>
          <w:tcPr>
            <w:tcW w:w="717" w:type="dxa"/>
          </w:tcPr>
          <w:p w14:paraId="34E3529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-0.244</w:t>
            </w:r>
          </w:p>
          <w:p w14:paraId="0FE56B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0.042)</w:t>
            </w:r>
          </w:p>
          <w:p w14:paraId="6F47365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19FCA9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0.094</w:t>
            </w:r>
          </w:p>
        </w:tc>
        <w:tc>
          <w:tcPr>
            <w:tcW w:w="716" w:type="dxa"/>
          </w:tcPr>
          <w:p w14:paraId="0CF23F9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-0.344</w:t>
            </w:r>
          </w:p>
          <w:p w14:paraId="447F73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(-0.821, 0.133)</w:t>
            </w:r>
          </w:p>
          <w:p w14:paraId="687748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0.243</w:t>
            </w:r>
          </w:p>
          <w:p w14:paraId="43190C8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0.158</w:t>
            </w:r>
          </w:p>
        </w:tc>
        <w:tc>
          <w:tcPr>
            <w:tcW w:w="716" w:type="dxa"/>
          </w:tcPr>
          <w:p w14:paraId="3302DF5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-0.456</w:t>
            </w:r>
          </w:p>
          <w:p w14:paraId="103E612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(-0.808, -0.104)</w:t>
            </w:r>
          </w:p>
          <w:p w14:paraId="4421BB2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w:t>
            </w:r>
          </w:p>
          <w:p w14:paraId="5D15CA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0.011</w:t>
            </w:r>
          </w:p>
        </w:tc>
        <w:tc>
          <w:tcPr>
            <w:tcW w:w="716" w:type="dxa"/>
          </w:tcPr>
          <w:p w14:paraId="281573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-0.605</w:t>
            </w:r>
          </w:p>
          <w:p w14:paraId="59EDAA5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(-1.258, 0.048)</w:t>
            </w:r>
          </w:p>
          <w:p w14:paraId="0DAC11F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p w14:paraId="1D3AD69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0.069</w:t>
            </w:r>
          </w:p>
        </w:tc>
        <w:tc>
          <w:tcPr>
            <w:tcW w:w="717" w:type="dxa"/>
          </w:tcPr>
          <w:p w14:paraId="754794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w:t>
            </w:r>
          </w:p>
          <w:p w14:paraId="561AF7C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(-0.947, 0.415)</w:t>
            </w:r>
          </w:p>
          <w:p w14:paraId="63A0989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0.347</w:t>
            </w:r>
          </w:p>
          <w:p w14:paraId="230A7F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0.444</w:t>
            </w:r>
          </w:p>
        </w:tc>
        <w:tc>
          <w:tcPr>
            <w:tcW w:w="716" w:type="dxa"/>
          </w:tcPr>
          <w:p w14:paraId="64D0A06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0.417</w:t>
            </w:r>
          </w:p>
          <w:p w14:paraId="32A6951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 1.02)</w:t>
            </w:r>
          </w:p>
          <w:p w14:paraId="3BB26EF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0.307</w:t>
            </w:r>
          </w:p>
          <w:p w14:paraId="4758E5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0.175</w:t>
            </w:r>
          </w:p>
        </w:tc>
        <w:tc>
          <w:tcPr>
            <w:tcW w:w="716" w:type="dxa"/>
          </w:tcPr>
          <w:p w14:paraId="3872208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0.619</w:t>
            </w:r>
          </w:p>
          <w:p w14:paraId="0D55F2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 1.356)</w:t>
            </w:r>
          </w:p>
          <w:p w14:paraId="3542C36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w:t>
            </w:r>
          </w:p>
          <w:p w14:paraId="5D4E0A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tc>
        <w:tc>
          <w:tcPr>
            <w:tcW w:w="716" w:type="dxa"/>
          </w:tcPr>
          <w:p w14:paraId="15E455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-0.577</w:t>
            </w:r>
          </w:p>
          <w:p w14:paraId="73BDC6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(-1.807, 0.652)</w:t>
            </w:r>
          </w:p>
          <w:p w14:paraId="527B2C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0.627</w:t>
            </w:r>
          </w:p>
          <w:p w14:paraId="5A54819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w:t>
            </w:r>
          </w:p>
        </w:tc>
        <w:tc>
          <w:tcPr>
            <w:tcW w:w="717" w:type="dxa"/>
          </w:tcPr>
          <w:p w14:paraId="76FBC25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0.025</w:t>
            </w:r>
          </w:p>
          <w:p w14:paraId="335C3B1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(-0.883, 0.933)</w:t>
            </w:r>
          </w:p>
          <w:p w14:paraId="745371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0.463</w:t>
            </w:r>
          </w:p>
          <w:p w14:paraId="403A7DD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0.957</w:t>
            </w:r>
          </w:p>
        </w:tc>
        <w:tc>
          <w:tcPr>
            <w:tcW w:w="716" w:type="dxa"/>
          </w:tcPr>
          <w:p w14:paraId="1EFA408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1.029</w:t>
            </w:r>
          </w:p>
          <w:p w14:paraId="01894C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(-0.653, 2.712)</w:t>
            </w:r>
          </w:p>
          <w:p w14:paraId="0B471C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0.858</w:t>
            </w:r>
          </w:p>
          <w:p w14:paraId="4210542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w:t>
            </w:r>
          </w:p>
        </w:tc>
        <w:tc>
          <w:tcPr>
            <w:tcW w:w="716" w:type="dxa"/>
          </w:tcPr>
          <w:p w14:paraId="0779E3F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-0.724</w:t>
            </w:r>
          </w:p>
          <w:p w14:paraId="6A2AE03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(-2.48, 1.032)</w:t>
            </w:r>
          </w:p>
          <w:p w14:paraId="09E81F8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0.896</w:t>
            </w:r>
          </w:p>
          <w:p w14:paraId="290F5D4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0.419</w:t>
            </w:r>
          </w:p>
        </w:tc>
        <w:tc>
          <w:tcPr>
            <w:tcW w:w="716" w:type="dxa"/>
          </w:tcPr>
          <w:p w14:paraId="4D7B67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0.828</w:t>
            </w:r>
          </w:p>
          <w:p w14:paraId="124093D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(0.285, 1.371)</w:t>
            </w:r>
          </w:p>
          <w:p w14:paraId="527496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0.277</w:t>
            </w:r>
          </w:p>
          <w:p w14:paraId="5DBD3AA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0.003</w:t>
            </w:r>
          </w:p>
        </w:tc>
        <w:tc>
          <w:tcPr>
            <w:tcW w:w="717" w:type="dxa"/>
          </w:tcPr>
          <w:p w14:paraId="3F7F25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0.096</w:t>
            </w:r>
          </w:p>
          <w:p w14:paraId="0BDA183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(-0.568, 0.759)</w:t>
            </w:r>
          </w:p>
          <w:p w14:paraId="48DFE1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0.338</w:t>
            </w:r>
          </w:p>
          <w:p w14:paraId="4FE09E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0.777</w:t>
            </w:r>
          </w:p>
        </w:tc>
        <w:tc>
          <w:tcPr>
            <w:tcW w:w="716" w:type="dxa"/>
          </w:tcPr>
          <w:p w14:paraId="772134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-0.421</w:t>
            </w:r>
          </w:p>
          <w:p w14:paraId="4FF0EAF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(-1.528, 0.686)</w:t>
            </w:r>
          </w:p>
          <w:p w14:paraId="6872B1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0.564</w:t>
            </w:r>
          </w:p>
          <w:p w14:paraId="130185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0.456</w:t>
            </w:r>
          </w:p>
        </w:tc>
        <w:tc>
          <w:tcPr>
            <w:tcW w:w="716" w:type="dxa"/>
          </w:tcPr>
          <w:p w14:paraId="3C7A6C4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w:t>
            </w:r>
          </w:p>
          <w:p w14:paraId="3F996BB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(-0.568, 1.067)</w:t>
            </w:r>
          </w:p>
          <w:p w14:paraId="7BC6FA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0.417</w:t>
            </w:r>
          </w:p>
          <w:p w14:paraId="1B761D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0.549</w:t>
            </w:r>
          </w:p>
        </w:tc>
        <w:tc>
          <w:tcPr>
            <w:tcW w:w="716" w:type="dxa"/>
          </w:tcPr>
          <w:p w14:paraId="1D4A1D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1.22</w:t>
            </w:r>
          </w:p>
          <w:p w14:paraId="3F6985C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(-0.296, 2.735)</w:t>
            </w:r>
          </w:p>
          <w:p w14:paraId="4E3ED85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0.773</w:t>
            </w:r>
          </w:p>
          <w:p w14:paraId="5BFF98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0.115</w:t>
            </w:r>
          </w:p>
        </w:tc>
        <w:tc>
          <w:tcPr>
            <w:tcW w:w="717" w:type="dxa"/>
          </w:tcPr>
          <w:p w14:paraId="778EB2A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-0.198</w:t>
            </w:r>
          </w:p>
          <w:p w14:paraId="38686E8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(-1.779, 1.383)</w:t>
            </w:r>
          </w:p>
          <w:p w14:paraId="19663F4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0.807</w:t>
            </w:r>
          </w:p>
          <w:p w14:paraId="0296BD7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0.806</w:t>
            </w:r>
          </w:p>
        </w:tc>
      </w:tr>
      <w:tr w:rsidR="008F70AA" w:rsidRPr="008F70AA" w14:paraId="2116994B"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5CE6849A" w14:textId="77777777" w:rsidR="008F70AA" w:rsidRPr="008F0406" w:rsidRDefault="008F70AA" w:rsidP="00A674AA">
            <w:pPr>
              <w:spacing w:before="0" w:after="0" w:line="240" w:lineRule="auto"/>
              <w:jc w:val="center"/>
              <w:rPr>
                <w:b/>
                <w:sz w:val="14"/>
                <w:szCs w:val="14"/>
              </w:rPr>
            </w:pPr>
            <w:r w:rsidRPr="008F0406">
              <w:rPr>
                <w:b/>
                <w:sz w:val="14"/>
                <w:szCs w:val="14"/>
              </w:rPr>
              <w:t>FS5</w:t>
            </w:r>
          </w:p>
        </w:tc>
        <w:tc>
          <w:tcPr>
            <w:tcW w:w="716" w:type="dxa"/>
          </w:tcPr>
          <w:p w14:paraId="1279F11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B2213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154B9A6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06E95F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7D7C01F0"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196352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p w14:paraId="126FD4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 0.052)</w:t>
            </w:r>
          </w:p>
          <w:p w14:paraId="673E3D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0.117</w:t>
            </w:r>
          </w:p>
          <w:p w14:paraId="59C8276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w:t>
            </w:r>
          </w:p>
        </w:tc>
        <w:tc>
          <w:tcPr>
            <w:tcW w:w="717" w:type="dxa"/>
          </w:tcPr>
          <w:p w14:paraId="6E9BED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6EE622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 0.198)</w:t>
            </w:r>
          </w:p>
          <w:p w14:paraId="0DD2C5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69FF133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0.545</w:t>
            </w:r>
          </w:p>
        </w:tc>
        <w:tc>
          <w:tcPr>
            <w:tcW w:w="716" w:type="dxa"/>
          </w:tcPr>
          <w:p w14:paraId="79923A0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w:t>
            </w:r>
          </w:p>
          <w:p w14:paraId="79C98F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(-0.317, 0.688)</w:t>
            </w:r>
          </w:p>
          <w:p w14:paraId="44A1D3D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0.256</w:t>
            </w:r>
          </w:p>
          <w:p w14:paraId="0F492AB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0.469</w:t>
            </w:r>
          </w:p>
        </w:tc>
        <w:tc>
          <w:tcPr>
            <w:tcW w:w="716" w:type="dxa"/>
          </w:tcPr>
          <w:p w14:paraId="04F7694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-0.538</w:t>
            </w:r>
          </w:p>
          <w:p w14:paraId="228E52E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(-0.917, -0.159)</w:t>
            </w:r>
          </w:p>
          <w:p w14:paraId="490F7C2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0.193</w:t>
            </w:r>
          </w:p>
          <w:p w14:paraId="7219BC6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0.005</w:t>
            </w:r>
          </w:p>
        </w:tc>
        <w:tc>
          <w:tcPr>
            <w:tcW w:w="716" w:type="dxa"/>
          </w:tcPr>
          <w:p w14:paraId="605DA1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-0.092</w:t>
            </w:r>
          </w:p>
          <w:p w14:paraId="02F7225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(-0.727, 0.544)</w:t>
            </w:r>
          </w:p>
          <w:p w14:paraId="5DED68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0.324</w:t>
            </w:r>
          </w:p>
          <w:p w14:paraId="77CFE5B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0.777</w:t>
            </w:r>
          </w:p>
        </w:tc>
        <w:tc>
          <w:tcPr>
            <w:tcW w:w="717" w:type="dxa"/>
          </w:tcPr>
          <w:p w14:paraId="7DACE3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-0.228</w:t>
            </w:r>
          </w:p>
          <w:p w14:paraId="6CA11BC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0.478)</w:t>
            </w:r>
          </w:p>
          <w:p w14:paraId="7BB3F05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w:t>
            </w:r>
          </w:p>
          <w:p w14:paraId="41174E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0.527</w:t>
            </w:r>
          </w:p>
        </w:tc>
        <w:tc>
          <w:tcPr>
            <w:tcW w:w="716" w:type="dxa"/>
          </w:tcPr>
          <w:p w14:paraId="363821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0.336</w:t>
            </w:r>
          </w:p>
          <w:p w14:paraId="226A7A2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(-0.254, 0.925)</w:t>
            </w:r>
          </w:p>
          <w:p w14:paraId="69DD02A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0.301</w:t>
            </w:r>
          </w:p>
          <w:p w14:paraId="5EBBD4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tc>
        <w:tc>
          <w:tcPr>
            <w:tcW w:w="716" w:type="dxa"/>
          </w:tcPr>
          <w:p w14:paraId="66DCBA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0.234</w:t>
            </w:r>
          </w:p>
          <w:p w14:paraId="3CE83BF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(-0.504, 0.972)</w:t>
            </w:r>
          </w:p>
          <w:p w14:paraId="34523D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w:t>
            </w:r>
          </w:p>
          <w:p w14:paraId="52156E8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0.534</w:t>
            </w:r>
          </w:p>
        </w:tc>
        <w:tc>
          <w:tcPr>
            <w:tcW w:w="716" w:type="dxa"/>
          </w:tcPr>
          <w:p w14:paraId="1B3E89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-0.914</w:t>
            </w:r>
          </w:p>
          <w:p w14:paraId="4933F6F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(-2.208, 0.381)</w:t>
            </w:r>
          </w:p>
          <w:p w14:paraId="6995D1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w:t>
            </w:r>
          </w:p>
          <w:p w14:paraId="338C19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0.167</w:t>
            </w:r>
          </w:p>
        </w:tc>
        <w:tc>
          <w:tcPr>
            <w:tcW w:w="717" w:type="dxa"/>
          </w:tcPr>
          <w:p w14:paraId="20AB938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w:t>
            </w:r>
          </w:p>
          <w:p w14:paraId="714835E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(-0.757, 1.197</w:t>
            </w:r>
          </w:p>
          <w:p w14:paraId="7A49BD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0.498</w:t>
            </w:r>
          </w:p>
          <w:p w14:paraId="79FDB9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0.659</w:t>
            </w:r>
          </w:p>
        </w:tc>
        <w:tc>
          <w:tcPr>
            <w:tcW w:w="716" w:type="dxa"/>
          </w:tcPr>
          <w:p w14:paraId="15D1FE6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w:t>
            </w:r>
          </w:p>
          <w:p w14:paraId="341A934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(-1.524, 1.752)</w:t>
            </w:r>
          </w:p>
          <w:p w14:paraId="7A9027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0.836</w:t>
            </w:r>
          </w:p>
          <w:p w14:paraId="075712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0.892</w:t>
            </w:r>
          </w:p>
        </w:tc>
        <w:tc>
          <w:tcPr>
            <w:tcW w:w="716" w:type="dxa"/>
          </w:tcPr>
          <w:p w14:paraId="3265B7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-1.719</w:t>
            </w:r>
          </w:p>
          <w:p w14:paraId="033FF3D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(-3.537, 0.1)</w:t>
            </w:r>
          </w:p>
          <w:p w14:paraId="477B5C5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0.928</w:t>
            </w:r>
          </w:p>
          <w:p w14:paraId="62928DD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0.064</w:t>
            </w:r>
          </w:p>
        </w:tc>
        <w:tc>
          <w:tcPr>
            <w:tcW w:w="716" w:type="dxa"/>
          </w:tcPr>
          <w:p w14:paraId="2B59255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0.482</w:t>
            </w:r>
          </w:p>
          <w:p w14:paraId="15FB1E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(-0.049, 1.012)</w:t>
            </w:r>
          </w:p>
          <w:p w14:paraId="5DD1CE2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0.271</w:t>
            </w:r>
          </w:p>
          <w:p w14:paraId="54DF016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0.075</w:t>
            </w:r>
          </w:p>
        </w:tc>
        <w:tc>
          <w:tcPr>
            <w:tcW w:w="717" w:type="dxa"/>
          </w:tcPr>
          <w:p w14:paraId="0A4534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-0.395</w:t>
            </w:r>
          </w:p>
          <w:p w14:paraId="1C0AE7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(-1.06, 0.27)</w:t>
            </w:r>
          </w:p>
          <w:p w14:paraId="6958FC1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0.339</w:t>
            </w:r>
          </w:p>
          <w:p w14:paraId="15CD08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0.244</w:t>
            </w:r>
          </w:p>
        </w:tc>
        <w:tc>
          <w:tcPr>
            <w:tcW w:w="716" w:type="dxa"/>
          </w:tcPr>
          <w:p w14:paraId="75BCBB4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-0.525</w:t>
            </w:r>
          </w:p>
          <w:p w14:paraId="6469EA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(-1.69, 0.641)</w:t>
            </w:r>
          </w:p>
          <w:p w14:paraId="4E5C3B1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0.595</w:t>
            </w:r>
          </w:p>
          <w:p w14:paraId="43530E0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0.377</w:t>
            </w:r>
          </w:p>
        </w:tc>
        <w:tc>
          <w:tcPr>
            <w:tcW w:w="716" w:type="dxa"/>
          </w:tcPr>
          <w:p w14:paraId="644E49B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-0.068</w:t>
            </w:r>
          </w:p>
          <w:p w14:paraId="2A6E87D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(-0.948, 0.812)</w:t>
            </w:r>
          </w:p>
          <w:p w14:paraId="6D5CEE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0.449</w:t>
            </w:r>
          </w:p>
          <w:p w14:paraId="21490A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0.879</w:t>
            </w:r>
          </w:p>
        </w:tc>
        <w:tc>
          <w:tcPr>
            <w:tcW w:w="716" w:type="dxa"/>
          </w:tcPr>
          <w:p w14:paraId="0A2EFD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0.498</w:t>
            </w:r>
          </w:p>
          <w:p w14:paraId="47C04B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(-0.977, 1.973)</w:t>
            </w:r>
          </w:p>
          <w:p w14:paraId="3710ED3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0.752</w:t>
            </w:r>
          </w:p>
          <w:p w14:paraId="1F69381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0.508</w:t>
            </w:r>
          </w:p>
        </w:tc>
        <w:tc>
          <w:tcPr>
            <w:tcW w:w="717" w:type="dxa"/>
          </w:tcPr>
          <w:p w14:paraId="22998D6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-1.326</w:t>
            </w:r>
          </w:p>
          <w:p w14:paraId="77D30B2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(-2.964, 0.312</w:t>
            </w:r>
          </w:p>
          <w:p w14:paraId="765FA35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0.835</w:t>
            </w:r>
          </w:p>
          <w:p w14:paraId="4E0B430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0.113</w:t>
            </w:r>
          </w:p>
        </w:tc>
      </w:tr>
    </w:tbl>
    <w:p w14:paraId="7B03857E" w14:textId="77777777" w:rsidR="008F70AA" w:rsidRPr="008C65C3" w:rsidRDefault="008F70AA" w:rsidP="00C27C02">
      <w:pPr>
        <w:pStyle w:val="TableNote"/>
      </w:pPr>
      <w:r w:rsidRPr="008C65C3">
        <w:t>Reference categories: existing AER fact sheet (of experimental categories) and “married” (of “marital status” categories; n=2398)</w:t>
      </w:r>
    </w:p>
    <w:p w14:paraId="51253C44" w14:textId="77777777" w:rsidR="008F70AA" w:rsidRDefault="008F70AA">
      <w:pPr>
        <w:spacing w:before="0" w:after="0" w:line="240" w:lineRule="auto"/>
        <w:rPr>
          <w:rFonts w:asciiTheme="majorHAnsi" w:hAnsiTheme="majorHAnsi"/>
        </w:rPr>
      </w:pPr>
      <w:r>
        <w:rPr>
          <w:rFonts w:asciiTheme="majorHAnsi" w:hAnsiTheme="majorHAnsi"/>
        </w:rPr>
        <w:br w:type="page"/>
      </w:r>
    </w:p>
    <w:p w14:paraId="1C85E288" w14:textId="77777777" w:rsidR="008F70AA" w:rsidRPr="00F015C3" w:rsidRDefault="00911874" w:rsidP="00FE1C63">
      <w:pPr>
        <w:pStyle w:val="TableTitle"/>
      </w:pPr>
      <w:r w:rsidRPr="00F015C3">
        <w:lastRenderedPageBreak/>
        <w:t>Table H14</w:t>
      </w:r>
      <w:r w:rsidR="008F70AA" w:rsidRPr="00F015C3">
        <w:t xml:space="preserve"> – Subgroup analysis: household size</w:t>
      </w:r>
    </w:p>
    <w:tbl>
      <w:tblPr>
        <w:tblStyle w:val="DefaultTable"/>
        <w:tblW w:w="13909" w:type="dxa"/>
        <w:tblLayout w:type="fixed"/>
        <w:tblLook w:val="04A0" w:firstRow="1" w:lastRow="0" w:firstColumn="1" w:lastColumn="0" w:noHBand="0" w:noVBand="1"/>
        <w:tblCaption w:val="Table H14 - Subgroup analysis: household size"/>
        <w:tblDescription w:val="This table reports the results of a subgroup analysis investigating the interaction of household size and experimental group on each primary outcome. Column elements are the six participant groups, and row elements are the three primary outcomes: consumer engagement, likelihood of switching, and consumer confidence. Household size was specified from 1 to 6 or more."/>
      </w:tblPr>
      <w:tblGrid>
        <w:gridCol w:w="818"/>
        <w:gridCol w:w="818"/>
        <w:gridCol w:w="818"/>
        <w:gridCol w:w="819"/>
        <w:gridCol w:w="818"/>
        <w:gridCol w:w="818"/>
        <w:gridCol w:w="818"/>
        <w:gridCol w:w="819"/>
        <w:gridCol w:w="818"/>
        <w:gridCol w:w="818"/>
        <w:gridCol w:w="818"/>
        <w:gridCol w:w="818"/>
        <w:gridCol w:w="818"/>
        <w:gridCol w:w="819"/>
        <w:gridCol w:w="818"/>
        <w:gridCol w:w="818"/>
        <w:gridCol w:w="818"/>
      </w:tblGrid>
      <w:tr w:rsidR="00C27C02" w:rsidRPr="00C27C02" w14:paraId="6C3578B7" w14:textId="77777777" w:rsidTr="0087032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36" w:type="dxa"/>
            <w:gridSpan w:val="2"/>
            <w:vMerge w:val="restart"/>
            <w:tcBorders>
              <w:bottom w:val="single" w:sz="4" w:space="0" w:color="FFFFFF" w:themeColor="background1"/>
              <w:right w:val="single" w:sz="4" w:space="0" w:color="FFFFFF" w:themeColor="background1"/>
            </w:tcBorders>
          </w:tcPr>
          <w:p w14:paraId="57504F7A" w14:textId="77777777" w:rsidR="008F70AA" w:rsidRPr="00C27C02" w:rsidRDefault="008F70AA" w:rsidP="00A674AA">
            <w:pPr>
              <w:spacing w:before="0" w:after="0" w:line="240" w:lineRule="auto"/>
              <w:jc w:val="center"/>
              <w:rPr>
                <w:color w:val="FFFFFF" w:themeColor="background1"/>
                <w:sz w:val="14"/>
                <w:szCs w:val="14"/>
              </w:rPr>
            </w:pPr>
          </w:p>
        </w:tc>
        <w:tc>
          <w:tcPr>
            <w:tcW w:w="4091" w:type="dxa"/>
            <w:gridSpan w:val="5"/>
            <w:tcBorders>
              <w:left w:val="single" w:sz="4" w:space="0" w:color="FFFFFF" w:themeColor="background1"/>
              <w:bottom w:val="single" w:sz="4" w:space="0" w:color="FFFFFF" w:themeColor="background1"/>
              <w:right w:val="single" w:sz="4" w:space="0" w:color="FFFFFF" w:themeColor="background1"/>
            </w:tcBorders>
          </w:tcPr>
          <w:p w14:paraId="3F05CD84"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4091" w:type="dxa"/>
            <w:gridSpan w:val="5"/>
            <w:tcBorders>
              <w:left w:val="single" w:sz="4" w:space="0" w:color="FFFFFF" w:themeColor="background1"/>
              <w:bottom w:val="single" w:sz="4" w:space="0" w:color="FFFFFF" w:themeColor="background1"/>
              <w:right w:val="single" w:sz="4" w:space="0" w:color="FFFFFF" w:themeColor="background1"/>
            </w:tcBorders>
          </w:tcPr>
          <w:p w14:paraId="5CAA24C2"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4091" w:type="dxa"/>
            <w:gridSpan w:val="5"/>
            <w:tcBorders>
              <w:left w:val="single" w:sz="4" w:space="0" w:color="FFFFFF" w:themeColor="background1"/>
              <w:bottom w:val="single" w:sz="4" w:space="0" w:color="FFFFFF" w:themeColor="background1"/>
            </w:tcBorders>
          </w:tcPr>
          <w:p w14:paraId="0650FE39"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C27C02" w:rsidRPr="00C27C02" w14:paraId="5035A35C" w14:textId="77777777" w:rsidTr="00870324">
        <w:trPr>
          <w:trHeight w:val="315"/>
        </w:trPr>
        <w:tc>
          <w:tcPr>
            <w:cnfStyle w:val="001000000000" w:firstRow="0" w:lastRow="0" w:firstColumn="1" w:lastColumn="0" w:oddVBand="0" w:evenVBand="0" w:oddHBand="0" w:evenHBand="0" w:firstRowFirstColumn="0" w:firstRowLastColumn="0" w:lastRowFirstColumn="0" w:lastRowLastColumn="0"/>
            <w:tcW w:w="1636" w:type="dxa"/>
            <w:gridSpan w:val="2"/>
            <w:vMerge/>
            <w:tcBorders>
              <w:top w:val="single" w:sz="4" w:space="0" w:color="FFFFFF" w:themeColor="background1"/>
              <w:right w:val="single" w:sz="4" w:space="0" w:color="FFFFFF" w:themeColor="background1"/>
            </w:tcBorders>
            <w:shd w:val="clear" w:color="auto" w:fill="3F3F3F" w:themeFill="text1"/>
          </w:tcPr>
          <w:p w14:paraId="5A650488" w14:textId="77777777" w:rsidR="008F70AA" w:rsidRPr="00C27C02" w:rsidRDefault="008F70AA" w:rsidP="00A674AA">
            <w:pPr>
              <w:spacing w:before="0" w:after="0" w:line="240" w:lineRule="auto"/>
              <w:jc w:val="center"/>
              <w:rPr>
                <w:color w:val="FFFFFF" w:themeColor="background1"/>
                <w:sz w:val="14"/>
                <w:szCs w:val="14"/>
              </w:rPr>
            </w:pP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6BBF9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70A1795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DB9D48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5D1A2C1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1B008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36EFB9B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5B3B12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79A0676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9AAED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4D5C713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E7010F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5C47A03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2DAE2C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623BDDD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DBA55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606551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F12F3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24AC42E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F8FFC3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51CC022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A7B7E4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0EA8BAD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14C1C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095A591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A19905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71C4300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E735A2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7A5578E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tcBorders>
            <w:shd w:val="clear" w:color="auto" w:fill="3F3F3F" w:themeFill="text1"/>
          </w:tcPr>
          <w:p w14:paraId="3C0B483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17DE8F8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r>
      <w:tr w:rsidR="008F70AA" w:rsidRPr="008F70AA" w14:paraId="1F376734" w14:textId="77777777" w:rsidTr="00C27C02">
        <w:trPr>
          <w:trHeight w:val="960"/>
        </w:trPr>
        <w:tc>
          <w:tcPr>
            <w:cnfStyle w:val="001000000000" w:firstRow="0" w:lastRow="0" w:firstColumn="1" w:lastColumn="0" w:oddVBand="0" w:evenVBand="0" w:oddHBand="0" w:evenHBand="0" w:firstRowFirstColumn="0" w:firstRowLastColumn="0" w:lastRowFirstColumn="0" w:lastRowLastColumn="0"/>
            <w:tcW w:w="818" w:type="dxa"/>
          </w:tcPr>
          <w:p w14:paraId="34C8CE6C"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818" w:type="dxa"/>
          </w:tcPr>
          <w:p w14:paraId="16A3E2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83307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8BD56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2BA88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903EDD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56C730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w:t>
            </w:r>
          </w:p>
          <w:p w14:paraId="329808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(-0.288, 0.207)</w:t>
            </w:r>
          </w:p>
          <w:p w14:paraId="0D79BC8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12417C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0.746</w:t>
            </w:r>
          </w:p>
        </w:tc>
        <w:tc>
          <w:tcPr>
            <w:tcW w:w="819" w:type="dxa"/>
          </w:tcPr>
          <w:p w14:paraId="75497A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1EE777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 0.389)</w:t>
            </w:r>
          </w:p>
          <w:p w14:paraId="30EFD5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7BDF52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0.366</w:t>
            </w:r>
          </w:p>
        </w:tc>
        <w:tc>
          <w:tcPr>
            <w:tcW w:w="818" w:type="dxa"/>
          </w:tcPr>
          <w:p w14:paraId="415F0E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76BAA7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 0.407)</w:t>
            </w:r>
          </w:p>
          <w:p w14:paraId="71BA882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1C0699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0.301</w:t>
            </w:r>
          </w:p>
        </w:tc>
        <w:tc>
          <w:tcPr>
            <w:tcW w:w="818" w:type="dxa"/>
          </w:tcPr>
          <w:p w14:paraId="442BB5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0.032</w:t>
            </w:r>
          </w:p>
          <w:p w14:paraId="5BD0D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 0.448)</w:t>
            </w:r>
          </w:p>
          <w:p w14:paraId="761D0F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53E57A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w:t>
            </w:r>
          </w:p>
        </w:tc>
        <w:tc>
          <w:tcPr>
            <w:tcW w:w="818" w:type="dxa"/>
          </w:tcPr>
          <w:p w14:paraId="259399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0.756</w:t>
            </w:r>
          </w:p>
          <w:p w14:paraId="2A767B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(0.1, 0.141)</w:t>
            </w:r>
          </w:p>
          <w:p w14:paraId="1E654B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0.334</w:t>
            </w:r>
          </w:p>
          <w:p w14:paraId="2F06E5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0.024</w:t>
            </w:r>
          </w:p>
        </w:tc>
        <w:tc>
          <w:tcPr>
            <w:tcW w:w="819" w:type="dxa"/>
          </w:tcPr>
          <w:p w14:paraId="36A7C3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5D0D52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 0.546)</w:t>
            </w:r>
          </w:p>
          <w:p w14:paraId="6324AE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11502F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0.778</w:t>
            </w:r>
          </w:p>
        </w:tc>
        <w:tc>
          <w:tcPr>
            <w:tcW w:w="818" w:type="dxa"/>
          </w:tcPr>
          <w:p w14:paraId="4C28D3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p w14:paraId="553438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(-0.478, 0.895)</w:t>
            </w:r>
          </w:p>
          <w:p w14:paraId="4F67EC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0F442B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w:t>
            </w:r>
          </w:p>
        </w:tc>
        <w:tc>
          <w:tcPr>
            <w:tcW w:w="818" w:type="dxa"/>
          </w:tcPr>
          <w:p w14:paraId="15AF98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0C84FC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 0.838)</w:t>
            </w:r>
          </w:p>
          <w:p w14:paraId="64DCB3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01E80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0.663</w:t>
            </w:r>
          </w:p>
        </w:tc>
        <w:tc>
          <w:tcPr>
            <w:tcW w:w="818" w:type="dxa"/>
          </w:tcPr>
          <w:p w14:paraId="3D80B2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0D4F56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 1.338)</w:t>
            </w:r>
          </w:p>
          <w:p w14:paraId="37A7AD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0.547</w:t>
            </w:r>
          </w:p>
          <w:p w14:paraId="36C6DA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0.629</w:t>
            </w:r>
          </w:p>
        </w:tc>
        <w:tc>
          <w:tcPr>
            <w:tcW w:w="818" w:type="dxa"/>
          </w:tcPr>
          <w:p w14:paraId="05B440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0.597</w:t>
            </w:r>
          </w:p>
          <w:p w14:paraId="6F1AA3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(-1.094, 2.287)</w:t>
            </w:r>
          </w:p>
          <w:p w14:paraId="6C105F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0.862</w:t>
            </w:r>
          </w:p>
          <w:p w14:paraId="4B1A10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0.489</w:t>
            </w:r>
          </w:p>
        </w:tc>
        <w:tc>
          <w:tcPr>
            <w:tcW w:w="818" w:type="dxa"/>
          </w:tcPr>
          <w:p w14:paraId="41E740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5FA277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 0.895)</w:t>
            </w:r>
          </w:p>
          <w:p w14:paraId="76BCD2B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44EC46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tc>
        <w:tc>
          <w:tcPr>
            <w:tcW w:w="819" w:type="dxa"/>
          </w:tcPr>
          <w:p w14:paraId="3748CB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-0.028</w:t>
            </w:r>
          </w:p>
          <w:p w14:paraId="7EB87D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(-0.646, 0.59)</w:t>
            </w:r>
          </w:p>
          <w:p w14:paraId="06B7A4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4E2569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w:t>
            </w:r>
          </w:p>
        </w:tc>
        <w:tc>
          <w:tcPr>
            <w:tcW w:w="818" w:type="dxa"/>
          </w:tcPr>
          <w:p w14:paraId="0C3BA8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67BC51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 0.921)</w:t>
            </w:r>
          </w:p>
          <w:p w14:paraId="3E7F3B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321BFDB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tc>
        <w:tc>
          <w:tcPr>
            <w:tcW w:w="818" w:type="dxa"/>
          </w:tcPr>
          <w:p w14:paraId="76E134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38A785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 1.535)</w:t>
            </w:r>
          </w:p>
          <w:p w14:paraId="0DBAC8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0.493</w:t>
            </w:r>
          </w:p>
          <w:p w14:paraId="51B5B6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w:t>
            </w:r>
          </w:p>
        </w:tc>
        <w:tc>
          <w:tcPr>
            <w:tcW w:w="818" w:type="dxa"/>
          </w:tcPr>
          <w:p w14:paraId="431664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w:t>
            </w:r>
          </w:p>
          <w:p w14:paraId="4D2D54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(-1.073, 1.972)</w:t>
            </w:r>
          </w:p>
          <w:p w14:paraId="5F15E9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0.777</w:t>
            </w:r>
          </w:p>
          <w:p w14:paraId="66A33B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0.563</w:t>
            </w:r>
          </w:p>
        </w:tc>
      </w:tr>
      <w:tr w:rsidR="008F70AA" w:rsidRPr="008F70AA" w14:paraId="62FCFDA0" w14:textId="77777777" w:rsidTr="00C27C02">
        <w:trPr>
          <w:trHeight w:val="959"/>
        </w:trPr>
        <w:tc>
          <w:tcPr>
            <w:cnfStyle w:val="001000000000" w:firstRow="0" w:lastRow="0" w:firstColumn="1" w:lastColumn="0" w:oddVBand="0" w:evenVBand="0" w:oddHBand="0" w:evenHBand="0" w:firstRowFirstColumn="0" w:firstRowLastColumn="0" w:lastRowFirstColumn="0" w:lastRowLastColumn="0"/>
            <w:tcW w:w="818" w:type="dxa"/>
          </w:tcPr>
          <w:p w14:paraId="2B7EE971"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818" w:type="dxa"/>
          </w:tcPr>
          <w:p w14:paraId="3ECE6C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02C97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9BF8A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4367D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9854BF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29BEF2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-0.066</w:t>
            </w:r>
          </w:p>
          <w:p w14:paraId="1D6D01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0.177)</w:t>
            </w:r>
          </w:p>
          <w:p w14:paraId="79CDBE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w:t>
            </w:r>
          </w:p>
          <w:p w14:paraId="650BE4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0.593</w:t>
            </w:r>
          </w:p>
        </w:tc>
        <w:tc>
          <w:tcPr>
            <w:tcW w:w="819" w:type="dxa"/>
          </w:tcPr>
          <w:p w14:paraId="143895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0.089</w:t>
            </w:r>
          </w:p>
          <w:p w14:paraId="59CB19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(-0.178, 0.356)</w:t>
            </w:r>
          </w:p>
          <w:p w14:paraId="5F8FB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274A80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tc>
        <w:tc>
          <w:tcPr>
            <w:tcW w:w="818" w:type="dxa"/>
          </w:tcPr>
          <w:p w14:paraId="702CD1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-0.044</w:t>
            </w:r>
          </w:p>
          <w:p w14:paraId="0273AC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 0.225)</w:t>
            </w:r>
          </w:p>
          <w:p w14:paraId="2AA09F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0.137</w:t>
            </w:r>
          </w:p>
          <w:p w14:paraId="6F1790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w:t>
            </w:r>
          </w:p>
        </w:tc>
        <w:tc>
          <w:tcPr>
            <w:tcW w:w="818" w:type="dxa"/>
          </w:tcPr>
          <w:p w14:paraId="76094F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5E431D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(-1.82, 0.644)</w:t>
            </w:r>
          </w:p>
          <w:p w14:paraId="4FC90C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0.211</w:t>
            </w:r>
          </w:p>
          <w:p w14:paraId="6EE749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0.273</w:t>
            </w:r>
          </w:p>
        </w:tc>
        <w:tc>
          <w:tcPr>
            <w:tcW w:w="818" w:type="dxa"/>
          </w:tcPr>
          <w:p w14:paraId="39EDC0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0.448</w:t>
            </w:r>
          </w:p>
          <w:p w14:paraId="710925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(-0.227, 1.123)</w:t>
            </w:r>
          </w:p>
          <w:p w14:paraId="06F25F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w:t>
            </w:r>
          </w:p>
          <w:p w14:paraId="1B53E8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tc>
        <w:tc>
          <w:tcPr>
            <w:tcW w:w="819" w:type="dxa"/>
          </w:tcPr>
          <w:p w14:paraId="7D0DC94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0.165</w:t>
            </w:r>
          </w:p>
          <w:p w14:paraId="14EEC6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(-0.463, 0.794)</w:t>
            </w:r>
          </w:p>
          <w:p w14:paraId="274FD6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CEC05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0.605</w:t>
            </w:r>
          </w:p>
        </w:tc>
        <w:tc>
          <w:tcPr>
            <w:tcW w:w="818" w:type="dxa"/>
          </w:tcPr>
          <w:p w14:paraId="45ACA6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0.175</w:t>
            </w:r>
          </w:p>
          <w:p w14:paraId="0B7D30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(-0.513, 0.864)</w:t>
            </w:r>
          </w:p>
          <w:p w14:paraId="5CB8C0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0.351</w:t>
            </w:r>
          </w:p>
          <w:p w14:paraId="36C9A9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0.618</w:t>
            </w:r>
          </w:p>
        </w:tc>
        <w:tc>
          <w:tcPr>
            <w:tcW w:w="818" w:type="dxa"/>
          </w:tcPr>
          <w:p w14:paraId="7187E1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0.699</w:t>
            </w:r>
          </w:p>
          <w:p w14:paraId="04E4C7E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(0.007, 1.391)</w:t>
            </w:r>
          </w:p>
          <w:p w14:paraId="57D494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114BE8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tc>
        <w:tc>
          <w:tcPr>
            <w:tcW w:w="818" w:type="dxa"/>
          </w:tcPr>
          <w:p w14:paraId="281442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-1.007</w:t>
            </w:r>
          </w:p>
          <w:p w14:paraId="2C4727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(-2.073, 0.059)</w:t>
            </w:r>
          </w:p>
          <w:p w14:paraId="40B0EF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0.544</w:t>
            </w:r>
          </w:p>
          <w:p w14:paraId="5EECE8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w:t>
            </w:r>
          </w:p>
        </w:tc>
        <w:tc>
          <w:tcPr>
            <w:tcW w:w="818" w:type="dxa"/>
          </w:tcPr>
          <w:p w14:paraId="41953D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1570C7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(-1.588, 1.9)</w:t>
            </w:r>
          </w:p>
          <w:p w14:paraId="22A908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p w14:paraId="49B3EE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0.862</w:t>
            </w:r>
          </w:p>
        </w:tc>
        <w:tc>
          <w:tcPr>
            <w:tcW w:w="818" w:type="dxa"/>
          </w:tcPr>
          <w:p w14:paraId="16D715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0.368</w:t>
            </w:r>
          </w:p>
          <w:p w14:paraId="54653A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 0.934)</w:t>
            </w:r>
          </w:p>
          <w:p w14:paraId="4A913DA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0.289</w:t>
            </w:r>
          </w:p>
          <w:p w14:paraId="40F62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tc>
        <w:tc>
          <w:tcPr>
            <w:tcW w:w="819" w:type="dxa"/>
          </w:tcPr>
          <w:p w14:paraId="3F17AF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w:t>
            </w:r>
          </w:p>
          <w:p w14:paraId="0AAC2E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(-0.843, 0.397)</w:t>
            </w:r>
          </w:p>
          <w:p w14:paraId="0A7C1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55456C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0.481</w:t>
            </w:r>
          </w:p>
        </w:tc>
        <w:tc>
          <w:tcPr>
            <w:tcW w:w="818" w:type="dxa"/>
          </w:tcPr>
          <w:p w14:paraId="63667F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6E2D0E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 1.047)</w:t>
            </w:r>
          </w:p>
          <w:p w14:paraId="519014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1F7C45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0.183</w:t>
            </w:r>
          </w:p>
        </w:tc>
        <w:tc>
          <w:tcPr>
            <w:tcW w:w="818" w:type="dxa"/>
          </w:tcPr>
          <w:p w14:paraId="7D8193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6EF2B1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 1.336)</w:t>
            </w:r>
          </w:p>
          <w:p w14:paraId="6FA10C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w:t>
            </w:r>
          </w:p>
          <w:p w14:paraId="1074A2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tc>
        <w:tc>
          <w:tcPr>
            <w:tcW w:w="818" w:type="dxa"/>
          </w:tcPr>
          <w:p w14:paraId="657908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-0.453</w:t>
            </w:r>
          </w:p>
          <w:p w14:paraId="6F4684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(-2.022, 1.117)</w:t>
            </w:r>
          </w:p>
          <w:p w14:paraId="7F63DEA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w:t>
            </w:r>
          </w:p>
          <w:p w14:paraId="3560F0A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0.572</w:t>
            </w:r>
          </w:p>
        </w:tc>
      </w:tr>
      <w:tr w:rsidR="008F70AA" w:rsidRPr="008F70AA" w14:paraId="6ACA9FDD" w14:textId="77777777" w:rsidTr="00C27C02">
        <w:trPr>
          <w:trHeight w:val="277"/>
        </w:trPr>
        <w:tc>
          <w:tcPr>
            <w:cnfStyle w:val="001000000000" w:firstRow="0" w:lastRow="0" w:firstColumn="1" w:lastColumn="0" w:oddVBand="0" w:evenVBand="0" w:oddHBand="0" w:evenHBand="0" w:firstRowFirstColumn="0" w:firstRowLastColumn="0" w:lastRowFirstColumn="0" w:lastRowLastColumn="0"/>
            <w:tcW w:w="818" w:type="dxa"/>
          </w:tcPr>
          <w:p w14:paraId="1E9ABD7E"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818" w:type="dxa"/>
          </w:tcPr>
          <w:p w14:paraId="316440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E0B2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D7F15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4F75D9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712FDE3"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2EA2D7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w:t>
            </w:r>
          </w:p>
          <w:p w14:paraId="382BF1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(-0.549,  -0.055)</w:t>
            </w:r>
          </w:p>
          <w:p w14:paraId="08D903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086B856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0.017</w:t>
            </w:r>
          </w:p>
        </w:tc>
        <w:tc>
          <w:tcPr>
            <w:tcW w:w="819" w:type="dxa"/>
          </w:tcPr>
          <w:p w14:paraId="1FE9C0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0.228</w:t>
            </w:r>
          </w:p>
          <w:p w14:paraId="658C85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 0.496)</w:t>
            </w:r>
          </w:p>
          <w:p w14:paraId="5AECC2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0.137</w:t>
            </w:r>
          </w:p>
          <w:p w14:paraId="47FAE6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0.097</w:t>
            </w:r>
          </w:p>
        </w:tc>
        <w:tc>
          <w:tcPr>
            <w:tcW w:w="818" w:type="dxa"/>
          </w:tcPr>
          <w:p w14:paraId="7F69B2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14E3C9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 0.379)</w:t>
            </w:r>
          </w:p>
          <w:p w14:paraId="01AE47B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16013E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0.387</w:t>
            </w:r>
          </w:p>
        </w:tc>
        <w:tc>
          <w:tcPr>
            <w:tcW w:w="818" w:type="dxa"/>
          </w:tcPr>
          <w:p w14:paraId="48C394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0.215</w:t>
            </w:r>
          </w:p>
          <w:p w14:paraId="122565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(-0.174, 0.604)</w:t>
            </w:r>
          </w:p>
          <w:p w14:paraId="3FA22F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4C0D35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tc>
        <w:tc>
          <w:tcPr>
            <w:tcW w:w="818" w:type="dxa"/>
          </w:tcPr>
          <w:p w14:paraId="31C4AE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w:t>
            </w:r>
          </w:p>
          <w:p w14:paraId="6168AC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 1.029)</w:t>
            </w:r>
          </w:p>
          <w:p w14:paraId="07B7A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2BD6678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tc>
        <w:tc>
          <w:tcPr>
            <w:tcW w:w="819" w:type="dxa"/>
          </w:tcPr>
          <w:p w14:paraId="5B4E6A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0.596</w:t>
            </w:r>
          </w:p>
          <w:p w14:paraId="6A6517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 1.23)</w:t>
            </w:r>
          </w:p>
          <w:p w14:paraId="433494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532042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0.067</w:t>
            </w:r>
          </w:p>
        </w:tc>
        <w:tc>
          <w:tcPr>
            <w:tcW w:w="818" w:type="dxa"/>
          </w:tcPr>
          <w:p w14:paraId="17923D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604EE0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 0.718)</w:t>
            </w:r>
          </w:p>
          <w:p w14:paraId="4D0839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4FA299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0.944</w:t>
            </w:r>
          </w:p>
        </w:tc>
        <w:tc>
          <w:tcPr>
            <w:tcW w:w="818" w:type="dxa"/>
          </w:tcPr>
          <w:p w14:paraId="2BE9A4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3D5384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(-0.795, 0.563)</w:t>
            </w:r>
          </w:p>
          <w:p w14:paraId="480C91C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254272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0.738</w:t>
            </w:r>
          </w:p>
        </w:tc>
        <w:tc>
          <w:tcPr>
            <w:tcW w:w="818" w:type="dxa"/>
          </w:tcPr>
          <w:p w14:paraId="013D58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-0.109</w:t>
            </w:r>
          </w:p>
          <w:p w14:paraId="2982E7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(-1.112, 0.894)</w:t>
            </w:r>
          </w:p>
          <w:p w14:paraId="1DF683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0.412</w:t>
            </w:r>
          </w:p>
          <w:p w14:paraId="152608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0.831</w:t>
            </w:r>
          </w:p>
        </w:tc>
        <w:tc>
          <w:tcPr>
            <w:tcW w:w="818" w:type="dxa"/>
          </w:tcPr>
          <w:p w14:paraId="6F1C5D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2E491F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(-1.328, 1.972)</w:t>
            </w:r>
          </w:p>
          <w:p w14:paraId="464BE1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0.842</w:t>
            </w:r>
          </w:p>
          <w:p w14:paraId="680F1D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tc>
        <w:tc>
          <w:tcPr>
            <w:tcW w:w="818" w:type="dxa"/>
          </w:tcPr>
          <w:p w14:paraId="26EF02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0.003</w:t>
            </w:r>
          </w:p>
          <w:p w14:paraId="3A4B16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(-0.571, 0.58)</w:t>
            </w:r>
          </w:p>
          <w:p w14:paraId="6DB9E6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FDD9B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0.991</w:t>
            </w:r>
          </w:p>
        </w:tc>
        <w:tc>
          <w:tcPr>
            <w:tcW w:w="819" w:type="dxa"/>
          </w:tcPr>
          <w:p w14:paraId="43A8D8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F89F5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 0.462)</w:t>
            </w:r>
          </w:p>
          <w:p w14:paraId="2AAC02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0.318</w:t>
            </w:r>
          </w:p>
          <w:p w14:paraId="23F34D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w:t>
            </w:r>
          </w:p>
        </w:tc>
        <w:tc>
          <w:tcPr>
            <w:tcW w:w="818" w:type="dxa"/>
          </w:tcPr>
          <w:p w14:paraId="480181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p w14:paraId="7CDD3C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(-1.087, 0.135)</w:t>
            </w:r>
          </w:p>
          <w:p w14:paraId="4E7598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1072A2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0.127</w:t>
            </w:r>
          </w:p>
        </w:tc>
        <w:tc>
          <w:tcPr>
            <w:tcW w:w="818" w:type="dxa"/>
          </w:tcPr>
          <w:p w14:paraId="18CAEF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C5599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(-1.246, 0.561)</w:t>
            </w:r>
          </w:p>
          <w:p w14:paraId="3AF12E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p w14:paraId="518796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tc>
        <w:tc>
          <w:tcPr>
            <w:tcW w:w="818" w:type="dxa"/>
          </w:tcPr>
          <w:p w14:paraId="59A4A8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-1.11</w:t>
            </w:r>
          </w:p>
          <w:p w14:paraId="1CE5E7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 0.373)</w:t>
            </w:r>
          </w:p>
          <w:p w14:paraId="3B004F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0.758</w:t>
            </w:r>
          </w:p>
          <w:p w14:paraId="15FECB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tc>
      </w:tr>
      <w:tr w:rsidR="008F70AA" w:rsidRPr="008F70AA" w14:paraId="6F355CB7" w14:textId="77777777" w:rsidTr="00C27C02">
        <w:trPr>
          <w:trHeight w:val="968"/>
        </w:trPr>
        <w:tc>
          <w:tcPr>
            <w:cnfStyle w:val="001000000000" w:firstRow="0" w:lastRow="0" w:firstColumn="1" w:lastColumn="0" w:oddVBand="0" w:evenVBand="0" w:oddHBand="0" w:evenHBand="0" w:firstRowFirstColumn="0" w:firstRowLastColumn="0" w:lastRowFirstColumn="0" w:lastRowLastColumn="0"/>
            <w:tcW w:w="818" w:type="dxa"/>
          </w:tcPr>
          <w:p w14:paraId="7A63DF63"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818" w:type="dxa"/>
          </w:tcPr>
          <w:p w14:paraId="647DCD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4C2C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A41CF2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9B3DC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41F57EC"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617CB3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w:t>
            </w:r>
          </w:p>
          <w:p w14:paraId="07FB5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 0.103)</w:t>
            </w:r>
          </w:p>
          <w:p w14:paraId="508D56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5946DC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0.253</w:t>
            </w:r>
          </w:p>
        </w:tc>
        <w:tc>
          <w:tcPr>
            <w:tcW w:w="819" w:type="dxa"/>
          </w:tcPr>
          <w:p w14:paraId="0E7764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0.173</w:t>
            </w:r>
          </w:p>
          <w:p w14:paraId="154C22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 0.437)</w:t>
            </w:r>
          </w:p>
          <w:p w14:paraId="24C1C8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392FD0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w:t>
            </w:r>
          </w:p>
        </w:tc>
        <w:tc>
          <w:tcPr>
            <w:tcW w:w="818" w:type="dxa"/>
          </w:tcPr>
          <w:p w14:paraId="7A5CCE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557D28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(0.073, 0.619)</w:t>
            </w:r>
          </w:p>
          <w:p w14:paraId="3D8E8F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w:t>
            </w:r>
          </w:p>
          <w:p w14:paraId="212C97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tc>
        <w:tc>
          <w:tcPr>
            <w:tcW w:w="818" w:type="dxa"/>
          </w:tcPr>
          <w:p w14:paraId="46B74E2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0.448</w:t>
            </w:r>
          </w:p>
          <w:p w14:paraId="013E35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(0.062, 0.834)</w:t>
            </w:r>
          </w:p>
          <w:p w14:paraId="4A8598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023EE8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0.023</w:t>
            </w:r>
          </w:p>
        </w:tc>
        <w:tc>
          <w:tcPr>
            <w:tcW w:w="818" w:type="dxa"/>
          </w:tcPr>
          <w:p w14:paraId="427348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5BC30F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 0.881)</w:t>
            </w:r>
          </w:p>
          <w:p w14:paraId="652F49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6232F4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w:t>
            </w:r>
          </w:p>
        </w:tc>
        <w:tc>
          <w:tcPr>
            <w:tcW w:w="819" w:type="dxa"/>
          </w:tcPr>
          <w:p w14:paraId="57DE1E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7F3B25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 1.019)</w:t>
            </w:r>
          </w:p>
          <w:p w14:paraId="1B0B95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0.324</w:t>
            </w:r>
          </w:p>
          <w:p w14:paraId="266B03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0.237</w:t>
            </w:r>
          </w:p>
        </w:tc>
        <w:tc>
          <w:tcPr>
            <w:tcW w:w="818" w:type="dxa"/>
          </w:tcPr>
          <w:p w14:paraId="7282CF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0.051</w:t>
            </w:r>
          </w:p>
          <w:p w14:paraId="1F65F0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(-0.632, 0.733)</w:t>
            </w:r>
          </w:p>
          <w:p w14:paraId="24BE76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w:t>
            </w:r>
          </w:p>
          <w:p w14:paraId="39E749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0.884</w:t>
            </w:r>
          </w:p>
        </w:tc>
        <w:tc>
          <w:tcPr>
            <w:tcW w:w="818" w:type="dxa"/>
          </w:tcPr>
          <w:p w14:paraId="79038C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182D47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(-0.341, 1.067)</w:t>
            </w:r>
          </w:p>
          <w:p w14:paraId="1C0D464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0.359</w:t>
            </w:r>
          </w:p>
          <w:p w14:paraId="444CD9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tc>
        <w:tc>
          <w:tcPr>
            <w:tcW w:w="818" w:type="dxa"/>
          </w:tcPr>
          <w:p w14:paraId="534570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-0.127</w:t>
            </w:r>
          </w:p>
          <w:p w14:paraId="29F87E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(-1.123, 0.869)</w:t>
            </w:r>
          </w:p>
          <w:p w14:paraId="3D29B0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0.508</w:t>
            </w:r>
          </w:p>
          <w:p w14:paraId="035B47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0.803</w:t>
            </w:r>
          </w:p>
        </w:tc>
        <w:tc>
          <w:tcPr>
            <w:tcW w:w="818" w:type="dxa"/>
          </w:tcPr>
          <w:p w14:paraId="5FD44D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E9FB6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 1.95)</w:t>
            </w:r>
          </w:p>
          <w:p w14:paraId="001E43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0.816</w:t>
            </w:r>
          </w:p>
          <w:p w14:paraId="241FF2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w:t>
            </w:r>
          </w:p>
        </w:tc>
        <w:tc>
          <w:tcPr>
            <w:tcW w:w="818" w:type="dxa"/>
          </w:tcPr>
          <w:p w14:paraId="78AF7C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7F37B7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 0.935)</w:t>
            </w:r>
          </w:p>
          <w:p w14:paraId="17781D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762245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tc>
        <w:tc>
          <w:tcPr>
            <w:tcW w:w="819" w:type="dxa"/>
          </w:tcPr>
          <w:p w14:paraId="1BC3BA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-0.451</w:t>
            </w:r>
          </w:p>
          <w:p w14:paraId="3ED264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(-1.066, 0.163)</w:t>
            </w:r>
          </w:p>
          <w:p w14:paraId="285D92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28B793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tc>
        <w:tc>
          <w:tcPr>
            <w:tcW w:w="818" w:type="dxa"/>
          </w:tcPr>
          <w:p w14:paraId="259B91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5C38E7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(-1.001, 0.267)</w:t>
            </w:r>
          </w:p>
          <w:p w14:paraId="0E1A61A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w:t>
            </w:r>
          </w:p>
          <w:p w14:paraId="25221C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0.256</w:t>
            </w:r>
          </w:p>
        </w:tc>
        <w:tc>
          <w:tcPr>
            <w:tcW w:w="818" w:type="dxa"/>
          </w:tcPr>
          <w:p w14:paraId="28A8DD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7156E1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(-0.635, 1.158)</w:t>
            </w:r>
          </w:p>
          <w:p w14:paraId="2D2830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9EAC1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w:t>
            </w:r>
          </w:p>
        </w:tc>
        <w:tc>
          <w:tcPr>
            <w:tcW w:w="818" w:type="dxa"/>
          </w:tcPr>
          <w:p w14:paraId="3E069D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1EE0EB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(-1.567, 1.316)</w:t>
            </w:r>
          </w:p>
          <w:p w14:paraId="35B113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w:t>
            </w:r>
          </w:p>
          <w:p w14:paraId="654A51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tc>
      </w:tr>
      <w:tr w:rsidR="008F70AA" w:rsidRPr="008F70AA" w14:paraId="1F9382E3" w14:textId="77777777" w:rsidTr="00C27C02">
        <w:trPr>
          <w:trHeight w:val="277"/>
        </w:trPr>
        <w:tc>
          <w:tcPr>
            <w:cnfStyle w:val="001000000000" w:firstRow="0" w:lastRow="0" w:firstColumn="1" w:lastColumn="0" w:oddVBand="0" w:evenVBand="0" w:oddHBand="0" w:evenHBand="0" w:firstRowFirstColumn="0" w:firstRowLastColumn="0" w:lastRowFirstColumn="0" w:lastRowLastColumn="0"/>
            <w:tcW w:w="818" w:type="dxa"/>
          </w:tcPr>
          <w:p w14:paraId="6D32C918"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818" w:type="dxa"/>
          </w:tcPr>
          <w:p w14:paraId="50599E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917B7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DF94E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0495B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957DE0D"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7AEE5B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-0.175</w:t>
            </w:r>
          </w:p>
          <w:p w14:paraId="25387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(-0.422, 0.072)</w:t>
            </w:r>
          </w:p>
          <w:p w14:paraId="025969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3B3B39B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tc>
        <w:tc>
          <w:tcPr>
            <w:tcW w:w="819" w:type="dxa"/>
          </w:tcPr>
          <w:p w14:paraId="6A217C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w:t>
            </w:r>
          </w:p>
          <w:p w14:paraId="21ADF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 0.526)</w:t>
            </w:r>
          </w:p>
          <w:p w14:paraId="2ABE2F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5D3B79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0.055</w:t>
            </w:r>
          </w:p>
        </w:tc>
        <w:tc>
          <w:tcPr>
            <w:tcW w:w="818" w:type="dxa"/>
          </w:tcPr>
          <w:p w14:paraId="4DA385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w:t>
            </w:r>
          </w:p>
          <w:p w14:paraId="155162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(0.016, 0.544)</w:t>
            </w:r>
          </w:p>
          <w:p w14:paraId="6E43E9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3E7044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0.038</w:t>
            </w:r>
          </w:p>
        </w:tc>
        <w:tc>
          <w:tcPr>
            <w:tcW w:w="818" w:type="dxa"/>
          </w:tcPr>
          <w:p w14:paraId="740CC4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28EC2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(-0.442, 0.391)</w:t>
            </w:r>
          </w:p>
          <w:p w14:paraId="05E7DC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2B1291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0.903</w:t>
            </w:r>
          </w:p>
        </w:tc>
        <w:tc>
          <w:tcPr>
            <w:tcW w:w="818" w:type="dxa"/>
          </w:tcPr>
          <w:p w14:paraId="0271AB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0.433</w:t>
            </w:r>
          </w:p>
          <w:p w14:paraId="5DD17C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 1.109)</w:t>
            </w:r>
          </w:p>
          <w:p w14:paraId="48B36B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w:t>
            </w:r>
          </w:p>
          <w:p w14:paraId="262049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tc>
        <w:tc>
          <w:tcPr>
            <w:tcW w:w="819" w:type="dxa"/>
          </w:tcPr>
          <w:p w14:paraId="3F9DFB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w:t>
            </w:r>
          </w:p>
          <w:p w14:paraId="2AC101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(-0.105, 1.172)</w:t>
            </w:r>
          </w:p>
          <w:p w14:paraId="4967D4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2F4785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tc>
        <w:tc>
          <w:tcPr>
            <w:tcW w:w="818" w:type="dxa"/>
          </w:tcPr>
          <w:p w14:paraId="65D4AF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2B4C9D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 1.202)</w:t>
            </w:r>
          </w:p>
          <w:p w14:paraId="3546FD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7F8762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tc>
        <w:tc>
          <w:tcPr>
            <w:tcW w:w="818" w:type="dxa"/>
          </w:tcPr>
          <w:p w14:paraId="07D701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E59D8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(-0.479, 0.993)</w:t>
            </w:r>
          </w:p>
          <w:p w14:paraId="37DE93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70DADD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w:t>
            </w:r>
          </w:p>
        </w:tc>
        <w:tc>
          <w:tcPr>
            <w:tcW w:w="818" w:type="dxa"/>
          </w:tcPr>
          <w:p w14:paraId="1764C0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0F3B9E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(-0.596, 1.553)</w:t>
            </w:r>
          </w:p>
          <w:p w14:paraId="7D3FD7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0.548</w:t>
            </w:r>
          </w:p>
          <w:p w14:paraId="15400D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tc>
        <w:tc>
          <w:tcPr>
            <w:tcW w:w="818" w:type="dxa"/>
          </w:tcPr>
          <w:p w14:paraId="556555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1.343</w:t>
            </w:r>
          </w:p>
          <w:p w14:paraId="2B9EA6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 3.086</w:t>
            </w:r>
          </w:p>
          <w:p w14:paraId="0062FC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p w14:paraId="707462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0.131</w:t>
            </w:r>
          </w:p>
        </w:tc>
        <w:tc>
          <w:tcPr>
            <w:tcW w:w="818" w:type="dxa"/>
          </w:tcPr>
          <w:p w14:paraId="3BEC9E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p w14:paraId="7F821F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(-0.588, 0.562)</w:t>
            </w:r>
          </w:p>
          <w:p w14:paraId="3E062E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E2097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0.965</w:t>
            </w:r>
          </w:p>
        </w:tc>
        <w:tc>
          <w:tcPr>
            <w:tcW w:w="819" w:type="dxa"/>
          </w:tcPr>
          <w:p w14:paraId="136FB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3F80DE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(-1.021, 0.214)</w:t>
            </w:r>
          </w:p>
          <w:p w14:paraId="4DE00D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276CEE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w:t>
            </w:r>
          </w:p>
        </w:tc>
        <w:tc>
          <w:tcPr>
            <w:tcW w:w="818" w:type="dxa"/>
          </w:tcPr>
          <w:p w14:paraId="190905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p w14:paraId="0A1EE4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(-1.254, -0.028)</w:t>
            </w:r>
          </w:p>
          <w:p w14:paraId="5E32B8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5ACBF2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w:t>
            </w:r>
          </w:p>
        </w:tc>
        <w:tc>
          <w:tcPr>
            <w:tcW w:w="818" w:type="dxa"/>
          </w:tcPr>
          <w:p w14:paraId="5D16F4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549B98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 1.622)</w:t>
            </w:r>
          </w:p>
          <w:p w14:paraId="703C84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0.494</w:t>
            </w:r>
          </w:p>
          <w:p w14:paraId="5CB32A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w:t>
            </w:r>
          </w:p>
        </w:tc>
        <w:tc>
          <w:tcPr>
            <w:tcW w:w="818" w:type="dxa"/>
          </w:tcPr>
          <w:p w14:paraId="6073D1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w:t>
            </w:r>
          </w:p>
          <w:p w14:paraId="56379A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 0.98)</w:t>
            </w:r>
          </w:p>
          <w:p w14:paraId="2E2353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0.801</w:t>
            </w:r>
          </w:p>
          <w:p w14:paraId="1C4509B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tc>
      </w:tr>
    </w:tbl>
    <w:p w14:paraId="7910EF2A" w14:textId="77777777" w:rsidR="008F70AA" w:rsidRDefault="008F70AA" w:rsidP="00C27C02">
      <w:pPr>
        <w:pStyle w:val="TableNote"/>
      </w:pPr>
      <w:r w:rsidRPr="00A674AA">
        <w:t>Reference categories: existing AER fact sheet (of experimental categories) and “two-person household” (of “household size” categories; n=1814)</w:t>
      </w:r>
    </w:p>
    <w:p w14:paraId="19B42103" w14:textId="77777777" w:rsidR="008F70AA" w:rsidRDefault="008F70AA">
      <w:pPr>
        <w:spacing w:before="0" w:after="0" w:line="240" w:lineRule="auto"/>
        <w:rPr>
          <w:sz w:val="18"/>
          <w:szCs w:val="18"/>
        </w:rPr>
      </w:pPr>
      <w:r>
        <w:rPr>
          <w:sz w:val="18"/>
          <w:szCs w:val="18"/>
        </w:rPr>
        <w:br w:type="page"/>
      </w:r>
    </w:p>
    <w:p w14:paraId="2E632238" w14:textId="77777777" w:rsidR="008F70AA" w:rsidRPr="00F015C3" w:rsidRDefault="008F70AA" w:rsidP="00FE1C63">
      <w:pPr>
        <w:pStyle w:val="TableTitle"/>
      </w:pPr>
      <w:r w:rsidRPr="00F015C3">
        <w:lastRenderedPageBreak/>
        <w:t xml:space="preserve">Table </w:t>
      </w:r>
      <w:r w:rsidR="00911874" w:rsidRPr="00F015C3">
        <w:t>H15</w:t>
      </w:r>
      <w:r w:rsidRPr="00F015C3">
        <w:t xml:space="preserve"> – Subgroup analysis: </w:t>
      </w:r>
      <w:r w:rsidR="008C65C3" w:rsidRPr="00F015C3">
        <w:t xml:space="preserve">number of </w:t>
      </w:r>
      <w:r w:rsidRPr="00F015C3">
        <w:t>children</w:t>
      </w:r>
      <w:r w:rsidR="00B36D8F" w:rsidRPr="00F015C3">
        <w:t xml:space="preserve"> in household</w:t>
      </w:r>
    </w:p>
    <w:tbl>
      <w:tblPr>
        <w:tblStyle w:val="DefaultTable"/>
        <w:tblW w:w="0" w:type="auto"/>
        <w:tblLook w:val="04A0" w:firstRow="1" w:lastRow="0" w:firstColumn="1" w:lastColumn="0" w:noHBand="0" w:noVBand="1"/>
        <w:tblCaption w:val="Table H15 - Subgroup analysis: number of children in household"/>
        <w:tblDescription w:val="This table reports the results of a subgroup analysis investigating the interaction of number of children in household and experimental group on each primary outcome. Column elements are the six participant groups, and row elements are the three primary outcomes: consumer engagement, likelihood of switching, and consumer confidence. Household size was specified from 1 to 3 or more, or no children."/>
      </w:tblPr>
      <w:tblGrid>
        <w:gridCol w:w="483"/>
        <w:gridCol w:w="623"/>
        <w:gridCol w:w="1145"/>
        <w:gridCol w:w="1145"/>
        <w:gridCol w:w="1145"/>
        <w:gridCol w:w="1145"/>
        <w:gridCol w:w="1145"/>
        <w:gridCol w:w="1145"/>
        <w:gridCol w:w="1145"/>
        <w:gridCol w:w="1145"/>
        <w:gridCol w:w="1145"/>
      </w:tblGrid>
      <w:tr w:rsidR="00C27C02" w:rsidRPr="00C27C02" w14:paraId="039FA9EE" w14:textId="77777777" w:rsidTr="0087032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C2485AD" w14:textId="77777777" w:rsidR="008F70AA" w:rsidRPr="00C27C02" w:rsidRDefault="008F70AA" w:rsidP="00A674AA">
            <w:pPr>
              <w:spacing w:before="0" w:after="0" w:line="240" w:lineRule="auto"/>
              <w:jc w:val="center"/>
              <w:rPr>
                <w:b/>
                <w:color w:val="FFFFFF" w:themeColor="background1"/>
                <w:sz w:val="14"/>
                <w:szCs w:val="14"/>
              </w:rPr>
            </w:pP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102914B1"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130B91C9"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0" w:type="auto"/>
            <w:gridSpan w:val="3"/>
            <w:tcBorders>
              <w:left w:val="single" w:sz="4" w:space="0" w:color="FFFFFF" w:themeColor="background1"/>
              <w:bottom w:val="single" w:sz="4" w:space="0" w:color="FFFFFF" w:themeColor="background1"/>
            </w:tcBorders>
          </w:tcPr>
          <w:p w14:paraId="3DE48A6F"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C27C02" w:rsidRPr="00C27C02" w14:paraId="65D3FF52" w14:textId="77777777" w:rsidTr="00870324">
        <w:trPr>
          <w:trHeight w:val="312"/>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1F46CEA1" w14:textId="77777777" w:rsidR="008F70AA" w:rsidRPr="00C27C02" w:rsidRDefault="008F70AA" w:rsidP="00A674AA">
            <w:pPr>
              <w:spacing w:before="0" w:after="0" w:line="240" w:lineRule="auto"/>
              <w:jc w:val="center"/>
              <w:rPr>
                <w:b/>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71AEA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764752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2B69F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018E222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4C0BC5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3106E3E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60CE2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4CD0CC5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13AEA8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4C43681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FC7B7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011A66D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CE9212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46AA7C9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57B5A2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383DFF6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tcBorders>
            <w:shd w:val="clear" w:color="auto" w:fill="3F3F3F" w:themeFill="text1"/>
          </w:tcPr>
          <w:p w14:paraId="3D7B00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32BF094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r>
      <w:tr w:rsidR="008F70AA" w:rsidRPr="008F70AA" w14:paraId="32F9B807"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10F6E9C6"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0" w:type="auto"/>
          </w:tcPr>
          <w:p w14:paraId="6B7303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65A5D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3AED3F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5078EF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E037A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w:t>
            </w:r>
          </w:p>
          <w:p w14:paraId="5690E6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 0.511)</w:t>
            </w:r>
          </w:p>
          <w:p w14:paraId="0FF3A3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w:t>
            </w:r>
          </w:p>
          <w:p w14:paraId="10CC0C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0.086</w:t>
            </w:r>
          </w:p>
        </w:tc>
        <w:tc>
          <w:tcPr>
            <w:tcW w:w="0" w:type="auto"/>
          </w:tcPr>
          <w:p w14:paraId="7F0F04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0.111</w:t>
            </w:r>
          </w:p>
          <w:p w14:paraId="7E2EFF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(-0.167, 0.388)</w:t>
            </w:r>
          </w:p>
          <w:p w14:paraId="6C1071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p w14:paraId="4DCC77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tc>
        <w:tc>
          <w:tcPr>
            <w:tcW w:w="0" w:type="auto"/>
          </w:tcPr>
          <w:p w14:paraId="38151D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1D2C8B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 0.72)</w:t>
            </w:r>
          </w:p>
          <w:p w14:paraId="50E9676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0.267</w:t>
            </w:r>
          </w:p>
          <w:p w14:paraId="2531F2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0" w:type="auto"/>
          </w:tcPr>
          <w:p w14:paraId="082A54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0.333</w:t>
            </w:r>
          </w:p>
          <w:p w14:paraId="5AFEB0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(-0.369, 1.036)</w:t>
            </w:r>
          </w:p>
          <w:p w14:paraId="77C83DA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57F147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tc>
        <w:tc>
          <w:tcPr>
            <w:tcW w:w="0" w:type="auto"/>
          </w:tcPr>
          <w:p w14:paraId="5E62BF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0.042</w:t>
            </w:r>
          </w:p>
          <w:p w14:paraId="0D6A92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(-0.673, 0.758)</w:t>
            </w:r>
          </w:p>
          <w:p w14:paraId="4C7DBF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0F2455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0.908</w:t>
            </w:r>
          </w:p>
        </w:tc>
        <w:tc>
          <w:tcPr>
            <w:tcW w:w="0" w:type="auto"/>
          </w:tcPr>
          <w:p w14:paraId="7FF927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0.219</w:t>
            </w:r>
          </w:p>
          <w:p w14:paraId="145AC6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 1.568)</w:t>
            </w:r>
          </w:p>
          <w:p w14:paraId="79904E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0.688</w:t>
            </w:r>
          </w:p>
          <w:p w14:paraId="302D8F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w:t>
            </w:r>
          </w:p>
        </w:tc>
        <w:tc>
          <w:tcPr>
            <w:tcW w:w="0" w:type="auto"/>
          </w:tcPr>
          <w:p w14:paraId="5ED8DD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-0.038</w:t>
            </w:r>
          </w:p>
          <w:p w14:paraId="40A6E8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(-0.671, 0.594)</w:t>
            </w:r>
          </w:p>
          <w:p w14:paraId="5E3001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w:t>
            </w:r>
          </w:p>
          <w:p w14:paraId="72A927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0.905</w:t>
            </w:r>
          </w:p>
        </w:tc>
        <w:tc>
          <w:tcPr>
            <w:tcW w:w="0" w:type="auto"/>
          </w:tcPr>
          <w:p w14:paraId="5E6346D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p w14:paraId="21A1E5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(-0.169, 1.12)</w:t>
            </w:r>
          </w:p>
          <w:p w14:paraId="5AF009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0.329</w:t>
            </w:r>
          </w:p>
          <w:p w14:paraId="459E8F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tc>
        <w:tc>
          <w:tcPr>
            <w:tcW w:w="0" w:type="auto"/>
          </w:tcPr>
          <w:p w14:paraId="6EF89E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52DCE9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(-0.791, 1.637)</w:t>
            </w:r>
          </w:p>
          <w:p w14:paraId="7FFB854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0.619</w:t>
            </w:r>
          </w:p>
          <w:p w14:paraId="6F33D8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w:t>
            </w:r>
          </w:p>
        </w:tc>
      </w:tr>
      <w:tr w:rsidR="008F70AA" w:rsidRPr="008F70AA" w14:paraId="71415CDC" w14:textId="77777777" w:rsidTr="00C27C02">
        <w:trPr>
          <w:trHeight w:val="866"/>
        </w:trPr>
        <w:tc>
          <w:tcPr>
            <w:cnfStyle w:val="001000000000" w:firstRow="0" w:lastRow="0" w:firstColumn="1" w:lastColumn="0" w:oddVBand="0" w:evenVBand="0" w:oddHBand="0" w:evenHBand="0" w:firstRowFirstColumn="0" w:firstRowLastColumn="0" w:lastRowFirstColumn="0" w:lastRowLastColumn="0"/>
            <w:tcW w:w="0" w:type="auto"/>
          </w:tcPr>
          <w:p w14:paraId="3115B17F"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0" w:type="auto"/>
          </w:tcPr>
          <w:p w14:paraId="28471D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B443C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3D6A0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BDD773D"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6A3439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w:t>
            </w:r>
          </w:p>
          <w:p w14:paraId="709B25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 0.386)</w:t>
            </w:r>
          </w:p>
          <w:p w14:paraId="0AF0DA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5501CA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tc>
        <w:tc>
          <w:tcPr>
            <w:tcW w:w="0" w:type="auto"/>
          </w:tcPr>
          <w:p w14:paraId="40CF18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0.043</w:t>
            </w:r>
          </w:p>
          <w:p w14:paraId="63F599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 0.335)</w:t>
            </w:r>
          </w:p>
          <w:p w14:paraId="6020DA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677C48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0.773</w:t>
            </w:r>
          </w:p>
        </w:tc>
        <w:tc>
          <w:tcPr>
            <w:tcW w:w="0" w:type="auto"/>
          </w:tcPr>
          <w:p w14:paraId="25F87D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48E7F2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 0.803)</w:t>
            </w:r>
          </w:p>
          <w:p w14:paraId="055E7E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15374E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w:t>
            </w:r>
          </w:p>
        </w:tc>
        <w:tc>
          <w:tcPr>
            <w:tcW w:w="0" w:type="auto"/>
          </w:tcPr>
          <w:p w14:paraId="05D86F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5B4093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(-0.731, 0.64)</w:t>
            </w:r>
          </w:p>
          <w:p w14:paraId="575E6E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5CC698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0.896</w:t>
            </w:r>
          </w:p>
        </w:tc>
        <w:tc>
          <w:tcPr>
            <w:tcW w:w="0" w:type="auto"/>
          </w:tcPr>
          <w:p w14:paraId="49CA304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p w14:paraId="6CAAD3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(-0.477, 1.028)</w:t>
            </w:r>
          </w:p>
          <w:p w14:paraId="707D1E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0B12F5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0.473</w:t>
            </w:r>
          </w:p>
        </w:tc>
        <w:tc>
          <w:tcPr>
            <w:tcW w:w="0" w:type="auto"/>
          </w:tcPr>
          <w:p w14:paraId="715AC8D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-0.751</w:t>
            </w:r>
          </w:p>
          <w:p w14:paraId="42D8EA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(-2.085, 0.582)</w:t>
            </w:r>
          </w:p>
          <w:p w14:paraId="16AFDC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w:t>
            </w:r>
          </w:p>
          <w:p w14:paraId="73B536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0.269</w:t>
            </w:r>
          </w:p>
        </w:tc>
        <w:tc>
          <w:tcPr>
            <w:tcW w:w="0" w:type="auto"/>
          </w:tcPr>
          <w:p w14:paraId="0A09E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p w14:paraId="39599D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(-0.969, 0.265)</w:t>
            </w:r>
          </w:p>
          <w:p w14:paraId="3DFA4D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466E74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0" w:type="auto"/>
          </w:tcPr>
          <w:p w14:paraId="16821B0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1853D2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 1.066)</w:t>
            </w:r>
          </w:p>
          <w:p w14:paraId="62C34F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79DAA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tc>
        <w:tc>
          <w:tcPr>
            <w:tcW w:w="0" w:type="auto"/>
          </w:tcPr>
          <w:p w14:paraId="538C85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50EDEB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(-1.012, 1.388)</w:t>
            </w:r>
          </w:p>
          <w:p w14:paraId="527A85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0.612</w:t>
            </w:r>
          </w:p>
          <w:p w14:paraId="4172EE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0.759</w:t>
            </w:r>
          </w:p>
        </w:tc>
      </w:tr>
      <w:tr w:rsidR="008F70AA" w:rsidRPr="008F70AA" w14:paraId="1433D4B9"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73944AF2"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0" w:type="auto"/>
          </w:tcPr>
          <w:p w14:paraId="1B0C1C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ABAAEA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6CC35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33AFAF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08B97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4F15B5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(0.014, 0.569)</w:t>
            </w:r>
          </w:p>
          <w:p w14:paraId="0EEA67E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51A1A9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0.039</w:t>
            </w:r>
          </w:p>
        </w:tc>
        <w:tc>
          <w:tcPr>
            <w:tcW w:w="0" w:type="auto"/>
          </w:tcPr>
          <w:p w14:paraId="41FD86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w:t>
            </w:r>
          </w:p>
          <w:p w14:paraId="361ED8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 0.506)</w:t>
            </w:r>
          </w:p>
          <w:p w14:paraId="586BA4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3484C8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0.102</w:t>
            </w:r>
          </w:p>
        </w:tc>
        <w:tc>
          <w:tcPr>
            <w:tcW w:w="0" w:type="auto"/>
          </w:tcPr>
          <w:p w14:paraId="650CC5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5EF27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0.799)</w:t>
            </w:r>
          </w:p>
          <w:p w14:paraId="32CE66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0.245</w:t>
            </w:r>
          </w:p>
          <w:p w14:paraId="332C1D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tc>
        <w:tc>
          <w:tcPr>
            <w:tcW w:w="0" w:type="auto"/>
          </w:tcPr>
          <w:p w14:paraId="3E6B78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p w14:paraId="3BFD3B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(-0.929, 0.5)</w:t>
            </w:r>
          </w:p>
          <w:p w14:paraId="7CE91B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15CBEC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0.557</w:t>
            </w:r>
          </w:p>
        </w:tc>
        <w:tc>
          <w:tcPr>
            <w:tcW w:w="0" w:type="auto"/>
          </w:tcPr>
          <w:p w14:paraId="4B35D3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-0.546</w:t>
            </w:r>
          </w:p>
          <w:p w14:paraId="6AF98A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(-1.257, 0.166)</w:t>
            </w:r>
          </w:p>
          <w:p w14:paraId="023E29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25C000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tc>
        <w:tc>
          <w:tcPr>
            <w:tcW w:w="0" w:type="auto"/>
          </w:tcPr>
          <w:p w14:paraId="51E28F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w:t>
            </w:r>
          </w:p>
          <w:p w14:paraId="7BA7DD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(-1.246, 1.226)</w:t>
            </w:r>
          </w:p>
          <w:p w14:paraId="71E15E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w:t>
            </w:r>
          </w:p>
          <w:p w14:paraId="6DE541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0.987</w:t>
            </w:r>
          </w:p>
        </w:tc>
        <w:tc>
          <w:tcPr>
            <w:tcW w:w="0" w:type="auto"/>
          </w:tcPr>
          <w:p w14:paraId="0EFF5A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w:t>
            </w:r>
          </w:p>
          <w:p w14:paraId="755070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(-0.883, 0.404)</w:t>
            </w:r>
          </w:p>
          <w:p w14:paraId="29FC550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0.328</w:t>
            </w:r>
          </w:p>
          <w:p w14:paraId="5056D7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0.466</w:t>
            </w:r>
          </w:p>
        </w:tc>
        <w:tc>
          <w:tcPr>
            <w:tcW w:w="0" w:type="auto"/>
          </w:tcPr>
          <w:p w14:paraId="2E8D30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-0.429</w:t>
            </w:r>
          </w:p>
          <w:p w14:paraId="799823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(-1.069, 0.211)</w:t>
            </w:r>
          </w:p>
          <w:p w14:paraId="5C9C1B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6BD7DD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0.189</w:t>
            </w:r>
          </w:p>
        </w:tc>
        <w:tc>
          <w:tcPr>
            <w:tcW w:w="0" w:type="auto"/>
          </w:tcPr>
          <w:p w14:paraId="5369EA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-0.474</w:t>
            </w:r>
          </w:p>
          <w:p w14:paraId="216541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(-1.586, 0.639)</w:t>
            </w:r>
          </w:p>
          <w:p w14:paraId="4496B9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w:t>
            </w:r>
          </w:p>
          <w:p w14:paraId="6565F9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tc>
      </w:tr>
      <w:tr w:rsidR="008F70AA" w:rsidRPr="008F70AA" w14:paraId="1F974785" w14:textId="77777777" w:rsidTr="00C27C02">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23747C13"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0" w:type="auto"/>
          </w:tcPr>
          <w:p w14:paraId="46C8A7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AD218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908C5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09A96A8"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359284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w:t>
            </w:r>
          </w:p>
          <w:p w14:paraId="50FD50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(0.019, 0.562)</w:t>
            </w:r>
          </w:p>
          <w:p w14:paraId="211219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0.138</w:t>
            </w:r>
          </w:p>
          <w:p w14:paraId="4E58BB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0.036</w:t>
            </w:r>
          </w:p>
        </w:tc>
        <w:tc>
          <w:tcPr>
            <w:tcW w:w="0" w:type="auto"/>
          </w:tcPr>
          <w:p w14:paraId="3D27AA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0.361</w:t>
            </w:r>
          </w:p>
          <w:p w14:paraId="35C078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(0.073, 0.649)</w:t>
            </w:r>
          </w:p>
          <w:p w14:paraId="33DD71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516637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tc>
        <w:tc>
          <w:tcPr>
            <w:tcW w:w="0" w:type="auto"/>
          </w:tcPr>
          <w:p w14:paraId="597696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0.467</w:t>
            </w:r>
          </w:p>
          <w:p w14:paraId="3586D11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(0.01, 0.934)</w:t>
            </w:r>
          </w:p>
          <w:p w14:paraId="10101E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556713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tc>
        <w:tc>
          <w:tcPr>
            <w:tcW w:w="0" w:type="auto"/>
          </w:tcPr>
          <w:p w14:paraId="6E5AE0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0.024</w:t>
            </w:r>
          </w:p>
          <w:p w14:paraId="2F5EF0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 0.724)</w:t>
            </w:r>
          </w:p>
          <w:p w14:paraId="684819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w:t>
            </w:r>
          </w:p>
          <w:p w14:paraId="30F8AC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0.946</w:t>
            </w:r>
          </w:p>
        </w:tc>
        <w:tc>
          <w:tcPr>
            <w:tcW w:w="0" w:type="auto"/>
          </w:tcPr>
          <w:p w14:paraId="4F0830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083C1D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(-0.815, 0.668)</w:t>
            </w:r>
          </w:p>
          <w:p w14:paraId="053D82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0.378</w:t>
            </w:r>
          </w:p>
          <w:p w14:paraId="23D076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0.846</w:t>
            </w:r>
          </w:p>
        </w:tc>
        <w:tc>
          <w:tcPr>
            <w:tcW w:w="0" w:type="auto"/>
          </w:tcPr>
          <w:p w14:paraId="0F5825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-0.783</w:t>
            </w:r>
          </w:p>
          <w:p w14:paraId="439B91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(-1.961, 0.395)</w:t>
            </w:r>
          </w:p>
          <w:p w14:paraId="422D953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0.601</w:t>
            </w:r>
          </w:p>
          <w:p w14:paraId="69C32C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0.192</w:t>
            </w:r>
          </w:p>
        </w:tc>
        <w:tc>
          <w:tcPr>
            <w:tcW w:w="0" w:type="auto"/>
          </w:tcPr>
          <w:p w14:paraId="7F85DD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-0.354</w:t>
            </w:r>
          </w:p>
          <w:p w14:paraId="4D9A1A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(-0.984, 0.276)</w:t>
            </w:r>
          </w:p>
          <w:p w14:paraId="2BF84A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0.321</w:t>
            </w:r>
          </w:p>
          <w:p w14:paraId="6F5445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w:t>
            </w:r>
          </w:p>
        </w:tc>
        <w:tc>
          <w:tcPr>
            <w:tcW w:w="0" w:type="auto"/>
          </w:tcPr>
          <w:p w14:paraId="0F04BE3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-0.478</w:t>
            </w:r>
          </w:p>
          <w:p w14:paraId="44028B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(-1.145, 0.19)</w:t>
            </w:r>
          </w:p>
          <w:p w14:paraId="309DD6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p w14:paraId="323715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0.161</w:t>
            </w:r>
          </w:p>
        </w:tc>
        <w:tc>
          <w:tcPr>
            <w:tcW w:w="0" w:type="auto"/>
          </w:tcPr>
          <w:p w14:paraId="063AA8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-0.205</w:t>
            </w:r>
          </w:p>
          <w:p w14:paraId="1358B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 0.855)</w:t>
            </w:r>
          </w:p>
          <w:p w14:paraId="4E5CD6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0.541</w:t>
            </w:r>
          </w:p>
          <w:p w14:paraId="5A8AF2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0.705</w:t>
            </w:r>
          </w:p>
        </w:tc>
      </w:tr>
      <w:tr w:rsidR="008F70AA" w:rsidRPr="008F70AA" w14:paraId="6178182F"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099F7ABC"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0" w:type="auto"/>
          </w:tcPr>
          <w:p w14:paraId="463421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8F0C6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80C39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7FE480F"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711F5D8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0.211</w:t>
            </w:r>
          </w:p>
          <w:p w14:paraId="5B5434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 0.486)</w:t>
            </w:r>
          </w:p>
          <w:p w14:paraId="487A62D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p w14:paraId="1A2E4E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tc>
        <w:tc>
          <w:tcPr>
            <w:tcW w:w="0" w:type="auto"/>
          </w:tcPr>
          <w:p w14:paraId="7D80F6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0.273</w:t>
            </w:r>
          </w:p>
          <w:p w14:paraId="576E96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 0.559)</w:t>
            </w:r>
          </w:p>
          <w:p w14:paraId="488E5A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w:t>
            </w:r>
          </w:p>
          <w:p w14:paraId="182249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w:t>
            </w:r>
          </w:p>
        </w:tc>
        <w:tc>
          <w:tcPr>
            <w:tcW w:w="0" w:type="auto"/>
          </w:tcPr>
          <w:p w14:paraId="76666D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5292F1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 0.76)</w:t>
            </w:r>
          </w:p>
          <w:p w14:paraId="6A5949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0.248</w:t>
            </w:r>
          </w:p>
          <w:p w14:paraId="7E5DEE2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0.268</w:t>
            </w:r>
          </w:p>
        </w:tc>
        <w:tc>
          <w:tcPr>
            <w:tcW w:w="0" w:type="auto"/>
          </w:tcPr>
          <w:p w14:paraId="74855C0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3B2946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(-0.364, 1.055)</w:t>
            </w:r>
          </w:p>
          <w:p w14:paraId="398266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0.362</w:t>
            </w:r>
          </w:p>
          <w:p w14:paraId="5A9015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tc>
        <w:tc>
          <w:tcPr>
            <w:tcW w:w="0" w:type="auto"/>
          </w:tcPr>
          <w:p w14:paraId="649486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-0.067</w:t>
            </w:r>
          </w:p>
          <w:p w14:paraId="30E637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(-0.805, 0.671)</w:t>
            </w:r>
          </w:p>
          <w:p w14:paraId="0ADC86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49186D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0.859</w:t>
            </w:r>
          </w:p>
        </w:tc>
        <w:tc>
          <w:tcPr>
            <w:tcW w:w="0" w:type="auto"/>
          </w:tcPr>
          <w:p w14:paraId="493EA5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w:t>
            </w:r>
          </w:p>
          <w:p w14:paraId="034F7A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(-1.128, 1.377)</w:t>
            </w:r>
          </w:p>
          <w:p w14:paraId="1B13E9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0.639</w:t>
            </w:r>
          </w:p>
          <w:p w14:paraId="65E6A5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0.846</w:t>
            </w:r>
          </w:p>
        </w:tc>
        <w:tc>
          <w:tcPr>
            <w:tcW w:w="0" w:type="auto"/>
          </w:tcPr>
          <w:p w14:paraId="5C68B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-0.122</w:t>
            </w:r>
          </w:p>
          <w:p w14:paraId="37FBAC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 0.517)</w:t>
            </w:r>
          </w:p>
          <w:p w14:paraId="4D0489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420B7E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0.708</w:t>
            </w:r>
          </w:p>
        </w:tc>
        <w:tc>
          <w:tcPr>
            <w:tcW w:w="0" w:type="auto"/>
          </w:tcPr>
          <w:p w14:paraId="4E05F9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w:t>
            </w:r>
          </w:p>
          <w:p w14:paraId="564CE4F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 0.309)</w:t>
            </w:r>
          </w:p>
          <w:p w14:paraId="5EF9D4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p w14:paraId="316BE8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0.294</w:t>
            </w:r>
          </w:p>
        </w:tc>
        <w:tc>
          <w:tcPr>
            <w:tcW w:w="0" w:type="auto"/>
          </w:tcPr>
          <w:p w14:paraId="13CD63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p w14:paraId="496728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(-1.133, 1.122)</w:t>
            </w:r>
          </w:p>
          <w:p w14:paraId="1576C6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0.575</w:t>
            </w:r>
          </w:p>
          <w:p w14:paraId="08B9F8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0.993</w:t>
            </w:r>
          </w:p>
        </w:tc>
      </w:tr>
    </w:tbl>
    <w:p w14:paraId="5744BE55" w14:textId="77777777" w:rsidR="008F70AA" w:rsidRDefault="008F70AA" w:rsidP="00C27C02">
      <w:pPr>
        <w:pStyle w:val="TableNote"/>
      </w:pPr>
      <w:r w:rsidRPr="00A674AA">
        <w:t>Reference categories: existing AER fact sheet (of experimental categories) and “no children” (of “number of children in household” categories; n=3235)</w:t>
      </w:r>
    </w:p>
    <w:p w14:paraId="03469501" w14:textId="77777777" w:rsidR="008F70AA" w:rsidRDefault="008F70AA">
      <w:pPr>
        <w:spacing w:before="0" w:after="0" w:line="240" w:lineRule="auto"/>
        <w:rPr>
          <w:sz w:val="18"/>
          <w:szCs w:val="18"/>
        </w:rPr>
      </w:pPr>
      <w:r>
        <w:rPr>
          <w:sz w:val="18"/>
          <w:szCs w:val="18"/>
        </w:rPr>
        <w:br w:type="page"/>
      </w:r>
    </w:p>
    <w:p w14:paraId="45CEFDD6" w14:textId="77777777" w:rsidR="008F70AA" w:rsidRPr="00F015C3" w:rsidRDefault="008F70AA" w:rsidP="00FE1C63">
      <w:pPr>
        <w:pStyle w:val="TableTitle"/>
      </w:pPr>
      <w:r w:rsidRPr="00F015C3">
        <w:lastRenderedPageBreak/>
        <w:t xml:space="preserve">Table </w:t>
      </w:r>
      <w:r w:rsidR="00911874" w:rsidRPr="00F015C3">
        <w:t>H16</w:t>
      </w:r>
      <w:r w:rsidRPr="00F015C3">
        <w:t xml:space="preserve"> – Subgroup analysis: household ownership</w:t>
      </w:r>
    </w:p>
    <w:tbl>
      <w:tblPr>
        <w:tblStyle w:val="DefaultTable"/>
        <w:tblW w:w="11864" w:type="dxa"/>
        <w:tblLook w:val="04A0" w:firstRow="1" w:lastRow="0" w:firstColumn="1" w:lastColumn="0" w:noHBand="0" w:noVBand="1"/>
        <w:tblCaption w:val="Table H16 - Subgroup analysis: household ownership"/>
        <w:tblDescription w:val="This table reports the results of a subgroup analysis investigating the interaction of household ownership and experimental group on each primary outcome. Column elements are the six participant groups, and row elements are the three primary outcomes: consumer engagement, likelihood of switching, and consumer confidence. Household ownership includes “own accommodation”, renting, sharing, and other."/>
      </w:tblPr>
      <w:tblGrid>
        <w:gridCol w:w="502"/>
        <w:gridCol w:w="648"/>
        <w:gridCol w:w="1192"/>
        <w:gridCol w:w="1192"/>
        <w:gridCol w:w="1188"/>
        <w:gridCol w:w="1191"/>
        <w:gridCol w:w="1192"/>
        <w:gridCol w:w="1188"/>
        <w:gridCol w:w="1191"/>
        <w:gridCol w:w="1192"/>
        <w:gridCol w:w="1188"/>
      </w:tblGrid>
      <w:tr w:rsidR="003E7BF7" w:rsidRPr="003E7BF7" w14:paraId="57D0B48E" w14:textId="77777777" w:rsidTr="0087032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30ECD69C" w14:textId="77777777" w:rsidR="008F70AA" w:rsidRPr="003E7BF7" w:rsidRDefault="008F70AA" w:rsidP="00A674AA">
            <w:pPr>
              <w:spacing w:before="0" w:after="0" w:line="240" w:lineRule="auto"/>
              <w:jc w:val="center"/>
              <w:rPr>
                <w:b/>
                <w:color w:val="FFFFFF" w:themeColor="background1"/>
                <w:sz w:val="14"/>
                <w:szCs w:val="14"/>
              </w:rPr>
            </w:pP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08F1DD51"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Customer engagement (E2)</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41C41A35"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Likelihood of switching (E4)</w:t>
            </w:r>
          </w:p>
        </w:tc>
        <w:tc>
          <w:tcPr>
            <w:tcW w:w="0" w:type="auto"/>
            <w:gridSpan w:val="3"/>
            <w:tcBorders>
              <w:left w:val="single" w:sz="4" w:space="0" w:color="FFFFFF" w:themeColor="background1"/>
              <w:bottom w:val="single" w:sz="4" w:space="0" w:color="FFFFFF" w:themeColor="background1"/>
            </w:tcBorders>
          </w:tcPr>
          <w:p w14:paraId="1B2E3C6C"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Consumer confidence (E5)</w:t>
            </w:r>
          </w:p>
        </w:tc>
      </w:tr>
      <w:tr w:rsidR="003E7BF7" w:rsidRPr="003E7BF7" w14:paraId="051B6234" w14:textId="77777777" w:rsidTr="00870324">
        <w:trPr>
          <w:trHeight w:val="310"/>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7CAB83B3" w14:textId="77777777" w:rsidR="008F70AA" w:rsidRPr="003E7BF7" w:rsidRDefault="008F70AA" w:rsidP="00A674AA">
            <w:pPr>
              <w:spacing w:before="0" w:after="0" w:line="240" w:lineRule="auto"/>
              <w:jc w:val="center"/>
              <w:rPr>
                <w:b/>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E85B3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01450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EC2A9F0"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CFE281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D54D44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6033B5"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7AC7C0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F1EC0C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tcBorders>
            <w:shd w:val="clear" w:color="auto" w:fill="3F3F3F" w:themeFill="text1"/>
          </w:tcPr>
          <w:p w14:paraId="09D680E4"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r>
      <w:tr w:rsidR="008F70AA" w:rsidRPr="008F70AA" w14:paraId="5D29D54D"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06932149"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0" w:type="auto"/>
          </w:tcPr>
          <w:p w14:paraId="5570B0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F2D4D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8096D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4CBD225A"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0EDBA5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1B781B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 0.1)</w:t>
            </w:r>
          </w:p>
          <w:p w14:paraId="69CF90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5AF939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0.301</w:t>
            </w:r>
          </w:p>
        </w:tc>
        <w:tc>
          <w:tcPr>
            <w:tcW w:w="0" w:type="auto"/>
          </w:tcPr>
          <w:p w14:paraId="261F17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-0.181</w:t>
            </w:r>
          </w:p>
          <w:p w14:paraId="11C7E3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 0.378)</w:t>
            </w:r>
          </w:p>
          <w:p w14:paraId="3C60FF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703E04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0.526</w:t>
            </w:r>
          </w:p>
        </w:tc>
        <w:tc>
          <w:tcPr>
            <w:tcW w:w="0" w:type="auto"/>
          </w:tcPr>
          <w:p w14:paraId="1641EB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0.069</w:t>
            </w:r>
          </w:p>
          <w:p w14:paraId="79EC74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(-0.511, 0.649)</w:t>
            </w:r>
          </w:p>
          <w:p w14:paraId="7F303F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0.296</w:t>
            </w:r>
          </w:p>
          <w:p w14:paraId="78EEC0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0.815</w:t>
            </w:r>
          </w:p>
        </w:tc>
        <w:tc>
          <w:tcPr>
            <w:tcW w:w="0" w:type="auto"/>
          </w:tcPr>
          <w:p w14:paraId="7A6E94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0.103</w:t>
            </w:r>
          </w:p>
          <w:p w14:paraId="7F5091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0.649)</w:t>
            </w:r>
          </w:p>
          <w:p w14:paraId="50D7E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p w14:paraId="06C4866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0.712</w:t>
            </w:r>
          </w:p>
        </w:tc>
        <w:tc>
          <w:tcPr>
            <w:tcW w:w="0" w:type="auto"/>
          </w:tcPr>
          <w:p w14:paraId="3C6588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1.401</w:t>
            </w:r>
          </w:p>
          <w:p w14:paraId="1E3415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(-0.042, 2.843)</w:t>
            </w:r>
          </w:p>
          <w:p w14:paraId="4F3873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0.736</w:t>
            </w:r>
          </w:p>
          <w:p w14:paraId="43BB19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0.057</w:t>
            </w:r>
          </w:p>
        </w:tc>
        <w:tc>
          <w:tcPr>
            <w:tcW w:w="0" w:type="auto"/>
          </w:tcPr>
          <w:p w14:paraId="7BBCFA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0.684</w:t>
            </w:r>
          </w:p>
          <w:p w14:paraId="1BD218B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(-0.812, 2.179)</w:t>
            </w:r>
          </w:p>
          <w:p w14:paraId="660A39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0.763</w:t>
            </w:r>
          </w:p>
          <w:p w14:paraId="314375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w:t>
            </w:r>
          </w:p>
        </w:tc>
        <w:tc>
          <w:tcPr>
            <w:tcW w:w="0" w:type="auto"/>
          </w:tcPr>
          <w:p w14:paraId="0402E8D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EAA4D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(-0.033, 0.95)</w:t>
            </w:r>
          </w:p>
          <w:p w14:paraId="667C59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0.251</w:t>
            </w:r>
          </w:p>
          <w:p w14:paraId="4B7643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0.068</w:t>
            </w:r>
          </w:p>
        </w:tc>
        <w:tc>
          <w:tcPr>
            <w:tcW w:w="0" w:type="auto"/>
          </w:tcPr>
          <w:p w14:paraId="12F747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w:t>
            </w:r>
          </w:p>
          <w:p w14:paraId="338E3E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(-0.559, 2.038)</w:t>
            </w:r>
          </w:p>
          <w:p w14:paraId="72F765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0.662</w:t>
            </w:r>
          </w:p>
          <w:p w14:paraId="180D5F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0" w:type="auto"/>
          </w:tcPr>
          <w:p w14:paraId="541F4D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0.593</w:t>
            </w:r>
          </w:p>
          <w:p w14:paraId="4FE542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(-0.753, 1.939)</w:t>
            </w:r>
          </w:p>
          <w:p w14:paraId="2940F6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0.687</w:t>
            </w:r>
          </w:p>
          <w:p w14:paraId="3C2E74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tc>
      </w:tr>
      <w:tr w:rsidR="008F70AA" w:rsidRPr="008F70AA" w14:paraId="6A75F9D0" w14:textId="77777777" w:rsidTr="003E7BF7">
        <w:trPr>
          <w:trHeight w:val="629"/>
        </w:trPr>
        <w:tc>
          <w:tcPr>
            <w:cnfStyle w:val="001000000000" w:firstRow="0" w:lastRow="0" w:firstColumn="1" w:lastColumn="0" w:oddVBand="0" w:evenVBand="0" w:oddHBand="0" w:evenHBand="0" w:firstRowFirstColumn="0" w:firstRowLastColumn="0" w:lastRowFirstColumn="0" w:lastRowLastColumn="0"/>
            <w:tcW w:w="0" w:type="auto"/>
          </w:tcPr>
          <w:p w14:paraId="28E8D778"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0" w:type="auto"/>
          </w:tcPr>
          <w:p w14:paraId="079EF1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791A2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92596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1FE2778"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E3CDD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-0.129</w:t>
            </w:r>
          </w:p>
          <w:p w14:paraId="6FFC90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(-0.337, 0.079)</w:t>
            </w:r>
          </w:p>
          <w:p w14:paraId="475004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63CA66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tc>
        <w:tc>
          <w:tcPr>
            <w:tcW w:w="0" w:type="auto"/>
          </w:tcPr>
          <w:p w14:paraId="66C7D3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0.562</w:t>
            </w:r>
          </w:p>
          <w:p w14:paraId="1B009A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 1.176)</w:t>
            </w:r>
          </w:p>
          <w:p w14:paraId="01385A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p w14:paraId="69FDFF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tc>
        <w:tc>
          <w:tcPr>
            <w:tcW w:w="0" w:type="auto"/>
          </w:tcPr>
          <w:p w14:paraId="503E6D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05F2CAB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(-0.691, 0.303)</w:t>
            </w:r>
          </w:p>
          <w:p w14:paraId="4E5839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29A3E8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tc>
        <w:tc>
          <w:tcPr>
            <w:tcW w:w="0" w:type="auto"/>
          </w:tcPr>
          <w:p w14:paraId="1027DF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64B0BE2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(-0.562, 0.512)</w:t>
            </w:r>
          </w:p>
          <w:p w14:paraId="6B7C20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140181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0.928</w:t>
            </w:r>
          </w:p>
        </w:tc>
        <w:tc>
          <w:tcPr>
            <w:tcW w:w="0" w:type="auto"/>
          </w:tcPr>
          <w:p w14:paraId="18D5C3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0.753</w:t>
            </w:r>
          </w:p>
          <w:p w14:paraId="5BBD5F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(-0.832, 2.339)</w:t>
            </w:r>
          </w:p>
          <w:p w14:paraId="0AF674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w:t>
            </w:r>
          </w:p>
          <w:p w14:paraId="2BD426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tc>
        <w:tc>
          <w:tcPr>
            <w:tcW w:w="0" w:type="auto"/>
          </w:tcPr>
          <w:p w14:paraId="04C4F8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0.591</w:t>
            </w:r>
          </w:p>
          <w:p w14:paraId="137936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(-0.692, 1.873)</w:t>
            </w:r>
          </w:p>
          <w:p w14:paraId="2C1C17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4CACFE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tc>
        <w:tc>
          <w:tcPr>
            <w:tcW w:w="0" w:type="auto"/>
          </w:tcPr>
          <w:p w14:paraId="23A3B8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5AE0032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 0.776)</w:t>
            </w:r>
          </w:p>
          <w:p w14:paraId="5EE6E1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0.247</w:t>
            </w:r>
          </w:p>
          <w:p w14:paraId="5A6CFE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0.235</w:t>
            </w:r>
          </w:p>
        </w:tc>
        <w:tc>
          <w:tcPr>
            <w:tcW w:w="0" w:type="auto"/>
          </w:tcPr>
          <w:p w14:paraId="227D53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p w14:paraId="3D0750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(-1.285, 1.569)</w:t>
            </w:r>
          </w:p>
          <w:p w14:paraId="5C9CAB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016F8B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0.845</w:t>
            </w:r>
          </w:p>
        </w:tc>
        <w:tc>
          <w:tcPr>
            <w:tcW w:w="0" w:type="auto"/>
          </w:tcPr>
          <w:p w14:paraId="2F430C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p w14:paraId="3A31A2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 1.829)</w:t>
            </w:r>
          </w:p>
          <w:p w14:paraId="1D3480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0.589</w:t>
            </w:r>
          </w:p>
          <w:p w14:paraId="023FF3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w:t>
            </w:r>
          </w:p>
        </w:tc>
      </w:tr>
      <w:tr w:rsidR="008F70AA" w:rsidRPr="008F70AA" w14:paraId="29C6F727"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4AFD9933"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0" w:type="auto"/>
          </w:tcPr>
          <w:p w14:paraId="7DEB14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E8F2C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59BD7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6A5809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664205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w:t>
            </w:r>
          </w:p>
          <w:p w14:paraId="0DC9B8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(0.401, 0.022)</w:t>
            </w:r>
          </w:p>
          <w:p w14:paraId="0EAEE7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66E238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tc>
        <w:tc>
          <w:tcPr>
            <w:tcW w:w="0" w:type="auto"/>
          </w:tcPr>
          <w:p w14:paraId="0F9ADC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p w14:paraId="43080C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 0.629)</w:t>
            </w:r>
          </w:p>
          <w:p w14:paraId="26D3A9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211372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0.994</w:t>
            </w:r>
          </w:p>
        </w:tc>
        <w:tc>
          <w:tcPr>
            <w:tcW w:w="0" w:type="auto"/>
          </w:tcPr>
          <w:p w14:paraId="020C211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265E2F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(-0.632, 0.362)</w:t>
            </w:r>
          </w:p>
          <w:p w14:paraId="064561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2EC27E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0.595</w:t>
            </w:r>
          </w:p>
        </w:tc>
        <w:tc>
          <w:tcPr>
            <w:tcW w:w="0" w:type="auto"/>
          </w:tcPr>
          <w:p w14:paraId="766B7B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w:t>
            </w:r>
          </w:p>
          <w:p w14:paraId="146E3D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(-0.615, 0.476)</w:t>
            </w:r>
          </w:p>
          <w:p w14:paraId="6449EE1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p w14:paraId="033F7E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0.802</w:t>
            </w:r>
          </w:p>
        </w:tc>
        <w:tc>
          <w:tcPr>
            <w:tcW w:w="0" w:type="auto"/>
          </w:tcPr>
          <w:p w14:paraId="35EBDE5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0.403</w:t>
            </w:r>
          </w:p>
          <w:p w14:paraId="34BE40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(-1.213, 2.019)</w:t>
            </w:r>
          </w:p>
          <w:p w14:paraId="01C2E6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0.824</w:t>
            </w:r>
          </w:p>
          <w:p w14:paraId="2D2070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0.625</w:t>
            </w:r>
          </w:p>
        </w:tc>
        <w:tc>
          <w:tcPr>
            <w:tcW w:w="0" w:type="auto"/>
          </w:tcPr>
          <w:p w14:paraId="5082F7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0.095</w:t>
            </w:r>
          </w:p>
          <w:p w14:paraId="4B4B99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(-1.188, 1.377)</w:t>
            </w:r>
          </w:p>
          <w:p w14:paraId="2E41AC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287E86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0.885</w:t>
            </w:r>
          </w:p>
        </w:tc>
        <w:tc>
          <w:tcPr>
            <w:tcW w:w="0" w:type="auto"/>
          </w:tcPr>
          <w:p w14:paraId="1903CC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p w14:paraId="41C5CA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0.539)</w:t>
            </w:r>
          </w:p>
          <w:p w14:paraId="5BF5D7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w:t>
            </w:r>
          </w:p>
          <w:p w14:paraId="016999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0.848</w:t>
            </w:r>
          </w:p>
        </w:tc>
        <w:tc>
          <w:tcPr>
            <w:tcW w:w="0" w:type="auto"/>
          </w:tcPr>
          <w:p w14:paraId="4B4507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0.626</w:t>
            </w:r>
          </w:p>
          <w:p w14:paraId="324A1B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(-0.828, 2.081)</w:t>
            </w:r>
          </w:p>
          <w:p w14:paraId="5FFE4D2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0.742</w:t>
            </w:r>
          </w:p>
          <w:p w14:paraId="39E3689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w:t>
            </w:r>
          </w:p>
        </w:tc>
        <w:tc>
          <w:tcPr>
            <w:tcW w:w="0" w:type="auto"/>
          </w:tcPr>
          <w:p w14:paraId="642FB6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0.643</w:t>
            </w:r>
          </w:p>
          <w:p w14:paraId="156DCA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 1.797)</w:t>
            </w:r>
          </w:p>
          <w:p w14:paraId="300AC3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0.589</w:t>
            </w:r>
          </w:p>
          <w:p w14:paraId="28002C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tc>
      </w:tr>
      <w:tr w:rsidR="008F70AA" w:rsidRPr="008F70AA" w14:paraId="34017B77" w14:textId="77777777" w:rsidTr="003E7BF7">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51046237"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0" w:type="auto"/>
          </w:tcPr>
          <w:p w14:paraId="3038CA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0DAB0D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625CF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393F633"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7E58B5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-0.015</w:t>
            </w:r>
          </w:p>
          <w:p w14:paraId="2C3417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 0.193)</w:t>
            </w:r>
          </w:p>
          <w:p w14:paraId="6565E1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108FCFB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w:t>
            </w:r>
          </w:p>
        </w:tc>
        <w:tc>
          <w:tcPr>
            <w:tcW w:w="0" w:type="auto"/>
          </w:tcPr>
          <w:p w14:paraId="782165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-0.044</w:t>
            </w:r>
          </w:p>
          <w:p w14:paraId="3439B9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 0.571)</w:t>
            </w:r>
          </w:p>
          <w:p w14:paraId="257E4BD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w:t>
            </w:r>
          </w:p>
          <w:p w14:paraId="793088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tc>
        <w:tc>
          <w:tcPr>
            <w:tcW w:w="0" w:type="auto"/>
          </w:tcPr>
          <w:p w14:paraId="560164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0E8BC1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(-0.699, 0.463)</w:t>
            </w:r>
          </w:p>
          <w:p w14:paraId="2282C7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0.296</w:t>
            </w:r>
          </w:p>
          <w:p w14:paraId="0E329C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w:t>
            </w:r>
          </w:p>
        </w:tc>
        <w:tc>
          <w:tcPr>
            <w:tcW w:w="0" w:type="auto"/>
          </w:tcPr>
          <w:p w14:paraId="46B6285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w:t>
            </w:r>
          </w:p>
          <w:p w14:paraId="55371A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(-0.537, 0.537)</w:t>
            </w:r>
          </w:p>
          <w:p w14:paraId="3E0557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6E0327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w:t>
            </w:r>
          </w:p>
        </w:tc>
        <w:tc>
          <w:tcPr>
            <w:tcW w:w="0" w:type="auto"/>
          </w:tcPr>
          <w:p w14:paraId="0A18DE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0.113</w:t>
            </w:r>
          </w:p>
          <w:p w14:paraId="772BD1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(-1.473, 1.698)</w:t>
            </w:r>
          </w:p>
          <w:p w14:paraId="6715F0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w:t>
            </w:r>
          </w:p>
          <w:p w14:paraId="4FB9E3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tc>
        <w:tc>
          <w:tcPr>
            <w:tcW w:w="0" w:type="auto"/>
          </w:tcPr>
          <w:p w14:paraId="2956D2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w:t>
            </w:r>
          </w:p>
          <w:p w14:paraId="02C7BC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(-1.255, 1.739)</w:t>
            </w:r>
          </w:p>
          <w:p w14:paraId="43A911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0.764</w:t>
            </w:r>
          </w:p>
          <w:p w14:paraId="4800A2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0.751</w:t>
            </w:r>
          </w:p>
        </w:tc>
        <w:tc>
          <w:tcPr>
            <w:tcW w:w="0" w:type="auto"/>
          </w:tcPr>
          <w:p w14:paraId="5B53CF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394321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 0.907)</w:t>
            </w:r>
          </w:p>
          <w:p w14:paraId="5F66DF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0.246</w:t>
            </w:r>
          </w:p>
          <w:p w14:paraId="089F61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0.086</w:t>
            </w:r>
          </w:p>
        </w:tc>
        <w:tc>
          <w:tcPr>
            <w:tcW w:w="0" w:type="auto"/>
          </w:tcPr>
          <w:p w14:paraId="65598B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1.221</w:t>
            </w:r>
          </w:p>
          <w:p w14:paraId="3740FEC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 2.268)</w:t>
            </w:r>
          </w:p>
          <w:p w14:paraId="537C00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573680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0.093</w:t>
            </w:r>
          </w:p>
        </w:tc>
        <w:tc>
          <w:tcPr>
            <w:tcW w:w="0" w:type="auto"/>
          </w:tcPr>
          <w:p w14:paraId="60FBD0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1.378</w:t>
            </w:r>
          </w:p>
          <w:p w14:paraId="378022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(0.03, 2.726)</w:t>
            </w:r>
          </w:p>
          <w:p w14:paraId="49BE63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0.688</w:t>
            </w:r>
          </w:p>
          <w:p w14:paraId="27F318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tc>
      </w:tr>
      <w:tr w:rsidR="008F70AA" w:rsidRPr="008F70AA" w14:paraId="06BC7CD9"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37EA5E72"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0" w:type="auto"/>
          </w:tcPr>
          <w:p w14:paraId="353609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519C4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892B2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EE88E5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AA872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-0.085</w:t>
            </w:r>
          </w:p>
          <w:p w14:paraId="1B2FE2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(-0.295, 0.125)</w:t>
            </w:r>
          </w:p>
          <w:p w14:paraId="17128D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0.107</w:t>
            </w:r>
          </w:p>
          <w:p w14:paraId="3DCEC24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0.428</w:t>
            </w:r>
          </w:p>
        </w:tc>
        <w:tc>
          <w:tcPr>
            <w:tcW w:w="0" w:type="auto"/>
          </w:tcPr>
          <w:p w14:paraId="40010C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033AB6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(-0.714, 0.442)</w:t>
            </w:r>
          </w:p>
          <w:p w14:paraId="7E70E5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0.295</w:t>
            </w:r>
          </w:p>
          <w:p w14:paraId="4C25AD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0.645</w:t>
            </w:r>
          </w:p>
        </w:tc>
        <w:tc>
          <w:tcPr>
            <w:tcW w:w="0" w:type="auto"/>
          </w:tcPr>
          <w:p w14:paraId="5C9016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1EC0EA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(-0.558, 0.468)</w:t>
            </w:r>
          </w:p>
          <w:p w14:paraId="6A00F7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0.262</w:t>
            </w:r>
          </w:p>
          <w:p w14:paraId="421D80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tc>
        <w:tc>
          <w:tcPr>
            <w:tcW w:w="0" w:type="auto"/>
          </w:tcPr>
          <w:p w14:paraId="00D3A0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-0.145</w:t>
            </w:r>
          </w:p>
          <w:p w14:paraId="51D240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(-0.687, 0.397)</w:t>
            </w:r>
          </w:p>
          <w:p w14:paraId="09F6C2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5A9138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w:t>
            </w:r>
          </w:p>
        </w:tc>
        <w:tc>
          <w:tcPr>
            <w:tcW w:w="0" w:type="auto"/>
          </w:tcPr>
          <w:p w14:paraId="10285B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p w14:paraId="77426C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(-0.993, 1.99)</w:t>
            </w:r>
          </w:p>
          <w:p w14:paraId="4A516B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w:t>
            </w:r>
          </w:p>
          <w:p w14:paraId="309A5C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tc>
        <w:tc>
          <w:tcPr>
            <w:tcW w:w="0" w:type="auto"/>
          </w:tcPr>
          <w:p w14:paraId="2CE114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1D7E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(-1.121, 1.525)</w:t>
            </w:r>
          </w:p>
          <w:p w14:paraId="632FC8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p w14:paraId="3B38A2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tc>
        <w:tc>
          <w:tcPr>
            <w:tcW w:w="0" w:type="auto"/>
          </w:tcPr>
          <w:p w14:paraId="06B5F3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0.436</w:t>
            </w:r>
          </w:p>
          <w:p w14:paraId="0D49806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(-0.051, 0.924)</w:t>
            </w:r>
          </w:p>
          <w:p w14:paraId="57D0ED4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w:t>
            </w:r>
          </w:p>
          <w:p w14:paraId="052AA2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w:t>
            </w:r>
          </w:p>
        </w:tc>
        <w:tc>
          <w:tcPr>
            <w:tcW w:w="0" w:type="auto"/>
          </w:tcPr>
          <w:p w14:paraId="4FAF3B9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1.032</w:t>
            </w:r>
          </w:p>
          <w:p w14:paraId="108EA0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(-0.311, 2.734)</w:t>
            </w:r>
          </w:p>
          <w:p w14:paraId="4A9FA88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0.685</w:t>
            </w:r>
          </w:p>
          <w:p w14:paraId="6A123D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tc>
        <w:tc>
          <w:tcPr>
            <w:tcW w:w="0" w:type="auto"/>
          </w:tcPr>
          <w:p w14:paraId="58CE699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0.726</w:t>
            </w:r>
          </w:p>
          <w:p w14:paraId="01B6672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(-0.465, 1.916)</w:t>
            </w:r>
          </w:p>
          <w:p w14:paraId="4DA029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0.607</w:t>
            </w:r>
          </w:p>
          <w:p w14:paraId="145472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tc>
      </w:tr>
    </w:tbl>
    <w:p w14:paraId="080E4596" w14:textId="77777777" w:rsidR="008F70AA" w:rsidRPr="00A674AA" w:rsidRDefault="008F70AA" w:rsidP="003E7BF7">
      <w:pPr>
        <w:pStyle w:val="TableNote"/>
      </w:pPr>
      <w:r w:rsidRPr="00A674AA">
        <w:t>Reference categories: existing AER fact sheet (of experimental categories) and “own accommodation” (of “household ownership status” categories; n=249)</w:t>
      </w:r>
    </w:p>
    <w:p w14:paraId="26903A2D" w14:textId="77777777" w:rsidR="008F70AA" w:rsidRDefault="008F70AA">
      <w:pPr>
        <w:spacing w:before="0" w:after="0" w:line="240" w:lineRule="auto"/>
        <w:rPr>
          <w:sz w:val="18"/>
          <w:szCs w:val="18"/>
        </w:rPr>
      </w:pPr>
      <w:r>
        <w:rPr>
          <w:sz w:val="18"/>
          <w:szCs w:val="18"/>
        </w:rPr>
        <w:br w:type="page"/>
      </w:r>
    </w:p>
    <w:p w14:paraId="06148A0C" w14:textId="77777777" w:rsidR="008F70AA" w:rsidRDefault="008F70AA" w:rsidP="00FE1C63">
      <w:pPr>
        <w:pStyle w:val="TableTitle"/>
      </w:pPr>
      <w:r w:rsidRPr="00F015C3">
        <w:lastRenderedPageBreak/>
        <w:t xml:space="preserve">Table </w:t>
      </w:r>
      <w:r w:rsidR="00911874" w:rsidRPr="00F015C3">
        <w:t>H17</w:t>
      </w:r>
      <w:r w:rsidRPr="00F015C3">
        <w:t xml:space="preserve"> – Subgroup analysis: </w:t>
      </w:r>
      <w:r w:rsidR="00911874" w:rsidRPr="00F015C3">
        <w:t>h</w:t>
      </w:r>
      <w:r w:rsidRPr="00F015C3">
        <w:t>ousing tenure</w:t>
      </w:r>
    </w:p>
    <w:tbl>
      <w:tblPr>
        <w:tblStyle w:val="DefaultTable"/>
        <w:tblW w:w="0" w:type="auto"/>
        <w:tblLook w:val="04A0" w:firstRow="1" w:lastRow="0" w:firstColumn="1" w:lastColumn="0" w:noHBand="0" w:noVBand="1"/>
        <w:tblCaption w:val="Table H17 - Subgroup analysis: housing tenure"/>
        <w:tblDescription w:val="This table reports the results of a subgroup analysis investigating the interaction of household tenure and experimental group on each primary outcome. Column elements are the six participant groups, and row elements are the three primary outcomes: consumer engagement, likelihood of switching, and consumer confidence. Length of housing tenure includes 1 year or less, 2-3 years, 4-5 years, 6-9 years, or 10 years or more."/>
      </w:tblPr>
      <w:tblGrid>
        <w:gridCol w:w="483"/>
        <w:gridCol w:w="798"/>
        <w:gridCol w:w="1022"/>
        <w:gridCol w:w="867"/>
        <w:gridCol w:w="867"/>
        <w:gridCol w:w="867"/>
        <w:gridCol w:w="810"/>
        <w:gridCol w:w="834"/>
        <w:gridCol w:w="834"/>
        <w:gridCol w:w="834"/>
        <w:gridCol w:w="810"/>
        <w:gridCol w:w="834"/>
        <w:gridCol w:w="834"/>
        <w:gridCol w:w="834"/>
      </w:tblGrid>
      <w:tr w:rsidR="003E7BF7" w:rsidRPr="003E7BF7" w14:paraId="34BD8473" w14:textId="77777777" w:rsidTr="0087032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70" w:type="dxa"/>
            <w:gridSpan w:val="2"/>
            <w:vMerge w:val="restart"/>
            <w:tcBorders>
              <w:bottom w:val="single" w:sz="4" w:space="0" w:color="FFFFFF" w:themeColor="background1"/>
              <w:right w:val="single" w:sz="4" w:space="0" w:color="FFFFFF" w:themeColor="background1"/>
            </w:tcBorders>
          </w:tcPr>
          <w:p w14:paraId="5D009C97" w14:textId="77777777" w:rsidR="008F70AA" w:rsidRPr="003E7BF7" w:rsidRDefault="008F70AA" w:rsidP="00A674AA">
            <w:pPr>
              <w:spacing w:before="0" w:after="0" w:line="240" w:lineRule="auto"/>
              <w:jc w:val="center"/>
              <w:rPr>
                <w:b/>
                <w:color w:val="FFFFFF" w:themeColor="background1"/>
                <w:sz w:val="14"/>
                <w:szCs w:val="14"/>
              </w:rPr>
            </w:pPr>
          </w:p>
        </w:tc>
        <w:tc>
          <w:tcPr>
            <w:tcW w:w="3623" w:type="dxa"/>
            <w:gridSpan w:val="4"/>
            <w:tcBorders>
              <w:left w:val="single" w:sz="4" w:space="0" w:color="FFFFFF" w:themeColor="background1"/>
              <w:bottom w:val="single" w:sz="4" w:space="0" w:color="FFFFFF" w:themeColor="background1"/>
              <w:right w:val="single" w:sz="4" w:space="0" w:color="FFFFFF" w:themeColor="background1"/>
            </w:tcBorders>
          </w:tcPr>
          <w:p w14:paraId="7B842977"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Customer engagement (E2)</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14:paraId="1837A78E"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Likelihood of switching (E4)</w:t>
            </w:r>
          </w:p>
        </w:tc>
        <w:tc>
          <w:tcPr>
            <w:tcW w:w="0" w:type="auto"/>
            <w:gridSpan w:val="4"/>
            <w:tcBorders>
              <w:left w:val="single" w:sz="4" w:space="0" w:color="FFFFFF" w:themeColor="background1"/>
              <w:bottom w:val="single" w:sz="4" w:space="0" w:color="FFFFFF" w:themeColor="background1"/>
            </w:tcBorders>
          </w:tcPr>
          <w:p w14:paraId="2A23A6AA"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Consumer confidence (E5)</w:t>
            </w:r>
          </w:p>
        </w:tc>
      </w:tr>
      <w:tr w:rsidR="003E7BF7" w:rsidRPr="003E7BF7" w14:paraId="3E1AEB34" w14:textId="77777777" w:rsidTr="00870324">
        <w:trPr>
          <w:trHeight w:val="280"/>
        </w:trPr>
        <w:tc>
          <w:tcPr>
            <w:cnfStyle w:val="001000000000" w:firstRow="0" w:lastRow="0" w:firstColumn="1" w:lastColumn="0" w:oddVBand="0" w:evenVBand="0" w:oddHBand="0" w:evenHBand="0" w:firstRowFirstColumn="0" w:firstRowLastColumn="0" w:lastRowFirstColumn="0" w:lastRowLastColumn="0"/>
            <w:tcW w:w="1270" w:type="dxa"/>
            <w:gridSpan w:val="2"/>
            <w:vMerge/>
            <w:tcBorders>
              <w:top w:val="single" w:sz="4" w:space="0" w:color="FFFFFF" w:themeColor="background1"/>
              <w:right w:val="single" w:sz="4" w:space="0" w:color="FFFFFF" w:themeColor="background1"/>
            </w:tcBorders>
            <w:shd w:val="clear" w:color="auto" w:fill="3F3F3F" w:themeFill="text1"/>
          </w:tcPr>
          <w:p w14:paraId="658F0E8F" w14:textId="77777777" w:rsidR="008F70AA" w:rsidRPr="003E7BF7" w:rsidRDefault="008F70AA" w:rsidP="00A674AA">
            <w:pPr>
              <w:spacing w:before="0" w:after="0" w:line="240" w:lineRule="auto"/>
              <w:jc w:val="center"/>
              <w:rPr>
                <w:b/>
                <w:color w:val="FFFFFF" w:themeColor="background1"/>
                <w:sz w:val="14"/>
                <w:szCs w:val="14"/>
              </w:rPr>
            </w:pPr>
          </w:p>
        </w:tc>
        <w:tc>
          <w:tcPr>
            <w:tcW w:w="98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C2E7B8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1 year or less (n=610)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E460CB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40628912"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31410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3F99241A"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10AE2D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49AE4E4B"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EFE5F9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1 year or </w:t>
            </w:r>
          </w:p>
          <w:p w14:paraId="3FA64DF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less </w:t>
            </w:r>
          </w:p>
          <w:p w14:paraId="6A08FCD3"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5D8288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0097C93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100F4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3527537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0B9C968"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3270781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BB037D"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1 year or </w:t>
            </w:r>
          </w:p>
          <w:p w14:paraId="648187AF"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less </w:t>
            </w:r>
          </w:p>
          <w:p w14:paraId="583F2408"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56307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4A8EB5E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FE522E0"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7477E1E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tcBorders>
            <w:shd w:val="clear" w:color="auto" w:fill="3F3F3F" w:themeFill="text1"/>
          </w:tcPr>
          <w:p w14:paraId="36228F1F"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66D96C4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r>
      <w:tr w:rsidR="008F70AA" w:rsidRPr="008F70AA" w14:paraId="22CE9E92"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29BE11D1"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798" w:type="dxa"/>
          </w:tcPr>
          <w:p w14:paraId="7BBE56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0014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CF94C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2F6A0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A7C496E"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7D19C2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605105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(-0.401, 0.149)</w:t>
            </w:r>
          </w:p>
          <w:p w14:paraId="1F52EA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p w14:paraId="4AE7F8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0.369 </w:t>
            </w:r>
          </w:p>
        </w:tc>
        <w:tc>
          <w:tcPr>
            <w:tcW w:w="0" w:type="auto"/>
          </w:tcPr>
          <w:p w14:paraId="4030C7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w:t>
            </w:r>
          </w:p>
          <w:p w14:paraId="2A627C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(-0.496, </w:t>
            </w:r>
          </w:p>
          <w:p w14:paraId="1F3CDC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p w14:paraId="7CD2D1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3EC7F2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tc>
        <w:tc>
          <w:tcPr>
            <w:tcW w:w="0" w:type="auto"/>
          </w:tcPr>
          <w:p w14:paraId="17AB2B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-0.219</w:t>
            </w:r>
          </w:p>
          <w:p w14:paraId="1CA3CA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(-0.514, </w:t>
            </w:r>
          </w:p>
          <w:p w14:paraId="52A0D9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0.077)</w:t>
            </w:r>
          </w:p>
          <w:p w14:paraId="7FC4F5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421DD9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tc>
        <w:tc>
          <w:tcPr>
            <w:tcW w:w="0" w:type="auto"/>
          </w:tcPr>
          <w:p w14:paraId="0E36A7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-0.082</w:t>
            </w:r>
          </w:p>
          <w:p w14:paraId="61BC7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(-0.377,</w:t>
            </w:r>
          </w:p>
          <w:p w14:paraId="167636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50030EF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p w14:paraId="20621F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w:t>
            </w:r>
          </w:p>
        </w:tc>
        <w:tc>
          <w:tcPr>
            <w:tcW w:w="0" w:type="auto"/>
          </w:tcPr>
          <w:p w14:paraId="6F6FAD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0.457</w:t>
            </w:r>
          </w:p>
          <w:p w14:paraId="2A5273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(-0.251,</w:t>
            </w:r>
          </w:p>
          <w:p w14:paraId="383085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1.166)</w:t>
            </w:r>
          </w:p>
          <w:p w14:paraId="3880D1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0.361</w:t>
            </w:r>
          </w:p>
          <w:p w14:paraId="40E6CD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tc>
        <w:tc>
          <w:tcPr>
            <w:tcW w:w="0" w:type="auto"/>
          </w:tcPr>
          <w:p w14:paraId="716D1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0203F0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(-0.446,</w:t>
            </w:r>
          </w:p>
          <w:p w14:paraId="6C23CE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0.818)</w:t>
            </w:r>
          </w:p>
          <w:p w14:paraId="34B76C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7BC7C9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0.565</w:t>
            </w:r>
          </w:p>
        </w:tc>
        <w:tc>
          <w:tcPr>
            <w:tcW w:w="0" w:type="auto"/>
          </w:tcPr>
          <w:p w14:paraId="3A8057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1.241</w:t>
            </w:r>
          </w:p>
          <w:p w14:paraId="68A777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7B8FD2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2.001)</w:t>
            </w:r>
          </w:p>
          <w:p w14:paraId="578732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78B883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0.001</w:t>
            </w:r>
          </w:p>
        </w:tc>
        <w:tc>
          <w:tcPr>
            <w:tcW w:w="0" w:type="auto"/>
          </w:tcPr>
          <w:p w14:paraId="5987D62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0.256</w:t>
            </w:r>
          </w:p>
          <w:p w14:paraId="4B3031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(-0.503,</w:t>
            </w:r>
          </w:p>
          <w:p w14:paraId="12D581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1.015)</w:t>
            </w:r>
          </w:p>
          <w:p w14:paraId="23CC7E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0.387</w:t>
            </w:r>
          </w:p>
          <w:p w14:paraId="772905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0.508</w:t>
            </w:r>
          </w:p>
        </w:tc>
        <w:tc>
          <w:tcPr>
            <w:tcW w:w="0" w:type="auto"/>
          </w:tcPr>
          <w:p w14:paraId="7BD6B4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w:t>
            </w:r>
          </w:p>
          <w:p w14:paraId="76E55D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(-0.899,</w:t>
            </w:r>
          </w:p>
          <w:p w14:paraId="585106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0.379)</w:t>
            </w:r>
          </w:p>
          <w:p w14:paraId="376A4F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0471D6D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w:t>
            </w:r>
          </w:p>
        </w:tc>
        <w:tc>
          <w:tcPr>
            <w:tcW w:w="0" w:type="auto"/>
          </w:tcPr>
          <w:p w14:paraId="1E4C4F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0.203</w:t>
            </w:r>
          </w:p>
          <w:p w14:paraId="709D2B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58AC25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0.774)</w:t>
            </w:r>
          </w:p>
          <w:p w14:paraId="5F21D5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p w14:paraId="30018C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0.484</w:t>
            </w:r>
          </w:p>
        </w:tc>
        <w:tc>
          <w:tcPr>
            <w:tcW w:w="0" w:type="auto"/>
          </w:tcPr>
          <w:p w14:paraId="467D78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0.392</w:t>
            </w:r>
          </w:p>
          <w:p w14:paraId="567DCE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(-0.294,</w:t>
            </w:r>
          </w:p>
          <w:p w14:paraId="336B20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1.077)</w:t>
            </w:r>
          </w:p>
          <w:p w14:paraId="2FC861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3555F1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0.263</w:t>
            </w:r>
          </w:p>
        </w:tc>
        <w:tc>
          <w:tcPr>
            <w:tcW w:w="0" w:type="auto"/>
          </w:tcPr>
          <w:p w14:paraId="3D0D1C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-0.281</w:t>
            </w:r>
          </w:p>
          <w:p w14:paraId="3B0B04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(-0.966,</w:t>
            </w:r>
          </w:p>
          <w:p w14:paraId="30B412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0725262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0.349</w:t>
            </w:r>
          </w:p>
          <w:p w14:paraId="3735B7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0.421</w:t>
            </w:r>
          </w:p>
        </w:tc>
      </w:tr>
      <w:tr w:rsidR="008F70AA" w:rsidRPr="008F70AA" w14:paraId="33B51FEA" w14:textId="77777777" w:rsidTr="003E7BF7">
        <w:trPr>
          <w:trHeight w:val="747"/>
        </w:trPr>
        <w:tc>
          <w:tcPr>
            <w:cnfStyle w:val="001000000000" w:firstRow="0" w:lastRow="0" w:firstColumn="1" w:lastColumn="0" w:oddVBand="0" w:evenVBand="0" w:oddHBand="0" w:evenHBand="0" w:firstRowFirstColumn="0" w:firstRowLastColumn="0" w:lastRowFirstColumn="0" w:lastRowLastColumn="0"/>
            <w:tcW w:w="0" w:type="auto"/>
          </w:tcPr>
          <w:p w14:paraId="6BA6096C"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798" w:type="dxa"/>
          </w:tcPr>
          <w:p w14:paraId="5BC471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A5202D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74378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26EC4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E8023CA"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14E9F5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-0.415</w:t>
            </w:r>
          </w:p>
          <w:p w14:paraId="6E7224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p w14:paraId="2BFEF3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6EC610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w:t>
            </w:r>
          </w:p>
          <w:p w14:paraId="3F75BD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tc>
        <w:tc>
          <w:tcPr>
            <w:tcW w:w="0" w:type="auto"/>
          </w:tcPr>
          <w:p w14:paraId="22E82E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-0.328</w:t>
            </w:r>
          </w:p>
          <w:p w14:paraId="404F06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(-0.566,</w:t>
            </w:r>
          </w:p>
          <w:p w14:paraId="32B591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7A8F83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6EC407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0.007</w:t>
            </w:r>
          </w:p>
        </w:tc>
        <w:tc>
          <w:tcPr>
            <w:tcW w:w="0" w:type="auto"/>
          </w:tcPr>
          <w:p w14:paraId="716E8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381C2F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(-0.337, </w:t>
            </w:r>
          </w:p>
          <w:p w14:paraId="2C4B8C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0.247)</w:t>
            </w:r>
          </w:p>
          <w:p w14:paraId="695C9D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21039C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tc>
        <w:tc>
          <w:tcPr>
            <w:tcW w:w="0" w:type="auto"/>
          </w:tcPr>
          <w:p w14:paraId="229E75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-0.107</w:t>
            </w:r>
          </w:p>
          <w:p w14:paraId="340CF6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(-0.403, </w:t>
            </w:r>
          </w:p>
          <w:p w14:paraId="7065D7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0DF690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4713E1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tc>
        <w:tc>
          <w:tcPr>
            <w:tcW w:w="0" w:type="auto"/>
          </w:tcPr>
          <w:p w14:paraId="60AFED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0.953</w:t>
            </w:r>
          </w:p>
          <w:p w14:paraId="58316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p w14:paraId="7AE434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1.692)</w:t>
            </w:r>
          </w:p>
          <w:p w14:paraId="1FB373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0.377</w:t>
            </w:r>
          </w:p>
          <w:p w14:paraId="424FA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0.012</w:t>
            </w:r>
          </w:p>
        </w:tc>
        <w:tc>
          <w:tcPr>
            <w:tcW w:w="0" w:type="auto"/>
          </w:tcPr>
          <w:p w14:paraId="0480E2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5F758E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w:t>
            </w:r>
          </w:p>
          <w:p w14:paraId="3BE283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0.935)</w:t>
            </w:r>
          </w:p>
          <w:p w14:paraId="7BDDEA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0B7EE8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w:t>
            </w:r>
          </w:p>
        </w:tc>
        <w:tc>
          <w:tcPr>
            <w:tcW w:w="0" w:type="auto"/>
          </w:tcPr>
          <w:p w14:paraId="1EAEF6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p w14:paraId="3927E5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p w14:paraId="4A9F63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1.344)</w:t>
            </w:r>
          </w:p>
          <w:p w14:paraId="5FC8D9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374282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tc>
        <w:tc>
          <w:tcPr>
            <w:tcW w:w="0" w:type="auto"/>
          </w:tcPr>
          <w:p w14:paraId="0D9083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0.581</w:t>
            </w:r>
          </w:p>
          <w:p w14:paraId="7C1E25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w:t>
            </w:r>
          </w:p>
          <w:p w14:paraId="2B9240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1.342)</w:t>
            </w:r>
          </w:p>
          <w:p w14:paraId="24BE58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355C14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tc>
        <w:tc>
          <w:tcPr>
            <w:tcW w:w="0" w:type="auto"/>
          </w:tcPr>
          <w:p w14:paraId="2891FD0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03A5AB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p w14:paraId="05A398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0.821)</w:t>
            </w:r>
          </w:p>
          <w:p w14:paraId="702FEC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p w14:paraId="7982BB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w:t>
            </w:r>
          </w:p>
        </w:tc>
        <w:tc>
          <w:tcPr>
            <w:tcW w:w="0" w:type="auto"/>
          </w:tcPr>
          <w:p w14:paraId="275589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p w14:paraId="177757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(-0.421,</w:t>
            </w:r>
          </w:p>
          <w:p w14:paraId="585BB79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0.684)</w:t>
            </w:r>
          </w:p>
          <w:p w14:paraId="519F58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0.282</w:t>
            </w:r>
          </w:p>
          <w:p w14:paraId="68FFD5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tc>
        <w:tc>
          <w:tcPr>
            <w:tcW w:w="0" w:type="auto"/>
          </w:tcPr>
          <w:p w14:paraId="39B490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5F0C22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(-0.876,</w:t>
            </w:r>
          </w:p>
          <w:p w14:paraId="6F8547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670708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13CC71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0.567</w:t>
            </w:r>
          </w:p>
        </w:tc>
        <w:tc>
          <w:tcPr>
            <w:tcW w:w="0" w:type="auto"/>
          </w:tcPr>
          <w:p w14:paraId="25283D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0.263</w:t>
            </w:r>
          </w:p>
          <w:p w14:paraId="13DA03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(-0.424,</w:t>
            </w:r>
          </w:p>
          <w:p w14:paraId="2DD48CB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w:t>
            </w:r>
          </w:p>
          <w:p w14:paraId="4E27D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A6EB2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0.453</w:t>
            </w:r>
          </w:p>
        </w:tc>
      </w:tr>
      <w:tr w:rsidR="008F70AA" w:rsidRPr="008F70AA" w14:paraId="51837970"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4696321E"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798" w:type="dxa"/>
          </w:tcPr>
          <w:p w14:paraId="0B0D88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12C55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CC684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6D1FF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152A89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3B199B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-0.111</w:t>
            </w:r>
          </w:p>
          <w:p w14:paraId="60656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(-0.394, 0.172)</w:t>
            </w:r>
          </w:p>
          <w:p w14:paraId="2D4CDC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78AF16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tc>
        <w:tc>
          <w:tcPr>
            <w:tcW w:w="0" w:type="auto"/>
          </w:tcPr>
          <w:p w14:paraId="7007E5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-0.026</w:t>
            </w:r>
          </w:p>
          <w:p w14:paraId="79F059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(-0.263, </w:t>
            </w:r>
          </w:p>
          <w:p w14:paraId="14B78E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60DBF8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71D03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0.833</w:t>
            </w:r>
          </w:p>
        </w:tc>
        <w:tc>
          <w:tcPr>
            <w:tcW w:w="0" w:type="auto"/>
          </w:tcPr>
          <w:p w14:paraId="5C75F5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34668D5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(-0.165,</w:t>
            </w:r>
          </w:p>
          <w:p w14:paraId="5D48D2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w:t>
            </w:r>
          </w:p>
          <w:p w14:paraId="4DBFF2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57CFCA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0.392</w:t>
            </w:r>
          </w:p>
        </w:tc>
        <w:tc>
          <w:tcPr>
            <w:tcW w:w="0" w:type="auto"/>
          </w:tcPr>
          <w:p w14:paraId="5990A1B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1C980C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10270D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0.447)</w:t>
            </w:r>
          </w:p>
          <w:p w14:paraId="454C96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0.153</w:t>
            </w:r>
          </w:p>
          <w:p w14:paraId="2646FD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tc>
        <w:tc>
          <w:tcPr>
            <w:tcW w:w="0" w:type="auto"/>
          </w:tcPr>
          <w:p w14:paraId="0C7DDD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p w14:paraId="53AD8F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(-0.628,</w:t>
            </w:r>
          </w:p>
          <w:p w14:paraId="445802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w:t>
            </w:r>
          </w:p>
          <w:p w14:paraId="7F6601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075B6E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0.786</w:t>
            </w:r>
          </w:p>
        </w:tc>
        <w:tc>
          <w:tcPr>
            <w:tcW w:w="0" w:type="auto"/>
          </w:tcPr>
          <w:p w14:paraId="599B48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p w14:paraId="352D3F7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(-0.825,</w:t>
            </w:r>
          </w:p>
          <w:p w14:paraId="23E987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w:t>
            </w:r>
          </w:p>
          <w:p w14:paraId="50FBA6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613AC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0.496</w:t>
            </w:r>
          </w:p>
        </w:tc>
        <w:tc>
          <w:tcPr>
            <w:tcW w:w="0" w:type="auto"/>
          </w:tcPr>
          <w:p w14:paraId="26A5DD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443B2B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(-0.778,</w:t>
            </w:r>
          </w:p>
          <w:p w14:paraId="2D0013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76F365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72913D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0.948</w:t>
            </w:r>
          </w:p>
        </w:tc>
        <w:tc>
          <w:tcPr>
            <w:tcW w:w="0" w:type="auto"/>
          </w:tcPr>
          <w:p w14:paraId="48E2B7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p w14:paraId="3CB923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w:t>
            </w:r>
          </w:p>
          <w:p w14:paraId="259E4B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0.609)</w:t>
            </w:r>
          </w:p>
          <w:p w14:paraId="44D5A8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0.395</w:t>
            </w:r>
          </w:p>
          <w:p w14:paraId="53C0AC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tc>
        <w:tc>
          <w:tcPr>
            <w:tcW w:w="0" w:type="auto"/>
          </w:tcPr>
          <w:p w14:paraId="21A0EC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-0.184</w:t>
            </w:r>
          </w:p>
          <w:p w14:paraId="35A1F6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(-0.841,</w:t>
            </w:r>
          </w:p>
          <w:p w14:paraId="2177F1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0.473)</w:t>
            </w:r>
          </w:p>
          <w:p w14:paraId="117466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399A13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w:t>
            </w:r>
          </w:p>
        </w:tc>
        <w:tc>
          <w:tcPr>
            <w:tcW w:w="0" w:type="auto"/>
          </w:tcPr>
          <w:p w14:paraId="66FC6D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-0.297</w:t>
            </w:r>
          </w:p>
          <w:p w14:paraId="7CF91D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(-0.849,</w:t>
            </w:r>
          </w:p>
          <w:p w14:paraId="7BE8CA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0.255)</w:t>
            </w:r>
          </w:p>
          <w:p w14:paraId="2CBC263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0.282</w:t>
            </w:r>
          </w:p>
          <w:p w14:paraId="49136F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tc>
        <w:tc>
          <w:tcPr>
            <w:tcW w:w="0" w:type="auto"/>
          </w:tcPr>
          <w:p w14:paraId="09998E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w:t>
            </w:r>
          </w:p>
          <w:p w14:paraId="62EAD0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(-0.742,</w:t>
            </w:r>
          </w:p>
          <w:p w14:paraId="654BBC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0.617)</w:t>
            </w:r>
          </w:p>
          <w:p w14:paraId="257EA9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072BBD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0.857</w:t>
            </w:r>
          </w:p>
        </w:tc>
        <w:tc>
          <w:tcPr>
            <w:tcW w:w="0" w:type="auto"/>
          </w:tcPr>
          <w:p w14:paraId="33FF34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p w14:paraId="609650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(-1.141,</w:t>
            </w:r>
          </w:p>
          <w:p w14:paraId="01A4FB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314283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w:t>
            </w:r>
          </w:p>
          <w:p w14:paraId="5FAED7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tc>
      </w:tr>
      <w:tr w:rsidR="008F70AA" w:rsidRPr="008F70AA" w14:paraId="4DE54F1C" w14:textId="77777777" w:rsidTr="003E7BF7">
        <w:trPr>
          <w:trHeight w:val="229"/>
        </w:trPr>
        <w:tc>
          <w:tcPr>
            <w:cnfStyle w:val="001000000000" w:firstRow="0" w:lastRow="0" w:firstColumn="1" w:lastColumn="0" w:oddVBand="0" w:evenVBand="0" w:oddHBand="0" w:evenHBand="0" w:firstRowFirstColumn="0" w:firstRowLastColumn="0" w:lastRowFirstColumn="0" w:lastRowLastColumn="0"/>
            <w:tcW w:w="0" w:type="auto"/>
          </w:tcPr>
          <w:p w14:paraId="3BD6AA09"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798" w:type="dxa"/>
          </w:tcPr>
          <w:p w14:paraId="3545E7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5D95B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EA60B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30D21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9B9EEDF"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6D0DEA9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0.069</w:t>
            </w:r>
          </w:p>
          <w:p w14:paraId="49ED1C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 0.352)</w:t>
            </w:r>
          </w:p>
          <w:p w14:paraId="286AB0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2000A2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w:t>
            </w:r>
          </w:p>
        </w:tc>
        <w:tc>
          <w:tcPr>
            <w:tcW w:w="0" w:type="auto"/>
          </w:tcPr>
          <w:p w14:paraId="5375E0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w:t>
            </w:r>
          </w:p>
          <w:p w14:paraId="6C36D4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(-0.281, </w:t>
            </w:r>
          </w:p>
          <w:p w14:paraId="0E8061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0.201)</w:t>
            </w:r>
          </w:p>
          <w:p w14:paraId="6E2152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0F5EA4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0.745</w:t>
            </w:r>
          </w:p>
        </w:tc>
        <w:tc>
          <w:tcPr>
            <w:tcW w:w="0" w:type="auto"/>
          </w:tcPr>
          <w:p w14:paraId="3CE3E2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-0.001</w:t>
            </w:r>
          </w:p>
          <w:p w14:paraId="0D854A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p w14:paraId="4D9771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45ED50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3C23C9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0.997</w:t>
            </w:r>
          </w:p>
        </w:tc>
        <w:tc>
          <w:tcPr>
            <w:tcW w:w="0" w:type="auto"/>
          </w:tcPr>
          <w:p w14:paraId="43F32CD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-0.088</w:t>
            </w:r>
          </w:p>
          <w:p w14:paraId="630D2B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(-0.38, </w:t>
            </w:r>
          </w:p>
          <w:p w14:paraId="0B47A1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0.203)</w:t>
            </w:r>
          </w:p>
          <w:p w14:paraId="56191D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1C8635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0.552</w:t>
            </w:r>
          </w:p>
        </w:tc>
        <w:tc>
          <w:tcPr>
            <w:tcW w:w="0" w:type="auto"/>
          </w:tcPr>
          <w:p w14:paraId="63CD5B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p w14:paraId="582E57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4E2D1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1.164)</w:t>
            </w:r>
          </w:p>
          <w:p w14:paraId="0C8695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2219C3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0.241</w:t>
            </w:r>
          </w:p>
        </w:tc>
        <w:tc>
          <w:tcPr>
            <w:tcW w:w="0" w:type="auto"/>
          </w:tcPr>
          <w:p w14:paraId="5167FF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p w14:paraId="1DB462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(-0.826,</w:t>
            </w:r>
          </w:p>
          <w:p w14:paraId="2C3368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0.413)</w:t>
            </w:r>
          </w:p>
          <w:p w14:paraId="4B2E3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476AD9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0.514</w:t>
            </w:r>
          </w:p>
        </w:tc>
        <w:tc>
          <w:tcPr>
            <w:tcW w:w="0" w:type="auto"/>
          </w:tcPr>
          <w:p w14:paraId="6918F1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7CFF2B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(-0.403,</w:t>
            </w:r>
          </w:p>
          <w:p w14:paraId="642211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1.097)</w:t>
            </w:r>
          </w:p>
          <w:p w14:paraId="09FC5A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p w14:paraId="31345E2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0.364</w:t>
            </w:r>
          </w:p>
        </w:tc>
        <w:tc>
          <w:tcPr>
            <w:tcW w:w="0" w:type="auto"/>
          </w:tcPr>
          <w:p w14:paraId="410D3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32E1F3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(-0.415,</w:t>
            </w:r>
          </w:p>
          <w:p w14:paraId="215927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1.085)</w:t>
            </w:r>
          </w:p>
          <w:p w14:paraId="743E82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p w14:paraId="1D1A1D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tc>
        <w:tc>
          <w:tcPr>
            <w:tcW w:w="0" w:type="auto"/>
          </w:tcPr>
          <w:p w14:paraId="0DF5A9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p w14:paraId="247162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(-0.655,</w:t>
            </w:r>
          </w:p>
          <w:p w14:paraId="2CD554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w:t>
            </w:r>
          </w:p>
          <w:p w14:paraId="0F260F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423F0A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0.996</w:t>
            </w:r>
          </w:p>
        </w:tc>
        <w:tc>
          <w:tcPr>
            <w:tcW w:w="0" w:type="auto"/>
          </w:tcPr>
          <w:p w14:paraId="0774BC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p w14:paraId="2467C8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3C7B5F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p w14:paraId="64190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2EE318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w:t>
            </w:r>
          </w:p>
        </w:tc>
        <w:tc>
          <w:tcPr>
            <w:tcW w:w="0" w:type="auto"/>
          </w:tcPr>
          <w:p w14:paraId="5920F5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w:t>
            </w:r>
          </w:p>
          <w:p w14:paraId="606FE3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p w14:paraId="3F7DD6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0.892)</w:t>
            </w:r>
          </w:p>
          <w:p w14:paraId="59928D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63B1A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0.532</w:t>
            </w:r>
          </w:p>
        </w:tc>
        <w:tc>
          <w:tcPr>
            <w:tcW w:w="0" w:type="auto"/>
          </w:tcPr>
          <w:p w14:paraId="0485983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p w14:paraId="142D8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(-1.121,</w:t>
            </w:r>
          </w:p>
          <w:p w14:paraId="30E7A6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41DA39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BD462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tc>
      </w:tr>
      <w:tr w:rsidR="008F70AA" w:rsidRPr="008F70AA" w14:paraId="6167EA07"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7118B39E"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798" w:type="dxa"/>
          </w:tcPr>
          <w:p w14:paraId="5BAFBB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FB5DD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F126F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014F68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E7BA539"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487E6A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-0.059</w:t>
            </w:r>
          </w:p>
          <w:p w14:paraId="34C6B4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461747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p w14:paraId="061EF9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6D4A20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0.681</w:t>
            </w:r>
          </w:p>
        </w:tc>
        <w:tc>
          <w:tcPr>
            <w:tcW w:w="0" w:type="auto"/>
          </w:tcPr>
          <w:p w14:paraId="4FDF99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50228A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p w14:paraId="583572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0.047)</w:t>
            </w:r>
          </w:p>
          <w:p w14:paraId="158250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43470A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0.115</w:t>
            </w:r>
          </w:p>
        </w:tc>
        <w:tc>
          <w:tcPr>
            <w:tcW w:w="0" w:type="auto"/>
          </w:tcPr>
          <w:p w14:paraId="175D29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-0.056</w:t>
            </w:r>
          </w:p>
          <w:p w14:paraId="6C0BEB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20640A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38F57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p w14:paraId="3CB7B8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tc>
        <w:tc>
          <w:tcPr>
            <w:tcW w:w="0" w:type="auto"/>
          </w:tcPr>
          <w:p w14:paraId="6F3229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0.008</w:t>
            </w:r>
          </w:p>
          <w:p w14:paraId="727DD4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(-0.288, </w:t>
            </w:r>
          </w:p>
          <w:p w14:paraId="605DDA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0B9E6F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581E4F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0.956</w:t>
            </w:r>
          </w:p>
        </w:tc>
        <w:tc>
          <w:tcPr>
            <w:tcW w:w="0" w:type="auto"/>
          </w:tcPr>
          <w:p w14:paraId="1DD9E1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p w14:paraId="4AA876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3BCA3C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0.888)</w:t>
            </w:r>
          </w:p>
          <w:p w14:paraId="5879C4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528574F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w:t>
            </w:r>
          </w:p>
        </w:tc>
        <w:tc>
          <w:tcPr>
            <w:tcW w:w="0" w:type="auto"/>
          </w:tcPr>
          <w:p w14:paraId="64E52E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4722A3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(-0.666,</w:t>
            </w:r>
          </w:p>
          <w:p w14:paraId="16D4DB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0.576)</w:t>
            </w:r>
          </w:p>
          <w:p w14:paraId="7EFC1B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p w14:paraId="28BF36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0.886</w:t>
            </w:r>
          </w:p>
        </w:tc>
        <w:tc>
          <w:tcPr>
            <w:tcW w:w="0" w:type="auto"/>
          </w:tcPr>
          <w:p w14:paraId="4AA29C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0.229</w:t>
            </w:r>
          </w:p>
          <w:p w14:paraId="5B61EB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5684EB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0.974)</w:t>
            </w:r>
          </w:p>
          <w:p w14:paraId="44563F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3BC96E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0.546</w:t>
            </w:r>
          </w:p>
        </w:tc>
        <w:tc>
          <w:tcPr>
            <w:tcW w:w="0" w:type="auto"/>
          </w:tcPr>
          <w:p w14:paraId="39AFB2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245A60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(-1.026,</w:t>
            </w:r>
          </w:p>
          <w:p w14:paraId="3A3873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p w14:paraId="22B9654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0.389</w:t>
            </w:r>
          </w:p>
          <w:p w14:paraId="3D6EEA3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tc>
        <w:tc>
          <w:tcPr>
            <w:tcW w:w="0" w:type="auto"/>
          </w:tcPr>
          <w:p w14:paraId="631C649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534C1D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w:t>
            </w:r>
          </w:p>
          <w:p w14:paraId="2A23AB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w:t>
            </w:r>
          </w:p>
          <w:p w14:paraId="357C77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02F07B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0.829</w:t>
            </w:r>
          </w:p>
        </w:tc>
        <w:tc>
          <w:tcPr>
            <w:tcW w:w="0" w:type="auto"/>
          </w:tcPr>
          <w:p w14:paraId="5EBAE9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0.459</w:t>
            </w:r>
          </w:p>
          <w:p w14:paraId="438B47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p w14:paraId="515251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1.019)</w:t>
            </w:r>
          </w:p>
          <w:p w14:paraId="5E1C84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0.286</w:t>
            </w:r>
          </w:p>
          <w:p w14:paraId="0701BF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tc>
        <w:tc>
          <w:tcPr>
            <w:tcW w:w="0" w:type="auto"/>
          </w:tcPr>
          <w:p w14:paraId="690D62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4182CD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w:t>
            </w:r>
          </w:p>
          <w:p w14:paraId="521705B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p w14:paraId="5842CC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0.343</w:t>
            </w:r>
          </w:p>
          <w:p w14:paraId="15A7F7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0.724</w:t>
            </w:r>
          </w:p>
        </w:tc>
        <w:tc>
          <w:tcPr>
            <w:tcW w:w="0" w:type="auto"/>
          </w:tcPr>
          <w:p w14:paraId="67D9C3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0.037</w:t>
            </w:r>
          </w:p>
          <w:p w14:paraId="283175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w:t>
            </w:r>
          </w:p>
          <w:p w14:paraId="0C730DA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0.725)</w:t>
            </w:r>
          </w:p>
          <w:p w14:paraId="34DF69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0.351</w:t>
            </w:r>
          </w:p>
          <w:p w14:paraId="79DE54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0.915</w:t>
            </w:r>
          </w:p>
        </w:tc>
      </w:tr>
    </w:tbl>
    <w:p w14:paraId="6A89F92A" w14:textId="77777777" w:rsidR="008F70AA" w:rsidRDefault="008F70AA" w:rsidP="003E7BF7">
      <w:pPr>
        <w:pStyle w:val="TableNote"/>
      </w:pPr>
      <w:r w:rsidRPr="00A674AA">
        <w:t>Reference categories: existing AER fact sheet (of experimental categories) and 10 years or more (of “housing tenure” categories; n=1822)</w:t>
      </w:r>
    </w:p>
    <w:p w14:paraId="4A28AC4E" w14:textId="77777777" w:rsidR="00311140" w:rsidRDefault="00311140">
      <w:pPr>
        <w:spacing w:before="0" w:after="0" w:line="240" w:lineRule="auto"/>
        <w:rPr>
          <w:sz w:val="18"/>
          <w:szCs w:val="18"/>
        </w:rPr>
      </w:pPr>
      <w:r>
        <w:rPr>
          <w:sz w:val="18"/>
          <w:szCs w:val="18"/>
        </w:rPr>
        <w:br w:type="page"/>
      </w:r>
    </w:p>
    <w:p w14:paraId="309EF90B" w14:textId="77777777" w:rsidR="0005798D" w:rsidRDefault="0005798D" w:rsidP="003E7BF7">
      <w:pPr>
        <w:pStyle w:val="Heading3"/>
        <w:spacing w:after="240"/>
        <w:sectPr w:rsidR="0005798D" w:rsidSect="00C27C02">
          <w:footerReference w:type="default" r:id="rId37"/>
          <w:pgSz w:w="16838" w:h="11906" w:orient="landscape" w:code="9"/>
          <w:pgMar w:top="1247" w:right="1247" w:bottom="2381" w:left="1247" w:header="720" w:footer="851" w:gutter="0"/>
          <w:cols w:space="708"/>
          <w:docGrid w:linePitch="360"/>
        </w:sectPr>
      </w:pPr>
    </w:p>
    <w:p w14:paraId="15670355" w14:textId="000A9266" w:rsidR="00311140" w:rsidRPr="00F015C3" w:rsidRDefault="00311140" w:rsidP="00FE1C63">
      <w:pPr>
        <w:pStyle w:val="TableTitle"/>
      </w:pPr>
      <w:r w:rsidRPr="00F015C3">
        <w:lastRenderedPageBreak/>
        <w:t xml:space="preserve">Table </w:t>
      </w:r>
      <w:r w:rsidR="00911874" w:rsidRPr="00F015C3">
        <w:t>H</w:t>
      </w:r>
      <w:r w:rsidR="00E27CE4" w:rsidRPr="00F015C3">
        <w:t>18</w:t>
      </w:r>
      <w:r w:rsidRPr="00F015C3">
        <w:t xml:space="preserve"> – Subgroup analysis: </w:t>
      </w:r>
      <w:r w:rsidR="00911874" w:rsidRPr="00F015C3">
        <w:t>f</w:t>
      </w:r>
      <w:r w:rsidRPr="00F015C3">
        <w:t>inancial status</w:t>
      </w:r>
    </w:p>
    <w:tbl>
      <w:tblPr>
        <w:tblStyle w:val="DefaultTable"/>
        <w:tblW w:w="8359" w:type="dxa"/>
        <w:tblLook w:val="04A0" w:firstRow="1" w:lastRow="0" w:firstColumn="1" w:lastColumn="0" w:noHBand="0" w:noVBand="1"/>
        <w:tblCaption w:val="Table H18 - Subgroup analysis: financial status"/>
        <w:tblDescription w:val="This table reports the results of a subgroup analysis investigating the interaction of financial status and experimental group on each primary outcome. Column elements are the six participant groups, and row elements are the three primary outcomes: consumer engagement, likelihood of switching, and consumer confidence. Statements of financial status include “I am financially comfortable”, “I can manage”, “I am under financial pressure”."/>
      </w:tblPr>
      <w:tblGrid>
        <w:gridCol w:w="483"/>
        <w:gridCol w:w="877"/>
        <w:gridCol w:w="1090"/>
        <w:gridCol w:w="1099"/>
        <w:gridCol w:w="1155"/>
        <w:gridCol w:w="1160"/>
        <w:gridCol w:w="1221"/>
        <w:gridCol w:w="1274"/>
      </w:tblGrid>
      <w:tr w:rsidR="00E42D95" w:rsidRPr="00E42D95" w14:paraId="36ADCA4C" w14:textId="77777777" w:rsidTr="0087032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52" w:type="dxa"/>
            <w:gridSpan w:val="2"/>
            <w:vMerge w:val="restart"/>
            <w:tcBorders>
              <w:bottom w:val="single" w:sz="4" w:space="0" w:color="FFFFFF" w:themeColor="background1"/>
              <w:right w:val="single" w:sz="4" w:space="0" w:color="FFFFFF" w:themeColor="background1"/>
            </w:tcBorders>
          </w:tcPr>
          <w:p w14:paraId="2BF782EF" w14:textId="77777777" w:rsidR="00311140" w:rsidRPr="00E42D95" w:rsidRDefault="00311140" w:rsidP="00A674AA">
            <w:pPr>
              <w:spacing w:before="0" w:after="0" w:line="240" w:lineRule="auto"/>
              <w:jc w:val="center"/>
              <w:rPr>
                <w:color w:val="FFFFFF" w:themeColor="background1"/>
                <w:sz w:val="14"/>
                <w:szCs w:val="14"/>
              </w:rPr>
            </w:pPr>
          </w:p>
        </w:tc>
        <w:tc>
          <w:tcPr>
            <w:tcW w:w="2191" w:type="dxa"/>
            <w:gridSpan w:val="2"/>
            <w:tcBorders>
              <w:left w:val="single" w:sz="4" w:space="0" w:color="FFFFFF" w:themeColor="background1"/>
              <w:bottom w:val="single" w:sz="4" w:space="0" w:color="FFFFFF" w:themeColor="background1"/>
              <w:right w:val="single" w:sz="4" w:space="0" w:color="FFFFFF" w:themeColor="background1"/>
            </w:tcBorders>
          </w:tcPr>
          <w:p w14:paraId="5166E75C"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Customer engagement (E2)</w:t>
            </w:r>
          </w:p>
        </w:tc>
        <w:tc>
          <w:tcPr>
            <w:tcW w:w="2317" w:type="dxa"/>
            <w:gridSpan w:val="2"/>
            <w:tcBorders>
              <w:left w:val="single" w:sz="4" w:space="0" w:color="FFFFFF" w:themeColor="background1"/>
              <w:bottom w:val="single" w:sz="4" w:space="0" w:color="FFFFFF" w:themeColor="background1"/>
              <w:right w:val="single" w:sz="4" w:space="0" w:color="FFFFFF" w:themeColor="background1"/>
            </w:tcBorders>
          </w:tcPr>
          <w:p w14:paraId="73C69AC5"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Likelihood of switching (E4)</w:t>
            </w:r>
          </w:p>
        </w:tc>
        <w:tc>
          <w:tcPr>
            <w:tcW w:w="2499" w:type="dxa"/>
            <w:gridSpan w:val="2"/>
            <w:tcBorders>
              <w:left w:val="single" w:sz="4" w:space="0" w:color="FFFFFF" w:themeColor="background1"/>
              <w:bottom w:val="single" w:sz="4" w:space="0" w:color="FFFFFF" w:themeColor="background1"/>
            </w:tcBorders>
          </w:tcPr>
          <w:p w14:paraId="252C7C6B"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Consumer confidence (E5)</w:t>
            </w:r>
          </w:p>
        </w:tc>
      </w:tr>
      <w:tr w:rsidR="00E42D95" w:rsidRPr="00E42D95" w14:paraId="438FB5A9" w14:textId="77777777" w:rsidTr="00870324">
        <w:trPr>
          <w:trHeight w:val="300"/>
        </w:trPr>
        <w:tc>
          <w:tcPr>
            <w:cnfStyle w:val="001000000000" w:firstRow="0" w:lastRow="0" w:firstColumn="1" w:lastColumn="0" w:oddVBand="0" w:evenVBand="0" w:oddHBand="0" w:evenHBand="0" w:firstRowFirstColumn="0" w:firstRowLastColumn="0" w:lastRowFirstColumn="0" w:lastRowLastColumn="0"/>
            <w:tcW w:w="1352" w:type="dxa"/>
            <w:gridSpan w:val="2"/>
            <w:vMerge/>
            <w:tcBorders>
              <w:top w:val="single" w:sz="4" w:space="0" w:color="FFFFFF" w:themeColor="background1"/>
              <w:right w:val="single" w:sz="4" w:space="0" w:color="FFFFFF" w:themeColor="background1"/>
            </w:tcBorders>
            <w:shd w:val="clear" w:color="auto" w:fill="3F3F3F" w:themeFill="text1"/>
          </w:tcPr>
          <w:p w14:paraId="44368CA4" w14:textId="77777777" w:rsidR="00311140" w:rsidRPr="00E42D95" w:rsidRDefault="00311140" w:rsidP="00A674AA">
            <w:pPr>
              <w:spacing w:before="0" w:after="0" w:line="240" w:lineRule="auto"/>
              <w:jc w:val="center"/>
              <w:rPr>
                <w:color w:val="FFFFFF" w:themeColor="background1"/>
                <w:sz w:val="14"/>
                <w:szCs w:val="14"/>
              </w:rPr>
            </w:pPr>
          </w:p>
        </w:tc>
        <w:tc>
          <w:tcPr>
            <w:tcW w:w="109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BBE50E8"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F32D29C"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c>
          <w:tcPr>
            <w:tcW w:w="1156"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BC68E19"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16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B4656B5"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c>
          <w:tcPr>
            <w:tcW w:w="122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47940E3"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276" w:type="dxa"/>
            <w:tcBorders>
              <w:top w:val="single" w:sz="4" w:space="0" w:color="FFFFFF" w:themeColor="background1"/>
              <w:left w:val="single" w:sz="4" w:space="0" w:color="FFFFFF" w:themeColor="background1"/>
            </w:tcBorders>
            <w:shd w:val="clear" w:color="auto" w:fill="3F3F3F" w:themeFill="text1"/>
          </w:tcPr>
          <w:p w14:paraId="0ABB03DC"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r>
      <w:tr w:rsidR="00311140" w:rsidRPr="00311140" w14:paraId="2613AB8A"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7B38EAB5" w14:textId="77777777" w:rsidR="00311140" w:rsidRPr="00A674AA" w:rsidRDefault="00311140" w:rsidP="00A674AA">
            <w:pPr>
              <w:spacing w:before="0" w:after="0" w:line="240" w:lineRule="auto"/>
              <w:jc w:val="center"/>
              <w:rPr>
                <w:b/>
                <w:sz w:val="14"/>
                <w:szCs w:val="14"/>
              </w:rPr>
            </w:pPr>
            <w:r w:rsidRPr="00A674AA">
              <w:rPr>
                <w:b/>
                <w:sz w:val="14"/>
                <w:szCs w:val="14"/>
              </w:rPr>
              <w:t>FS1</w:t>
            </w:r>
          </w:p>
        </w:tc>
        <w:tc>
          <w:tcPr>
            <w:tcW w:w="879" w:type="dxa"/>
          </w:tcPr>
          <w:p w14:paraId="51912B8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40753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8DCE91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DE7D13B"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21529A2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p w14:paraId="78F09C3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 0.036)</w:t>
            </w:r>
          </w:p>
          <w:p w14:paraId="41A5BFD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0EBDC7F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w:t>
            </w:r>
          </w:p>
        </w:tc>
        <w:tc>
          <w:tcPr>
            <w:tcW w:w="1100" w:type="dxa"/>
          </w:tcPr>
          <w:p w14:paraId="21AD2A4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0B3C57B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0.417)</w:t>
            </w:r>
          </w:p>
          <w:p w14:paraId="24FEB4F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5A724B1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tc>
        <w:tc>
          <w:tcPr>
            <w:tcW w:w="1156" w:type="dxa"/>
          </w:tcPr>
          <w:p w14:paraId="6DB8856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w:t>
            </w:r>
          </w:p>
          <w:p w14:paraId="5AE1BF0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 0.455)</w:t>
            </w:r>
          </w:p>
          <w:p w14:paraId="2169E22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0.259</w:t>
            </w:r>
          </w:p>
          <w:p w14:paraId="7614F87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0.837</w:t>
            </w:r>
          </w:p>
        </w:tc>
        <w:tc>
          <w:tcPr>
            <w:tcW w:w="1161" w:type="dxa"/>
          </w:tcPr>
          <w:p w14:paraId="1D8D877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5993832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(-0.931, 0.558)</w:t>
            </w:r>
          </w:p>
          <w:p w14:paraId="0B1C3B1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5514218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w:t>
            </w:r>
          </w:p>
        </w:tc>
        <w:tc>
          <w:tcPr>
            <w:tcW w:w="1223" w:type="dxa"/>
          </w:tcPr>
          <w:p w14:paraId="0057CE2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w:t>
            </w:r>
          </w:p>
          <w:p w14:paraId="438D77C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(-0.491, 0.423)</w:t>
            </w:r>
          </w:p>
          <w:p w14:paraId="2538E88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133E80F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0.885</w:t>
            </w:r>
          </w:p>
        </w:tc>
        <w:tc>
          <w:tcPr>
            <w:tcW w:w="1276" w:type="dxa"/>
          </w:tcPr>
          <w:p w14:paraId="5FE5E3A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w:t>
            </w:r>
          </w:p>
          <w:p w14:paraId="115BAE2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(-0.689, 0.65)</w:t>
            </w:r>
          </w:p>
          <w:p w14:paraId="0533D26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01B658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0.954</w:t>
            </w:r>
          </w:p>
        </w:tc>
      </w:tr>
      <w:tr w:rsidR="00311140" w:rsidRPr="00311140" w14:paraId="6122E376" w14:textId="77777777" w:rsidTr="00E42D95">
        <w:trPr>
          <w:trHeight w:val="950"/>
        </w:trPr>
        <w:tc>
          <w:tcPr>
            <w:cnfStyle w:val="001000000000" w:firstRow="0" w:lastRow="0" w:firstColumn="1" w:lastColumn="0" w:oddVBand="0" w:evenVBand="0" w:oddHBand="0" w:evenHBand="0" w:firstRowFirstColumn="0" w:firstRowLastColumn="0" w:lastRowFirstColumn="0" w:lastRowLastColumn="0"/>
            <w:tcW w:w="473" w:type="dxa"/>
          </w:tcPr>
          <w:p w14:paraId="5BA89463" w14:textId="77777777" w:rsidR="00311140" w:rsidRPr="00A674AA" w:rsidRDefault="00311140" w:rsidP="00A674AA">
            <w:pPr>
              <w:spacing w:before="0" w:after="0" w:line="240" w:lineRule="auto"/>
              <w:jc w:val="center"/>
              <w:rPr>
                <w:b/>
                <w:sz w:val="14"/>
                <w:szCs w:val="14"/>
              </w:rPr>
            </w:pPr>
            <w:r w:rsidRPr="00A674AA">
              <w:rPr>
                <w:b/>
                <w:sz w:val="14"/>
                <w:szCs w:val="14"/>
              </w:rPr>
              <w:t>FS2</w:t>
            </w:r>
          </w:p>
        </w:tc>
        <w:tc>
          <w:tcPr>
            <w:tcW w:w="879" w:type="dxa"/>
          </w:tcPr>
          <w:p w14:paraId="6D51903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D15E67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C38544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8050B6C"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1493DE9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07CE1A3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(-0.394, </w:t>
            </w:r>
          </w:p>
          <w:p w14:paraId="08D0C35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-0.003)</w:t>
            </w:r>
          </w:p>
          <w:p w14:paraId="4BE3ABA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783C78C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tc>
        <w:tc>
          <w:tcPr>
            <w:tcW w:w="1100" w:type="dxa"/>
          </w:tcPr>
          <w:p w14:paraId="42F2986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6FCE6C8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 0.496)</w:t>
            </w:r>
          </w:p>
          <w:p w14:paraId="5D267C9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0.158</w:t>
            </w:r>
          </w:p>
          <w:p w14:paraId="2885948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w:t>
            </w:r>
          </w:p>
        </w:tc>
        <w:tc>
          <w:tcPr>
            <w:tcW w:w="1156" w:type="dxa"/>
          </w:tcPr>
          <w:p w14:paraId="279FCE5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8BADA0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 0.823)</w:t>
            </w:r>
          </w:p>
          <w:p w14:paraId="734A5DB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06FADB6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0.215</w:t>
            </w:r>
          </w:p>
        </w:tc>
        <w:tc>
          <w:tcPr>
            <w:tcW w:w="1161" w:type="dxa"/>
          </w:tcPr>
          <w:p w14:paraId="60C0AE4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0.176</w:t>
            </w:r>
          </w:p>
          <w:p w14:paraId="5AE9BC4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 0.976)</w:t>
            </w:r>
          </w:p>
          <w:p w14:paraId="53E96A6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w:t>
            </w:r>
          </w:p>
          <w:p w14:paraId="3CA4C7F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0.667</w:t>
            </w:r>
          </w:p>
        </w:tc>
        <w:tc>
          <w:tcPr>
            <w:tcW w:w="1223" w:type="dxa"/>
          </w:tcPr>
          <w:p w14:paraId="1899206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457E0EE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 0.78)</w:t>
            </w:r>
          </w:p>
          <w:p w14:paraId="100E7FD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174A753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tc>
        <w:tc>
          <w:tcPr>
            <w:tcW w:w="1276" w:type="dxa"/>
          </w:tcPr>
          <w:p w14:paraId="1E7F248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w:t>
            </w:r>
          </w:p>
          <w:p w14:paraId="0EA94AA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(-0.577, 0.863)</w:t>
            </w:r>
          </w:p>
          <w:p w14:paraId="0FA29D7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6C7F0D0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0.697</w:t>
            </w:r>
          </w:p>
        </w:tc>
      </w:tr>
      <w:tr w:rsidR="00311140" w:rsidRPr="00311140" w14:paraId="656C8637"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127D08B3" w14:textId="77777777" w:rsidR="00311140" w:rsidRPr="00A674AA" w:rsidRDefault="00311140" w:rsidP="00A674AA">
            <w:pPr>
              <w:spacing w:before="0" w:after="0" w:line="240" w:lineRule="auto"/>
              <w:jc w:val="center"/>
              <w:rPr>
                <w:b/>
                <w:sz w:val="14"/>
                <w:szCs w:val="14"/>
              </w:rPr>
            </w:pPr>
            <w:r w:rsidRPr="00A674AA">
              <w:rPr>
                <w:b/>
                <w:sz w:val="14"/>
                <w:szCs w:val="14"/>
              </w:rPr>
              <w:t>FS3</w:t>
            </w:r>
          </w:p>
        </w:tc>
        <w:tc>
          <w:tcPr>
            <w:tcW w:w="879" w:type="dxa"/>
          </w:tcPr>
          <w:p w14:paraId="61C384E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4CE95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4583A7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7C7D8BF"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78D2F85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-0.229</w:t>
            </w:r>
          </w:p>
          <w:p w14:paraId="508E237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 -0.034)</w:t>
            </w:r>
          </w:p>
          <w:p w14:paraId="77F3111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42E3E4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0.021</w:t>
            </w:r>
          </w:p>
        </w:tc>
        <w:tc>
          <w:tcPr>
            <w:tcW w:w="1100" w:type="dxa"/>
          </w:tcPr>
          <w:p w14:paraId="3BCFEAF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3277040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(-0.446, 0.165)</w:t>
            </w:r>
          </w:p>
          <w:p w14:paraId="1AE1DCF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0.156</w:t>
            </w:r>
          </w:p>
          <w:p w14:paraId="65E64BC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0.366</w:t>
            </w:r>
          </w:p>
        </w:tc>
        <w:tc>
          <w:tcPr>
            <w:tcW w:w="1156" w:type="dxa"/>
          </w:tcPr>
          <w:p w14:paraId="4EF570D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0.225</w:t>
            </w:r>
          </w:p>
          <w:p w14:paraId="38F71C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 0.729)</w:t>
            </w:r>
          </w:p>
          <w:p w14:paraId="7AFD370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5F34185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tc>
        <w:tc>
          <w:tcPr>
            <w:tcW w:w="1161" w:type="dxa"/>
          </w:tcPr>
          <w:p w14:paraId="6C96F94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p w14:paraId="76E5142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 0.837)</w:t>
            </w:r>
          </w:p>
          <w:p w14:paraId="4D43A2A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0.402</w:t>
            </w:r>
          </w:p>
          <w:p w14:paraId="36C3528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0.904</w:t>
            </w:r>
          </w:p>
        </w:tc>
        <w:tc>
          <w:tcPr>
            <w:tcW w:w="1223" w:type="dxa"/>
          </w:tcPr>
          <w:p w14:paraId="7E41126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w:t>
            </w:r>
          </w:p>
          <w:p w14:paraId="216BD6B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(-0.374, 0.533)</w:t>
            </w:r>
          </w:p>
          <w:p w14:paraId="411896C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675D0C8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w:t>
            </w:r>
          </w:p>
        </w:tc>
        <w:tc>
          <w:tcPr>
            <w:tcW w:w="1276" w:type="dxa"/>
          </w:tcPr>
          <w:p w14:paraId="77B6BF1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38CE58C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(-0.995, 0.424)</w:t>
            </w:r>
          </w:p>
          <w:p w14:paraId="5F2FDE5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0.362</w:t>
            </w:r>
          </w:p>
          <w:p w14:paraId="4A70D37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w:t>
            </w:r>
          </w:p>
        </w:tc>
      </w:tr>
      <w:tr w:rsidR="00311140" w:rsidRPr="00311140" w14:paraId="3FD73617" w14:textId="77777777" w:rsidTr="00E42D95">
        <w:trPr>
          <w:trHeight w:val="246"/>
        </w:trPr>
        <w:tc>
          <w:tcPr>
            <w:cnfStyle w:val="001000000000" w:firstRow="0" w:lastRow="0" w:firstColumn="1" w:lastColumn="0" w:oddVBand="0" w:evenVBand="0" w:oddHBand="0" w:evenHBand="0" w:firstRowFirstColumn="0" w:firstRowLastColumn="0" w:lastRowFirstColumn="0" w:lastRowLastColumn="0"/>
            <w:tcW w:w="473" w:type="dxa"/>
          </w:tcPr>
          <w:p w14:paraId="0F65E8F7" w14:textId="77777777" w:rsidR="00311140" w:rsidRPr="00A674AA" w:rsidRDefault="00311140" w:rsidP="00A674AA">
            <w:pPr>
              <w:spacing w:before="0" w:after="0" w:line="240" w:lineRule="auto"/>
              <w:jc w:val="center"/>
              <w:rPr>
                <w:b/>
                <w:sz w:val="14"/>
                <w:szCs w:val="14"/>
              </w:rPr>
            </w:pPr>
            <w:r w:rsidRPr="00A674AA">
              <w:rPr>
                <w:b/>
                <w:sz w:val="14"/>
                <w:szCs w:val="14"/>
              </w:rPr>
              <w:t>FS4</w:t>
            </w:r>
          </w:p>
        </w:tc>
        <w:tc>
          <w:tcPr>
            <w:tcW w:w="879" w:type="dxa"/>
          </w:tcPr>
          <w:p w14:paraId="53A6FE4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876E77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49B17C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CECDD34"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45EEE38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789C023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(-0.553, -0.162)</w:t>
            </w:r>
          </w:p>
          <w:p w14:paraId="140D029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52285CC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0.000</w:t>
            </w:r>
          </w:p>
        </w:tc>
        <w:tc>
          <w:tcPr>
            <w:tcW w:w="1100" w:type="dxa"/>
          </w:tcPr>
          <w:p w14:paraId="717B170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1A303DB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 0.399)</w:t>
            </w:r>
          </w:p>
          <w:p w14:paraId="47BD6AC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48B63C7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0.514</w:t>
            </w:r>
          </w:p>
        </w:tc>
        <w:tc>
          <w:tcPr>
            <w:tcW w:w="1156" w:type="dxa"/>
          </w:tcPr>
          <w:p w14:paraId="1239A75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p w14:paraId="48D4E0B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 0.653)</w:t>
            </w:r>
          </w:p>
          <w:p w14:paraId="29BC88F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40E055E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w:t>
            </w:r>
          </w:p>
        </w:tc>
        <w:tc>
          <w:tcPr>
            <w:tcW w:w="1161" w:type="dxa"/>
          </w:tcPr>
          <w:p w14:paraId="794D8D9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w:t>
            </w:r>
          </w:p>
          <w:p w14:paraId="2F3E871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(-0.772, 0.772)</w:t>
            </w:r>
          </w:p>
          <w:p w14:paraId="0CD0788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0.394</w:t>
            </w:r>
          </w:p>
          <w:p w14:paraId="34ABEB3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w:t>
            </w:r>
          </w:p>
        </w:tc>
        <w:tc>
          <w:tcPr>
            <w:tcW w:w="1223" w:type="dxa"/>
          </w:tcPr>
          <w:p w14:paraId="426A9A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0EA5E4F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 0.78)</w:t>
            </w:r>
          </w:p>
          <w:p w14:paraId="0D4D4F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69FDA85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tc>
        <w:tc>
          <w:tcPr>
            <w:tcW w:w="1276" w:type="dxa"/>
          </w:tcPr>
          <w:p w14:paraId="433061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32093B0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 1.098)</w:t>
            </w:r>
          </w:p>
          <w:p w14:paraId="272AFBB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0.354</w:t>
            </w:r>
          </w:p>
          <w:p w14:paraId="3707C32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tc>
      </w:tr>
      <w:tr w:rsidR="00311140" w:rsidRPr="00311140" w14:paraId="4374EE61"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3E42F8A8" w14:textId="77777777" w:rsidR="00311140" w:rsidRPr="00A674AA" w:rsidRDefault="00311140" w:rsidP="00A674AA">
            <w:pPr>
              <w:spacing w:before="0" w:after="0" w:line="240" w:lineRule="auto"/>
              <w:jc w:val="center"/>
              <w:rPr>
                <w:b/>
                <w:sz w:val="14"/>
                <w:szCs w:val="14"/>
              </w:rPr>
            </w:pPr>
            <w:r w:rsidRPr="00A674AA">
              <w:rPr>
                <w:b/>
                <w:sz w:val="14"/>
                <w:szCs w:val="14"/>
              </w:rPr>
              <w:t>FS5</w:t>
            </w:r>
          </w:p>
        </w:tc>
        <w:tc>
          <w:tcPr>
            <w:tcW w:w="879" w:type="dxa"/>
          </w:tcPr>
          <w:p w14:paraId="2A4A18E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7A92D0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03155B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FB1FDCE"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1A62CE1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-0.153</w:t>
            </w:r>
          </w:p>
          <w:p w14:paraId="5B89CED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 0.042)</w:t>
            </w:r>
          </w:p>
          <w:p w14:paraId="50D07F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69C6543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tc>
        <w:tc>
          <w:tcPr>
            <w:tcW w:w="1100" w:type="dxa"/>
          </w:tcPr>
          <w:p w14:paraId="7899C9B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-0.008</w:t>
            </w:r>
          </w:p>
          <w:p w14:paraId="3EDDA9A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0.294)</w:t>
            </w:r>
          </w:p>
          <w:p w14:paraId="58C37DC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5EBE42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0.959</w:t>
            </w:r>
          </w:p>
        </w:tc>
        <w:tc>
          <w:tcPr>
            <w:tcW w:w="1156" w:type="dxa"/>
          </w:tcPr>
          <w:p w14:paraId="4418223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0.0478</w:t>
            </w:r>
          </w:p>
          <w:p w14:paraId="6CE5F44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(-0.027, 0.983)</w:t>
            </w:r>
          </w:p>
          <w:p w14:paraId="4CD8D5C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358F187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0.063</w:t>
            </w:r>
          </w:p>
        </w:tc>
        <w:tc>
          <w:tcPr>
            <w:tcW w:w="1161" w:type="dxa"/>
          </w:tcPr>
          <w:p w14:paraId="4DAAD59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2DD0D07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(-0.595, 0.966)</w:t>
            </w:r>
          </w:p>
          <w:p w14:paraId="3ED9E0B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w:t>
            </w:r>
          </w:p>
          <w:p w14:paraId="478F6A0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tc>
        <w:tc>
          <w:tcPr>
            <w:tcW w:w="1223" w:type="dxa"/>
          </w:tcPr>
          <w:p w14:paraId="63E397A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0.138</w:t>
            </w:r>
          </w:p>
          <w:p w14:paraId="2D3E17A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 0.592)</w:t>
            </w:r>
          </w:p>
          <w:p w14:paraId="421EDCD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350A857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0.552</w:t>
            </w:r>
          </w:p>
        </w:tc>
        <w:tc>
          <w:tcPr>
            <w:tcW w:w="1276" w:type="dxa"/>
          </w:tcPr>
          <w:p w14:paraId="6FAECE8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w:t>
            </w:r>
          </w:p>
          <w:p w14:paraId="203679B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(-0.479, 0.925)</w:t>
            </w:r>
          </w:p>
          <w:p w14:paraId="64E77B5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1F7415C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w:t>
            </w:r>
          </w:p>
        </w:tc>
      </w:tr>
    </w:tbl>
    <w:p w14:paraId="1AA54768" w14:textId="78921014" w:rsidR="00F97201" w:rsidRPr="003E7BF7" w:rsidRDefault="00311140" w:rsidP="003E7BF7">
      <w:pPr>
        <w:pStyle w:val="TableNote"/>
      </w:pPr>
      <w:r w:rsidRPr="00A674AA">
        <w:t>Reference categories: existing AER fact sheet (of experimental categories) and “I am financially comfortable” (of “financial status” categories; n=2429)</w:t>
      </w:r>
    </w:p>
    <w:p w14:paraId="5A6D0A91" w14:textId="77777777" w:rsidR="0005798D" w:rsidRDefault="0005798D" w:rsidP="00E42D95">
      <w:pPr>
        <w:pStyle w:val="AppendixHead"/>
        <w:sectPr w:rsidR="0005798D" w:rsidSect="0005798D">
          <w:footerReference w:type="default" r:id="rId38"/>
          <w:type w:val="continuous"/>
          <w:pgSz w:w="11901" w:h="16840" w:orient="landscape" w:code="9"/>
          <w:pgMar w:top="1247" w:right="1247" w:bottom="2381" w:left="1247" w:header="720" w:footer="851" w:gutter="0"/>
          <w:cols w:space="708"/>
          <w:docGrid w:linePitch="360"/>
        </w:sectPr>
      </w:pPr>
    </w:p>
    <w:p w14:paraId="153FCD2A" w14:textId="0A758B48" w:rsidR="00C11E60" w:rsidRDefault="0065320B" w:rsidP="00E42D95">
      <w:pPr>
        <w:pStyle w:val="AppendixHead"/>
      </w:pPr>
      <w:bookmarkStart w:id="57" w:name="_Toc510079029"/>
      <w:r>
        <w:lastRenderedPageBreak/>
        <w:t xml:space="preserve">Appendix </w:t>
      </w:r>
      <w:r w:rsidR="00911874">
        <w:t>I</w:t>
      </w:r>
      <w:r w:rsidR="00C11E60" w:rsidRPr="005043A9">
        <w:t xml:space="preserve">: </w:t>
      </w:r>
      <w:r w:rsidR="00C11E60">
        <w:t xml:space="preserve">Proposed </w:t>
      </w:r>
      <w:r w:rsidR="00847CF0">
        <w:t xml:space="preserve">AER </w:t>
      </w:r>
      <w:r w:rsidR="00C11E60">
        <w:t>Basic Plan Information Document</w:t>
      </w:r>
      <w:bookmarkEnd w:id="57"/>
    </w:p>
    <w:p w14:paraId="4BAE7915" w14:textId="1B385F4A" w:rsidR="00752AB2" w:rsidRPr="009843BA" w:rsidRDefault="00741FF9" w:rsidP="004E39BF">
      <w:pPr>
        <w:pStyle w:val="Heading1"/>
      </w:pPr>
      <w:bookmarkStart w:id="58" w:name="_Toc510079030"/>
      <w:r w:rsidRPr="00A00B78">
        <w:rPr>
          <w:noProof/>
        </w:rPr>
        <w:drawing>
          <wp:inline distT="0" distB="0" distL="0" distR="0" wp14:anchorId="275EC9C6" wp14:editId="7E0D8320">
            <wp:extent cx="5208105" cy="7155947"/>
            <wp:effectExtent l="0" t="0" r="0" b="6985"/>
            <wp:docPr id="14" name="Picture 14" descr="The AER’s Basic Plan Information Document is a single page divided into four sections.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use 9 kWh per day. Scenario two is for households with: 3 people, 3 bedrooms, washing a few times a week with regular heating or cooling and occupants who use 19 kWh per day. Scenario three is for households with: 4-5+ people, 4+ bedrooms, daily washing heating and cooling and occupants who use 26 kWh per day. &#10;&#10;The second, or key facts, section presents consumers with information on key elements of a plan, such as lock in periods, exit fees and conditional discounts. &#10;&#10;The third, or key features, section of the AER’s Basic Plan Information Document uses ticks next to specific features, such as solar feed-in and green power, so consumers can eliminate plans which do not meet their requirements. &#10;&#10;The last, or prices, section of the document details the different energy use prices for different times of the year (summer and other) and different times of day (off-peak, semi-peak and peak)—including for separate meters.  &#10;&#10;There is a line at the bottom of the Basic Plan Information Document directing consumers to the AER’s Energy Made Easy website and phone number. &#10;" title="Proposed AER Basic Plan Informatio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1808" cy="7161035"/>
                    </a:xfrm>
                    <a:prstGeom prst="rect">
                      <a:avLst/>
                    </a:prstGeom>
                    <a:noFill/>
                    <a:ln>
                      <a:noFill/>
                    </a:ln>
                  </pic:spPr>
                </pic:pic>
              </a:graphicData>
            </a:graphic>
          </wp:inline>
        </w:drawing>
      </w:r>
      <w:bookmarkStart w:id="59" w:name="_Toc505338582"/>
      <w:bookmarkStart w:id="60" w:name="_Toc505344197"/>
      <w:bookmarkStart w:id="61" w:name="_Toc506797683"/>
      <w:bookmarkStart w:id="62" w:name="_Toc507074581"/>
      <w:r w:rsidR="003A1F80" w:rsidRPr="00A00B78">
        <w:br w:type="page"/>
      </w:r>
      <w:bookmarkEnd w:id="59"/>
      <w:bookmarkEnd w:id="60"/>
      <w:bookmarkEnd w:id="61"/>
      <w:bookmarkEnd w:id="62"/>
      <w:r w:rsidR="004E39BF">
        <w:lastRenderedPageBreak/>
        <w:t>References</w:t>
      </w:r>
      <w:bookmarkEnd w:id="58"/>
    </w:p>
    <w:p w14:paraId="7F67F6A3" w14:textId="77777777" w:rsidR="00EC2E41" w:rsidRPr="00EC2E41" w:rsidRDefault="0084266B" w:rsidP="00E42D95">
      <w:pPr>
        <w:pStyle w:val="EndNoteBibliography"/>
      </w:pPr>
      <w:r>
        <w:rPr>
          <w:rFonts w:ascii="Helvetica" w:hAnsi="Helvetica"/>
          <w:sz w:val="2"/>
          <w:szCs w:val="2"/>
        </w:rPr>
        <w:fldChar w:fldCharType="begin"/>
      </w:r>
      <w:r>
        <w:rPr>
          <w:sz w:val="2"/>
          <w:szCs w:val="2"/>
        </w:rPr>
        <w:instrText xml:space="preserve"> ADDIN EN.REFLIST </w:instrText>
      </w:r>
      <w:r>
        <w:rPr>
          <w:rFonts w:ascii="Helvetica" w:hAnsi="Helvetica"/>
          <w:sz w:val="2"/>
          <w:szCs w:val="2"/>
        </w:rPr>
        <w:fldChar w:fldCharType="separate"/>
      </w:r>
      <w:r w:rsidR="00EC2E41" w:rsidRPr="00EC2E41">
        <w:t>ACCC 2017. Retail Electricity Pricing Inquiry: Preliminary Report.</w:t>
      </w:r>
    </w:p>
    <w:p w14:paraId="526DCD84" w14:textId="77777777" w:rsidR="00EC2E41" w:rsidRPr="00EC2E41" w:rsidRDefault="00EC2E41" w:rsidP="00E42D95">
      <w:pPr>
        <w:pStyle w:val="EndNoteBibliography"/>
      </w:pPr>
      <w:r w:rsidRPr="00EC2E41">
        <w:t>AEMC 2017. 2017 AEMC Retail Energy Competition Review, FINAL, 25 July 2017. Sydney.</w:t>
      </w:r>
    </w:p>
    <w:p w14:paraId="597215FF" w14:textId="77777777" w:rsidR="00EC2E41" w:rsidRPr="00EC2E41" w:rsidRDefault="00EC2E41" w:rsidP="00E42D95">
      <w:pPr>
        <w:pStyle w:val="EndNoteBibliography"/>
      </w:pPr>
      <w:r w:rsidRPr="00EC2E41">
        <w:t>AER 2017. Customer Price Information, Issues Paper, September 2017.</w:t>
      </w:r>
    </w:p>
    <w:p w14:paraId="08C2B7B3" w14:textId="77777777" w:rsidR="00EC2E41" w:rsidRPr="00EC2E41" w:rsidRDefault="00EC2E41" w:rsidP="00E42D95">
      <w:pPr>
        <w:pStyle w:val="EndNoteBibliography"/>
      </w:pPr>
      <w:r w:rsidRPr="00EC2E41">
        <w:t>AER 2018. DRAFT AER Retail Pricing Information Guidelines.</w:t>
      </w:r>
    </w:p>
    <w:p w14:paraId="310DFC42" w14:textId="77777777" w:rsidR="00EC2E41" w:rsidRPr="00EC2E41" w:rsidRDefault="00EC2E41" w:rsidP="00E42D95">
      <w:pPr>
        <w:pStyle w:val="EndNoteBibliography"/>
      </w:pPr>
      <w:r w:rsidRPr="00EC2E41">
        <w:t xml:space="preserve">ASCH, S. E. 1956. Studies of independence and conformity: I. A minority of one against a unanimous majority. </w:t>
      </w:r>
      <w:r w:rsidRPr="00EC2E41">
        <w:rPr>
          <w:i/>
        </w:rPr>
        <w:t>Psychological monographs: General and applied,</w:t>
      </w:r>
      <w:r w:rsidRPr="00EC2E41">
        <w:t xml:space="preserve"> 70</w:t>
      </w:r>
      <w:r w:rsidRPr="00EC2E41">
        <w:rPr>
          <w:b/>
        </w:rPr>
        <w:t>,</w:t>
      </w:r>
      <w:r w:rsidRPr="00EC2E41">
        <w:t xml:space="preserve"> 1.</w:t>
      </w:r>
    </w:p>
    <w:p w14:paraId="00934C98" w14:textId="77777777" w:rsidR="00EC2E41" w:rsidRPr="00EC2E41" w:rsidRDefault="00EC2E41" w:rsidP="00E42D95">
      <w:pPr>
        <w:pStyle w:val="EndNoteBibliography"/>
      </w:pPr>
      <w:r w:rsidRPr="00EC2E41">
        <w:t xml:space="preserve">BARON, J., BEATTIE, J. &amp; HERSHEY, J. C. 1988. Heuristics and biases in diagnostic reasoning: II. Congruence, information, and certainty. </w:t>
      </w:r>
      <w:r w:rsidRPr="00EC2E41">
        <w:rPr>
          <w:i/>
        </w:rPr>
        <w:t>Organizational Behavior and Human Decision Processes,</w:t>
      </w:r>
      <w:r w:rsidRPr="00EC2E41">
        <w:t xml:space="preserve"> 42</w:t>
      </w:r>
      <w:r w:rsidRPr="00EC2E41">
        <w:rPr>
          <w:b/>
        </w:rPr>
        <w:t>,</w:t>
      </w:r>
      <w:r w:rsidRPr="00EC2E41">
        <w:t xml:space="preserve"> 88-110.</w:t>
      </w:r>
    </w:p>
    <w:p w14:paraId="2DEE03D0" w14:textId="77777777" w:rsidR="00EC2E41" w:rsidRPr="00EC2E41" w:rsidRDefault="00EC2E41" w:rsidP="00E42D95">
      <w:pPr>
        <w:pStyle w:val="EndNoteBibliography"/>
      </w:pPr>
      <w:r w:rsidRPr="00EC2E41">
        <w:t>BASTION LATITUDE 2017. Energy Made Easy, Market Research, Usability &amp; User Experience Report.</w:t>
      </w:r>
    </w:p>
    <w:p w14:paraId="1F151CEE" w14:textId="77777777" w:rsidR="00EC2E41" w:rsidRPr="00EC2E41" w:rsidRDefault="00EC2E41" w:rsidP="00E42D95">
      <w:pPr>
        <w:pStyle w:val="EndNoteBibliography"/>
      </w:pPr>
      <w:r w:rsidRPr="00EC2E41">
        <w:t>BEWORKS 2016. Introduction to Behavioural Economics for CDM, Applications and Best Practices for Bill Design.</w:t>
      </w:r>
    </w:p>
    <w:p w14:paraId="080397B1" w14:textId="77777777" w:rsidR="00EC2E41" w:rsidRPr="00EC2E41" w:rsidRDefault="00EC2E41" w:rsidP="00E42D95">
      <w:pPr>
        <w:pStyle w:val="EndNoteBibliography"/>
      </w:pPr>
      <w:r w:rsidRPr="00EC2E41">
        <w:t>CHAFEA 2016. Second consumer market study on the functioning of the retail electricity markets for consumers in the EU, Final Report.</w:t>
      </w:r>
    </w:p>
    <w:p w14:paraId="0CDF0622" w14:textId="77777777" w:rsidR="00EC2E41" w:rsidRPr="00EC2E41" w:rsidRDefault="00EC2E41" w:rsidP="00E42D95">
      <w:pPr>
        <w:pStyle w:val="EndNoteBibliography"/>
      </w:pPr>
      <w:r w:rsidRPr="00EC2E41">
        <w:t>ECA 2017. Energy Consumers Sentiment Survey, Key findings for households, June 2017.</w:t>
      </w:r>
    </w:p>
    <w:p w14:paraId="62FAF13F" w14:textId="77777777" w:rsidR="00EC2E41" w:rsidRPr="00EC2E41" w:rsidRDefault="00EC2E41" w:rsidP="00E42D95">
      <w:pPr>
        <w:pStyle w:val="EndNoteBibliography"/>
      </w:pPr>
      <w:r w:rsidRPr="00EC2E41">
        <w:t>GARDNER, J. &amp; NILSSON, D. 2017. Exploring the drivers and barriers of consumer engagement in the Victorian retail energy market.</w:t>
      </w:r>
    </w:p>
    <w:p w14:paraId="5005EA7F" w14:textId="77777777" w:rsidR="00EC2E41" w:rsidRPr="00EC2E41" w:rsidRDefault="00EC2E41" w:rsidP="00E42D95">
      <w:pPr>
        <w:pStyle w:val="EndNoteBibliography"/>
      </w:pPr>
      <w:r w:rsidRPr="00EC2E41">
        <w:t>GIGERENZER G, TODD PM &amp; ABC RESEARCH GROUP 1999. Simple heuristics that make us smart. Oxford University Press.</w:t>
      </w:r>
    </w:p>
    <w:p w14:paraId="0E01DBD0" w14:textId="77777777" w:rsidR="00EC2E41" w:rsidRPr="00EC2E41" w:rsidRDefault="00EC2E41" w:rsidP="00E42D95">
      <w:pPr>
        <w:pStyle w:val="EndNoteBibliography"/>
      </w:pPr>
      <w:r w:rsidRPr="00EC2E41">
        <w:t xml:space="preserve">GOURVILLE, J. T. &amp; SOMAN, D. 2011. The consumer psychology of mail-in rebates. </w:t>
      </w:r>
      <w:r w:rsidRPr="00EC2E41">
        <w:rPr>
          <w:i/>
        </w:rPr>
        <w:t>Journal of Product &amp; Brand Management,</w:t>
      </w:r>
      <w:r w:rsidRPr="00EC2E41">
        <w:t xml:space="preserve"> 20</w:t>
      </w:r>
      <w:r w:rsidRPr="00EC2E41">
        <w:rPr>
          <w:b/>
        </w:rPr>
        <w:t>,</w:t>
      </w:r>
      <w:r w:rsidRPr="00EC2E41">
        <w:t xml:space="preserve"> 147-157.</w:t>
      </w:r>
    </w:p>
    <w:p w14:paraId="785A6D96" w14:textId="77777777" w:rsidR="00EC2E41" w:rsidRPr="00EC2E41" w:rsidRDefault="00EC2E41" w:rsidP="00E42D95">
      <w:pPr>
        <w:pStyle w:val="EndNoteBibliography"/>
      </w:pPr>
      <w:r w:rsidRPr="00EC2E41">
        <w:t xml:space="preserve">JACOBY, J., SPELLER, D. E. &amp; KOHN, C. A. 1974. Brand choice behavior as a function of information load. </w:t>
      </w:r>
      <w:r w:rsidRPr="00EC2E41">
        <w:rPr>
          <w:i/>
        </w:rPr>
        <w:t>Journal of Marketing Research,</w:t>
      </w:r>
      <w:r w:rsidRPr="00EC2E41">
        <w:t xml:space="preserve"> 11</w:t>
      </w:r>
      <w:r w:rsidRPr="00EC2E41">
        <w:rPr>
          <w:b/>
        </w:rPr>
        <w:t>,</w:t>
      </w:r>
      <w:r w:rsidRPr="00EC2E41">
        <w:t xml:space="preserve"> 63-69.</w:t>
      </w:r>
    </w:p>
    <w:p w14:paraId="402B0815" w14:textId="77777777" w:rsidR="00EC2E41" w:rsidRPr="00EC2E41" w:rsidRDefault="00EC2E41" w:rsidP="00E42D95">
      <w:pPr>
        <w:pStyle w:val="EndNoteBibliography"/>
      </w:pPr>
      <w:r w:rsidRPr="00EC2E41">
        <w:t xml:space="preserve">KARJALAINEN, S. 2011. Consumer preferences for feedback on household electricity consumption. </w:t>
      </w:r>
      <w:r w:rsidRPr="00EC2E41">
        <w:rPr>
          <w:i/>
        </w:rPr>
        <w:t>Energy and buildings,</w:t>
      </w:r>
      <w:r w:rsidRPr="00EC2E41">
        <w:t xml:space="preserve"> 43</w:t>
      </w:r>
      <w:r w:rsidRPr="00EC2E41">
        <w:rPr>
          <w:b/>
        </w:rPr>
        <w:t>,</w:t>
      </w:r>
      <w:r w:rsidRPr="00EC2E41">
        <w:t xml:space="preserve"> 458-467.</w:t>
      </w:r>
    </w:p>
    <w:p w14:paraId="4DE1D962" w14:textId="77777777" w:rsidR="00EC2E41" w:rsidRPr="00EC2E41" w:rsidRDefault="00EC2E41" w:rsidP="00E42D95">
      <w:pPr>
        <w:pStyle w:val="EndNoteBibliography"/>
      </w:pPr>
      <w:r w:rsidRPr="00EC2E41">
        <w:t xml:space="preserve">LEE, B. K. &amp; LEE, W.-N. 2004. </w:t>
      </w:r>
      <w:r w:rsidRPr="00EC2E41">
        <w:rPr>
          <w:i/>
        </w:rPr>
        <w:t>The Effect of Information Overload on Consumer Choice Quality in an On-Line Environment</w:t>
      </w:r>
      <w:r w:rsidRPr="00EC2E41">
        <w:t>.</w:t>
      </w:r>
    </w:p>
    <w:p w14:paraId="6C5D5094" w14:textId="77777777" w:rsidR="00EC2E41" w:rsidRPr="00EC2E41" w:rsidRDefault="00EC2E41" w:rsidP="00E42D95">
      <w:pPr>
        <w:pStyle w:val="EndNoteBibliography"/>
      </w:pPr>
      <w:r w:rsidRPr="00EC2E41">
        <w:lastRenderedPageBreak/>
        <w:t xml:space="preserve">LOEWENSTEIN, G. &amp; THALER, R. H. 1989. Anomalies: intertemporal choice. </w:t>
      </w:r>
      <w:r w:rsidRPr="00EC2E41">
        <w:rPr>
          <w:i/>
        </w:rPr>
        <w:t>The journal of economic perspectives,</w:t>
      </w:r>
      <w:r w:rsidRPr="00EC2E41">
        <w:t xml:space="preserve"> 3</w:t>
      </w:r>
      <w:r w:rsidRPr="00EC2E41">
        <w:rPr>
          <w:b/>
        </w:rPr>
        <w:t>,</w:t>
      </w:r>
      <w:r w:rsidRPr="00EC2E41">
        <w:t xml:space="preserve"> 181-193.</w:t>
      </w:r>
    </w:p>
    <w:p w14:paraId="52E91EA6" w14:textId="77777777" w:rsidR="00EC2E41" w:rsidRPr="00EC2E41" w:rsidRDefault="00EC2E41" w:rsidP="00E42D95">
      <w:pPr>
        <w:pStyle w:val="EndNoteBibliography"/>
      </w:pPr>
      <w:r w:rsidRPr="00EC2E41">
        <w:t xml:space="preserve">MURDOCK JR, B. B. 1962. The serial position effect of free recall. </w:t>
      </w:r>
      <w:r w:rsidRPr="00EC2E41">
        <w:rPr>
          <w:i/>
        </w:rPr>
        <w:t>Journal of experimental psychology,</w:t>
      </w:r>
      <w:r w:rsidRPr="00EC2E41">
        <w:t xml:space="preserve"> 64</w:t>
      </w:r>
      <w:r w:rsidRPr="00EC2E41">
        <w:rPr>
          <w:b/>
        </w:rPr>
        <w:t>,</w:t>
      </w:r>
      <w:r w:rsidRPr="00EC2E41">
        <w:t xml:space="preserve"> 482.</w:t>
      </w:r>
    </w:p>
    <w:p w14:paraId="54499AE6" w14:textId="77777777" w:rsidR="00EC2E41" w:rsidRPr="00EC2E41" w:rsidRDefault="00EC2E41" w:rsidP="00E42D95">
      <w:pPr>
        <w:pStyle w:val="EndNoteBibliography"/>
      </w:pPr>
      <w:r w:rsidRPr="00EC2E41">
        <w:t>NEWGATE RESEARCH 2016. AEMC 2016 Retail Competition Review: Understanding Vulnerable Customer Experiences and Needs, Consumer Research Report.</w:t>
      </w:r>
    </w:p>
    <w:p w14:paraId="26C8462B" w14:textId="77777777" w:rsidR="00EC2E41" w:rsidRPr="00EC2E41" w:rsidRDefault="00EC2E41" w:rsidP="00E42D95">
      <w:pPr>
        <w:pStyle w:val="EndNoteBibliography"/>
      </w:pPr>
      <w:r w:rsidRPr="00EC2E41">
        <w:t>OXERA 2016. Behavioural insights into Australian retail energy markets.</w:t>
      </w:r>
    </w:p>
    <w:p w14:paraId="6C38A693" w14:textId="77777777" w:rsidR="00EC2E41" w:rsidRPr="00EC2E41" w:rsidRDefault="00EC2E41" w:rsidP="00E42D95">
      <w:pPr>
        <w:pStyle w:val="EndNoteBibliography"/>
      </w:pPr>
      <w:r w:rsidRPr="00EC2E41">
        <w:t xml:space="preserve">ROBERTS, S. &amp; BAKER, W. 2003. Towards effective energy information. </w:t>
      </w:r>
      <w:r w:rsidRPr="00EC2E41">
        <w:rPr>
          <w:i/>
        </w:rPr>
        <w:t>Improving Consumer Feedback on Energy Consumption, Centre for Sustainable Energy, Bristol, UK</w:t>
      </w:r>
      <w:r w:rsidRPr="00EC2E41">
        <w:t>.</w:t>
      </w:r>
    </w:p>
    <w:p w14:paraId="545B5621" w14:textId="77777777" w:rsidR="00EC2E41" w:rsidRPr="00EC2E41" w:rsidRDefault="00EC2E41" w:rsidP="00E42D95">
      <w:pPr>
        <w:pStyle w:val="EndNoteBibliography"/>
      </w:pPr>
      <w:r w:rsidRPr="00EC2E41">
        <w:t xml:space="preserve">SIMON, H. A. 1956. Rational choice and the structure of the environment. </w:t>
      </w:r>
      <w:r w:rsidRPr="00EC2E41">
        <w:rPr>
          <w:i/>
        </w:rPr>
        <w:t>Psychological review,</w:t>
      </w:r>
      <w:r w:rsidRPr="00EC2E41">
        <w:t xml:space="preserve"> 63</w:t>
      </w:r>
      <w:r w:rsidRPr="00EC2E41">
        <w:rPr>
          <w:b/>
        </w:rPr>
        <w:t>,</w:t>
      </w:r>
      <w:r w:rsidRPr="00EC2E41">
        <w:t xml:space="preserve"> 129.</w:t>
      </w:r>
    </w:p>
    <w:p w14:paraId="4F040C39" w14:textId="77777777" w:rsidR="00EC2E41" w:rsidRPr="00EC2E41" w:rsidRDefault="00EC2E41" w:rsidP="00E42D95">
      <w:pPr>
        <w:pStyle w:val="EndNoteBibliography"/>
      </w:pPr>
      <w:r w:rsidRPr="00EC2E41">
        <w:t xml:space="preserve">SIMON, H. A. 1972. Theories of bounded rationality. </w:t>
      </w:r>
      <w:r w:rsidRPr="00EC2E41">
        <w:rPr>
          <w:i/>
        </w:rPr>
        <w:t>Decision and organization,</w:t>
      </w:r>
      <w:r w:rsidRPr="00EC2E41">
        <w:t xml:space="preserve"> 1</w:t>
      </w:r>
      <w:r w:rsidRPr="00EC2E41">
        <w:rPr>
          <w:b/>
        </w:rPr>
        <w:t>,</w:t>
      </w:r>
      <w:r w:rsidRPr="00EC2E41">
        <w:t xml:space="preserve"> 161-176.</w:t>
      </w:r>
    </w:p>
    <w:p w14:paraId="6955D78C" w14:textId="77777777" w:rsidR="00EC2E41" w:rsidRPr="00EC2E41" w:rsidRDefault="00EC2E41" w:rsidP="00E42D95">
      <w:pPr>
        <w:pStyle w:val="EndNoteBibliography"/>
      </w:pPr>
      <w:r w:rsidRPr="00EC2E41">
        <w:t xml:space="preserve">TVERSKY, A. 1972. Elimination by aspects: A theory of choice. </w:t>
      </w:r>
      <w:r w:rsidRPr="00EC2E41">
        <w:rPr>
          <w:i/>
        </w:rPr>
        <w:t>Psychological review,</w:t>
      </w:r>
      <w:r w:rsidRPr="00EC2E41">
        <w:t xml:space="preserve"> 79</w:t>
      </w:r>
      <w:r w:rsidRPr="00EC2E41">
        <w:rPr>
          <w:b/>
        </w:rPr>
        <w:t>,</w:t>
      </w:r>
      <w:r w:rsidRPr="00EC2E41">
        <w:t xml:space="preserve"> 281.</w:t>
      </w:r>
    </w:p>
    <w:p w14:paraId="704194E8" w14:textId="77777777" w:rsidR="00731CB4" w:rsidRDefault="00EC2E41" w:rsidP="00E42D95">
      <w:pPr>
        <w:pStyle w:val="EndNoteBibliography"/>
        <w:sectPr w:rsidR="00731CB4" w:rsidSect="0005798D">
          <w:pgSz w:w="11901" w:h="16840" w:orient="landscape" w:code="9"/>
          <w:pgMar w:top="1247" w:right="1247" w:bottom="2381" w:left="1247" w:header="720" w:footer="851" w:gutter="0"/>
          <w:cols w:space="708"/>
          <w:docGrid w:linePitch="360"/>
        </w:sectPr>
      </w:pPr>
      <w:r w:rsidRPr="00EC2E41">
        <w:t>WASSERSTEIN, R. L. &amp; LAZAR, N. A. 2016. The ASA's statement on p-values: context, process, and purpose. Taylor &amp; Francis.</w:t>
      </w:r>
    </w:p>
    <w:p w14:paraId="1D3B04D5" w14:textId="7D4236E9" w:rsidR="00EC2E41" w:rsidRPr="00EC2E41" w:rsidRDefault="00EC2E41" w:rsidP="00E42D95">
      <w:pPr>
        <w:pStyle w:val="EndNoteBibliography"/>
      </w:pPr>
    </w:p>
    <w:p w14:paraId="0A311B5B" w14:textId="7AD73B99" w:rsidR="009C7EE6" w:rsidRDefault="0084266B" w:rsidP="00C6442A">
      <w:pPr>
        <w:sectPr w:rsidR="009C7EE6" w:rsidSect="0005798D">
          <w:pgSz w:w="11901" w:h="16840" w:orient="landscape" w:code="9"/>
          <w:pgMar w:top="1247" w:right="1247" w:bottom="2381" w:left="1247" w:header="720" w:footer="851" w:gutter="0"/>
          <w:cols w:space="708"/>
          <w:docGrid w:linePitch="360"/>
        </w:sectPr>
      </w:pPr>
      <w:r>
        <w:rPr>
          <w:sz w:val="2"/>
          <w:szCs w:val="2"/>
        </w:rPr>
        <w:fldChar w:fldCharType="end"/>
      </w:r>
    </w:p>
    <w:p w14:paraId="595C4490" w14:textId="77777777" w:rsidR="00E42D95" w:rsidRDefault="00E42D95" w:rsidP="00E42D95">
      <w:pPr>
        <w:pStyle w:val="Heading1"/>
      </w:pPr>
    </w:p>
    <w:p w14:paraId="43BF3DA6" w14:textId="77777777" w:rsidR="00E42D95" w:rsidRDefault="00E42D95" w:rsidP="00E42D95">
      <w:r>
        <w:t>© Commonwealth of Australia 2017</w:t>
      </w:r>
    </w:p>
    <w:p w14:paraId="419738B0" w14:textId="77777777" w:rsidR="00E42D95" w:rsidRDefault="00E42D95" w:rsidP="00E42D95">
      <w:r w:rsidRPr="00E42D95">
        <w:rPr>
          <w:b/>
        </w:rPr>
        <w:t>978-1-925363-19-7</w:t>
      </w:r>
      <w:r>
        <w:t xml:space="preserve"> Saying more with less: simplifying energy fact sheets (DOCX)</w:t>
      </w:r>
    </w:p>
    <w:p w14:paraId="7827F65D" w14:textId="6166A10F" w:rsidR="00E42D95" w:rsidRPr="00D25159" w:rsidRDefault="00E42D95" w:rsidP="00E42D95">
      <w:r w:rsidRPr="00E42D95">
        <w:rPr>
          <w:b/>
        </w:rPr>
        <w:t>978-1-925363-18-0</w:t>
      </w:r>
      <w:r>
        <w:t xml:space="preserve"> Saying more with less: simplifying energy fact sheets (PDF)</w:t>
      </w:r>
    </w:p>
    <w:p w14:paraId="302358C7" w14:textId="77777777" w:rsidR="00E42D95" w:rsidRDefault="00E42D95" w:rsidP="00E42D95">
      <w:pPr>
        <w:pStyle w:val="Heading3"/>
      </w:pPr>
      <w:r>
        <w:t>Copyright Notice</w:t>
      </w:r>
    </w:p>
    <w:p w14:paraId="5711A208" w14:textId="77777777" w:rsidR="00E42D95" w:rsidRPr="009A3171" w:rsidRDefault="00E42D95" w:rsidP="00E42D95">
      <w:r w:rsidRPr="009A3171">
        <w:t xml:space="preserve">With the exception of the Commonwealth Coat of Arms, this work is licensed under a Creative Commons Attribution 4.0 International license (CC BY 4.0) </w:t>
      </w:r>
      <w:hyperlink r:id="rId40" w:history="1">
        <w:r w:rsidRPr="009A3171">
          <w:rPr>
            <w:rStyle w:val="Hyperlink"/>
          </w:rPr>
          <w:t>http://creativecommons.org/licensesby/4.0/deed.en</w:t>
        </w:r>
      </w:hyperlink>
    </w:p>
    <w:p w14:paraId="5A8201A5" w14:textId="77777777" w:rsidR="00E42D95" w:rsidRDefault="00E42D95" w:rsidP="00E42D95">
      <w:r>
        <w:rPr>
          <w:noProof/>
        </w:rPr>
        <w:drawing>
          <wp:inline distT="0" distB="0" distL="0" distR="0" wp14:anchorId="2B56AB6F" wp14:editId="36FB82BD">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4885F0A1" w14:textId="77777777" w:rsidR="00E42D95" w:rsidRDefault="00E42D95" w:rsidP="00E42D95">
      <w:pPr>
        <w:pStyle w:val="Heading3"/>
      </w:pPr>
      <w:r>
        <w:t>Third party copyright</w:t>
      </w:r>
    </w:p>
    <w:p w14:paraId="556D3A96" w14:textId="77777777" w:rsidR="00E42D95" w:rsidRDefault="00E42D95" w:rsidP="00E42D95">
      <w:r>
        <w:t>Wherever a third party holds copyright in this material, the copyright remains with that party. Their permission may be required to use the material. Please contact them directly.</w:t>
      </w:r>
    </w:p>
    <w:p w14:paraId="5A6D6E1F" w14:textId="77777777" w:rsidR="00E42D95" w:rsidRDefault="00E42D95" w:rsidP="00E42D95">
      <w:pPr>
        <w:pStyle w:val="Heading3"/>
      </w:pPr>
      <w:r>
        <w:t>Attribution</w:t>
      </w:r>
    </w:p>
    <w:p w14:paraId="09F77B53" w14:textId="77777777" w:rsidR="00E42D95" w:rsidRDefault="00E42D95" w:rsidP="00E42D95">
      <w:r>
        <w:t xml:space="preserve">This publication should be attributed as follows: Commonwealth of Australia, Department of the Prime Minister and Cabinet, Saying more with less: simplifying energy fact sheets. </w:t>
      </w:r>
    </w:p>
    <w:p w14:paraId="694CAB3D" w14:textId="77777777" w:rsidR="00E42D95" w:rsidRDefault="00E42D95" w:rsidP="00E42D95">
      <w:pPr>
        <w:pStyle w:val="Heading3"/>
      </w:pPr>
      <w:r>
        <w:t>Use of the Coat of Arms</w:t>
      </w:r>
    </w:p>
    <w:p w14:paraId="3D523859" w14:textId="77777777" w:rsidR="00E42D95" w:rsidRDefault="00E42D95" w:rsidP="00E42D95">
      <w:pPr>
        <w:rPr>
          <w:rStyle w:val="Hyperlink"/>
        </w:rPr>
      </w:pPr>
      <w:r w:rsidRPr="009A3171">
        <w:t xml:space="preserve">The terms under which the Coat of Arms can be used are detailed on the following website: </w:t>
      </w:r>
      <w:hyperlink r:id="rId42" w:history="1">
        <w:r w:rsidRPr="009A3171">
          <w:rPr>
            <w:rStyle w:val="Hyperlink"/>
          </w:rPr>
          <w:t>http://www.itsanhonour.gov.au/coat-arms</w:t>
        </w:r>
      </w:hyperlink>
    </w:p>
    <w:p w14:paraId="16488B79" w14:textId="77777777" w:rsidR="00E42D95" w:rsidRDefault="00E42D95" w:rsidP="00E42D95">
      <w:pPr>
        <w:spacing w:before="0" w:after="0" w:line="240" w:lineRule="auto"/>
        <w:rPr>
          <w:rStyle w:val="Hyperlink"/>
        </w:rPr>
      </w:pPr>
      <w:r>
        <w:rPr>
          <w:rStyle w:val="Hyperlink"/>
        </w:rPr>
        <w:br w:type="page"/>
      </w:r>
    </w:p>
    <w:p w14:paraId="781B4BF6" w14:textId="77777777" w:rsidR="00E42D95" w:rsidRDefault="00E42D95" w:rsidP="00E42D95">
      <w:pPr>
        <w:pStyle w:val="Heading1"/>
      </w:pPr>
    </w:p>
    <w:p w14:paraId="4A3E269C" w14:textId="77777777" w:rsidR="00E42D95" w:rsidRDefault="00E42D95" w:rsidP="00E42D95"/>
    <w:p w14:paraId="4D5C0D75" w14:textId="77777777" w:rsidR="00E42D95" w:rsidRPr="00E72FB3" w:rsidRDefault="00E42D95" w:rsidP="00E42D95">
      <w:pPr>
        <w:pStyle w:val="Heading3"/>
      </w:pPr>
      <w:r w:rsidRPr="00E72FB3">
        <w:t>Other uses</w:t>
      </w:r>
    </w:p>
    <w:p w14:paraId="5F7D12B9" w14:textId="77777777" w:rsidR="00E42D95" w:rsidRDefault="00E42D95" w:rsidP="00E42D95">
      <w:r>
        <w:t>Enquiries regarding this license and any other use of this document are welcome at:</w:t>
      </w:r>
    </w:p>
    <w:p w14:paraId="5C443F83" w14:textId="77777777" w:rsidR="00E42D95" w:rsidRDefault="00E42D95" w:rsidP="00E42D95">
      <w:r>
        <w:t>Managing Director</w:t>
      </w:r>
      <w:r>
        <w:br/>
        <w:t>Behavioural Economics Team of the Australian Government</w:t>
      </w:r>
      <w:r>
        <w:br/>
        <w:t>Department of the Prime Minister and Cabinet</w:t>
      </w:r>
      <w:r>
        <w:br/>
        <w:t>Barton ACT 2600</w:t>
      </w:r>
      <w:r>
        <w:br/>
        <w:t>Email: beta@pmc.gov.au</w:t>
      </w:r>
    </w:p>
    <w:p w14:paraId="41456B8B" w14:textId="77777777" w:rsidR="00E42D95" w:rsidRDefault="00E42D95" w:rsidP="00E42D95">
      <w:r>
        <w:t>The views expressed in this paper are those of the authors and do not necessarily reflect those of the Department of the Prime Minister and Cabinet or the Australian Government.</w:t>
      </w:r>
    </w:p>
    <w:p w14:paraId="1F3B7D01" w14:textId="77777777" w:rsidR="00E42D95" w:rsidRPr="00B23F96" w:rsidRDefault="00E42D95" w:rsidP="00E42D95">
      <w:pPr>
        <w:pStyle w:val="Heading3"/>
      </w:pPr>
      <w:r w:rsidRPr="00B23F96">
        <w:t>Research team</w:t>
      </w:r>
    </w:p>
    <w:p w14:paraId="1F9A946A" w14:textId="6517DC60" w:rsidR="00E42D95" w:rsidRDefault="00E42D95" w:rsidP="00E42D95">
      <w:r>
        <w:t>Staff who contributed to t</w:t>
      </w:r>
      <w:r w:rsidR="00323386">
        <w:t>he report were: Janine Bialecki, Shea Houlihan,</w:t>
      </w:r>
      <w:r>
        <w:t xml:space="preserve"> Jane Lloyd, Lani Perlesz and Elizabeth Shaw.</w:t>
      </w:r>
    </w:p>
    <w:p w14:paraId="083C7410" w14:textId="77777777" w:rsidR="00E42D95" w:rsidRPr="00B23F96" w:rsidRDefault="00E42D95" w:rsidP="00E42D95">
      <w:pPr>
        <w:pStyle w:val="DisclaimerH2"/>
      </w:pPr>
      <w:r w:rsidRPr="00B23F96">
        <w:t>Acknowledgments</w:t>
      </w:r>
    </w:p>
    <w:p w14:paraId="123D3D37" w14:textId="77777777" w:rsidR="00E42D95" w:rsidRDefault="00E42D95" w:rsidP="00E42D95">
      <w:r w:rsidRPr="00267F1D">
        <w:t>Thank you to the Australian Energy Regulator and other key energy stakeholders for their support and valuable contribution in making this project happen. In particular, special thanks to Pablo Albornoz</w:t>
      </w:r>
      <w:r>
        <w:t xml:space="preserve">, </w:t>
      </w:r>
      <w:r w:rsidRPr="00267F1D">
        <w:t xml:space="preserve">Imogen Hartcher-O’Brien, Elisha Kelly </w:t>
      </w:r>
      <w:r>
        <w:t xml:space="preserve">and </w:t>
      </w:r>
      <w:r w:rsidRPr="00267F1D">
        <w:t>Simon</w:t>
      </w:r>
      <w:r>
        <w:t> Kidd</w:t>
      </w:r>
      <w:r w:rsidRPr="00267F1D">
        <w:t xml:space="preserve"> for their work on this project.</w:t>
      </w:r>
    </w:p>
    <w:p w14:paraId="526231AF" w14:textId="77777777" w:rsidR="00E42D95" w:rsidRDefault="00E42D95" w:rsidP="00E42D95">
      <w:r w:rsidRPr="00CA7256">
        <w:t>Thanks also to Gavin White from Essential Research</w:t>
      </w:r>
      <w:r>
        <w:t xml:space="preserve">, </w:t>
      </w:r>
      <w:r w:rsidRPr="00CA7256">
        <w:t xml:space="preserve">Jenny Mobbs </w:t>
      </w:r>
      <w:r>
        <w:t xml:space="preserve">from COTA ACT (Council of the Ageing) </w:t>
      </w:r>
      <w:r w:rsidRPr="00CA7256">
        <w:t xml:space="preserve">and Robyn Robinson </w:t>
      </w:r>
      <w:r>
        <w:t xml:space="preserve">representing COTA </w:t>
      </w:r>
      <w:r w:rsidRPr="00CA7256">
        <w:t>Australia.</w:t>
      </w:r>
    </w:p>
    <w:p w14:paraId="1C18E416" w14:textId="77777777" w:rsidR="00E42D95" w:rsidRDefault="00E42D95" w:rsidP="00E42D95">
      <w:r>
        <w:t>The trial was pre-registered on the BETA website and the American Economic Association registry:</w:t>
      </w:r>
    </w:p>
    <w:p w14:paraId="01F2EDD9" w14:textId="77777777" w:rsidR="00E42D95" w:rsidRPr="00B40A7B" w:rsidRDefault="00E42D95" w:rsidP="00E42D95">
      <w:pPr>
        <w:rPr>
          <w:rStyle w:val="Hyperlink"/>
        </w:rPr>
      </w:pPr>
      <w:r w:rsidRPr="00B40A7B">
        <w:rPr>
          <w:rStyle w:val="Hyperlink"/>
        </w:rPr>
        <w:t>https://pmc.gov.au/domestic-policy/behavioural-economics/simplifying-energy-fact-sheets-improve-consumer-understanding</w:t>
      </w:r>
    </w:p>
    <w:p w14:paraId="5F9B46BE" w14:textId="77777777" w:rsidR="00E42D95" w:rsidRDefault="00E42D95" w:rsidP="00E42D95">
      <w:r w:rsidRPr="00B40A7B">
        <w:rPr>
          <w:rStyle w:val="Hyperlink"/>
        </w:rPr>
        <w:t>https://www.socialscienceregistry.org/trials/2598/history/23462</w:t>
      </w:r>
    </w:p>
    <w:p w14:paraId="7A234806" w14:textId="77777777" w:rsidR="00E42D95" w:rsidRDefault="00E42D95" w:rsidP="00E42D95">
      <w:pPr>
        <w:pStyle w:val="EndNoteBibliography"/>
        <w:rPr>
          <w:rStyle w:val="FootnoteTextChar"/>
          <w:szCs w:val="20"/>
        </w:rPr>
        <w:sectPr w:rsidR="00E42D95" w:rsidSect="0005798D">
          <w:headerReference w:type="default" r:id="rId43"/>
          <w:footerReference w:type="default" r:id="rId44"/>
          <w:type w:val="continuous"/>
          <w:pgSz w:w="11901" w:h="16840" w:orient="landscape" w:code="9"/>
          <w:pgMar w:top="1247" w:right="1247" w:bottom="2381" w:left="1247" w:header="720" w:footer="851" w:gutter="0"/>
          <w:cols w:space="708"/>
          <w:docGrid w:linePitch="360"/>
        </w:sectPr>
      </w:pPr>
    </w:p>
    <w:p w14:paraId="368F19C6" w14:textId="77777777" w:rsidR="00E42D95" w:rsidRDefault="00E42D95" w:rsidP="00E42D95"/>
    <w:p w14:paraId="1A50CEE2" w14:textId="77777777" w:rsidR="00E42D95" w:rsidRDefault="00E42D95" w:rsidP="00E42D95"/>
    <w:p w14:paraId="617D34AC" w14:textId="77777777" w:rsidR="00731CB4" w:rsidRDefault="00731CB4" w:rsidP="00E42D95"/>
    <w:p w14:paraId="422FF650" w14:textId="77777777" w:rsidR="00731CB4" w:rsidRDefault="00731CB4" w:rsidP="00E42D95"/>
    <w:p w14:paraId="45092085" w14:textId="77777777" w:rsidR="00731CB4" w:rsidRDefault="00731CB4" w:rsidP="00E42D95"/>
    <w:p w14:paraId="0A3176C5" w14:textId="77777777" w:rsidR="00731CB4" w:rsidRDefault="00731CB4" w:rsidP="00E42D95"/>
    <w:p w14:paraId="291D75AA" w14:textId="77777777" w:rsidR="00E42D95" w:rsidRDefault="00E42D95" w:rsidP="00E42D95">
      <w:r>
        <w:rPr>
          <w:noProof/>
        </w:rPr>
        <w:drawing>
          <wp:inline distT="0" distB="0" distL="0" distR="0" wp14:anchorId="69D36197" wp14:editId="6D53C69A">
            <wp:extent cx="1901477" cy="497536"/>
            <wp:effectExtent l="0" t="0" r="381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A_Logo_CMYK_GRE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1917" cy="515967"/>
                    </a:xfrm>
                    <a:prstGeom prst="rect">
                      <a:avLst/>
                    </a:prstGeom>
                  </pic:spPr>
                </pic:pic>
              </a:graphicData>
            </a:graphic>
          </wp:inline>
        </w:drawing>
      </w:r>
    </w:p>
    <w:p w14:paraId="6A37D21F" w14:textId="77777777" w:rsidR="00E42D95" w:rsidRPr="000740FF" w:rsidRDefault="00E42D95" w:rsidP="00E42D95">
      <w:pPr>
        <w:pStyle w:val="BackPageH1"/>
      </w:pPr>
      <w:r w:rsidRPr="000740FF">
        <w:t xml:space="preserve">Behavioural Economics Team </w:t>
      </w:r>
      <w:r w:rsidRPr="000740FF">
        <w:br/>
        <w:t>of the Australian Government</w:t>
      </w:r>
    </w:p>
    <w:p w14:paraId="7A84E785" w14:textId="77777777" w:rsidR="00E42D95" w:rsidRPr="009A3171" w:rsidRDefault="00E42D95" w:rsidP="00E42D95">
      <w:pPr>
        <w:pStyle w:val="BackPageH2"/>
      </w:pPr>
      <w:r>
        <w:br/>
      </w:r>
      <w:r>
        <w:br/>
      </w:r>
      <w:r>
        <w:br/>
      </w:r>
      <w:r w:rsidRPr="009A3171">
        <w:t xml:space="preserve">General enquiries </w:t>
      </w:r>
      <w:hyperlink r:id="rId46" w:history="1">
        <w:r w:rsidRPr="009A3171">
          <w:rPr>
            <w:rStyle w:val="Hyperlink"/>
          </w:rPr>
          <w:t>beta@pmc.gov.au</w:t>
        </w:r>
      </w:hyperlink>
    </w:p>
    <w:p w14:paraId="57B2C79C" w14:textId="77777777" w:rsidR="00E42D95" w:rsidRPr="009A3171" w:rsidRDefault="00E42D95" w:rsidP="00E42D95">
      <w:pPr>
        <w:pStyle w:val="BackPageH2"/>
      </w:pPr>
      <w:r w:rsidRPr="009A3171">
        <w:t xml:space="preserve">Media enquiries </w:t>
      </w:r>
      <w:hyperlink r:id="rId47" w:history="1">
        <w:r w:rsidRPr="009A3171">
          <w:rPr>
            <w:rStyle w:val="Hyperlink"/>
          </w:rPr>
          <w:t>media@pmc.gov.au</w:t>
        </w:r>
      </w:hyperlink>
    </w:p>
    <w:p w14:paraId="6027E699" w14:textId="0477BE97" w:rsidR="00037F3D" w:rsidRPr="009F42EA" w:rsidRDefault="00E42D95" w:rsidP="00875E13">
      <w:pPr>
        <w:rPr>
          <w:b/>
          <w:sz w:val="2"/>
          <w:szCs w:val="2"/>
        </w:rPr>
      </w:pPr>
      <w:r w:rsidRPr="009F42EA">
        <w:rPr>
          <w:b/>
        </w:rPr>
        <w:t xml:space="preserve">Find out more </w:t>
      </w:r>
      <w:r w:rsidRPr="009F42EA">
        <w:rPr>
          <w:rStyle w:val="Hyperlink"/>
          <w:b/>
        </w:rPr>
        <w:t>www.pmc.gov.au/beta</w:t>
      </w:r>
    </w:p>
    <w:sectPr w:rsidR="00037F3D" w:rsidRPr="009F42EA" w:rsidSect="009F42EA">
      <w:headerReference w:type="default" r:id="rId48"/>
      <w:footerReference w:type="default" r:id="rId49"/>
      <w:pgSz w:w="11901" w:h="16840" w:orient="landscape" w:code="9"/>
      <w:pgMar w:top="2041" w:right="2381" w:bottom="1247" w:left="1247" w:header="720"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70725" w14:textId="77777777" w:rsidR="00182A9C" w:rsidRDefault="00182A9C">
      <w:r>
        <w:separator/>
      </w:r>
    </w:p>
  </w:endnote>
  <w:endnote w:type="continuationSeparator" w:id="0">
    <w:p w14:paraId="7B9D6872" w14:textId="77777777" w:rsidR="00182A9C" w:rsidRDefault="00182A9C">
      <w:r>
        <w:continuationSeparator/>
      </w:r>
    </w:p>
  </w:endnote>
  <w:endnote w:type="continuationNotice" w:id="1">
    <w:p w14:paraId="48AE66CC" w14:textId="77777777" w:rsidR="00182A9C" w:rsidRDefault="00182A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E52A" w14:textId="554C65BD" w:rsidR="005E543D" w:rsidRPr="008253C4" w:rsidRDefault="005E543D" w:rsidP="00C059D7">
    <w:pPr>
      <w:pStyle w:val="Head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15E3084" wp14:editId="0C1E6E81">
              <wp:simplePos x="0" y="0"/>
              <wp:positionH relativeFrom="page">
                <wp:posOffset>0</wp:posOffset>
              </wp:positionH>
              <wp:positionV relativeFrom="page">
                <wp:posOffset>0</wp:posOffset>
              </wp:positionV>
              <wp:extent cx="7560000" cy="10692000"/>
              <wp:effectExtent l="0" t="0" r="9525"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CEE9" w14:textId="0D825CFD" w:rsidR="005E543D" w:rsidRDefault="005E543D" w:rsidP="00C05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15E3084" id="Rectangle 3" o:spid="_x0000_s1027"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" fillcolor="#142e3b [3209]" stroked="f" strokeweight="2pt">
              <v:textbox>
                <w:txbxContent>
                  <w:p w14:paraId="4F62CEE9" w14:textId="0D825CFD" w:rsidR="005E543D" w:rsidRDefault="005E543D" w:rsidP="00C059D7">
                    <w:pPr>
                      <w:jc w:val="center"/>
                    </w:pPr>
                  </w:p>
                </w:txbxContent>
              </v:textbox>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EA2EBF">
      <w:rPr>
        <w:noProof/>
        <w:color w:val="FFFFFF" w:themeColor="background1"/>
      </w:rPr>
      <w:t>1</w:t>
    </w:r>
    <w:r w:rsidRPr="008253C4">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FDB0" w14:textId="306A2A9D" w:rsidR="005E543D" w:rsidRDefault="005E543D" w:rsidP="00EB25F7">
    <w:pPr>
      <w:pStyle w:val="Footer"/>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320F56">
      <w:t>3</w:t>
    </w:r>
    <w:r w:rsidRPr="00D91DE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BDE6" w14:textId="19CAFF61" w:rsidR="005E543D" w:rsidRDefault="005E543D" w:rsidP="0005798D">
    <w:pPr>
      <w:pStyle w:val="Footer"/>
      <w:pBdr>
        <w:bottom w:val="single" w:sz="24" w:space="1" w:color="117479" w:themeColor="accent2"/>
      </w:pBd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71</w:t>
    </w:r>
    <w:r w:rsidRPr="00D91DE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58718" w14:textId="48669B5E" w:rsidR="005E543D" w:rsidRDefault="005E543D" w:rsidP="00731CB4">
    <w:pPr>
      <w:pStyle w:val="Foote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76</w:t>
    </w:r>
    <w:r w:rsidRPr="00D91DE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E1A4D" w14:textId="302C9054" w:rsidR="005E543D" w:rsidRPr="00E123B0" w:rsidRDefault="005E543D" w:rsidP="00731CB4">
    <w:pPr>
      <w:pStyle w:val="Foote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77</w:t>
    </w:r>
    <w:r w:rsidRPr="00D91DE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40C2" w14:textId="21D34CA4" w:rsidR="005E543D" w:rsidRPr="006F773E" w:rsidRDefault="005E543D" w:rsidP="006F77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DDCE5" w14:textId="77777777" w:rsidR="00182A9C" w:rsidRDefault="00182A9C">
      <w:r>
        <w:separator/>
      </w:r>
    </w:p>
  </w:footnote>
  <w:footnote w:type="continuationSeparator" w:id="0">
    <w:p w14:paraId="131CF2C7" w14:textId="77777777" w:rsidR="00182A9C" w:rsidRDefault="00182A9C">
      <w:r>
        <w:continuationSeparator/>
      </w:r>
    </w:p>
  </w:footnote>
  <w:footnote w:type="continuationNotice" w:id="1">
    <w:p w14:paraId="39C6F2D5" w14:textId="77777777" w:rsidR="00182A9C" w:rsidRDefault="00182A9C">
      <w:pPr>
        <w:spacing w:before="0" w:after="0" w:line="240" w:lineRule="auto"/>
      </w:pPr>
    </w:p>
  </w:footnote>
  <w:footnote w:id="2">
    <w:p w14:paraId="6547900A" w14:textId="35F861CA" w:rsidR="005E543D" w:rsidRPr="00A674AA" w:rsidRDefault="005E543D" w:rsidP="00E42D95">
      <w:pPr>
        <w:pStyle w:val="FootnoteText"/>
        <w:rPr>
          <w:lang w:val="en-US"/>
        </w:rPr>
      </w:pPr>
      <w:r>
        <w:t xml:space="preserve">We describe our methods of statistical analysis in </w:t>
      </w:r>
      <w:r w:rsidRPr="00A70934">
        <w:rPr>
          <w:b/>
        </w:rPr>
        <w:t>Appendix F</w:t>
      </w:r>
      <w:r>
        <w:t xml:space="preserve"> and present the detailed results in </w:t>
      </w:r>
      <w:r w:rsidRPr="00A70934">
        <w:rPr>
          <w:b/>
        </w:rPr>
        <w:t>Appendix G</w:t>
      </w:r>
      <w:r>
        <w:t>. For each primary outcome (consumer engagement, likelihood of switching, and consumer confidence), we first conducted an overall test to determine if there was a statistically significant difference between at least one pair of fact sheets. If that first test yielded a statistically significant result, we then conducted separate tests for each pair of fact sheets to determine which fact sheets yielded different results. In all cases, we used a significance threshold of p&lt;0.05, as specified in our pre</w:t>
      </w:r>
      <w:r>
        <w:noBreakHyphen/>
        <w:t xml:space="preserve">analysis plan. </w:t>
      </w:r>
      <w:r w:rsidRPr="00A674AA">
        <w:t>We are aware</w:t>
      </w:r>
      <w:r>
        <w:t>, however,</w:t>
      </w:r>
      <w:r w:rsidRPr="00A674AA">
        <w:t xml:space="preserve">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w:t>
      </w:r>
      <w:r>
        <w:t xml:space="preserve"> Statistical Significance and P</w:t>
      </w:r>
      <w:r>
        <w:noBreakHyphen/>
      </w:r>
      <w:r w:rsidRPr="00A674AA">
        <w:t>Values’ (Wasserstein and Lazar</w:t>
      </w:r>
      <w:r>
        <w:t>,</w:t>
      </w:r>
      <w:r w:rsidRPr="00A674AA">
        <w:t xml:space="preserve"> 2016)</w:t>
      </w:r>
      <w:r w:rsidRPr="00A674AA">
        <w:rPr>
          <w:lang w:val="en-US"/>
        </w:rPr>
        <w:t>.</w:t>
      </w:r>
    </w:p>
  </w:footnote>
  <w:footnote w:id="3">
    <w:p w14:paraId="056DCDE4" w14:textId="33D74B52" w:rsidR="005E543D" w:rsidRPr="00FA7B67" w:rsidRDefault="005E543D" w:rsidP="00E42D95">
      <w:pPr>
        <w:pStyle w:val="FootnoteText"/>
      </w:pPr>
      <w:r w:rsidRPr="00170134">
        <w:t>We did</w:t>
      </w:r>
      <w:r>
        <w:t xml:space="preserve"> not conduct a formal test of statistical significance for this difference (65 per cent versus 50 per cent). Instead, we tested the difference in the average scores (out of five) for each fact sheet. The pairwise tests for BETA fact sheets against the existing AER fact sheet all yielded very low p-values (p&lt;0.001). See </w:t>
      </w:r>
      <w:r w:rsidRPr="00A70934">
        <w:rPr>
          <w:b/>
        </w:rPr>
        <w:t>Appendix G</w:t>
      </w:r>
      <w:r w:rsidRPr="00FA7B67">
        <w:t xml:space="preserve">, </w:t>
      </w:r>
      <w:r>
        <w:rPr>
          <w:b/>
        </w:rPr>
        <w:t xml:space="preserve">Tables G2 </w:t>
      </w:r>
      <w:r w:rsidRPr="00A70934">
        <w:t xml:space="preserve">and </w:t>
      </w:r>
      <w:r w:rsidRPr="00FA7B67">
        <w:rPr>
          <w:b/>
        </w:rPr>
        <w:t>G3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5F1F" w14:textId="3408B346" w:rsidR="005E543D" w:rsidRPr="008253C4" w:rsidRDefault="005E543D" w:rsidP="00C059D7">
    <w:pPr>
      <w:pStyle w:val="HeaderReversed"/>
    </w:pPr>
    <w:r w:rsidRPr="00C059D7">
      <w:t>Sa</w:t>
    </w:r>
    <w:r>
      <w:t>ying more with less:</w:t>
    </w:r>
    <w:r w:rsidRPr="00C059D7">
      <w:t xml:space="preserve"> </w:t>
    </w:r>
    <w:r>
      <w:t>simplifying energy fact sheets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7C94" w14:textId="1ED6ED74" w:rsidR="005E543D" w:rsidRDefault="005E543D" w:rsidP="00C059D7">
    <w:pPr>
      <w:pStyle w:val="Header"/>
    </w:pPr>
    <w:r>
      <w:t>Saying more with less: simplifying energy fact sheets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FF9A" w14:textId="77777777" w:rsidR="005E543D" w:rsidRPr="00F202CA" w:rsidRDefault="005E543D" w:rsidP="008F0406">
    <w:pPr>
      <w:pStyle w:val="Header"/>
    </w:pPr>
    <w:r>
      <w:rPr>
        <w:noProof/>
      </w:rPr>
      <mc:AlternateContent>
        <mc:Choice Requires="wps">
          <w:drawing>
            <wp:anchor distT="0" distB="0" distL="114300" distR="114300" simplePos="0" relativeHeight="251658241" behindDoc="1" locked="1" layoutInCell="1" allowOverlap="1" wp14:anchorId="668A0F60" wp14:editId="597CCEBC">
              <wp:simplePos x="0" y="0"/>
              <wp:positionH relativeFrom="page">
                <wp:align>left</wp:align>
              </wp:positionH>
              <wp:positionV relativeFrom="page">
                <wp:align>top</wp:align>
              </wp:positionV>
              <wp:extent cx="7558920" cy="10691640"/>
              <wp:effectExtent l="0" t="0" r="36195" b="27305"/>
              <wp:wrapNone/>
              <wp:docPr id="4" name="Rectangle 4"/>
              <wp:cNvGraphicFramePr/>
              <a:graphic xmlns:a="http://schemas.openxmlformats.org/drawingml/2006/main">
                <a:graphicData uri="http://schemas.microsoft.com/office/word/2010/wordprocessingShape">
                  <wps:wsp>
                    <wps:cNvSpPr/>
                    <wps:spPr>
                      <a:xfrm>
                        <a:off x="0" y="0"/>
                        <a:ext cx="7558920" cy="10691640"/>
                      </a:xfrm>
                      <a:prstGeom prst="rect">
                        <a:avLst/>
                      </a:prstGeom>
                      <a:solidFill>
                        <a:schemeClr val="bg1">
                          <a:lumMod val="85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1AB816F" id="Rectangle 4" o:spid="_x0000_s1026" style="position:absolute;margin-left:0;margin-top:0;width:595.2pt;height:841.8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" fillcolor="#d8d8d8 [2732]" strokecolor="#102b53 [1604]" strokeweight="2pt">
              <v:fill opacity="26985f"/>
              <w10:wrap anchorx="page" anchory="page"/>
              <w10:anchorlock/>
            </v:rect>
          </w:pict>
        </mc:Fallback>
      </mc:AlternateContent>
    </w:r>
    <w:r>
      <w:t>Energy labels that make cents: testing energy rating labels on appliances sold online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22A8" w14:textId="6895F810" w:rsidR="005E543D" w:rsidRPr="00F202CA" w:rsidRDefault="005E543D" w:rsidP="008F0406">
    <w:pPr>
      <w:pStyle w:val="Header"/>
    </w:pPr>
    <w:r>
      <w:rPr>
        <w:noProof/>
      </w:rPr>
      <w:drawing>
        <wp:anchor distT="0" distB="0" distL="114300" distR="114300" simplePos="0" relativeHeight="251658242" behindDoc="1" locked="0" layoutInCell="1" allowOverlap="1" wp14:anchorId="2420DAD8" wp14:editId="771F0C0B">
          <wp:simplePos x="0" y="0"/>
          <wp:positionH relativeFrom="column">
            <wp:posOffset>7</wp:posOffset>
          </wp:positionH>
          <wp:positionV relativeFrom="page">
            <wp:posOffset>455930</wp:posOffset>
          </wp:positionV>
          <wp:extent cx="2586240" cy="692640"/>
          <wp:effectExtent l="0" t="0" r="5080" b="0"/>
          <wp:wrapNone/>
          <wp:docPr id="32" name="Picture 32" descr="/Users/Andy_Hearne/Desktop/AustGov_DPMC_Stacked_Left 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dy_Hearne/Desktop/AustGov_DPMC_Stacked_Left align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6240" cy="69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2C28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9FC3B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2A5C5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24CF7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FFE93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0E5D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67A84B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C4847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DE2A1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0" w15:restartNumberingAfterBreak="0">
    <w:nsid w:val="02B506DA"/>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671E69"/>
    <w:multiLevelType w:val="hybridMultilevel"/>
    <w:tmpl w:val="CBA0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2604F"/>
    <w:multiLevelType w:val="hybridMultilevel"/>
    <w:tmpl w:val="2F74FD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160EBC"/>
    <w:multiLevelType w:val="hybridMultilevel"/>
    <w:tmpl w:val="09DA3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5" w15:restartNumberingAfterBreak="0">
    <w:nsid w:val="10717A52"/>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950830"/>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D3F50"/>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792533"/>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015E1C"/>
    <w:multiLevelType w:val="hybridMultilevel"/>
    <w:tmpl w:val="5F1C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D54A30"/>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1224E9"/>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254F7B"/>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8C22F4"/>
    <w:multiLevelType w:val="hybridMultilevel"/>
    <w:tmpl w:val="1A4EAD0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83BF4"/>
    <w:multiLevelType w:val="hybridMultilevel"/>
    <w:tmpl w:val="D20A7C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436A7891"/>
    <w:multiLevelType w:val="multilevel"/>
    <w:tmpl w:val="E15E891A"/>
    <w:lvl w:ilvl="0">
      <w:start w:val="1"/>
      <w:numFmt w:val="decimal"/>
      <w:pStyle w:val="FigureHeading"/>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4ED016A"/>
    <w:multiLevelType w:val="hybridMultilevel"/>
    <w:tmpl w:val="FB8E303C"/>
    <w:lvl w:ilvl="0" w:tplc="57E67816">
      <w:start w:val="1"/>
      <w:numFmt w:val="decimal"/>
      <w:pStyle w:val="FootnoteTex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7" w15:restartNumberingAfterBreak="0">
    <w:nsid w:val="4BC207F1"/>
    <w:multiLevelType w:val="hybridMultilevel"/>
    <w:tmpl w:val="A3E29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08172C"/>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DC7904"/>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492E7D"/>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385B1F"/>
    <w:multiLevelType w:val="hybridMultilevel"/>
    <w:tmpl w:val="D6AE5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501007"/>
    <w:multiLevelType w:val="hybridMultilevel"/>
    <w:tmpl w:val="653AF7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4F41AA"/>
    <w:multiLevelType w:val="hybridMultilevel"/>
    <w:tmpl w:val="A9406C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A2D5E"/>
    <w:multiLevelType w:val="hybridMultilevel"/>
    <w:tmpl w:val="81C24C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D66665"/>
    <w:multiLevelType w:val="hybridMultilevel"/>
    <w:tmpl w:val="86C4A0E6"/>
    <w:lvl w:ilvl="0" w:tplc="12127E2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A27EC1"/>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BF3AAB"/>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37"/>
  </w:num>
  <w:num w:numId="6">
    <w:abstractNumId w:val="10"/>
  </w:num>
  <w:num w:numId="7">
    <w:abstractNumId w:val="17"/>
  </w:num>
  <w:num w:numId="8">
    <w:abstractNumId w:val="21"/>
  </w:num>
  <w:num w:numId="9">
    <w:abstractNumId w:val="12"/>
  </w:num>
  <w:num w:numId="10">
    <w:abstractNumId w:val="16"/>
  </w:num>
  <w:num w:numId="11">
    <w:abstractNumId w:val="30"/>
  </w:num>
  <w:num w:numId="12">
    <w:abstractNumId w:val="22"/>
  </w:num>
  <w:num w:numId="13">
    <w:abstractNumId w:val="18"/>
  </w:num>
  <w:num w:numId="14">
    <w:abstractNumId w:val="29"/>
  </w:num>
  <w:num w:numId="15">
    <w:abstractNumId w:val="15"/>
  </w:num>
  <w:num w:numId="16">
    <w:abstractNumId w:val="28"/>
  </w:num>
  <w:num w:numId="17">
    <w:abstractNumId w:val="36"/>
  </w:num>
  <w:num w:numId="18">
    <w:abstractNumId w:val="20"/>
  </w:num>
  <w:num w:numId="19">
    <w:abstractNumId w:val="32"/>
  </w:num>
  <w:num w:numId="20">
    <w:abstractNumId w:val="34"/>
  </w:num>
  <w:num w:numId="21">
    <w:abstractNumId w:val="23"/>
  </w:num>
  <w:num w:numId="22">
    <w:abstractNumId w:val="33"/>
  </w:num>
  <w:num w:numId="23">
    <w:abstractNumId w:val="24"/>
  </w:num>
  <w:num w:numId="24">
    <w:abstractNumId w:val="19"/>
  </w:num>
  <w:num w:numId="25">
    <w:abstractNumId w:val="27"/>
  </w:num>
  <w:num w:numId="26">
    <w:abstractNumId w:val="11"/>
  </w:num>
  <w:num w:numId="27">
    <w:abstractNumId w:val="31"/>
  </w:num>
  <w:num w:numId="28">
    <w:abstractNumId w:val="26"/>
  </w:num>
  <w:num w:numId="29">
    <w:abstractNumId w:val="35"/>
  </w:num>
  <w:num w:numId="30">
    <w:abstractNumId w:val="9"/>
  </w:num>
  <w:num w:numId="31">
    <w:abstractNumId w:val="0"/>
  </w:num>
  <w:num w:numId="32">
    <w:abstractNumId w:val="1"/>
  </w:num>
  <w:num w:numId="33">
    <w:abstractNumId w:val="2"/>
  </w:num>
  <w:num w:numId="34">
    <w:abstractNumId w:val="3"/>
  </w:num>
  <w:num w:numId="35">
    <w:abstractNumId w:val="4"/>
  </w:num>
  <w:num w:numId="36">
    <w:abstractNumId w:val="5"/>
  </w:num>
  <w:num w:numId="37">
    <w:abstractNumId w:val="6"/>
  </w:num>
  <w:num w:numId="38">
    <w:abstractNumId w:val="7"/>
  </w:num>
  <w:num w:numId="39">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0rt0te1p2ppkez204ppexe05z2vtpss5xe&quot;&gt;My EndNote Library&lt;record-ids&gt;&lt;item&gt;1&lt;/item&gt;&lt;item&gt;2&lt;/item&gt;&lt;item&gt;3&lt;/item&gt;&lt;item&gt;5&lt;/item&gt;&lt;item&gt;6&lt;/item&gt;&lt;item&gt;8&lt;/item&gt;&lt;item&gt;10&lt;/item&gt;&lt;item&gt;12&lt;/item&gt;&lt;item&gt;13&lt;/item&gt;&lt;item&gt;14&lt;/item&gt;&lt;item&gt;15&lt;/item&gt;&lt;item&gt;16&lt;/item&gt;&lt;item&gt;17&lt;/item&gt;&lt;item&gt;18&lt;/item&gt;&lt;item&gt;20&lt;/item&gt;&lt;item&gt;22&lt;/item&gt;&lt;item&gt;23&lt;/item&gt;&lt;item&gt;24&lt;/item&gt;&lt;item&gt;25&lt;/item&gt;&lt;item&gt;26&lt;/item&gt;&lt;item&gt;27&lt;/item&gt;&lt;item&gt;28&lt;/item&gt;&lt;item&gt;30&lt;/item&gt;&lt;item&gt;31&lt;/item&gt;&lt;item&gt;32&lt;/item&gt;&lt;/record-ids&gt;&lt;/item&gt;&lt;/Libraries&gt;"/>
  </w:docVars>
  <w:rsids>
    <w:rsidRoot w:val="00FE43A8"/>
    <w:rsid w:val="000009AD"/>
    <w:rsid w:val="000022C2"/>
    <w:rsid w:val="0000406F"/>
    <w:rsid w:val="00005785"/>
    <w:rsid w:val="00006876"/>
    <w:rsid w:val="00006B5A"/>
    <w:rsid w:val="00007329"/>
    <w:rsid w:val="000079AD"/>
    <w:rsid w:val="00007D1F"/>
    <w:rsid w:val="000107A5"/>
    <w:rsid w:val="00010A94"/>
    <w:rsid w:val="00010D84"/>
    <w:rsid w:val="00010F15"/>
    <w:rsid w:val="0001123D"/>
    <w:rsid w:val="00011CE3"/>
    <w:rsid w:val="00014DC7"/>
    <w:rsid w:val="00015643"/>
    <w:rsid w:val="000176B5"/>
    <w:rsid w:val="00020A0A"/>
    <w:rsid w:val="00022E9C"/>
    <w:rsid w:val="00024EF0"/>
    <w:rsid w:val="00025631"/>
    <w:rsid w:val="00025F48"/>
    <w:rsid w:val="0002626C"/>
    <w:rsid w:val="00026DFE"/>
    <w:rsid w:val="000272D7"/>
    <w:rsid w:val="00027B26"/>
    <w:rsid w:val="00030705"/>
    <w:rsid w:val="00032861"/>
    <w:rsid w:val="00032B77"/>
    <w:rsid w:val="0003408B"/>
    <w:rsid w:val="0003694B"/>
    <w:rsid w:val="00036DA4"/>
    <w:rsid w:val="00036FC0"/>
    <w:rsid w:val="00037F3D"/>
    <w:rsid w:val="0004001C"/>
    <w:rsid w:val="00041FBC"/>
    <w:rsid w:val="00042285"/>
    <w:rsid w:val="0004266F"/>
    <w:rsid w:val="00043256"/>
    <w:rsid w:val="00045970"/>
    <w:rsid w:val="00045A89"/>
    <w:rsid w:val="00046F8E"/>
    <w:rsid w:val="00047524"/>
    <w:rsid w:val="0005040E"/>
    <w:rsid w:val="0005087D"/>
    <w:rsid w:val="00050F9E"/>
    <w:rsid w:val="000547EF"/>
    <w:rsid w:val="000556FD"/>
    <w:rsid w:val="00056004"/>
    <w:rsid w:val="00056DCB"/>
    <w:rsid w:val="0005798D"/>
    <w:rsid w:val="0006042B"/>
    <w:rsid w:val="0006075A"/>
    <w:rsid w:val="00061437"/>
    <w:rsid w:val="00061C84"/>
    <w:rsid w:val="000623BF"/>
    <w:rsid w:val="00062484"/>
    <w:rsid w:val="000629D7"/>
    <w:rsid w:val="00063129"/>
    <w:rsid w:val="00064EE9"/>
    <w:rsid w:val="00065022"/>
    <w:rsid w:val="00065A5E"/>
    <w:rsid w:val="00065C56"/>
    <w:rsid w:val="00066DF8"/>
    <w:rsid w:val="00067550"/>
    <w:rsid w:val="0007005F"/>
    <w:rsid w:val="00070681"/>
    <w:rsid w:val="0007097B"/>
    <w:rsid w:val="00070F67"/>
    <w:rsid w:val="0007275A"/>
    <w:rsid w:val="00072ABB"/>
    <w:rsid w:val="00072DA5"/>
    <w:rsid w:val="00073ABE"/>
    <w:rsid w:val="00073F23"/>
    <w:rsid w:val="000767DD"/>
    <w:rsid w:val="00077C69"/>
    <w:rsid w:val="00080028"/>
    <w:rsid w:val="00080A09"/>
    <w:rsid w:val="00080B56"/>
    <w:rsid w:val="00081092"/>
    <w:rsid w:val="000817F4"/>
    <w:rsid w:val="00081CEB"/>
    <w:rsid w:val="00083082"/>
    <w:rsid w:val="00083F36"/>
    <w:rsid w:val="0008471D"/>
    <w:rsid w:val="00086D9F"/>
    <w:rsid w:val="000873F1"/>
    <w:rsid w:val="00087B2C"/>
    <w:rsid w:val="00087D4E"/>
    <w:rsid w:val="00087DBD"/>
    <w:rsid w:val="00090718"/>
    <w:rsid w:val="00091B4E"/>
    <w:rsid w:val="00091CD7"/>
    <w:rsid w:val="00092EAB"/>
    <w:rsid w:val="000932C2"/>
    <w:rsid w:val="00093DD5"/>
    <w:rsid w:val="00095105"/>
    <w:rsid w:val="000951B5"/>
    <w:rsid w:val="000965A8"/>
    <w:rsid w:val="000A03DD"/>
    <w:rsid w:val="000A0C3F"/>
    <w:rsid w:val="000A1A09"/>
    <w:rsid w:val="000A1FA4"/>
    <w:rsid w:val="000A20AA"/>
    <w:rsid w:val="000A3263"/>
    <w:rsid w:val="000A39CE"/>
    <w:rsid w:val="000A3A3D"/>
    <w:rsid w:val="000A3F32"/>
    <w:rsid w:val="000A4544"/>
    <w:rsid w:val="000A4558"/>
    <w:rsid w:val="000A47A8"/>
    <w:rsid w:val="000A48B2"/>
    <w:rsid w:val="000A4D2C"/>
    <w:rsid w:val="000A5611"/>
    <w:rsid w:val="000A73FB"/>
    <w:rsid w:val="000B0129"/>
    <w:rsid w:val="000B1416"/>
    <w:rsid w:val="000B218A"/>
    <w:rsid w:val="000B334E"/>
    <w:rsid w:val="000B4B07"/>
    <w:rsid w:val="000B4D56"/>
    <w:rsid w:val="000B66C1"/>
    <w:rsid w:val="000C014D"/>
    <w:rsid w:val="000C0203"/>
    <w:rsid w:val="000C1A13"/>
    <w:rsid w:val="000C29B4"/>
    <w:rsid w:val="000C2F0C"/>
    <w:rsid w:val="000C5CD8"/>
    <w:rsid w:val="000C624E"/>
    <w:rsid w:val="000C70D4"/>
    <w:rsid w:val="000C7A69"/>
    <w:rsid w:val="000D0979"/>
    <w:rsid w:val="000D1094"/>
    <w:rsid w:val="000D1158"/>
    <w:rsid w:val="000D3EB9"/>
    <w:rsid w:val="000D41CB"/>
    <w:rsid w:val="000D4703"/>
    <w:rsid w:val="000D5EC3"/>
    <w:rsid w:val="000E12D4"/>
    <w:rsid w:val="000E15B4"/>
    <w:rsid w:val="000E20B3"/>
    <w:rsid w:val="000E35A7"/>
    <w:rsid w:val="000E39EF"/>
    <w:rsid w:val="000E4192"/>
    <w:rsid w:val="000E51CE"/>
    <w:rsid w:val="000E580A"/>
    <w:rsid w:val="000E620E"/>
    <w:rsid w:val="000E6665"/>
    <w:rsid w:val="000F2063"/>
    <w:rsid w:val="000F3D28"/>
    <w:rsid w:val="000F5213"/>
    <w:rsid w:val="000F63C4"/>
    <w:rsid w:val="000F6A5F"/>
    <w:rsid w:val="000F7463"/>
    <w:rsid w:val="00100200"/>
    <w:rsid w:val="0010172C"/>
    <w:rsid w:val="0010263D"/>
    <w:rsid w:val="00102824"/>
    <w:rsid w:val="00102CF0"/>
    <w:rsid w:val="0010300A"/>
    <w:rsid w:val="00105187"/>
    <w:rsid w:val="0011011E"/>
    <w:rsid w:val="00110C70"/>
    <w:rsid w:val="00112CAB"/>
    <w:rsid w:val="001131F0"/>
    <w:rsid w:val="00113829"/>
    <w:rsid w:val="001139C7"/>
    <w:rsid w:val="00114EBC"/>
    <w:rsid w:val="00115909"/>
    <w:rsid w:val="001160C3"/>
    <w:rsid w:val="001164B8"/>
    <w:rsid w:val="00122429"/>
    <w:rsid w:val="001239B3"/>
    <w:rsid w:val="0012427E"/>
    <w:rsid w:val="001247E0"/>
    <w:rsid w:val="00124DF1"/>
    <w:rsid w:val="001252F6"/>
    <w:rsid w:val="00126750"/>
    <w:rsid w:val="001271A1"/>
    <w:rsid w:val="00130DD5"/>
    <w:rsid w:val="00130FA7"/>
    <w:rsid w:val="00131C0F"/>
    <w:rsid w:val="001325BF"/>
    <w:rsid w:val="00132E48"/>
    <w:rsid w:val="00132F0D"/>
    <w:rsid w:val="00133713"/>
    <w:rsid w:val="00135B7E"/>
    <w:rsid w:val="001369E1"/>
    <w:rsid w:val="00136F81"/>
    <w:rsid w:val="00140FC9"/>
    <w:rsid w:val="001413C5"/>
    <w:rsid w:val="0014231B"/>
    <w:rsid w:val="00142956"/>
    <w:rsid w:val="00142D10"/>
    <w:rsid w:val="001432B0"/>
    <w:rsid w:val="0014357A"/>
    <w:rsid w:val="00143B01"/>
    <w:rsid w:val="001447FA"/>
    <w:rsid w:val="00144868"/>
    <w:rsid w:val="001452BC"/>
    <w:rsid w:val="001466B2"/>
    <w:rsid w:val="00146EB2"/>
    <w:rsid w:val="001476F5"/>
    <w:rsid w:val="00147733"/>
    <w:rsid w:val="00147790"/>
    <w:rsid w:val="00150512"/>
    <w:rsid w:val="00150D2A"/>
    <w:rsid w:val="00150E25"/>
    <w:rsid w:val="00150EA9"/>
    <w:rsid w:val="00151650"/>
    <w:rsid w:val="001520E7"/>
    <w:rsid w:val="001526EF"/>
    <w:rsid w:val="00152999"/>
    <w:rsid w:val="001531C6"/>
    <w:rsid w:val="00154712"/>
    <w:rsid w:val="00155012"/>
    <w:rsid w:val="00155B98"/>
    <w:rsid w:val="00156FAF"/>
    <w:rsid w:val="00157001"/>
    <w:rsid w:val="00157709"/>
    <w:rsid w:val="00160B66"/>
    <w:rsid w:val="00160E91"/>
    <w:rsid w:val="00161045"/>
    <w:rsid w:val="0016144B"/>
    <w:rsid w:val="00163173"/>
    <w:rsid w:val="001633A6"/>
    <w:rsid w:val="0016347E"/>
    <w:rsid w:val="0016381D"/>
    <w:rsid w:val="00164747"/>
    <w:rsid w:val="00165588"/>
    <w:rsid w:val="00165626"/>
    <w:rsid w:val="00165EB3"/>
    <w:rsid w:val="00166272"/>
    <w:rsid w:val="001671D2"/>
    <w:rsid w:val="00167CF4"/>
    <w:rsid w:val="00170134"/>
    <w:rsid w:val="0017077A"/>
    <w:rsid w:val="00170BE9"/>
    <w:rsid w:val="0017147C"/>
    <w:rsid w:val="00171619"/>
    <w:rsid w:val="0017194E"/>
    <w:rsid w:val="0017249B"/>
    <w:rsid w:val="001727A4"/>
    <w:rsid w:val="00175C00"/>
    <w:rsid w:val="00176019"/>
    <w:rsid w:val="0017639F"/>
    <w:rsid w:val="00177EC4"/>
    <w:rsid w:val="00177FA4"/>
    <w:rsid w:val="001807F1"/>
    <w:rsid w:val="00180B12"/>
    <w:rsid w:val="0018120D"/>
    <w:rsid w:val="00181533"/>
    <w:rsid w:val="0018231B"/>
    <w:rsid w:val="001824C8"/>
    <w:rsid w:val="00182698"/>
    <w:rsid w:val="00182A9C"/>
    <w:rsid w:val="00182BEE"/>
    <w:rsid w:val="00185077"/>
    <w:rsid w:val="001864FD"/>
    <w:rsid w:val="00191D7C"/>
    <w:rsid w:val="001936A7"/>
    <w:rsid w:val="001943DD"/>
    <w:rsid w:val="00196BAC"/>
    <w:rsid w:val="001A009A"/>
    <w:rsid w:val="001A0BF0"/>
    <w:rsid w:val="001A1008"/>
    <w:rsid w:val="001A13F6"/>
    <w:rsid w:val="001A1812"/>
    <w:rsid w:val="001A263D"/>
    <w:rsid w:val="001A2D78"/>
    <w:rsid w:val="001A46A1"/>
    <w:rsid w:val="001A71C4"/>
    <w:rsid w:val="001A7249"/>
    <w:rsid w:val="001B13E6"/>
    <w:rsid w:val="001B232C"/>
    <w:rsid w:val="001B385A"/>
    <w:rsid w:val="001B3904"/>
    <w:rsid w:val="001B3AEC"/>
    <w:rsid w:val="001B3E8D"/>
    <w:rsid w:val="001B41C6"/>
    <w:rsid w:val="001B5259"/>
    <w:rsid w:val="001B53B8"/>
    <w:rsid w:val="001B5A65"/>
    <w:rsid w:val="001B60D4"/>
    <w:rsid w:val="001B6F28"/>
    <w:rsid w:val="001B7C50"/>
    <w:rsid w:val="001B7C95"/>
    <w:rsid w:val="001C1A9F"/>
    <w:rsid w:val="001C3850"/>
    <w:rsid w:val="001C4F4F"/>
    <w:rsid w:val="001C521C"/>
    <w:rsid w:val="001C6BA1"/>
    <w:rsid w:val="001C6F22"/>
    <w:rsid w:val="001D141C"/>
    <w:rsid w:val="001D141F"/>
    <w:rsid w:val="001D1DDD"/>
    <w:rsid w:val="001D2904"/>
    <w:rsid w:val="001D46A7"/>
    <w:rsid w:val="001D62AD"/>
    <w:rsid w:val="001D652D"/>
    <w:rsid w:val="001D693F"/>
    <w:rsid w:val="001D6EDF"/>
    <w:rsid w:val="001D6F9E"/>
    <w:rsid w:val="001D73A1"/>
    <w:rsid w:val="001E1143"/>
    <w:rsid w:val="001E2897"/>
    <w:rsid w:val="001E38FB"/>
    <w:rsid w:val="001E52C2"/>
    <w:rsid w:val="001E5DDE"/>
    <w:rsid w:val="001E65D5"/>
    <w:rsid w:val="001E6A27"/>
    <w:rsid w:val="001E71F1"/>
    <w:rsid w:val="001F04ED"/>
    <w:rsid w:val="001F0BE1"/>
    <w:rsid w:val="001F101A"/>
    <w:rsid w:val="001F125C"/>
    <w:rsid w:val="001F24EF"/>
    <w:rsid w:val="001F4022"/>
    <w:rsid w:val="001F56C7"/>
    <w:rsid w:val="00201F1C"/>
    <w:rsid w:val="00203039"/>
    <w:rsid w:val="00204B17"/>
    <w:rsid w:val="002069D2"/>
    <w:rsid w:val="00206C19"/>
    <w:rsid w:val="0021108F"/>
    <w:rsid w:val="002111E1"/>
    <w:rsid w:val="00211DA2"/>
    <w:rsid w:val="002131E3"/>
    <w:rsid w:val="00213693"/>
    <w:rsid w:val="00213A57"/>
    <w:rsid w:val="00215137"/>
    <w:rsid w:val="00215479"/>
    <w:rsid w:val="00215CCB"/>
    <w:rsid w:val="00215F4E"/>
    <w:rsid w:val="00216CF5"/>
    <w:rsid w:val="00217153"/>
    <w:rsid w:val="0021724C"/>
    <w:rsid w:val="0022037B"/>
    <w:rsid w:val="00222C8D"/>
    <w:rsid w:val="002234A3"/>
    <w:rsid w:val="002256A8"/>
    <w:rsid w:val="00225C05"/>
    <w:rsid w:val="00225D90"/>
    <w:rsid w:val="00230E6B"/>
    <w:rsid w:val="00231464"/>
    <w:rsid w:val="00232B97"/>
    <w:rsid w:val="00233263"/>
    <w:rsid w:val="002350AB"/>
    <w:rsid w:val="0023523A"/>
    <w:rsid w:val="00235447"/>
    <w:rsid w:val="002360B7"/>
    <w:rsid w:val="002363E5"/>
    <w:rsid w:val="0023642C"/>
    <w:rsid w:val="00236593"/>
    <w:rsid w:val="0023757C"/>
    <w:rsid w:val="00237C47"/>
    <w:rsid w:val="002402E4"/>
    <w:rsid w:val="002407A8"/>
    <w:rsid w:val="002421A0"/>
    <w:rsid w:val="00242B98"/>
    <w:rsid w:val="0024388A"/>
    <w:rsid w:val="002445A1"/>
    <w:rsid w:val="00246FE6"/>
    <w:rsid w:val="002470E3"/>
    <w:rsid w:val="00251CC1"/>
    <w:rsid w:val="0025207D"/>
    <w:rsid w:val="002535AE"/>
    <w:rsid w:val="00254A25"/>
    <w:rsid w:val="00254DE9"/>
    <w:rsid w:val="00257830"/>
    <w:rsid w:val="002615D3"/>
    <w:rsid w:val="0026268A"/>
    <w:rsid w:val="00262845"/>
    <w:rsid w:val="00262B09"/>
    <w:rsid w:val="00264172"/>
    <w:rsid w:val="0026501B"/>
    <w:rsid w:val="0026577D"/>
    <w:rsid w:val="0026628E"/>
    <w:rsid w:val="00266A92"/>
    <w:rsid w:val="002672F1"/>
    <w:rsid w:val="00271414"/>
    <w:rsid w:val="002715CD"/>
    <w:rsid w:val="00271922"/>
    <w:rsid w:val="00271C78"/>
    <w:rsid w:val="00273412"/>
    <w:rsid w:val="0027373F"/>
    <w:rsid w:val="00274ACF"/>
    <w:rsid w:val="00276BA7"/>
    <w:rsid w:val="00277388"/>
    <w:rsid w:val="00277C8F"/>
    <w:rsid w:val="00277DA1"/>
    <w:rsid w:val="0028159B"/>
    <w:rsid w:val="00281603"/>
    <w:rsid w:val="00282671"/>
    <w:rsid w:val="00282861"/>
    <w:rsid w:val="00282E25"/>
    <w:rsid w:val="002833C9"/>
    <w:rsid w:val="002843E2"/>
    <w:rsid w:val="00287BAA"/>
    <w:rsid w:val="00290889"/>
    <w:rsid w:val="002911DC"/>
    <w:rsid w:val="0029180D"/>
    <w:rsid w:val="002918AA"/>
    <w:rsid w:val="00293302"/>
    <w:rsid w:val="00293489"/>
    <w:rsid w:val="00294DEC"/>
    <w:rsid w:val="00294E3A"/>
    <w:rsid w:val="00295A13"/>
    <w:rsid w:val="00295B30"/>
    <w:rsid w:val="00296F5E"/>
    <w:rsid w:val="002A0F0D"/>
    <w:rsid w:val="002A30F0"/>
    <w:rsid w:val="002A38A4"/>
    <w:rsid w:val="002A455F"/>
    <w:rsid w:val="002A53CD"/>
    <w:rsid w:val="002A6132"/>
    <w:rsid w:val="002A613E"/>
    <w:rsid w:val="002A6180"/>
    <w:rsid w:val="002A6DF5"/>
    <w:rsid w:val="002A7254"/>
    <w:rsid w:val="002A7DF0"/>
    <w:rsid w:val="002B11EB"/>
    <w:rsid w:val="002B2919"/>
    <w:rsid w:val="002B391F"/>
    <w:rsid w:val="002B5414"/>
    <w:rsid w:val="002B6406"/>
    <w:rsid w:val="002B6809"/>
    <w:rsid w:val="002B6E51"/>
    <w:rsid w:val="002C0FC1"/>
    <w:rsid w:val="002C2117"/>
    <w:rsid w:val="002C2A65"/>
    <w:rsid w:val="002C2E87"/>
    <w:rsid w:val="002C4231"/>
    <w:rsid w:val="002C44FD"/>
    <w:rsid w:val="002C56E0"/>
    <w:rsid w:val="002C7080"/>
    <w:rsid w:val="002C73B3"/>
    <w:rsid w:val="002D00B0"/>
    <w:rsid w:val="002D0645"/>
    <w:rsid w:val="002D08F9"/>
    <w:rsid w:val="002D1CAC"/>
    <w:rsid w:val="002D2364"/>
    <w:rsid w:val="002D2E16"/>
    <w:rsid w:val="002D40B7"/>
    <w:rsid w:val="002D4C85"/>
    <w:rsid w:val="002D5090"/>
    <w:rsid w:val="002D5601"/>
    <w:rsid w:val="002D6020"/>
    <w:rsid w:val="002D6050"/>
    <w:rsid w:val="002D66A3"/>
    <w:rsid w:val="002D6AAD"/>
    <w:rsid w:val="002D6E3E"/>
    <w:rsid w:val="002E21AB"/>
    <w:rsid w:val="002E21D6"/>
    <w:rsid w:val="002E29D6"/>
    <w:rsid w:val="002E4455"/>
    <w:rsid w:val="002E45F0"/>
    <w:rsid w:val="002E5457"/>
    <w:rsid w:val="002E7778"/>
    <w:rsid w:val="002F2959"/>
    <w:rsid w:val="00301A05"/>
    <w:rsid w:val="00303616"/>
    <w:rsid w:val="00304B3E"/>
    <w:rsid w:val="00304BD6"/>
    <w:rsid w:val="00304D97"/>
    <w:rsid w:val="003055FF"/>
    <w:rsid w:val="00306F9C"/>
    <w:rsid w:val="00311140"/>
    <w:rsid w:val="0031180A"/>
    <w:rsid w:val="00313127"/>
    <w:rsid w:val="00313304"/>
    <w:rsid w:val="00313B41"/>
    <w:rsid w:val="0031419E"/>
    <w:rsid w:val="003155F4"/>
    <w:rsid w:val="00317445"/>
    <w:rsid w:val="00320309"/>
    <w:rsid w:val="0032087D"/>
    <w:rsid w:val="00320F56"/>
    <w:rsid w:val="003215F6"/>
    <w:rsid w:val="003216EE"/>
    <w:rsid w:val="00321AFC"/>
    <w:rsid w:val="00321D1E"/>
    <w:rsid w:val="00323386"/>
    <w:rsid w:val="0032530E"/>
    <w:rsid w:val="00325A24"/>
    <w:rsid w:val="00325A61"/>
    <w:rsid w:val="00326976"/>
    <w:rsid w:val="00326C91"/>
    <w:rsid w:val="003279E4"/>
    <w:rsid w:val="00330CAA"/>
    <w:rsid w:val="003311D7"/>
    <w:rsid w:val="00332A63"/>
    <w:rsid w:val="00332B8B"/>
    <w:rsid w:val="0033521E"/>
    <w:rsid w:val="00335AC6"/>
    <w:rsid w:val="00335ADD"/>
    <w:rsid w:val="003364C7"/>
    <w:rsid w:val="00337CA2"/>
    <w:rsid w:val="003404A4"/>
    <w:rsid w:val="00341772"/>
    <w:rsid w:val="003418E4"/>
    <w:rsid w:val="00343297"/>
    <w:rsid w:val="00346493"/>
    <w:rsid w:val="00346843"/>
    <w:rsid w:val="00347104"/>
    <w:rsid w:val="003479C5"/>
    <w:rsid w:val="00350035"/>
    <w:rsid w:val="00350511"/>
    <w:rsid w:val="00350852"/>
    <w:rsid w:val="0035096E"/>
    <w:rsid w:val="0035129C"/>
    <w:rsid w:val="0035219F"/>
    <w:rsid w:val="00352D12"/>
    <w:rsid w:val="00354ED5"/>
    <w:rsid w:val="0035501F"/>
    <w:rsid w:val="00355491"/>
    <w:rsid w:val="00355D01"/>
    <w:rsid w:val="00356A64"/>
    <w:rsid w:val="00356C36"/>
    <w:rsid w:val="00356E5E"/>
    <w:rsid w:val="00360B81"/>
    <w:rsid w:val="00366283"/>
    <w:rsid w:val="00366554"/>
    <w:rsid w:val="0036727D"/>
    <w:rsid w:val="0036777E"/>
    <w:rsid w:val="003701FA"/>
    <w:rsid w:val="00370323"/>
    <w:rsid w:val="00372A26"/>
    <w:rsid w:val="00372C99"/>
    <w:rsid w:val="00372EC7"/>
    <w:rsid w:val="00373CB1"/>
    <w:rsid w:val="0037484C"/>
    <w:rsid w:val="003749CD"/>
    <w:rsid w:val="00374A6C"/>
    <w:rsid w:val="0037546B"/>
    <w:rsid w:val="00376547"/>
    <w:rsid w:val="00380856"/>
    <w:rsid w:val="003808AD"/>
    <w:rsid w:val="00382718"/>
    <w:rsid w:val="00382B3B"/>
    <w:rsid w:val="00385C4E"/>
    <w:rsid w:val="00385ED2"/>
    <w:rsid w:val="003866D6"/>
    <w:rsid w:val="00386AAE"/>
    <w:rsid w:val="0038714A"/>
    <w:rsid w:val="00387CB8"/>
    <w:rsid w:val="00391F86"/>
    <w:rsid w:val="003923FB"/>
    <w:rsid w:val="003931C7"/>
    <w:rsid w:val="00393F00"/>
    <w:rsid w:val="003945C0"/>
    <w:rsid w:val="00394624"/>
    <w:rsid w:val="003A0E35"/>
    <w:rsid w:val="003A1F80"/>
    <w:rsid w:val="003A25A7"/>
    <w:rsid w:val="003A2F1B"/>
    <w:rsid w:val="003A3512"/>
    <w:rsid w:val="003A4C02"/>
    <w:rsid w:val="003B0353"/>
    <w:rsid w:val="003B1EC8"/>
    <w:rsid w:val="003B2DB0"/>
    <w:rsid w:val="003B2EF7"/>
    <w:rsid w:val="003B32AE"/>
    <w:rsid w:val="003B5166"/>
    <w:rsid w:val="003B52CE"/>
    <w:rsid w:val="003B535C"/>
    <w:rsid w:val="003B5F0C"/>
    <w:rsid w:val="003C2120"/>
    <w:rsid w:val="003C47C0"/>
    <w:rsid w:val="003C4BB1"/>
    <w:rsid w:val="003C5297"/>
    <w:rsid w:val="003C63A3"/>
    <w:rsid w:val="003C64D1"/>
    <w:rsid w:val="003D030E"/>
    <w:rsid w:val="003D040D"/>
    <w:rsid w:val="003D1F49"/>
    <w:rsid w:val="003D2061"/>
    <w:rsid w:val="003D3144"/>
    <w:rsid w:val="003D404E"/>
    <w:rsid w:val="003D48DE"/>
    <w:rsid w:val="003D543B"/>
    <w:rsid w:val="003D6AE7"/>
    <w:rsid w:val="003D7E3D"/>
    <w:rsid w:val="003E02C5"/>
    <w:rsid w:val="003E16BF"/>
    <w:rsid w:val="003E1F24"/>
    <w:rsid w:val="003E1FE3"/>
    <w:rsid w:val="003E32A7"/>
    <w:rsid w:val="003E378A"/>
    <w:rsid w:val="003E64A1"/>
    <w:rsid w:val="003E74AE"/>
    <w:rsid w:val="003E7BF7"/>
    <w:rsid w:val="003F0B63"/>
    <w:rsid w:val="003F0BEF"/>
    <w:rsid w:val="003F1A33"/>
    <w:rsid w:val="003F29A8"/>
    <w:rsid w:val="003F3072"/>
    <w:rsid w:val="003F31E6"/>
    <w:rsid w:val="003F582F"/>
    <w:rsid w:val="003F5BAE"/>
    <w:rsid w:val="003F6E3D"/>
    <w:rsid w:val="00401057"/>
    <w:rsid w:val="004014F4"/>
    <w:rsid w:val="0040185C"/>
    <w:rsid w:val="004024E4"/>
    <w:rsid w:val="00403A6F"/>
    <w:rsid w:val="00405670"/>
    <w:rsid w:val="004061B4"/>
    <w:rsid w:val="00406289"/>
    <w:rsid w:val="00406578"/>
    <w:rsid w:val="004074EF"/>
    <w:rsid w:val="00407CAF"/>
    <w:rsid w:val="004102C3"/>
    <w:rsid w:val="00410FF2"/>
    <w:rsid w:val="00412FA7"/>
    <w:rsid w:val="0041307C"/>
    <w:rsid w:val="00413699"/>
    <w:rsid w:val="004167B4"/>
    <w:rsid w:val="004167BC"/>
    <w:rsid w:val="0041745E"/>
    <w:rsid w:val="00417B1E"/>
    <w:rsid w:val="0042032D"/>
    <w:rsid w:val="00421008"/>
    <w:rsid w:val="0042134E"/>
    <w:rsid w:val="00421CDD"/>
    <w:rsid w:val="004225DC"/>
    <w:rsid w:val="00423A41"/>
    <w:rsid w:val="004243F0"/>
    <w:rsid w:val="00425FBA"/>
    <w:rsid w:val="004260BD"/>
    <w:rsid w:val="0042708B"/>
    <w:rsid w:val="00427BD3"/>
    <w:rsid w:val="00427C7D"/>
    <w:rsid w:val="00430D7E"/>
    <w:rsid w:val="00430D9A"/>
    <w:rsid w:val="00431E24"/>
    <w:rsid w:val="00432332"/>
    <w:rsid w:val="00432368"/>
    <w:rsid w:val="00433B04"/>
    <w:rsid w:val="004352AE"/>
    <w:rsid w:val="0043615E"/>
    <w:rsid w:val="0043784D"/>
    <w:rsid w:val="00437BD4"/>
    <w:rsid w:val="00440256"/>
    <w:rsid w:val="00440C16"/>
    <w:rsid w:val="00440E22"/>
    <w:rsid w:val="00441368"/>
    <w:rsid w:val="00442EBF"/>
    <w:rsid w:val="00443E77"/>
    <w:rsid w:val="004451CE"/>
    <w:rsid w:val="0044547D"/>
    <w:rsid w:val="00445FF4"/>
    <w:rsid w:val="00446F93"/>
    <w:rsid w:val="00451A74"/>
    <w:rsid w:val="0045224A"/>
    <w:rsid w:val="00455122"/>
    <w:rsid w:val="004552AB"/>
    <w:rsid w:val="004553FF"/>
    <w:rsid w:val="0045622C"/>
    <w:rsid w:val="00456ADF"/>
    <w:rsid w:val="004572CE"/>
    <w:rsid w:val="00457BD8"/>
    <w:rsid w:val="0046457B"/>
    <w:rsid w:val="00464B51"/>
    <w:rsid w:val="00464FB1"/>
    <w:rsid w:val="004651F2"/>
    <w:rsid w:val="0046591F"/>
    <w:rsid w:val="00467185"/>
    <w:rsid w:val="00467736"/>
    <w:rsid w:val="0047050C"/>
    <w:rsid w:val="00472A45"/>
    <w:rsid w:val="00473930"/>
    <w:rsid w:val="00474D25"/>
    <w:rsid w:val="00474D90"/>
    <w:rsid w:val="004750DB"/>
    <w:rsid w:val="00477587"/>
    <w:rsid w:val="00480F21"/>
    <w:rsid w:val="0048108E"/>
    <w:rsid w:val="004821BA"/>
    <w:rsid w:val="004840C8"/>
    <w:rsid w:val="0048537F"/>
    <w:rsid w:val="00486D7E"/>
    <w:rsid w:val="004874E5"/>
    <w:rsid w:val="00487885"/>
    <w:rsid w:val="00490A65"/>
    <w:rsid w:val="0049116C"/>
    <w:rsid w:val="00491968"/>
    <w:rsid w:val="004930C9"/>
    <w:rsid w:val="00493F62"/>
    <w:rsid w:val="00494832"/>
    <w:rsid w:val="00495732"/>
    <w:rsid w:val="004957C2"/>
    <w:rsid w:val="00495AF1"/>
    <w:rsid w:val="004965EC"/>
    <w:rsid w:val="00496625"/>
    <w:rsid w:val="00497A89"/>
    <w:rsid w:val="004A433E"/>
    <w:rsid w:val="004A4CED"/>
    <w:rsid w:val="004A4D74"/>
    <w:rsid w:val="004A59B3"/>
    <w:rsid w:val="004A6BE6"/>
    <w:rsid w:val="004B047F"/>
    <w:rsid w:val="004B0828"/>
    <w:rsid w:val="004B2D18"/>
    <w:rsid w:val="004B3304"/>
    <w:rsid w:val="004B3DB0"/>
    <w:rsid w:val="004B3DF1"/>
    <w:rsid w:val="004B4BC0"/>
    <w:rsid w:val="004B5555"/>
    <w:rsid w:val="004B6D83"/>
    <w:rsid w:val="004C0484"/>
    <w:rsid w:val="004C259B"/>
    <w:rsid w:val="004C3DB4"/>
    <w:rsid w:val="004C7620"/>
    <w:rsid w:val="004C777E"/>
    <w:rsid w:val="004D0C54"/>
    <w:rsid w:val="004D16A4"/>
    <w:rsid w:val="004D30BC"/>
    <w:rsid w:val="004D3A67"/>
    <w:rsid w:val="004D5FF7"/>
    <w:rsid w:val="004D6362"/>
    <w:rsid w:val="004E3573"/>
    <w:rsid w:val="004E39BF"/>
    <w:rsid w:val="004E3B43"/>
    <w:rsid w:val="004E6501"/>
    <w:rsid w:val="004E6682"/>
    <w:rsid w:val="004E6D8A"/>
    <w:rsid w:val="004E775C"/>
    <w:rsid w:val="004E7875"/>
    <w:rsid w:val="004F0411"/>
    <w:rsid w:val="004F04A1"/>
    <w:rsid w:val="004F15EF"/>
    <w:rsid w:val="004F22FE"/>
    <w:rsid w:val="004F29BF"/>
    <w:rsid w:val="004F458E"/>
    <w:rsid w:val="004F6B53"/>
    <w:rsid w:val="004F774D"/>
    <w:rsid w:val="005013B0"/>
    <w:rsid w:val="005015E4"/>
    <w:rsid w:val="005017A6"/>
    <w:rsid w:val="0050180A"/>
    <w:rsid w:val="005018F2"/>
    <w:rsid w:val="00501DA6"/>
    <w:rsid w:val="0050291D"/>
    <w:rsid w:val="00505C87"/>
    <w:rsid w:val="005064CD"/>
    <w:rsid w:val="00506626"/>
    <w:rsid w:val="00506C00"/>
    <w:rsid w:val="00506E4C"/>
    <w:rsid w:val="005078D7"/>
    <w:rsid w:val="0050798C"/>
    <w:rsid w:val="00510A66"/>
    <w:rsid w:val="00510BC6"/>
    <w:rsid w:val="00511016"/>
    <w:rsid w:val="00511067"/>
    <w:rsid w:val="00511230"/>
    <w:rsid w:val="0051132A"/>
    <w:rsid w:val="005139D8"/>
    <w:rsid w:val="0051588A"/>
    <w:rsid w:val="005159B3"/>
    <w:rsid w:val="005173DA"/>
    <w:rsid w:val="005210CB"/>
    <w:rsid w:val="00522C03"/>
    <w:rsid w:val="00523110"/>
    <w:rsid w:val="00524931"/>
    <w:rsid w:val="00525EA4"/>
    <w:rsid w:val="0052646F"/>
    <w:rsid w:val="00526AA0"/>
    <w:rsid w:val="00526E78"/>
    <w:rsid w:val="005276B7"/>
    <w:rsid w:val="0052791F"/>
    <w:rsid w:val="00527B9A"/>
    <w:rsid w:val="00527ED8"/>
    <w:rsid w:val="00532CFF"/>
    <w:rsid w:val="00534D3D"/>
    <w:rsid w:val="00535BA8"/>
    <w:rsid w:val="00536880"/>
    <w:rsid w:val="00536ACB"/>
    <w:rsid w:val="00536E9B"/>
    <w:rsid w:val="00540AD0"/>
    <w:rsid w:val="00541EE8"/>
    <w:rsid w:val="0054213C"/>
    <w:rsid w:val="00543A76"/>
    <w:rsid w:val="00545412"/>
    <w:rsid w:val="005465FD"/>
    <w:rsid w:val="005474A6"/>
    <w:rsid w:val="00547738"/>
    <w:rsid w:val="00551254"/>
    <w:rsid w:val="005522F3"/>
    <w:rsid w:val="00552393"/>
    <w:rsid w:val="005523D1"/>
    <w:rsid w:val="005546D8"/>
    <w:rsid w:val="005552C0"/>
    <w:rsid w:val="0055532E"/>
    <w:rsid w:val="0055576C"/>
    <w:rsid w:val="00555BC3"/>
    <w:rsid w:val="00557C8E"/>
    <w:rsid w:val="00557FC1"/>
    <w:rsid w:val="005608D1"/>
    <w:rsid w:val="00561294"/>
    <w:rsid w:val="00561B2B"/>
    <w:rsid w:val="0056357E"/>
    <w:rsid w:val="005636E3"/>
    <w:rsid w:val="00563C53"/>
    <w:rsid w:val="00563D1D"/>
    <w:rsid w:val="00564629"/>
    <w:rsid w:val="00564952"/>
    <w:rsid w:val="005656CE"/>
    <w:rsid w:val="0056645F"/>
    <w:rsid w:val="00571AB1"/>
    <w:rsid w:val="00572E64"/>
    <w:rsid w:val="00574167"/>
    <w:rsid w:val="00574B19"/>
    <w:rsid w:val="00577E1C"/>
    <w:rsid w:val="005801C9"/>
    <w:rsid w:val="00580DB1"/>
    <w:rsid w:val="005814AC"/>
    <w:rsid w:val="005835EE"/>
    <w:rsid w:val="00584676"/>
    <w:rsid w:val="00584923"/>
    <w:rsid w:val="005854B7"/>
    <w:rsid w:val="00585A66"/>
    <w:rsid w:val="00586780"/>
    <w:rsid w:val="00586DF0"/>
    <w:rsid w:val="00587AB1"/>
    <w:rsid w:val="0059070B"/>
    <w:rsid w:val="005913A2"/>
    <w:rsid w:val="00591D00"/>
    <w:rsid w:val="0059283C"/>
    <w:rsid w:val="00593102"/>
    <w:rsid w:val="00595035"/>
    <w:rsid w:val="00595082"/>
    <w:rsid w:val="00595914"/>
    <w:rsid w:val="005963E0"/>
    <w:rsid w:val="005A0D95"/>
    <w:rsid w:val="005A2199"/>
    <w:rsid w:val="005A224B"/>
    <w:rsid w:val="005A286C"/>
    <w:rsid w:val="005A28A5"/>
    <w:rsid w:val="005A54BF"/>
    <w:rsid w:val="005A58CB"/>
    <w:rsid w:val="005A5B6B"/>
    <w:rsid w:val="005A5EAE"/>
    <w:rsid w:val="005B01E2"/>
    <w:rsid w:val="005B1225"/>
    <w:rsid w:val="005B17D8"/>
    <w:rsid w:val="005B1D82"/>
    <w:rsid w:val="005B4077"/>
    <w:rsid w:val="005B41B9"/>
    <w:rsid w:val="005B5DE3"/>
    <w:rsid w:val="005B65E5"/>
    <w:rsid w:val="005B6A44"/>
    <w:rsid w:val="005B6C79"/>
    <w:rsid w:val="005B7BB9"/>
    <w:rsid w:val="005B7BCE"/>
    <w:rsid w:val="005C016E"/>
    <w:rsid w:val="005C2484"/>
    <w:rsid w:val="005C28B0"/>
    <w:rsid w:val="005C2F01"/>
    <w:rsid w:val="005C306B"/>
    <w:rsid w:val="005C4249"/>
    <w:rsid w:val="005C53B3"/>
    <w:rsid w:val="005C5F3C"/>
    <w:rsid w:val="005C62A5"/>
    <w:rsid w:val="005D01BE"/>
    <w:rsid w:val="005D1177"/>
    <w:rsid w:val="005D1D13"/>
    <w:rsid w:val="005D254A"/>
    <w:rsid w:val="005D5460"/>
    <w:rsid w:val="005D62AC"/>
    <w:rsid w:val="005D6BAB"/>
    <w:rsid w:val="005D7BEC"/>
    <w:rsid w:val="005D7D41"/>
    <w:rsid w:val="005E04D5"/>
    <w:rsid w:val="005E08CD"/>
    <w:rsid w:val="005E37E8"/>
    <w:rsid w:val="005E543D"/>
    <w:rsid w:val="005E74C5"/>
    <w:rsid w:val="005F0357"/>
    <w:rsid w:val="005F219D"/>
    <w:rsid w:val="005F2423"/>
    <w:rsid w:val="005F2437"/>
    <w:rsid w:val="005F318A"/>
    <w:rsid w:val="005F457D"/>
    <w:rsid w:val="005F6EF1"/>
    <w:rsid w:val="005F7644"/>
    <w:rsid w:val="005F7710"/>
    <w:rsid w:val="006004F7"/>
    <w:rsid w:val="006016F4"/>
    <w:rsid w:val="0060197C"/>
    <w:rsid w:val="00603261"/>
    <w:rsid w:val="006036F2"/>
    <w:rsid w:val="00603DD9"/>
    <w:rsid w:val="00603FB5"/>
    <w:rsid w:val="006046A1"/>
    <w:rsid w:val="00604BB2"/>
    <w:rsid w:val="00606F97"/>
    <w:rsid w:val="00607597"/>
    <w:rsid w:val="006076EF"/>
    <w:rsid w:val="006107EF"/>
    <w:rsid w:val="00610F93"/>
    <w:rsid w:val="006127CC"/>
    <w:rsid w:val="00612B97"/>
    <w:rsid w:val="00614661"/>
    <w:rsid w:val="0061467F"/>
    <w:rsid w:val="00614F90"/>
    <w:rsid w:val="00615F6D"/>
    <w:rsid w:val="00616B11"/>
    <w:rsid w:val="00617553"/>
    <w:rsid w:val="00620FE8"/>
    <w:rsid w:val="0062163F"/>
    <w:rsid w:val="00621B12"/>
    <w:rsid w:val="00621D9D"/>
    <w:rsid w:val="006243C6"/>
    <w:rsid w:val="006273BC"/>
    <w:rsid w:val="00632009"/>
    <w:rsid w:val="00632D70"/>
    <w:rsid w:val="00633CF1"/>
    <w:rsid w:val="00634948"/>
    <w:rsid w:val="0063586D"/>
    <w:rsid w:val="00635A6C"/>
    <w:rsid w:val="00637091"/>
    <w:rsid w:val="00637217"/>
    <w:rsid w:val="00642839"/>
    <w:rsid w:val="006428B5"/>
    <w:rsid w:val="006435A0"/>
    <w:rsid w:val="00645398"/>
    <w:rsid w:val="00645461"/>
    <w:rsid w:val="006456F6"/>
    <w:rsid w:val="006457F8"/>
    <w:rsid w:val="00645CCB"/>
    <w:rsid w:val="0064700E"/>
    <w:rsid w:val="006472A3"/>
    <w:rsid w:val="006474E0"/>
    <w:rsid w:val="00647509"/>
    <w:rsid w:val="006478CB"/>
    <w:rsid w:val="00647ED5"/>
    <w:rsid w:val="00650630"/>
    <w:rsid w:val="00650B88"/>
    <w:rsid w:val="00650EAF"/>
    <w:rsid w:val="00652C58"/>
    <w:rsid w:val="006530EF"/>
    <w:rsid w:val="0065320B"/>
    <w:rsid w:val="006537B6"/>
    <w:rsid w:val="006554DD"/>
    <w:rsid w:val="00655863"/>
    <w:rsid w:val="00657769"/>
    <w:rsid w:val="006607D7"/>
    <w:rsid w:val="00660951"/>
    <w:rsid w:val="006628EB"/>
    <w:rsid w:val="006636E2"/>
    <w:rsid w:val="006644D4"/>
    <w:rsid w:val="00664C4E"/>
    <w:rsid w:val="00666273"/>
    <w:rsid w:val="00666BE3"/>
    <w:rsid w:val="00666F12"/>
    <w:rsid w:val="00666FDE"/>
    <w:rsid w:val="00667FA9"/>
    <w:rsid w:val="006703A5"/>
    <w:rsid w:val="006716A5"/>
    <w:rsid w:val="0067232A"/>
    <w:rsid w:val="0067233D"/>
    <w:rsid w:val="00672B2E"/>
    <w:rsid w:val="006745AE"/>
    <w:rsid w:val="006760C7"/>
    <w:rsid w:val="00676870"/>
    <w:rsid w:val="00676AF3"/>
    <w:rsid w:val="00677895"/>
    <w:rsid w:val="00677A8F"/>
    <w:rsid w:val="00677BEF"/>
    <w:rsid w:val="006814A3"/>
    <w:rsid w:val="00682AFC"/>
    <w:rsid w:val="00683344"/>
    <w:rsid w:val="00684FC9"/>
    <w:rsid w:val="0068705C"/>
    <w:rsid w:val="0069072B"/>
    <w:rsid w:val="0069174B"/>
    <w:rsid w:val="0069208F"/>
    <w:rsid w:val="00693340"/>
    <w:rsid w:val="00693DEB"/>
    <w:rsid w:val="00694B54"/>
    <w:rsid w:val="00694F70"/>
    <w:rsid w:val="006959AA"/>
    <w:rsid w:val="006960E0"/>
    <w:rsid w:val="00696AC8"/>
    <w:rsid w:val="006A04C7"/>
    <w:rsid w:val="006A0A13"/>
    <w:rsid w:val="006A24DB"/>
    <w:rsid w:val="006A4287"/>
    <w:rsid w:val="006A6217"/>
    <w:rsid w:val="006A7114"/>
    <w:rsid w:val="006A73DC"/>
    <w:rsid w:val="006B05E3"/>
    <w:rsid w:val="006B09BC"/>
    <w:rsid w:val="006B0BC7"/>
    <w:rsid w:val="006B159B"/>
    <w:rsid w:val="006B2C5B"/>
    <w:rsid w:val="006B53FB"/>
    <w:rsid w:val="006B6D5D"/>
    <w:rsid w:val="006B7B5A"/>
    <w:rsid w:val="006C0801"/>
    <w:rsid w:val="006C0C2C"/>
    <w:rsid w:val="006C1EAA"/>
    <w:rsid w:val="006C216F"/>
    <w:rsid w:val="006C3802"/>
    <w:rsid w:val="006C3BA9"/>
    <w:rsid w:val="006C45D4"/>
    <w:rsid w:val="006D11BD"/>
    <w:rsid w:val="006D2042"/>
    <w:rsid w:val="006D3987"/>
    <w:rsid w:val="006D3DE9"/>
    <w:rsid w:val="006D66E3"/>
    <w:rsid w:val="006D75BA"/>
    <w:rsid w:val="006D7855"/>
    <w:rsid w:val="006D7C3C"/>
    <w:rsid w:val="006E010C"/>
    <w:rsid w:val="006E1003"/>
    <w:rsid w:val="006E16BF"/>
    <w:rsid w:val="006E18F0"/>
    <w:rsid w:val="006E1EA3"/>
    <w:rsid w:val="006E2C89"/>
    <w:rsid w:val="006E2F8A"/>
    <w:rsid w:val="006E38AF"/>
    <w:rsid w:val="006E4F93"/>
    <w:rsid w:val="006E60B5"/>
    <w:rsid w:val="006F0F68"/>
    <w:rsid w:val="006F10FE"/>
    <w:rsid w:val="006F1174"/>
    <w:rsid w:val="006F2C54"/>
    <w:rsid w:val="006F2CE5"/>
    <w:rsid w:val="006F4A79"/>
    <w:rsid w:val="006F773E"/>
    <w:rsid w:val="00700135"/>
    <w:rsid w:val="0070212F"/>
    <w:rsid w:val="007034D5"/>
    <w:rsid w:val="0070379C"/>
    <w:rsid w:val="00703D41"/>
    <w:rsid w:val="007049A3"/>
    <w:rsid w:val="00704C40"/>
    <w:rsid w:val="00704E6A"/>
    <w:rsid w:val="00705180"/>
    <w:rsid w:val="007072C3"/>
    <w:rsid w:val="00710A39"/>
    <w:rsid w:val="00710EB8"/>
    <w:rsid w:val="00711605"/>
    <w:rsid w:val="00711BE0"/>
    <w:rsid w:val="00711DF6"/>
    <w:rsid w:val="0071360A"/>
    <w:rsid w:val="00713618"/>
    <w:rsid w:val="00713C55"/>
    <w:rsid w:val="007145AF"/>
    <w:rsid w:val="007160B4"/>
    <w:rsid w:val="007166BC"/>
    <w:rsid w:val="00716FBC"/>
    <w:rsid w:val="00717090"/>
    <w:rsid w:val="007205E5"/>
    <w:rsid w:val="00720739"/>
    <w:rsid w:val="0072253E"/>
    <w:rsid w:val="00723E1F"/>
    <w:rsid w:val="0072443D"/>
    <w:rsid w:val="007247E5"/>
    <w:rsid w:val="007248B7"/>
    <w:rsid w:val="007254CA"/>
    <w:rsid w:val="007267D2"/>
    <w:rsid w:val="00726DAE"/>
    <w:rsid w:val="00727734"/>
    <w:rsid w:val="00730CF8"/>
    <w:rsid w:val="00730F60"/>
    <w:rsid w:val="007312F1"/>
    <w:rsid w:val="0073164C"/>
    <w:rsid w:val="00731A90"/>
    <w:rsid w:val="00731CB4"/>
    <w:rsid w:val="00732112"/>
    <w:rsid w:val="00732608"/>
    <w:rsid w:val="00732D7E"/>
    <w:rsid w:val="00733251"/>
    <w:rsid w:val="007336BD"/>
    <w:rsid w:val="00734083"/>
    <w:rsid w:val="00736DCA"/>
    <w:rsid w:val="007415E2"/>
    <w:rsid w:val="00741FF9"/>
    <w:rsid w:val="0074213D"/>
    <w:rsid w:val="007436ED"/>
    <w:rsid w:val="00744C44"/>
    <w:rsid w:val="00745827"/>
    <w:rsid w:val="00745C47"/>
    <w:rsid w:val="00745E49"/>
    <w:rsid w:val="00746109"/>
    <w:rsid w:val="00746882"/>
    <w:rsid w:val="0075003D"/>
    <w:rsid w:val="00750255"/>
    <w:rsid w:val="00751D97"/>
    <w:rsid w:val="00752AB2"/>
    <w:rsid w:val="00752C55"/>
    <w:rsid w:val="0075368D"/>
    <w:rsid w:val="00754041"/>
    <w:rsid w:val="00754A92"/>
    <w:rsid w:val="007562D4"/>
    <w:rsid w:val="007573FA"/>
    <w:rsid w:val="00757EF9"/>
    <w:rsid w:val="00760727"/>
    <w:rsid w:val="00761486"/>
    <w:rsid w:val="00761DBF"/>
    <w:rsid w:val="00761FCF"/>
    <w:rsid w:val="00764E50"/>
    <w:rsid w:val="00765503"/>
    <w:rsid w:val="00767B7E"/>
    <w:rsid w:val="007705E9"/>
    <w:rsid w:val="007710B4"/>
    <w:rsid w:val="007711C6"/>
    <w:rsid w:val="00771D7D"/>
    <w:rsid w:val="00773890"/>
    <w:rsid w:val="007745B7"/>
    <w:rsid w:val="0077467A"/>
    <w:rsid w:val="00774691"/>
    <w:rsid w:val="007750C8"/>
    <w:rsid w:val="00776230"/>
    <w:rsid w:val="00776538"/>
    <w:rsid w:val="007802BE"/>
    <w:rsid w:val="00780C78"/>
    <w:rsid w:val="00780EEF"/>
    <w:rsid w:val="0078134C"/>
    <w:rsid w:val="00781632"/>
    <w:rsid w:val="00781C47"/>
    <w:rsid w:val="0078339D"/>
    <w:rsid w:val="007837C7"/>
    <w:rsid w:val="00783D15"/>
    <w:rsid w:val="00784B44"/>
    <w:rsid w:val="00785465"/>
    <w:rsid w:val="00785ADE"/>
    <w:rsid w:val="00787656"/>
    <w:rsid w:val="00790519"/>
    <w:rsid w:val="007909AB"/>
    <w:rsid w:val="00791767"/>
    <w:rsid w:val="0079268A"/>
    <w:rsid w:val="00792967"/>
    <w:rsid w:val="00792AF4"/>
    <w:rsid w:val="007935E7"/>
    <w:rsid w:val="007937D8"/>
    <w:rsid w:val="00793F64"/>
    <w:rsid w:val="00794280"/>
    <w:rsid w:val="00794859"/>
    <w:rsid w:val="0079569B"/>
    <w:rsid w:val="00795FB6"/>
    <w:rsid w:val="00797C88"/>
    <w:rsid w:val="007A1013"/>
    <w:rsid w:val="007A1294"/>
    <w:rsid w:val="007A1CB3"/>
    <w:rsid w:val="007A1ED8"/>
    <w:rsid w:val="007A235B"/>
    <w:rsid w:val="007A2AFC"/>
    <w:rsid w:val="007A4CA9"/>
    <w:rsid w:val="007A5657"/>
    <w:rsid w:val="007A60B4"/>
    <w:rsid w:val="007A7712"/>
    <w:rsid w:val="007A7D19"/>
    <w:rsid w:val="007A7EC2"/>
    <w:rsid w:val="007B042D"/>
    <w:rsid w:val="007B05BB"/>
    <w:rsid w:val="007B516D"/>
    <w:rsid w:val="007B51DF"/>
    <w:rsid w:val="007B5878"/>
    <w:rsid w:val="007B6E0A"/>
    <w:rsid w:val="007B764C"/>
    <w:rsid w:val="007C118A"/>
    <w:rsid w:val="007C3A3D"/>
    <w:rsid w:val="007C4B19"/>
    <w:rsid w:val="007C4D11"/>
    <w:rsid w:val="007C5372"/>
    <w:rsid w:val="007C636F"/>
    <w:rsid w:val="007C6807"/>
    <w:rsid w:val="007C79E5"/>
    <w:rsid w:val="007C7B20"/>
    <w:rsid w:val="007C7F86"/>
    <w:rsid w:val="007D0B11"/>
    <w:rsid w:val="007D0FC7"/>
    <w:rsid w:val="007D39EB"/>
    <w:rsid w:val="007D468A"/>
    <w:rsid w:val="007D47C0"/>
    <w:rsid w:val="007D4DF1"/>
    <w:rsid w:val="007D5232"/>
    <w:rsid w:val="007D7E56"/>
    <w:rsid w:val="007D7E79"/>
    <w:rsid w:val="007E2652"/>
    <w:rsid w:val="007E391F"/>
    <w:rsid w:val="007E6CC2"/>
    <w:rsid w:val="007E7319"/>
    <w:rsid w:val="007E74E1"/>
    <w:rsid w:val="007E77A8"/>
    <w:rsid w:val="007F0F4D"/>
    <w:rsid w:val="007F165B"/>
    <w:rsid w:val="007F3396"/>
    <w:rsid w:val="007F33CD"/>
    <w:rsid w:val="007F491C"/>
    <w:rsid w:val="007F6ABD"/>
    <w:rsid w:val="007F72D8"/>
    <w:rsid w:val="00800917"/>
    <w:rsid w:val="00800D07"/>
    <w:rsid w:val="00800EA3"/>
    <w:rsid w:val="008025F3"/>
    <w:rsid w:val="008028ED"/>
    <w:rsid w:val="008032B8"/>
    <w:rsid w:val="00803BF8"/>
    <w:rsid w:val="0080443F"/>
    <w:rsid w:val="008051D7"/>
    <w:rsid w:val="008061C9"/>
    <w:rsid w:val="008066D8"/>
    <w:rsid w:val="008074BB"/>
    <w:rsid w:val="00807DF8"/>
    <w:rsid w:val="00811133"/>
    <w:rsid w:val="00811949"/>
    <w:rsid w:val="008119C6"/>
    <w:rsid w:val="00811A18"/>
    <w:rsid w:val="008121AF"/>
    <w:rsid w:val="00812D15"/>
    <w:rsid w:val="00812E18"/>
    <w:rsid w:val="008131A7"/>
    <w:rsid w:val="00813711"/>
    <w:rsid w:val="00813E0A"/>
    <w:rsid w:val="008200CE"/>
    <w:rsid w:val="00821E64"/>
    <w:rsid w:val="00822EF3"/>
    <w:rsid w:val="008247E0"/>
    <w:rsid w:val="008253C4"/>
    <w:rsid w:val="008263C2"/>
    <w:rsid w:val="00827F55"/>
    <w:rsid w:val="008304D5"/>
    <w:rsid w:val="008307DB"/>
    <w:rsid w:val="00831510"/>
    <w:rsid w:val="00831A7E"/>
    <w:rsid w:val="00833398"/>
    <w:rsid w:val="00833BC5"/>
    <w:rsid w:val="00834F2C"/>
    <w:rsid w:val="008351D7"/>
    <w:rsid w:val="00835D9D"/>
    <w:rsid w:val="00835FC9"/>
    <w:rsid w:val="008368F8"/>
    <w:rsid w:val="00836CBC"/>
    <w:rsid w:val="008370E3"/>
    <w:rsid w:val="008418FA"/>
    <w:rsid w:val="008419C4"/>
    <w:rsid w:val="0084266B"/>
    <w:rsid w:val="00842959"/>
    <w:rsid w:val="00843390"/>
    <w:rsid w:val="00844B79"/>
    <w:rsid w:val="00845CE4"/>
    <w:rsid w:val="0084697D"/>
    <w:rsid w:val="0084722A"/>
    <w:rsid w:val="00847869"/>
    <w:rsid w:val="00847CF0"/>
    <w:rsid w:val="0085042E"/>
    <w:rsid w:val="00851988"/>
    <w:rsid w:val="00851E3E"/>
    <w:rsid w:val="0085235A"/>
    <w:rsid w:val="00853132"/>
    <w:rsid w:val="008540FB"/>
    <w:rsid w:val="00854138"/>
    <w:rsid w:val="00854410"/>
    <w:rsid w:val="008544DF"/>
    <w:rsid w:val="00854534"/>
    <w:rsid w:val="00856659"/>
    <w:rsid w:val="00856761"/>
    <w:rsid w:val="0085775A"/>
    <w:rsid w:val="00857A4C"/>
    <w:rsid w:val="00860179"/>
    <w:rsid w:val="008602B6"/>
    <w:rsid w:val="00860AAD"/>
    <w:rsid w:val="00861AA6"/>
    <w:rsid w:val="008620DE"/>
    <w:rsid w:val="00862566"/>
    <w:rsid w:val="00864DD1"/>
    <w:rsid w:val="00866159"/>
    <w:rsid w:val="008662F7"/>
    <w:rsid w:val="008671CB"/>
    <w:rsid w:val="00870324"/>
    <w:rsid w:val="008708F3"/>
    <w:rsid w:val="00871354"/>
    <w:rsid w:val="00871B93"/>
    <w:rsid w:val="00871ED2"/>
    <w:rsid w:val="00872902"/>
    <w:rsid w:val="008729BC"/>
    <w:rsid w:val="008731E7"/>
    <w:rsid w:val="00873611"/>
    <w:rsid w:val="00873C8F"/>
    <w:rsid w:val="008745FE"/>
    <w:rsid w:val="00874FB3"/>
    <w:rsid w:val="00875E13"/>
    <w:rsid w:val="00875E99"/>
    <w:rsid w:val="00877F7C"/>
    <w:rsid w:val="00880B3F"/>
    <w:rsid w:val="00880BE3"/>
    <w:rsid w:val="00881197"/>
    <w:rsid w:val="00881359"/>
    <w:rsid w:val="00882093"/>
    <w:rsid w:val="00882588"/>
    <w:rsid w:val="0088292B"/>
    <w:rsid w:val="00884007"/>
    <w:rsid w:val="00884ADE"/>
    <w:rsid w:val="00885175"/>
    <w:rsid w:val="008856CF"/>
    <w:rsid w:val="00885864"/>
    <w:rsid w:val="00885B55"/>
    <w:rsid w:val="00885E4A"/>
    <w:rsid w:val="008863B7"/>
    <w:rsid w:val="00890A1D"/>
    <w:rsid w:val="008912FE"/>
    <w:rsid w:val="0089383B"/>
    <w:rsid w:val="00894F34"/>
    <w:rsid w:val="0089534B"/>
    <w:rsid w:val="008954CC"/>
    <w:rsid w:val="0089616F"/>
    <w:rsid w:val="008961B0"/>
    <w:rsid w:val="008A0232"/>
    <w:rsid w:val="008A298C"/>
    <w:rsid w:val="008B0470"/>
    <w:rsid w:val="008B05E7"/>
    <w:rsid w:val="008B06C5"/>
    <w:rsid w:val="008B164E"/>
    <w:rsid w:val="008B4810"/>
    <w:rsid w:val="008B4F06"/>
    <w:rsid w:val="008B502A"/>
    <w:rsid w:val="008B57D8"/>
    <w:rsid w:val="008B65CF"/>
    <w:rsid w:val="008B7830"/>
    <w:rsid w:val="008B79E7"/>
    <w:rsid w:val="008B7A65"/>
    <w:rsid w:val="008C0371"/>
    <w:rsid w:val="008C0B51"/>
    <w:rsid w:val="008C1219"/>
    <w:rsid w:val="008C123E"/>
    <w:rsid w:val="008C137D"/>
    <w:rsid w:val="008C1C6F"/>
    <w:rsid w:val="008C1D62"/>
    <w:rsid w:val="008C22DD"/>
    <w:rsid w:val="008C2A88"/>
    <w:rsid w:val="008C3DFD"/>
    <w:rsid w:val="008C3ED0"/>
    <w:rsid w:val="008C4A1B"/>
    <w:rsid w:val="008C5DA5"/>
    <w:rsid w:val="008C5E80"/>
    <w:rsid w:val="008C5E94"/>
    <w:rsid w:val="008C65C3"/>
    <w:rsid w:val="008C6A52"/>
    <w:rsid w:val="008D196A"/>
    <w:rsid w:val="008D27BC"/>
    <w:rsid w:val="008D2CF9"/>
    <w:rsid w:val="008D4232"/>
    <w:rsid w:val="008D48AD"/>
    <w:rsid w:val="008D559E"/>
    <w:rsid w:val="008D5737"/>
    <w:rsid w:val="008D5871"/>
    <w:rsid w:val="008E3A73"/>
    <w:rsid w:val="008E3EF2"/>
    <w:rsid w:val="008E51C9"/>
    <w:rsid w:val="008E5BEB"/>
    <w:rsid w:val="008E6306"/>
    <w:rsid w:val="008E6CEC"/>
    <w:rsid w:val="008F02AB"/>
    <w:rsid w:val="008F0406"/>
    <w:rsid w:val="008F17C4"/>
    <w:rsid w:val="008F218C"/>
    <w:rsid w:val="008F26EC"/>
    <w:rsid w:val="008F28FA"/>
    <w:rsid w:val="008F4725"/>
    <w:rsid w:val="008F6355"/>
    <w:rsid w:val="008F637F"/>
    <w:rsid w:val="008F67D1"/>
    <w:rsid w:val="008F68F7"/>
    <w:rsid w:val="008F70AA"/>
    <w:rsid w:val="008F76A8"/>
    <w:rsid w:val="009005A6"/>
    <w:rsid w:val="009006CF"/>
    <w:rsid w:val="00900C71"/>
    <w:rsid w:val="0090136F"/>
    <w:rsid w:val="0090187A"/>
    <w:rsid w:val="00902A1C"/>
    <w:rsid w:val="009037B6"/>
    <w:rsid w:val="009062A1"/>
    <w:rsid w:val="00906688"/>
    <w:rsid w:val="00906CBE"/>
    <w:rsid w:val="009078D7"/>
    <w:rsid w:val="00907BBD"/>
    <w:rsid w:val="00910024"/>
    <w:rsid w:val="00910384"/>
    <w:rsid w:val="00911874"/>
    <w:rsid w:val="009148C2"/>
    <w:rsid w:val="00915000"/>
    <w:rsid w:val="009150E6"/>
    <w:rsid w:val="00915D7B"/>
    <w:rsid w:val="0091643D"/>
    <w:rsid w:val="00916E33"/>
    <w:rsid w:val="0092093B"/>
    <w:rsid w:val="00920EC6"/>
    <w:rsid w:val="0092585B"/>
    <w:rsid w:val="009270C0"/>
    <w:rsid w:val="00927759"/>
    <w:rsid w:val="00927D9D"/>
    <w:rsid w:val="00930032"/>
    <w:rsid w:val="00930669"/>
    <w:rsid w:val="00932C33"/>
    <w:rsid w:val="00933AB9"/>
    <w:rsid w:val="00935792"/>
    <w:rsid w:val="00937C63"/>
    <w:rsid w:val="00940253"/>
    <w:rsid w:val="00941104"/>
    <w:rsid w:val="009427A1"/>
    <w:rsid w:val="00942AEF"/>
    <w:rsid w:val="00942FFE"/>
    <w:rsid w:val="00943DB5"/>
    <w:rsid w:val="00943DE1"/>
    <w:rsid w:val="0094479E"/>
    <w:rsid w:val="00945128"/>
    <w:rsid w:val="009464FE"/>
    <w:rsid w:val="00952B8C"/>
    <w:rsid w:val="009548F9"/>
    <w:rsid w:val="009551E0"/>
    <w:rsid w:val="0095654E"/>
    <w:rsid w:val="00956F3C"/>
    <w:rsid w:val="0095746A"/>
    <w:rsid w:val="00957893"/>
    <w:rsid w:val="0096275B"/>
    <w:rsid w:val="00963C0C"/>
    <w:rsid w:val="0096704D"/>
    <w:rsid w:val="00970678"/>
    <w:rsid w:val="00971C34"/>
    <w:rsid w:val="00971F76"/>
    <w:rsid w:val="00972488"/>
    <w:rsid w:val="009726D0"/>
    <w:rsid w:val="0097421D"/>
    <w:rsid w:val="0097441C"/>
    <w:rsid w:val="009744BF"/>
    <w:rsid w:val="0097496D"/>
    <w:rsid w:val="00976117"/>
    <w:rsid w:val="00976A23"/>
    <w:rsid w:val="009800BC"/>
    <w:rsid w:val="00980D81"/>
    <w:rsid w:val="009816F6"/>
    <w:rsid w:val="00982DA5"/>
    <w:rsid w:val="009843BA"/>
    <w:rsid w:val="00985688"/>
    <w:rsid w:val="009900F0"/>
    <w:rsid w:val="009902DF"/>
    <w:rsid w:val="00990B9B"/>
    <w:rsid w:val="00991279"/>
    <w:rsid w:val="00991370"/>
    <w:rsid w:val="00991769"/>
    <w:rsid w:val="00991ACA"/>
    <w:rsid w:val="00992819"/>
    <w:rsid w:val="009928B5"/>
    <w:rsid w:val="009929C1"/>
    <w:rsid w:val="00993236"/>
    <w:rsid w:val="009938EE"/>
    <w:rsid w:val="00993A1E"/>
    <w:rsid w:val="00993D8C"/>
    <w:rsid w:val="00994190"/>
    <w:rsid w:val="0099477B"/>
    <w:rsid w:val="00994E3D"/>
    <w:rsid w:val="00996623"/>
    <w:rsid w:val="00996BD3"/>
    <w:rsid w:val="009A06AA"/>
    <w:rsid w:val="009A06D0"/>
    <w:rsid w:val="009A23A7"/>
    <w:rsid w:val="009A297E"/>
    <w:rsid w:val="009A5B03"/>
    <w:rsid w:val="009A5F51"/>
    <w:rsid w:val="009A6127"/>
    <w:rsid w:val="009A7FA3"/>
    <w:rsid w:val="009B074D"/>
    <w:rsid w:val="009B0CC1"/>
    <w:rsid w:val="009B3C59"/>
    <w:rsid w:val="009B6126"/>
    <w:rsid w:val="009B69F0"/>
    <w:rsid w:val="009B713C"/>
    <w:rsid w:val="009C0244"/>
    <w:rsid w:val="009C0493"/>
    <w:rsid w:val="009C0B6D"/>
    <w:rsid w:val="009C0F18"/>
    <w:rsid w:val="009C12C6"/>
    <w:rsid w:val="009C2555"/>
    <w:rsid w:val="009C66AB"/>
    <w:rsid w:val="009C6B78"/>
    <w:rsid w:val="009C705A"/>
    <w:rsid w:val="009C7778"/>
    <w:rsid w:val="009C79FE"/>
    <w:rsid w:val="009C7EE6"/>
    <w:rsid w:val="009D03D5"/>
    <w:rsid w:val="009D06AE"/>
    <w:rsid w:val="009D09E2"/>
    <w:rsid w:val="009D1E42"/>
    <w:rsid w:val="009D282B"/>
    <w:rsid w:val="009D3212"/>
    <w:rsid w:val="009D49A8"/>
    <w:rsid w:val="009D63F7"/>
    <w:rsid w:val="009D7148"/>
    <w:rsid w:val="009E02FD"/>
    <w:rsid w:val="009E0A3A"/>
    <w:rsid w:val="009E2A2D"/>
    <w:rsid w:val="009E2D43"/>
    <w:rsid w:val="009E3C4F"/>
    <w:rsid w:val="009E4C74"/>
    <w:rsid w:val="009E56CC"/>
    <w:rsid w:val="009E59F1"/>
    <w:rsid w:val="009E62B6"/>
    <w:rsid w:val="009F0A1A"/>
    <w:rsid w:val="009F0F48"/>
    <w:rsid w:val="009F26CA"/>
    <w:rsid w:val="009F3062"/>
    <w:rsid w:val="009F309A"/>
    <w:rsid w:val="009F30D2"/>
    <w:rsid w:val="009F35DA"/>
    <w:rsid w:val="009F4034"/>
    <w:rsid w:val="009F42EA"/>
    <w:rsid w:val="009F43D0"/>
    <w:rsid w:val="009F550D"/>
    <w:rsid w:val="009F760C"/>
    <w:rsid w:val="00A000F0"/>
    <w:rsid w:val="00A00568"/>
    <w:rsid w:val="00A00884"/>
    <w:rsid w:val="00A00B78"/>
    <w:rsid w:val="00A00EEB"/>
    <w:rsid w:val="00A020CE"/>
    <w:rsid w:val="00A02313"/>
    <w:rsid w:val="00A02F62"/>
    <w:rsid w:val="00A02FA3"/>
    <w:rsid w:val="00A030C3"/>
    <w:rsid w:val="00A038F5"/>
    <w:rsid w:val="00A03D8D"/>
    <w:rsid w:val="00A04803"/>
    <w:rsid w:val="00A04F3D"/>
    <w:rsid w:val="00A061C0"/>
    <w:rsid w:val="00A10147"/>
    <w:rsid w:val="00A101F9"/>
    <w:rsid w:val="00A10EDE"/>
    <w:rsid w:val="00A11331"/>
    <w:rsid w:val="00A12348"/>
    <w:rsid w:val="00A131E6"/>
    <w:rsid w:val="00A13843"/>
    <w:rsid w:val="00A14395"/>
    <w:rsid w:val="00A143F8"/>
    <w:rsid w:val="00A146A5"/>
    <w:rsid w:val="00A15B85"/>
    <w:rsid w:val="00A1688E"/>
    <w:rsid w:val="00A17466"/>
    <w:rsid w:val="00A204B3"/>
    <w:rsid w:val="00A20576"/>
    <w:rsid w:val="00A21593"/>
    <w:rsid w:val="00A21E85"/>
    <w:rsid w:val="00A221F7"/>
    <w:rsid w:val="00A22C21"/>
    <w:rsid w:val="00A22FEB"/>
    <w:rsid w:val="00A23A43"/>
    <w:rsid w:val="00A2604E"/>
    <w:rsid w:val="00A302C7"/>
    <w:rsid w:val="00A31C6E"/>
    <w:rsid w:val="00A31CCE"/>
    <w:rsid w:val="00A33C95"/>
    <w:rsid w:val="00A3455C"/>
    <w:rsid w:val="00A34FF3"/>
    <w:rsid w:val="00A35351"/>
    <w:rsid w:val="00A361C7"/>
    <w:rsid w:val="00A36723"/>
    <w:rsid w:val="00A40485"/>
    <w:rsid w:val="00A40518"/>
    <w:rsid w:val="00A41E8D"/>
    <w:rsid w:val="00A42831"/>
    <w:rsid w:val="00A42A19"/>
    <w:rsid w:val="00A43140"/>
    <w:rsid w:val="00A45B05"/>
    <w:rsid w:val="00A467D9"/>
    <w:rsid w:val="00A46DF5"/>
    <w:rsid w:val="00A50FE4"/>
    <w:rsid w:val="00A5149A"/>
    <w:rsid w:val="00A51AC3"/>
    <w:rsid w:val="00A53650"/>
    <w:rsid w:val="00A53E51"/>
    <w:rsid w:val="00A54191"/>
    <w:rsid w:val="00A54203"/>
    <w:rsid w:val="00A56BDA"/>
    <w:rsid w:val="00A57183"/>
    <w:rsid w:val="00A571DC"/>
    <w:rsid w:val="00A60003"/>
    <w:rsid w:val="00A60693"/>
    <w:rsid w:val="00A6196D"/>
    <w:rsid w:val="00A619C0"/>
    <w:rsid w:val="00A61ADF"/>
    <w:rsid w:val="00A61FF1"/>
    <w:rsid w:val="00A62012"/>
    <w:rsid w:val="00A624CB"/>
    <w:rsid w:val="00A62AC0"/>
    <w:rsid w:val="00A63590"/>
    <w:rsid w:val="00A639BA"/>
    <w:rsid w:val="00A64B42"/>
    <w:rsid w:val="00A658CF"/>
    <w:rsid w:val="00A65AEF"/>
    <w:rsid w:val="00A674AA"/>
    <w:rsid w:val="00A70934"/>
    <w:rsid w:val="00A710E0"/>
    <w:rsid w:val="00A71B0B"/>
    <w:rsid w:val="00A73763"/>
    <w:rsid w:val="00A75066"/>
    <w:rsid w:val="00A75118"/>
    <w:rsid w:val="00A76BD2"/>
    <w:rsid w:val="00A771E8"/>
    <w:rsid w:val="00A8267D"/>
    <w:rsid w:val="00A82E14"/>
    <w:rsid w:val="00A8653C"/>
    <w:rsid w:val="00A8688E"/>
    <w:rsid w:val="00A86B76"/>
    <w:rsid w:val="00A8722B"/>
    <w:rsid w:val="00A872EE"/>
    <w:rsid w:val="00A901E9"/>
    <w:rsid w:val="00A917B6"/>
    <w:rsid w:val="00A91831"/>
    <w:rsid w:val="00A91B3B"/>
    <w:rsid w:val="00A934D0"/>
    <w:rsid w:val="00A93B4F"/>
    <w:rsid w:val="00A94F7A"/>
    <w:rsid w:val="00A95B96"/>
    <w:rsid w:val="00A95D3B"/>
    <w:rsid w:val="00A9661A"/>
    <w:rsid w:val="00A966E2"/>
    <w:rsid w:val="00A97341"/>
    <w:rsid w:val="00AA0081"/>
    <w:rsid w:val="00AA0CD0"/>
    <w:rsid w:val="00AA3FD3"/>
    <w:rsid w:val="00AA4D00"/>
    <w:rsid w:val="00AA4E4D"/>
    <w:rsid w:val="00AA5E38"/>
    <w:rsid w:val="00AB09ED"/>
    <w:rsid w:val="00AB2F2F"/>
    <w:rsid w:val="00AB34E6"/>
    <w:rsid w:val="00AB3DC0"/>
    <w:rsid w:val="00AB4C29"/>
    <w:rsid w:val="00AB4CBB"/>
    <w:rsid w:val="00AB5BE1"/>
    <w:rsid w:val="00AB779B"/>
    <w:rsid w:val="00AC0EBC"/>
    <w:rsid w:val="00AC125E"/>
    <w:rsid w:val="00AC26AB"/>
    <w:rsid w:val="00AC45DF"/>
    <w:rsid w:val="00AC474D"/>
    <w:rsid w:val="00AC4DFD"/>
    <w:rsid w:val="00AC4F47"/>
    <w:rsid w:val="00AC5663"/>
    <w:rsid w:val="00AC58FD"/>
    <w:rsid w:val="00AD0F6D"/>
    <w:rsid w:val="00AD1166"/>
    <w:rsid w:val="00AD19D2"/>
    <w:rsid w:val="00AD1A96"/>
    <w:rsid w:val="00AD2033"/>
    <w:rsid w:val="00AD2313"/>
    <w:rsid w:val="00AD3042"/>
    <w:rsid w:val="00AD40CE"/>
    <w:rsid w:val="00AD793A"/>
    <w:rsid w:val="00AE0120"/>
    <w:rsid w:val="00AE05A7"/>
    <w:rsid w:val="00AE3038"/>
    <w:rsid w:val="00AE3D4A"/>
    <w:rsid w:val="00AE5930"/>
    <w:rsid w:val="00AE5956"/>
    <w:rsid w:val="00AE619F"/>
    <w:rsid w:val="00AE742C"/>
    <w:rsid w:val="00AE7A88"/>
    <w:rsid w:val="00AF060F"/>
    <w:rsid w:val="00AF13D2"/>
    <w:rsid w:val="00AF15BF"/>
    <w:rsid w:val="00AF2A56"/>
    <w:rsid w:val="00AF51D1"/>
    <w:rsid w:val="00AF5C11"/>
    <w:rsid w:val="00AF63AB"/>
    <w:rsid w:val="00B00774"/>
    <w:rsid w:val="00B01784"/>
    <w:rsid w:val="00B02EA8"/>
    <w:rsid w:val="00B0388B"/>
    <w:rsid w:val="00B03BEE"/>
    <w:rsid w:val="00B04653"/>
    <w:rsid w:val="00B0517E"/>
    <w:rsid w:val="00B058E2"/>
    <w:rsid w:val="00B06668"/>
    <w:rsid w:val="00B11314"/>
    <w:rsid w:val="00B113E3"/>
    <w:rsid w:val="00B1156A"/>
    <w:rsid w:val="00B11D84"/>
    <w:rsid w:val="00B127F0"/>
    <w:rsid w:val="00B12FA3"/>
    <w:rsid w:val="00B138E3"/>
    <w:rsid w:val="00B13FB5"/>
    <w:rsid w:val="00B14AC2"/>
    <w:rsid w:val="00B16A77"/>
    <w:rsid w:val="00B16C86"/>
    <w:rsid w:val="00B16D0B"/>
    <w:rsid w:val="00B16EAB"/>
    <w:rsid w:val="00B178FA"/>
    <w:rsid w:val="00B17D8E"/>
    <w:rsid w:val="00B207C3"/>
    <w:rsid w:val="00B21443"/>
    <w:rsid w:val="00B22468"/>
    <w:rsid w:val="00B23267"/>
    <w:rsid w:val="00B23906"/>
    <w:rsid w:val="00B23F96"/>
    <w:rsid w:val="00B24DD9"/>
    <w:rsid w:val="00B257BF"/>
    <w:rsid w:val="00B26F7F"/>
    <w:rsid w:val="00B27149"/>
    <w:rsid w:val="00B301B7"/>
    <w:rsid w:val="00B3209C"/>
    <w:rsid w:val="00B330DF"/>
    <w:rsid w:val="00B34BB7"/>
    <w:rsid w:val="00B35B4D"/>
    <w:rsid w:val="00B362F0"/>
    <w:rsid w:val="00B36652"/>
    <w:rsid w:val="00B36D8F"/>
    <w:rsid w:val="00B40A7B"/>
    <w:rsid w:val="00B41996"/>
    <w:rsid w:val="00B41A40"/>
    <w:rsid w:val="00B425AB"/>
    <w:rsid w:val="00B446D2"/>
    <w:rsid w:val="00B45279"/>
    <w:rsid w:val="00B45657"/>
    <w:rsid w:val="00B46264"/>
    <w:rsid w:val="00B47090"/>
    <w:rsid w:val="00B50BCF"/>
    <w:rsid w:val="00B51FA0"/>
    <w:rsid w:val="00B532D1"/>
    <w:rsid w:val="00B5549A"/>
    <w:rsid w:val="00B5572D"/>
    <w:rsid w:val="00B5723B"/>
    <w:rsid w:val="00B57925"/>
    <w:rsid w:val="00B601BB"/>
    <w:rsid w:val="00B602A5"/>
    <w:rsid w:val="00B6076C"/>
    <w:rsid w:val="00B61E3E"/>
    <w:rsid w:val="00B62D13"/>
    <w:rsid w:val="00B6391B"/>
    <w:rsid w:val="00B6432A"/>
    <w:rsid w:val="00B6531D"/>
    <w:rsid w:val="00B66855"/>
    <w:rsid w:val="00B66D5C"/>
    <w:rsid w:val="00B66EC6"/>
    <w:rsid w:val="00B66F9A"/>
    <w:rsid w:val="00B672D8"/>
    <w:rsid w:val="00B67A79"/>
    <w:rsid w:val="00B72335"/>
    <w:rsid w:val="00B726AA"/>
    <w:rsid w:val="00B72C8D"/>
    <w:rsid w:val="00B72D62"/>
    <w:rsid w:val="00B74EE1"/>
    <w:rsid w:val="00B75820"/>
    <w:rsid w:val="00B767AF"/>
    <w:rsid w:val="00B76821"/>
    <w:rsid w:val="00B771A1"/>
    <w:rsid w:val="00B773B1"/>
    <w:rsid w:val="00B80511"/>
    <w:rsid w:val="00B80798"/>
    <w:rsid w:val="00B80876"/>
    <w:rsid w:val="00B81B96"/>
    <w:rsid w:val="00B81EF5"/>
    <w:rsid w:val="00B82C3C"/>
    <w:rsid w:val="00B82DE6"/>
    <w:rsid w:val="00B82F59"/>
    <w:rsid w:val="00B831CD"/>
    <w:rsid w:val="00B846F6"/>
    <w:rsid w:val="00B85329"/>
    <w:rsid w:val="00B86723"/>
    <w:rsid w:val="00B87E23"/>
    <w:rsid w:val="00B91B73"/>
    <w:rsid w:val="00B91B9D"/>
    <w:rsid w:val="00B94403"/>
    <w:rsid w:val="00B954B2"/>
    <w:rsid w:val="00B9653D"/>
    <w:rsid w:val="00B9700C"/>
    <w:rsid w:val="00BA05C7"/>
    <w:rsid w:val="00BA0600"/>
    <w:rsid w:val="00BA17CA"/>
    <w:rsid w:val="00BA17DF"/>
    <w:rsid w:val="00BA1B71"/>
    <w:rsid w:val="00BA1F4A"/>
    <w:rsid w:val="00BA240E"/>
    <w:rsid w:val="00BA281F"/>
    <w:rsid w:val="00BA3176"/>
    <w:rsid w:val="00BA5E20"/>
    <w:rsid w:val="00BA607C"/>
    <w:rsid w:val="00BA6734"/>
    <w:rsid w:val="00BA7663"/>
    <w:rsid w:val="00BB0507"/>
    <w:rsid w:val="00BB1503"/>
    <w:rsid w:val="00BB271F"/>
    <w:rsid w:val="00BB2D30"/>
    <w:rsid w:val="00BB3097"/>
    <w:rsid w:val="00BB31EA"/>
    <w:rsid w:val="00BB3E2A"/>
    <w:rsid w:val="00BB48A7"/>
    <w:rsid w:val="00BB5F5E"/>
    <w:rsid w:val="00BB63E2"/>
    <w:rsid w:val="00BB67C0"/>
    <w:rsid w:val="00BB7121"/>
    <w:rsid w:val="00BC0479"/>
    <w:rsid w:val="00BC05C2"/>
    <w:rsid w:val="00BC1651"/>
    <w:rsid w:val="00BC16F5"/>
    <w:rsid w:val="00BC18FF"/>
    <w:rsid w:val="00BC287D"/>
    <w:rsid w:val="00BC2A38"/>
    <w:rsid w:val="00BC419E"/>
    <w:rsid w:val="00BC46EB"/>
    <w:rsid w:val="00BC4F65"/>
    <w:rsid w:val="00BC57FE"/>
    <w:rsid w:val="00BC5812"/>
    <w:rsid w:val="00BC643B"/>
    <w:rsid w:val="00BC7766"/>
    <w:rsid w:val="00BC7FCF"/>
    <w:rsid w:val="00BD178D"/>
    <w:rsid w:val="00BD1BB7"/>
    <w:rsid w:val="00BD2A41"/>
    <w:rsid w:val="00BD2B4A"/>
    <w:rsid w:val="00BD32E5"/>
    <w:rsid w:val="00BD36C4"/>
    <w:rsid w:val="00BD3FC3"/>
    <w:rsid w:val="00BD4BC6"/>
    <w:rsid w:val="00BD6E1A"/>
    <w:rsid w:val="00BD79DE"/>
    <w:rsid w:val="00BE049F"/>
    <w:rsid w:val="00BE1095"/>
    <w:rsid w:val="00BE150A"/>
    <w:rsid w:val="00BE2F56"/>
    <w:rsid w:val="00BE3E2C"/>
    <w:rsid w:val="00BE3E52"/>
    <w:rsid w:val="00BE4A64"/>
    <w:rsid w:val="00BE6767"/>
    <w:rsid w:val="00BE686C"/>
    <w:rsid w:val="00BE6A93"/>
    <w:rsid w:val="00BE78EC"/>
    <w:rsid w:val="00BF0455"/>
    <w:rsid w:val="00BF0DAF"/>
    <w:rsid w:val="00BF341E"/>
    <w:rsid w:val="00BF46EE"/>
    <w:rsid w:val="00BF646E"/>
    <w:rsid w:val="00BF6E54"/>
    <w:rsid w:val="00BF747F"/>
    <w:rsid w:val="00C00C3E"/>
    <w:rsid w:val="00C00E15"/>
    <w:rsid w:val="00C013B5"/>
    <w:rsid w:val="00C0289C"/>
    <w:rsid w:val="00C059D7"/>
    <w:rsid w:val="00C0613C"/>
    <w:rsid w:val="00C06AA7"/>
    <w:rsid w:val="00C07AC0"/>
    <w:rsid w:val="00C07B41"/>
    <w:rsid w:val="00C1064F"/>
    <w:rsid w:val="00C10971"/>
    <w:rsid w:val="00C10D05"/>
    <w:rsid w:val="00C1119A"/>
    <w:rsid w:val="00C111BC"/>
    <w:rsid w:val="00C11C1D"/>
    <w:rsid w:val="00C11E60"/>
    <w:rsid w:val="00C13970"/>
    <w:rsid w:val="00C13DF9"/>
    <w:rsid w:val="00C147A9"/>
    <w:rsid w:val="00C14AA7"/>
    <w:rsid w:val="00C14FBA"/>
    <w:rsid w:val="00C15484"/>
    <w:rsid w:val="00C1569E"/>
    <w:rsid w:val="00C15CF1"/>
    <w:rsid w:val="00C15EA1"/>
    <w:rsid w:val="00C174DB"/>
    <w:rsid w:val="00C17A8E"/>
    <w:rsid w:val="00C17BBB"/>
    <w:rsid w:val="00C21180"/>
    <w:rsid w:val="00C22F62"/>
    <w:rsid w:val="00C2378F"/>
    <w:rsid w:val="00C2449D"/>
    <w:rsid w:val="00C24837"/>
    <w:rsid w:val="00C24F70"/>
    <w:rsid w:val="00C25042"/>
    <w:rsid w:val="00C25615"/>
    <w:rsid w:val="00C25DC2"/>
    <w:rsid w:val="00C26A06"/>
    <w:rsid w:val="00C26BC9"/>
    <w:rsid w:val="00C27B78"/>
    <w:rsid w:val="00C27C02"/>
    <w:rsid w:val="00C33479"/>
    <w:rsid w:val="00C3491C"/>
    <w:rsid w:val="00C37CDA"/>
    <w:rsid w:val="00C40ED2"/>
    <w:rsid w:val="00C41F10"/>
    <w:rsid w:val="00C432DD"/>
    <w:rsid w:val="00C4423A"/>
    <w:rsid w:val="00C501FE"/>
    <w:rsid w:val="00C53108"/>
    <w:rsid w:val="00C53CC4"/>
    <w:rsid w:val="00C55140"/>
    <w:rsid w:val="00C56957"/>
    <w:rsid w:val="00C5784B"/>
    <w:rsid w:val="00C57F44"/>
    <w:rsid w:val="00C60EC0"/>
    <w:rsid w:val="00C62AB6"/>
    <w:rsid w:val="00C63026"/>
    <w:rsid w:val="00C639FF"/>
    <w:rsid w:val="00C63CB4"/>
    <w:rsid w:val="00C63CD2"/>
    <w:rsid w:val="00C6425C"/>
    <w:rsid w:val="00C6442A"/>
    <w:rsid w:val="00C6487E"/>
    <w:rsid w:val="00C64900"/>
    <w:rsid w:val="00C64D15"/>
    <w:rsid w:val="00C66088"/>
    <w:rsid w:val="00C66431"/>
    <w:rsid w:val="00C6775C"/>
    <w:rsid w:val="00C67C4C"/>
    <w:rsid w:val="00C70B2D"/>
    <w:rsid w:val="00C71CF7"/>
    <w:rsid w:val="00C7286C"/>
    <w:rsid w:val="00C73103"/>
    <w:rsid w:val="00C74B5D"/>
    <w:rsid w:val="00C74F74"/>
    <w:rsid w:val="00C7554B"/>
    <w:rsid w:val="00C80951"/>
    <w:rsid w:val="00C81576"/>
    <w:rsid w:val="00C8205E"/>
    <w:rsid w:val="00C8223A"/>
    <w:rsid w:val="00C82EB5"/>
    <w:rsid w:val="00C833F5"/>
    <w:rsid w:val="00C83CAF"/>
    <w:rsid w:val="00C845F6"/>
    <w:rsid w:val="00C84B04"/>
    <w:rsid w:val="00C87966"/>
    <w:rsid w:val="00C902DE"/>
    <w:rsid w:val="00C916AE"/>
    <w:rsid w:val="00C91B7A"/>
    <w:rsid w:val="00C93AAA"/>
    <w:rsid w:val="00C95FCD"/>
    <w:rsid w:val="00C97188"/>
    <w:rsid w:val="00CA0639"/>
    <w:rsid w:val="00CA0A60"/>
    <w:rsid w:val="00CA11D0"/>
    <w:rsid w:val="00CA2E02"/>
    <w:rsid w:val="00CA3D4D"/>
    <w:rsid w:val="00CA583A"/>
    <w:rsid w:val="00CA5EC6"/>
    <w:rsid w:val="00CA7256"/>
    <w:rsid w:val="00CA7FB0"/>
    <w:rsid w:val="00CB367C"/>
    <w:rsid w:val="00CB395B"/>
    <w:rsid w:val="00CB5744"/>
    <w:rsid w:val="00CB6201"/>
    <w:rsid w:val="00CB7022"/>
    <w:rsid w:val="00CB7BC5"/>
    <w:rsid w:val="00CC0203"/>
    <w:rsid w:val="00CC1094"/>
    <w:rsid w:val="00CC141E"/>
    <w:rsid w:val="00CC266B"/>
    <w:rsid w:val="00CC41A3"/>
    <w:rsid w:val="00CC4882"/>
    <w:rsid w:val="00CC55D7"/>
    <w:rsid w:val="00CC586D"/>
    <w:rsid w:val="00CC7DBC"/>
    <w:rsid w:val="00CD0B5A"/>
    <w:rsid w:val="00CD14B5"/>
    <w:rsid w:val="00CD19BF"/>
    <w:rsid w:val="00CD1BA3"/>
    <w:rsid w:val="00CD1D23"/>
    <w:rsid w:val="00CD3612"/>
    <w:rsid w:val="00CD3E69"/>
    <w:rsid w:val="00CD4224"/>
    <w:rsid w:val="00CD519E"/>
    <w:rsid w:val="00CD6B7D"/>
    <w:rsid w:val="00CD6F40"/>
    <w:rsid w:val="00CD7D29"/>
    <w:rsid w:val="00CE0847"/>
    <w:rsid w:val="00CE0B6C"/>
    <w:rsid w:val="00CE11D0"/>
    <w:rsid w:val="00CE1A57"/>
    <w:rsid w:val="00CE3708"/>
    <w:rsid w:val="00CE3C47"/>
    <w:rsid w:val="00CE4708"/>
    <w:rsid w:val="00CE4C50"/>
    <w:rsid w:val="00CE5E19"/>
    <w:rsid w:val="00CE6858"/>
    <w:rsid w:val="00CE7054"/>
    <w:rsid w:val="00CE7450"/>
    <w:rsid w:val="00CE770C"/>
    <w:rsid w:val="00CF0A65"/>
    <w:rsid w:val="00CF295A"/>
    <w:rsid w:val="00CF2F48"/>
    <w:rsid w:val="00CF4977"/>
    <w:rsid w:val="00CF50BE"/>
    <w:rsid w:val="00CF538C"/>
    <w:rsid w:val="00CF6DD1"/>
    <w:rsid w:val="00CF7625"/>
    <w:rsid w:val="00D014FA"/>
    <w:rsid w:val="00D0161A"/>
    <w:rsid w:val="00D027F7"/>
    <w:rsid w:val="00D028B3"/>
    <w:rsid w:val="00D03D30"/>
    <w:rsid w:val="00D0506A"/>
    <w:rsid w:val="00D0615C"/>
    <w:rsid w:val="00D10FA1"/>
    <w:rsid w:val="00D11D41"/>
    <w:rsid w:val="00D11E4F"/>
    <w:rsid w:val="00D1289C"/>
    <w:rsid w:val="00D1666F"/>
    <w:rsid w:val="00D171E0"/>
    <w:rsid w:val="00D1790A"/>
    <w:rsid w:val="00D2071A"/>
    <w:rsid w:val="00D20748"/>
    <w:rsid w:val="00D21EFB"/>
    <w:rsid w:val="00D224E7"/>
    <w:rsid w:val="00D22D9D"/>
    <w:rsid w:val="00D22F44"/>
    <w:rsid w:val="00D244AF"/>
    <w:rsid w:val="00D25177"/>
    <w:rsid w:val="00D27C5A"/>
    <w:rsid w:val="00D30F73"/>
    <w:rsid w:val="00D30F97"/>
    <w:rsid w:val="00D313A0"/>
    <w:rsid w:val="00D3168F"/>
    <w:rsid w:val="00D317A6"/>
    <w:rsid w:val="00D3345F"/>
    <w:rsid w:val="00D33768"/>
    <w:rsid w:val="00D35478"/>
    <w:rsid w:val="00D36FE0"/>
    <w:rsid w:val="00D3781A"/>
    <w:rsid w:val="00D40799"/>
    <w:rsid w:val="00D41300"/>
    <w:rsid w:val="00D41A06"/>
    <w:rsid w:val="00D42A7B"/>
    <w:rsid w:val="00D42ABF"/>
    <w:rsid w:val="00D42F40"/>
    <w:rsid w:val="00D43B97"/>
    <w:rsid w:val="00D45987"/>
    <w:rsid w:val="00D45B67"/>
    <w:rsid w:val="00D47961"/>
    <w:rsid w:val="00D5034A"/>
    <w:rsid w:val="00D511A2"/>
    <w:rsid w:val="00D51394"/>
    <w:rsid w:val="00D51F49"/>
    <w:rsid w:val="00D52711"/>
    <w:rsid w:val="00D544E3"/>
    <w:rsid w:val="00D55EE8"/>
    <w:rsid w:val="00D562CB"/>
    <w:rsid w:val="00D569D1"/>
    <w:rsid w:val="00D56AD8"/>
    <w:rsid w:val="00D56C05"/>
    <w:rsid w:val="00D56DF0"/>
    <w:rsid w:val="00D5785A"/>
    <w:rsid w:val="00D6078A"/>
    <w:rsid w:val="00D611CB"/>
    <w:rsid w:val="00D6219B"/>
    <w:rsid w:val="00D62CA0"/>
    <w:rsid w:val="00D63293"/>
    <w:rsid w:val="00D6375F"/>
    <w:rsid w:val="00D64C48"/>
    <w:rsid w:val="00D6680B"/>
    <w:rsid w:val="00D668DF"/>
    <w:rsid w:val="00D72F4F"/>
    <w:rsid w:val="00D731C4"/>
    <w:rsid w:val="00D73E4D"/>
    <w:rsid w:val="00D74EB4"/>
    <w:rsid w:val="00D77489"/>
    <w:rsid w:val="00D801FC"/>
    <w:rsid w:val="00D8245B"/>
    <w:rsid w:val="00D84419"/>
    <w:rsid w:val="00D85BE0"/>
    <w:rsid w:val="00D86366"/>
    <w:rsid w:val="00D87FD7"/>
    <w:rsid w:val="00D91466"/>
    <w:rsid w:val="00D915ED"/>
    <w:rsid w:val="00D917FD"/>
    <w:rsid w:val="00D91DE4"/>
    <w:rsid w:val="00D92300"/>
    <w:rsid w:val="00D93719"/>
    <w:rsid w:val="00D94AFC"/>
    <w:rsid w:val="00D950E6"/>
    <w:rsid w:val="00D964B1"/>
    <w:rsid w:val="00D97047"/>
    <w:rsid w:val="00D97FB5"/>
    <w:rsid w:val="00DA01B9"/>
    <w:rsid w:val="00DA0AE0"/>
    <w:rsid w:val="00DA3619"/>
    <w:rsid w:val="00DA3A20"/>
    <w:rsid w:val="00DA4D76"/>
    <w:rsid w:val="00DA6FE7"/>
    <w:rsid w:val="00DA7058"/>
    <w:rsid w:val="00DA7229"/>
    <w:rsid w:val="00DB0B88"/>
    <w:rsid w:val="00DB0D3C"/>
    <w:rsid w:val="00DB1652"/>
    <w:rsid w:val="00DB228E"/>
    <w:rsid w:val="00DB415C"/>
    <w:rsid w:val="00DB52A1"/>
    <w:rsid w:val="00DB5773"/>
    <w:rsid w:val="00DB58A6"/>
    <w:rsid w:val="00DB5B3C"/>
    <w:rsid w:val="00DB5D71"/>
    <w:rsid w:val="00DB618C"/>
    <w:rsid w:val="00DB6B99"/>
    <w:rsid w:val="00DC001A"/>
    <w:rsid w:val="00DC1988"/>
    <w:rsid w:val="00DC23D6"/>
    <w:rsid w:val="00DC2921"/>
    <w:rsid w:val="00DC3187"/>
    <w:rsid w:val="00DC3280"/>
    <w:rsid w:val="00DC4213"/>
    <w:rsid w:val="00DC473B"/>
    <w:rsid w:val="00DC4D08"/>
    <w:rsid w:val="00DD22BB"/>
    <w:rsid w:val="00DD3ED6"/>
    <w:rsid w:val="00DD4A0F"/>
    <w:rsid w:val="00DD4ABD"/>
    <w:rsid w:val="00DD4F44"/>
    <w:rsid w:val="00DD5C92"/>
    <w:rsid w:val="00DD6112"/>
    <w:rsid w:val="00DD686C"/>
    <w:rsid w:val="00DD7E0C"/>
    <w:rsid w:val="00DD7F87"/>
    <w:rsid w:val="00DE28E3"/>
    <w:rsid w:val="00DE29ED"/>
    <w:rsid w:val="00DE2A55"/>
    <w:rsid w:val="00DE2AC3"/>
    <w:rsid w:val="00DE2E40"/>
    <w:rsid w:val="00DE3598"/>
    <w:rsid w:val="00DE3FBD"/>
    <w:rsid w:val="00DE43F5"/>
    <w:rsid w:val="00DE47B1"/>
    <w:rsid w:val="00DE4B7C"/>
    <w:rsid w:val="00DE54D6"/>
    <w:rsid w:val="00DE5C38"/>
    <w:rsid w:val="00DE65FB"/>
    <w:rsid w:val="00DE703C"/>
    <w:rsid w:val="00DF0661"/>
    <w:rsid w:val="00DF066B"/>
    <w:rsid w:val="00DF234F"/>
    <w:rsid w:val="00DF2A03"/>
    <w:rsid w:val="00DF420A"/>
    <w:rsid w:val="00DF570C"/>
    <w:rsid w:val="00DF6AF1"/>
    <w:rsid w:val="00DF720F"/>
    <w:rsid w:val="00E01DA1"/>
    <w:rsid w:val="00E02369"/>
    <w:rsid w:val="00E02472"/>
    <w:rsid w:val="00E041F0"/>
    <w:rsid w:val="00E049A8"/>
    <w:rsid w:val="00E077BF"/>
    <w:rsid w:val="00E128D8"/>
    <w:rsid w:val="00E130C3"/>
    <w:rsid w:val="00E15402"/>
    <w:rsid w:val="00E1704B"/>
    <w:rsid w:val="00E1785D"/>
    <w:rsid w:val="00E17EDF"/>
    <w:rsid w:val="00E200CB"/>
    <w:rsid w:val="00E2082D"/>
    <w:rsid w:val="00E220B5"/>
    <w:rsid w:val="00E221E2"/>
    <w:rsid w:val="00E231D2"/>
    <w:rsid w:val="00E2330D"/>
    <w:rsid w:val="00E24303"/>
    <w:rsid w:val="00E2474A"/>
    <w:rsid w:val="00E24CA1"/>
    <w:rsid w:val="00E26F07"/>
    <w:rsid w:val="00E27187"/>
    <w:rsid w:val="00E27A16"/>
    <w:rsid w:val="00E27CE4"/>
    <w:rsid w:val="00E320C4"/>
    <w:rsid w:val="00E327D0"/>
    <w:rsid w:val="00E32B08"/>
    <w:rsid w:val="00E349B7"/>
    <w:rsid w:val="00E36507"/>
    <w:rsid w:val="00E36DAA"/>
    <w:rsid w:val="00E40F7B"/>
    <w:rsid w:val="00E422AE"/>
    <w:rsid w:val="00E42D95"/>
    <w:rsid w:val="00E43E48"/>
    <w:rsid w:val="00E44ACA"/>
    <w:rsid w:val="00E46D60"/>
    <w:rsid w:val="00E4712F"/>
    <w:rsid w:val="00E47C33"/>
    <w:rsid w:val="00E47F58"/>
    <w:rsid w:val="00E50CF1"/>
    <w:rsid w:val="00E54BFC"/>
    <w:rsid w:val="00E55248"/>
    <w:rsid w:val="00E56D9D"/>
    <w:rsid w:val="00E60E2E"/>
    <w:rsid w:val="00E61169"/>
    <w:rsid w:val="00E61F0A"/>
    <w:rsid w:val="00E635D4"/>
    <w:rsid w:val="00E71A2D"/>
    <w:rsid w:val="00E72B3C"/>
    <w:rsid w:val="00E72FB3"/>
    <w:rsid w:val="00E74A73"/>
    <w:rsid w:val="00E75E3D"/>
    <w:rsid w:val="00E774D7"/>
    <w:rsid w:val="00E77F15"/>
    <w:rsid w:val="00E80E83"/>
    <w:rsid w:val="00E823C1"/>
    <w:rsid w:val="00E82DB7"/>
    <w:rsid w:val="00E83C85"/>
    <w:rsid w:val="00E856B3"/>
    <w:rsid w:val="00E8579C"/>
    <w:rsid w:val="00E85F74"/>
    <w:rsid w:val="00E865FE"/>
    <w:rsid w:val="00E86A65"/>
    <w:rsid w:val="00E87742"/>
    <w:rsid w:val="00E87CFA"/>
    <w:rsid w:val="00E91408"/>
    <w:rsid w:val="00E91759"/>
    <w:rsid w:val="00E91941"/>
    <w:rsid w:val="00E91B82"/>
    <w:rsid w:val="00E91D11"/>
    <w:rsid w:val="00E943C9"/>
    <w:rsid w:val="00E95FC7"/>
    <w:rsid w:val="00E9654B"/>
    <w:rsid w:val="00E97504"/>
    <w:rsid w:val="00EA0624"/>
    <w:rsid w:val="00EA13E4"/>
    <w:rsid w:val="00EA18DB"/>
    <w:rsid w:val="00EA2EBF"/>
    <w:rsid w:val="00EA2FBA"/>
    <w:rsid w:val="00EA3F2A"/>
    <w:rsid w:val="00EA4DC5"/>
    <w:rsid w:val="00EA5664"/>
    <w:rsid w:val="00EA66DF"/>
    <w:rsid w:val="00EA6ADC"/>
    <w:rsid w:val="00EB13A7"/>
    <w:rsid w:val="00EB14DF"/>
    <w:rsid w:val="00EB1A4D"/>
    <w:rsid w:val="00EB2099"/>
    <w:rsid w:val="00EB25F7"/>
    <w:rsid w:val="00EB2DE3"/>
    <w:rsid w:val="00EB3A07"/>
    <w:rsid w:val="00EB52DA"/>
    <w:rsid w:val="00EB5539"/>
    <w:rsid w:val="00EB5C5D"/>
    <w:rsid w:val="00EB5F07"/>
    <w:rsid w:val="00EB7F1C"/>
    <w:rsid w:val="00EC2E41"/>
    <w:rsid w:val="00EC3001"/>
    <w:rsid w:val="00EC3492"/>
    <w:rsid w:val="00EC3F31"/>
    <w:rsid w:val="00EC4A97"/>
    <w:rsid w:val="00EC4D34"/>
    <w:rsid w:val="00EC52E7"/>
    <w:rsid w:val="00EC6FD5"/>
    <w:rsid w:val="00EC74CC"/>
    <w:rsid w:val="00EC7807"/>
    <w:rsid w:val="00EC7E0E"/>
    <w:rsid w:val="00ED004D"/>
    <w:rsid w:val="00ED0C34"/>
    <w:rsid w:val="00ED0EA0"/>
    <w:rsid w:val="00ED19B9"/>
    <w:rsid w:val="00ED1B4A"/>
    <w:rsid w:val="00ED29BF"/>
    <w:rsid w:val="00ED3698"/>
    <w:rsid w:val="00ED4794"/>
    <w:rsid w:val="00ED7B59"/>
    <w:rsid w:val="00EE0ED6"/>
    <w:rsid w:val="00EE154A"/>
    <w:rsid w:val="00EE265C"/>
    <w:rsid w:val="00EE30AA"/>
    <w:rsid w:val="00EE5C63"/>
    <w:rsid w:val="00EF098D"/>
    <w:rsid w:val="00EF0AC4"/>
    <w:rsid w:val="00EF1607"/>
    <w:rsid w:val="00EF17A6"/>
    <w:rsid w:val="00EF1A07"/>
    <w:rsid w:val="00EF2948"/>
    <w:rsid w:val="00EF416F"/>
    <w:rsid w:val="00EF76CF"/>
    <w:rsid w:val="00EF7BC6"/>
    <w:rsid w:val="00F00449"/>
    <w:rsid w:val="00F0095C"/>
    <w:rsid w:val="00F01129"/>
    <w:rsid w:val="00F015C3"/>
    <w:rsid w:val="00F01CCA"/>
    <w:rsid w:val="00F01F2C"/>
    <w:rsid w:val="00F02104"/>
    <w:rsid w:val="00F03EB5"/>
    <w:rsid w:val="00F04614"/>
    <w:rsid w:val="00F04EF6"/>
    <w:rsid w:val="00F05234"/>
    <w:rsid w:val="00F05B7E"/>
    <w:rsid w:val="00F06C17"/>
    <w:rsid w:val="00F06D37"/>
    <w:rsid w:val="00F121B2"/>
    <w:rsid w:val="00F12BD5"/>
    <w:rsid w:val="00F138B4"/>
    <w:rsid w:val="00F13C82"/>
    <w:rsid w:val="00F147C5"/>
    <w:rsid w:val="00F1497E"/>
    <w:rsid w:val="00F14E7C"/>
    <w:rsid w:val="00F15928"/>
    <w:rsid w:val="00F1632B"/>
    <w:rsid w:val="00F1740E"/>
    <w:rsid w:val="00F202CA"/>
    <w:rsid w:val="00F20A4E"/>
    <w:rsid w:val="00F20D5B"/>
    <w:rsid w:val="00F221DB"/>
    <w:rsid w:val="00F223A7"/>
    <w:rsid w:val="00F26A64"/>
    <w:rsid w:val="00F3068A"/>
    <w:rsid w:val="00F311FC"/>
    <w:rsid w:val="00F324DF"/>
    <w:rsid w:val="00F32FBE"/>
    <w:rsid w:val="00F334CB"/>
    <w:rsid w:val="00F34706"/>
    <w:rsid w:val="00F3495A"/>
    <w:rsid w:val="00F34E2C"/>
    <w:rsid w:val="00F370BC"/>
    <w:rsid w:val="00F37143"/>
    <w:rsid w:val="00F3791B"/>
    <w:rsid w:val="00F37CCD"/>
    <w:rsid w:val="00F37EC8"/>
    <w:rsid w:val="00F42C37"/>
    <w:rsid w:val="00F439D7"/>
    <w:rsid w:val="00F44449"/>
    <w:rsid w:val="00F444AA"/>
    <w:rsid w:val="00F44ED4"/>
    <w:rsid w:val="00F4614F"/>
    <w:rsid w:val="00F47488"/>
    <w:rsid w:val="00F50277"/>
    <w:rsid w:val="00F50522"/>
    <w:rsid w:val="00F50562"/>
    <w:rsid w:val="00F50A92"/>
    <w:rsid w:val="00F50B0B"/>
    <w:rsid w:val="00F50D01"/>
    <w:rsid w:val="00F55456"/>
    <w:rsid w:val="00F55F72"/>
    <w:rsid w:val="00F566B9"/>
    <w:rsid w:val="00F56BC1"/>
    <w:rsid w:val="00F60D18"/>
    <w:rsid w:val="00F618C4"/>
    <w:rsid w:val="00F62DD2"/>
    <w:rsid w:val="00F63EEB"/>
    <w:rsid w:val="00F65774"/>
    <w:rsid w:val="00F65A34"/>
    <w:rsid w:val="00F65F4C"/>
    <w:rsid w:val="00F70F17"/>
    <w:rsid w:val="00F71A60"/>
    <w:rsid w:val="00F72517"/>
    <w:rsid w:val="00F725DA"/>
    <w:rsid w:val="00F72967"/>
    <w:rsid w:val="00F73E97"/>
    <w:rsid w:val="00F7536E"/>
    <w:rsid w:val="00F75652"/>
    <w:rsid w:val="00F76137"/>
    <w:rsid w:val="00F7782D"/>
    <w:rsid w:val="00F8168B"/>
    <w:rsid w:val="00F81CF2"/>
    <w:rsid w:val="00F81F93"/>
    <w:rsid w:val="00F838EB"/>
    <w:rsid w:val="00F857D1"/>
    <w:rsid w:val="00F86FD9"/>
    <w:rsid w:val="00F8739C"/>
    <w:rsid w:val="00F87D13"/>
    <w:rsid w:val="00F91DCC"/>
    <w:rsid w:val="00F92AC2"/>
    <w:rsid w:val="00F93132"/>
    <w:rsid w:val="00F93164"/>
    <w:rsid w:val="00F9323F"/>
    <w:rsid w:val="00F943FE"/>
    <w:rsid w:val="00F95814"/>
    <w:rsid w:val="00F95A28"/>
    <w:rsid w:val="00F95CE9"/>
    <w:rsid w:val="00F95F2D"/>
    <w:rsid w:val="00F96266"/>
    <w:rsid w:val="00F97100"/>
    <w:rsid w:val="00F97201"/>
    <w:rsid w:val="00FA01D9"/>
    <w:rsid w:val="00FA08FD"/>
    <w:rsid w:val="00FA1457"/>
    <w:rsid w:val="00FA307D"/>
    <w:rsid w:val="00FA6448"/>
    <w:rsid w:val="00FA7B67"/>
    <w:rsid w:val="00FB0401"/>
    <w:rsid w:val="00FB049C"/>
    <w:rsid w:val="00FB10D2"/>
    <w:rsid w:val="00FB3865"/>
    <w:rsid w:val="00FB3CDD"/>
    <w:rsid w:val="00FB5351"/>
    <w:rsid w:val="00FB588F"/>
    <w:rsid w:val="00FB6546"/>
    <w:rsid w:val="00FC012D"/>
    <w:rsid w:val="00FC1DE6"/>
    <w:rsid w:val="00FC1DFB"/>
    <w:rsid w:val="00FC1EF2"/>
    <w:rsid w:val="00FC3343"/>
    <w:rsid w:val="00FC33BA"/>
    <w:rsid w:val="00FC35AB"/>
    <w:rsid w:val="00FC43A7"/>
    <w:rsid w:val="00FC590C"/>
    <w:rsid w:val="00FC6134"/>
    <w:rsid w:val="00FC61DF"/>
    <w:rsid w:val="00FC620D"/>
    <w:rsid w:val="00FC626A"/>
    <w:rsid w:val="00FC654D"/>
    <w:rsid w:val="00FC69C1"/>
    <w:rsid w:val="00FC77CF"/>
    <w:rsid w:val="00FD0555"/>
    <w:rsid w:val="00FD06F5"/>
    <w:rsid w:val="00FD0A5D"/>
    <w:rsid w:val="00FD5961"/>
    <w:rsid w:val="00FD635B"/>
    <w:rsid w:val="00FE1694"/>
    <w:rsid w:val="00FE1C63"/>
    <w:rsid w:val="00FE1CB0"/>
    <w:rsid w:val="00FE21D1"/>
    <w:rsid w:val="00FE3EFA"/>
    <w:rsid w:val="00FE43A8"/>
    <w:rsid w:val="00FE5C56"/>
    <w:rsid w:val="00FE5E20"/>
    <w:rsid w:val="00FE7AAC"/>
    <w:rsid w:val="00FE7B06"/>
    <w:rsid w:val="00FE7E98"/>
    <w:rsid w:val="00FF0486"/>
    <w:rsid w:val="00FF06BC"/>
    <w:rsid w:val="00FF0D67"/>
    <w:rsid w:val="00FF206C"/>
    <w:rsid w:val="00FF20AC"/>
    <w:rsid w:val="00FF2ADC"/>
    <w:rsid w:val="00FF3801"/>
    <w:rsid w:val="00FF3A27"/>
    <w:rsid w:val="00FF3B27"/>
    <w:rsid w:val="00FF4E8D"/>
    <w:rsid w:val="00FF5B9E"/>
    <w:rsid w:val="00FF5CFA"/>
    <w:rsid w:val="00FF7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AB8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DA5"/>
    <w:pPr>
      <w:spacing w:before="120" w:after="120" w:line="300" w:lineRule="atLeast"/>
    </w:pPr>
    <w:rPr>
      <w:rFonts w:asciiTheme="minorHAnsi" w:hAnsiTheme="minorHAnsi"/>
      <w:color w:val="3F3F3F" w:themeColor="text1"/>
      <w:sz w:val="22"/>
      <w:szCs w:val="24"/>
    </w:rPr>
  </w:style>
  <w:style w:type="paragraph" w:styleId="Heading1">
    <w:name w:val="heading 1"/>
    <w:basedOn w:val="Normal"/>
    <w:next w:val="Normal"/>
    <w:uiPriority w:val="2"/>
    <w:qFormat/>
    <w:rsid w:val="00982DA5"/>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76230"/>
    <w:pPr>
      <w:keepNext/>
      <w:keepLines/>
      <w:spacing w:before="360" w:after="0"/>
      <w:outlineLvl w:val="1"/>
    </w:pPr>
    <w:rPr>
      <w:rFonts w:asciiTheme="majorHAnsi" w:hAnsiTheme="majorHAnsi"/>
      <w:b/>
      <w:sz w:val="24"/>
    </w:rPr>
  </w:style>
  <w:style w:type="paragraph" w:styleId="Heading3">
    <w:name w:val="heading 3"/>
    <w:basedOn w:val="Normal"/>
    <w:next w:val="Normal"/>
    <w:uiPriority w:val="3"/>
    <w:qFormat/>
    <w:rsid w:val="00982DA5"/>
    <w:pPr>
      <w:keepNext/>
      <w:keepLines/>
      <w:spacing w:before="360" w:after="0" w:line="240" w:lineRule="auto"/>
      <w:contextualSpacing/>
      <w:outlineLvl w:val="2"/>
    </w:pPr>
    <w:rPr>
      <w:rFonts w:asciiTheme="majorHAnsi" w:hAnsiTheme="majorHAnsi"/>
      <w:b/>
      <w:color w:val="117479" w:themeColor="accent2"/>
      <w:sz w:val="24"/>
    </w:rPr>
  </w:style>
  <w:style w:type="paragraph" w:styleId="Heading4">
    <w:name w:val="heading 4"/>
    <w:basedOn w:val="Normal"/>
    <w:next w:val="Normal"/>
    <w:uiPriority w:val="3"/>
    <w:qFormat/>
    <w:rsid w:val="00982DA5"/>
    <w:pPr>
      <w:keepNext/>
      <w:keepLines/>
      <w:spacing w:before="240"/>
      <w:contextualSpacing/>
      <w:outlineLvl w:val="3"/>
    </w:pPr>
    <w:rPr>
      <w:color w:val="117479" w:themeColor="accent2"/>
    </w:rPr>
  </w:style>
  <w:style w:type="paragraph" w:styleId="Heading5">
    <w:name w:val="heading 5"/>
    <w:basedOn w:val="Normal"/>
    <w:next w:val="Normal"/>
    <w:link w:val="Heading5Char"/>
    <w:uiPriority w:val="99"/>
    <w:semiHidden/>
    <w:rsid w:val="00982DA5"/>
    <w:pPr>
      <w:keepNext/>
      <w:spacing w:before="240"/>
      <w:contextualSpacing/>
      <w:outlineLvl w:val="4"/>
    </w:pPr>
    <w:rPr>
      <w:b/>
      <w:szCs w:val="22"/>
    </w:rPr>
  </w:style>
  <w:style w:type="paragraph" w:styleId="Heading6">
    <w:name w:val="heading 6"/>
    <w:basedOn w:val="Normal"/>
    <w:next w:val="Normal"/>
    <w:link w:val="Heading6Char"/>
    <w:uiPriority w:val="99"/>
    <w:semiHidden/>
    <w:rsid w:val="00982DA5"/>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982DA5"/>
    <w:pPr>
      <w:tabs>
        <w:tab w:val="right" w:pos="10319"/>
      </w:tabs>
      <w:spacing w:before="0" w:after="0" w:line="240" w:lineRule="auto"/>
    </w:pPr>
    <w:rPr>
      <w:sz w:val="14"/>
    </w:rPr>
  </w:style>
  <w:style w:type="paragraph" w:styleId="Title">
    <w:name w:val="Title"/>
    <w:basedOn w:val="Normal"/>
    <w:link w:val="TitleChar"/>
    <w:uiPriority w:val="40"/>
    <w:rsid w:val="00982DA5"/>
    <w:pPr>
      <w:spacing w:before="0" w:after="480" w:line="240" w:lineRule="auto"/>
      <w:contextualSpacing/>
    </w:pPr>
    <w:rPr>
      <w:rFonts w:asciiTheme="majorHAnsi" w:hAnsiTheme="majorHAnsi" w:cs="Arial"/>
      <w:b/>
      <w:bCs/>
      <w:color w:val="auto"/>
      <w:kern w:val="28"/>
      <w:sz w:val="70"/>
      <w:szCs w:val="32"/>
    </w:rPr>
  </w:style>
  <w:style w:type="paragraph" w:styleId="ListBullet">
    <w:name w:val="List Bullet"/>
    <w:basedOn w:val="Normal"/>
    <w:uiPriority w:val="5"/>
    <w:qFormat/>
    <w:rsid w:val="00982DA5"/>
    <w:pPr>
      <w:numPr>
        <w:numId w:val="29"/>
      </w:numPr>
    </w:pPr>
  </w:style>
  <w:style w:type="paragraph" w:styleId="Footer">
    <w:name w:val="footer"/>
    <w:basedOn w:val="Normal"/>
    <w:uiPriority w:val="99"/>
    <w:rsid w:val="00982DA5"/>
    <w:pPr>
      <w:pBdr>
        <w:bottom w:val="single" w:sz="24" w:space="1" w:color="20B9A3" w:themeColor="background2"/>
      </w:pBdr>
      <w:tabs>
        <w:tab w:val="right" w:pos="9940"/>
      </w:tabs>
      <w:spacing w:after="80" w:line="480" w:lineRule="auto"/>
      <w:ind w:right="-1661"/>
    </w:pPr>
    <w:rPr>
      <w:rFonts w:eastAsia="Cambria"/>
      <w:noProof/>
      <w:sz w:val="14"/>
      <w:szCs w:val="14"/>
      <w:lang w:val="en-US" w:eastAsia="ja-JP"/>
    </w:rPr>
  </w:style>
  <w:style w:type="character" w:styleId="Hyperlink">
    <w:name w:val="Hyperlink"/>
    <w:basedOn w:val="DefaultParagraphFont"/>
    <w:uiPriority w:val="99"/>
    <w:rsid w:val="00982DA5"/>
    <w:rPr>
      <w:color w:val="117479" w:themeColor="accent2"/>
      <w:u w:val="single"/>
    </w:rPr>
  </w:style>
  <w:style w:type="character" w:customStyle="1" w:styleId="Heading5Char">
    <w:name w:val="Heading 5 Char"/>
    <w:basedOn w:val="DefaultParagraphFont"/>
    <w:link w:val="Heading5"/>
    <w:uiPriority w:val="99"/>
    <w:semiHidden/>
    <w:rsid w:val="00982DA5"/>
    <w:rPr>
      <w:rFonts w:asciiTheme="minorHAnsi" w:hAnsiTheme="minorHAnsi"/>
      <w:b/>
      <w:color w:val="3F3F3F" w:themeColor="text1"/>
      <w:sz w:val="22"/>
      <w:szCs w:val="22"/>
    </w:rPr>
  </w:style>
  <w:style w:type="table" w:styleId="TableGrid">
    <w:name w:val="Table Grid"/>
    <w:aliases w:val="DPS Table Grid"/>
    <w:basedOn w:val="TableNormal"/>
    <w:uiPriority w:val="39"/>
    <w:rsid w:val="00982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57" w:type="dxa"/>
        <w:left w:w="57" w:type="dxa"/>
        <w:bottom w:w="57" w:type="dxa"/>
        <w:right w:w="57" w:type="dxa"/>
      </w:tcMar>
    </w:tcPr>
  </w:style>
  <w:style w:type="paragraph" w:styleId="FootnoteText">
    <w:name w:val="footnote text"/>
    <w:basedOn w:val="Normal"/>
    <w:link w:val="FootnoteTextChar"/>
    <w:uiPriority w:val="99"/>
    <w:rsid w:val="00E42D95"/>
    <w:pPr>
      <w:keepLines/>
      <w:widowControl w:val="0"/>
      <w:numPr>
        <w:numId w:val="28"/>
      </w:numPr>
      <w:tabs>
        <w:tab w:val="num" w:pos="360"/>
      </w:tabs>
      <w:spacing w:before="0" w:line="240" w:lineRule="auto"/>
      <w:ind w:left="227" w:hanging="227"/>
    </w:pPr>
    <w:rPr>
      <w:sz w:val="14"/>
      <w:szCs w:val="20"/>
    </w:rPr>
  </w:style>
  <w:style w:type="character" w:customStyle="1" w:styleId="FootnoteTextChar">
    <w:name w:val="Footnote Text Char"/>
    <w:basedOn w:val="DefaultParagraphFont"/>
    <w:link w:val="FootnoteText"/>
    <w:uiPriority w:val="99"/>
    <w:rsid w:val="00E42D95"/>
    <w:rPr>
      <w:rFonts w:asciiTheme="minorHAnsi" w:hAnsiTheme="minorHAnsi"/>
      <w:color w:val="3F3F3F" w:themeColor="text1"/>
      <w:sz w:val="14"/>
    </w:rPr>
  </w:style>
  <w:style w:type="character" w:styleId="FootnoteReference">
    <w:name w:val="footnote reference"/>
    <w:basedOn w:val="DefaultParagraphFont"/>
    <w:uiPriority w:val="99"/>
    <w:rsid w:val="00982DA5"/>
    <w:rPr>
      <w:vertAlign w:val="superscript"/>
    </w:rPr>
  </w:style>
  <w:style w:type="paragraph" w:styleId="ListParagraph">
    <w:name w:val="List Paragraph"/>
    <w:basedOn w:val="Normal"/>
    <w:link w:val="ListParagraphChar"/>
    <w:uiPriority w:val="34"/>
    <w:qFormat/>
    <w:rsid w:val="00982DA5"/>
    <w:pPr>
      <w:ind w:left="720"/>
    </w:pPr>
  </w:style>
  <w:style w:type="character" w:customStyle="1" w:styleId="Heading2Char">
    <w:name w:val="Heading 2 Char"/>
    <w:basedOn w:val="DefaultParagraphFont"/>
    <w:link w:val="Heading2"/>
    <w:uiPriority w:val="3"/>
    <w:rsid w:val="00776230"/>
    <w:rPr>
      <w:rFonts w:asciiTheme="majorHAnsi" w:hAnsiTheme="majorHAnsi"/>
      <w:b/>
      <w:color w:val="3F3F3F" w:themeColor="text1"/>
      <w:sz w:val="24"/>
      <w:szCs w:val="24"/>
    </w:rPr>
  </w:style>
  <w:style w:type="paragraph" w:styleId="TOC1">
    <w:name w:val="toc 1"/>
    <w:basedOn w:val="Normal"/>
    <w:next w:val="Normal"/>
    <w:autoRedefine/>
    <w:uiPriority w:val="39"/>
    <w:rsid w:val="00982DA5"/>
    <w:pPr>
      <w:pBdr>
        <w:top w:val="single" w:sz="24" w:space="8" w:color="20B9A3" w:themeColor="background2"/>
        <w:between w:val="single" w:sz="24" w:space="8" w:color="20B9A3" w:themeColor="background2"/>
      </w:pBdr>
      <w:tabs>
        <w:tab w:val="right" w:pos="8278"/>
      </w:tabs>
      <w:spacing w:before="0" w:after="0" w:line="240" w:lineRule="auto"/>
    </w:pPr>
    <w:rPr>
      <w:b/>
      <w:noProof/>
      <w:color w:val="FFFFFF" w:themeColor="background1"/>
      <w:sz w:val="28"/>
    </w:rPr>
  </w:style>
  <w:style w:type="paragraph" w:styleId="TOC2">
    <w:name w:val="toc 2"/>
    <w:basedOn w:val="Normal"/>
    <w:next w:val="Normal"/>
    <w:autoRedefine/>
    <w:uiPriority w:val="39"/>
    <w:rsid w:val="00A00B78"/>
    <w:pPr>
      <w:tabs>
        <w:tab w:val="right" w:pos="8278"/>
      </w:tabs>
      <w:spacing w:before="240" w:after="240" w:line="216" w:lineRule="auto"/>
      <w:ind w:left="284" w:right="-100"/>
    </w:pPr>
    <w:rPr>
      <w:noProof/>
      <w:color w:val="FFFFFF" w:themeColor="background1"/>
      <w:sz w:val="28"/>
    </w:rPr>
  </w:style>
  <w:style w:type="paragraph" w:customStyle="1" w:styleId="TableText">
    <w:name w:val="Table Text"/>
    <w:basedOn w:val="Normal"/>
    <w:uiPriority w:val="49"/>
    <w:qFormat/>
    <w:rsid w:val="00982DA5"/>
    <w:pPr>
      <w:spacing w:before="60" w:after="60" w:line="240" w:lineRule="auto"/>
    </w:pPr>
    <w:rPr>
      <w:sz w:val="20"/>
      <w:szCs w:val="20"/>
    </w:r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982DA5"/>
    <w:rPr>
      <w:rFonts w:asciiTheme="minorHAnsi" w:hAnsiTheme="minorHAnsi"/>
      <w:b/>
      <w:color w:val="3F3F3F" w:themeColor="text1"/>
      <w:szCs w:val="22"/>
    </w:rPr>
  </w:style>
  <w:style w:type="table" w:customStyle="1" w:styleId="DefaultTable">
    <w:name w:val="Default Table"/>
    <w:basedOn w:val="TableNormal"/>
    <w:uiPriority w:val="99"/>
    <w:rsid w:val="00E42D95"/>
    <w:pPr>
      <w:spacing w:after="480"/>
    </w:pPr>
    <w:rPr>
      <w:rFonts w:asciiTheme="minorHAnsi" w:hAnsiTheme="minorHAnsi"/>
      <w:sz w:val="18"/>
    </w:rPr>
    <w:tblPr>
      <w:tblStyleRowBandSize w:val="1"/>
      <w:tblBorders>
        <w:bottom w:val="single" w:sz="4" w:space="0" w:color="808080" w:themeColor="background1" w:themeShade="80"/>
        <w:insideH w:val="single" w:sz="4" w:space="0" w:color="808080" w:themeColor="background1" w:themeShade="80"/>
      </w:tblBorders>
      <w:tblCellMar>
        <w:top w:w="57" w:type="dxa"/>
        <w:left w:w="113" w:type="dxa"/>
        <w:bottom w:w="57" w:type="dxa"/>
        <w:right w:w="113" w:type="dxa"/>
      </w:tblCellMar>
    </w:tblPr>
    <w:trPr>
      <w:cantSplit/>
    </w:trPr>
    <w:tcPr>
      <w:shd w:val="clear" w:color="auto" w:fill="auto"/>
      <w:vAlign w:val="center"/>
    </w:tcPr>
    <w:tblStylePr w:type="firstRow">
      <w:pPr>
        <w:jc w:val="left"/>
      </w:pPr>
      <w:rPr>
        <w:rFonts w:asciiTheme="minorHAnsi" w:hAnsiTheme="minorHAnsi"/>
        <w:b w:val="0"/>
        <w:caps w:val="0"/>
        <w:smallCaps w:val="0"/>
        <w:color w:val="FFFFFF" w:themeColor="background1"/>
        <w:sz w:val="18"/>
      </w:rPr>
      <w:tblPr/>
      <w:tcPr>
        <w:tcBorders>
          <w:top w:val="nil"/>
          <w:left w:val="nil"/>
          <w:bottom w:val="nil"/>
          <w:right w:val="nil"/>
          <w:insideH w:val="nil"/>
          <w:insideV w:val="nil"/>
          <w:tl2br w:val="nil"/>
          <w:tr2bl w:val="nil"/>
        </w:tcBorders>
        <w:shd w:val="clear" w:color="auto" w:fill="3F3F3F" w:themeFill="text1"/>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auto"/>
      </w:tcPr>
    </w:tblStylePr>
  </w:style>
  <w:style w:type="paragraph" w:styleId="TOCHeading">
    <w:name w:val="TOC Heading"/>
    <w:basedOn w:val="Heading1"/>
    <w:next w:val="Normal"/>
    <w:uiPriority w:val="39"/>
    <w:rsid w:val="00982DA5"/>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982DA5"/>
    <w:rPr>
      <w:b/>
      <w:bCs/>
    </w:rPr>
  </w:style>
  <w:style w:type="paragraph" w:customStyle="1" w:styleId="Intro">
    <w:name w:val="Intro"/>
    <w:basedOn w:val="Normal"/>
    <w:next w:val="Normal"/>
    <w:uiPriority w:val="4"/>
    <w:qFormat/>
    <w:rsid w:val="00982DA5"/>
    <w:pPr>
      <w:spacing w:after="240" w:line="360" w:lineRule="atLeast"/>
      <w:contextualSpacing/>
    </w:pPr>
    <w:rPr>
      <w:b/>
      <w:color w:val="auto"/>
      <w:sz w:val="28"/>
      <w:szCs w:val="30"/>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982DA5"/>
    <w:rPr>
      <w:sz w:val="20"/>
      <w:szCs w:val="20"/>
    </w:rPr>
  </w:style>
  <w:style w:type="character" w:customStyle="1" w:styleId="EndnoteTextChar">
    <w:name w:val="Endnote Text Char"/>
    <w:basedOn w:val="DefaultParagraphFont"/>
    <w:link w:val="EndnoteText"/>
    <w:uiPriority w:val="99"/>
    <w:semiHidden/>
    <w:rsid w:val="00982DA5"/>
    <w:rPr>
      <w:rFonts w:asciiTheme="minorHAnsi" w:hAnsiTheme="minorHAnsi"/>
      <w:color w:val="3F3F3F" w:themeColor="text1"/>
    </w:rPr>
  </w:style>
  <w:style w:type="character" w:styleId="EndnoteReference">
    <w:name w:val="endnote reference"/>
    <w:basedOn w:val="DefaultParagraphFont"/>
    <w:uiPriority w:val="99"/>
    <w:semiHidden/>
    <w:rsid w:val="00982DA5"/>
    <w:rPr>
      <w:vertAlign w:val="superscript"/>
    </w:rPr>
  </w:style>
  <w:style w:type="character" w:styleId="FollowedHyperlink">
    <w:name w:val="FollowedHyperlink"/>
    <w:basedOn w:val="DefaultParagraphFont"/>
    <w:uiPriority w:val="99"/>
    <w:semiHidden/>
    <w:rsid w:val="00982DA5"/>
    <w:rPr>
      <w:color w:val="117479" w:themeColor="followedHyperlink"/>
      <w:u w:val="single"/>
    </w:rPr>
  </w:style>
  <w:style w:type="paragraph" w:styleId="Subtitle">
    <w:name w:val="Subtitle"/>
    <w:basedOn w:val="Normal"/>
    <w:link w:val="SubtitleChar"/>
    <w:uiPriority w:val="41"/>
    <w:rsid w:val="00982DA5"/>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982DA5"/>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qFormat/>
    <w:rsid w:val="00982DA5"/>
    <w:pPr>
      <w:spacing w:line="216" w:lineRule="auto"/>
    </w:pPr>
    <w:rPr>
      <w:b/>
      <w:color w:val="FFFFFF" w:themeColor="background1"/>
      <w:sz w:val="20"/>
      <w:szCs w:val="20"/>
    </w:rPr>
  </w:style>
  <w:style w:type="paragraph" w:customStyle="1" w:styleId="FigureHeading">
    <w:name w:val="Figure Heading"/>
    <w:basedOn w:val="Normal"/>
    <w:next w:val="Normal"/>
    <w:uiPriority w:val="48"/>
    <w:qFormat/>
    <w:rsid w:val="004061B4"/>
    <w:pPr>
      <w:keepNext/>
      <w:keepLines/>
      <w:numPr>
        <w:numId w:val="1"/>
      </w:numPr>
      <w:tabs>
        <w:tab w:val="num" w:pos="360"/>
        <w:tab w:val="left" w:pos="907"/>
      </w:tabs>
      <w:spacing w:before="240"/>
      <w:ind w:left="0" w:firstLine="0"/>
      <w:contextualSpacing/>
    </w:pPr>
    <w:rPr>
      <w:b/>
      <w:color w:val="auto"/>
      <w:sz w:val="24"/>
    </w:rPr>
  </w:style>
  <w:style w:type="character" w:customStyle="1" w:styleId="UnresolvedMention">
    <w:name w:val="Unresolved Mention"/>
    <w:basedOn w:val="DefaultParagraphFont"/>
    <w:uiPriority w:val="99"/>
    <w:semiHidden/>
    <w:unhideWhenUsed/>
    <w:rsid w:val="00982DA5"/>
    <w:rPr>
      <w:color w:val="808080"/>
      <w:shd w:val="clear" w:color="auto" w:fill="E6E6E6"/>
    </w:rPr>
  </w:style>
  <w:style w:type="paragraph" w:customStyle="1" w:styleId="DisclaimerH1">
    <w:name w:val="Disclaimer H1"/>
    <w:next w:val="Normal"/>
    <w:uiPriority w:val="99"/>
    <w:rsid w:val="00982DA5"/>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117479" w:themeColor="accent2"/>
      <w:sz w:val="24"/>
    </w:rPr>
  </w:style>
  <w:style w:type="paragraph" w:customStyle="1" w:styleId="BackPageH1">
    <w:name w:val="Back Page H1"/>
    <w:basedOn w:val="Normal"/>
    <w:next w:val="Normal"/>
    <w:uiPriority w:val="99"/>
    <w:rsid w:val="00982DA5"/>
    <w:pPr>
      <w:spacing w:before="720" w:after="6000" w:line="240" w:lineRule="auto"/>
      <w:contextualSpacing/>
    </w:pPr>
    <w:rPr>
      <w:sz w:val="48"/>
      <w:szCs w:val="48"/>
    </w:rPr>
  </w:style>
  <w:style w:type="paragraph" w:customStyle="1" w:styleId="BackPageH2">
    <w:name w:val="Back Page H2"/>
    <w:basedOn w:val="Normal"/>
    <w:uiPriority w:val="99"/>
    <w:rsid w:val="00982DA5"/>
    <w:rPr>
      <w:b/>
    </w:rPr>
  </w:style>
  <w:style w:type="character" w:styleId="PageNumber">
    <w:name w:val="page number"/>
    <w:basedOn w:val="DefaultParagraphFont"/>
    <w:semiHidden/>
    <w:unhideWhenUsed/>
    <w:rsid w:val="00982DA5"/>
    <w:rPr>
      <w:rFonts w:asciiTheme="minorHAnsi" w:hAnsiTheme="minorHAnsi"/>
      <w:b/>
      <w:color w:val="117479"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982DA5"/>
    <w:pPr>
      <w:numPr>
        <w:numId w:val="30"/>
      </w:numPr>
    </w:pPr>
  </w:style>
  <w:style w:type="paragraph" w:customStyle="1" w:styleId="LargeTitle">
    <w:name w:val="Large Title"/>
    <w:basedOn w:val="Title"/>
    <w:uiPriority w:val="40"/>
    <w:rsid w:val="00F76137"/>
    <w:rPr>
      <w:sz w:val="130"/>
      <w:szCs w:val="130"/>
    </w:rPr>
  </w:style>
  <w:style w:type="character" w:customStyle="1" w:styleId="TitleChar">
    <w:name w:val="Title Char"/>
    <w:basedOn w:val="DefaultParagraphFont"/>
    <w:link w:val="Title"/>
    <w:uiPriority w:val="40"/>
    <w:rsid w:val="00982DA5"/>
    <w:rPr>
      <w:rFonts w:asciiTheme="majorHAnsi" w:hAnsiTheme="majorHAnsi" w:cs="Arial"/>
      <w:b/>
      <w:bCs/>
      <w:kern w:val="28"/>
      <w:sz w:val="70"/>
      <w:szCs w:val="32"/>
    </w:rPr>
  </w:style>
  <w:style w:type="character" w:customStyle="1" w:styleId="ListParagraphChar">
    <w:name w:val="List Paragraph Char"/>
    <w:basedOn w:val="DefaultParagraphFont"/>
    <w:link w:val="ListParagraph"/>
    <w:uiPriority w:val="34"/>
    <w:rsid w:val="00982DA5"/>
    <w:rPr>
      <w:rFonts w:asciiTheme="minorHAnsi" w:hAnsiTheme="minorHAnsi"/>
      <w:color w:val="3F3F3F" w:themeColor="text1"/>
      <w:sz w:val="22"/>
      <w:szCs w:val="24"/>
    </w:rPr>
  </w:style>
  <w:style w:type="character" w:customStyle="1" w:styleId="reference-text">
    <w:name w:val="reference-text"/>
    <w:basedOn w:val="DefaultParagraphFont"/>
    <w:rsid w:val="00095105"/>
  </w:style>
  <w:style w:type="paragraph" w:customStyle="1" w:styleId="TableHeading1">
    <w:name w:val="Table Heading 1"/>
    <w:basedOn w:val="NoSpacing"/>
    <w:link w:val="TableHeading1Char"/>
    <w:qFormat/>
    <w:rsid w:val="00C07B41"/>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07B41"/>
    <w:rPr>
      <w:rFonts w:ascii="Arial" w:hAnsi="Arial"/>
      <w:sz w:val="22"/>
      <w:szCs w:val="24"/>
    </w:rPr>
  </w:style>
  <w:style w:type="character" w:customStyle="1" w:styleId="TableHeading1Char">
    <w:name w:val="Table Heading 1 Char"/>
    <w:basedOn w:val="NoSpacingChar"/>
    <w:link w:val="TableHeading1"/>
    <w:rsid w:val="00C07B41"/>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C07B41"/>
    <w:pPr>
      <w:jc w:val="center"/>
    </w:pPr>
    <w:rPr>
      <w:rFonts w:asciiTheme="minorHAnsi" w:eastAsiaTheme="minorEastAsia" w:hAnsiTheme="minorHAnsi" w:cstheme="minorBidi"/>
      <w:sz w:val="22"/>
      <w:szCs w:val="22"/>
      <w:lang w:val="en-US" w:eastAsia="en-US"/>
    </w:r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85" w:type="dxa"/>
        <w:bottom w:w="85" w:type="dxa"/>
      </w:tblCellMar>
    </w:tblPr>
    <w:tcPr>
      <w:vAlign w:val="center"/>
    </w:tcPr>
    <w:tblStylePr w:type="firstRow">
      <w:pPr>
        <w:jc w:val="center"/>
      </w:pPr>
      <w:rPr>
        <w:rFonts w:asciiTheme="majorHAnsi" w:hAnsiTheme="majorHAnsi"/>
        <w:b/>
        <w:sz w:val="22"/>
      </w:rPr>
      <w:tblPr/>
      <w:tcPr>
        <w:tcBorders>
          <w:insideV w:val="nil"/>
        </w:tcBorders>
        <w:shd w:val="clear" w:color="auto" w:fill="000000" w:themeFill="text2"/>
        <w:vAlign w:val="center"/>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752AB2"/>
    <w:pPr>
      <w:widowControl w:val="0"/>
      <w:numPr>
        <w:numId w:val="4"/>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 w:val="20"/>
      <w:szCs w:val="20"/>
      <w:lang w:val="en-US" w:eastAsia="en-US"/>
    </w:rPr>
  </w:style>
  <w:style w:type="paragraph" w:customStyle="1" w:styleId="EndNoteBibliographyTitle">
    <w:name w:val="EndNote Bibliography Title"/>
    <w:basedOn w:val="Normal"/>
    <w:link w:val="EndNoteBibliographyTitleChar"/>
    <w:rsid w:val="00982DA5"/>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982DA5"/>
    <w:rPr>
      <w:rFonts w:ascii="Helvetica" w:hAnsi="Helvetica" w:cs="Helvetica"/>
      <w:noProof/>
      <w:color w:val="3F3F3F" w:themeColor="text1"/>
      <w:sz w:val="22"/>
      <w:szCs w:val="24"/>
    </w:rPr>
  </w:style>
  <w:style w:type="paragraph" w:customStyle="1" w:styleId="EndNoteBibliography">
    <w:name w:val="EndNote Bibliography"/>
    <w:basedOn w:val="Normal"/>
    <w:link w:val="EndNoteBibliographyChar"/>
    <w:rsid w:val="00982DA5"/>
    <w:pPr>
      <w:spacing w:after="240" w:line="260" w:lineRule="atLeast"/>
      <w:ind w:left="720" w:hanging="720"/>
    </w:pPr>
    <w:rPr>
      <w:rFonts w:cs="Helvetica"/>
      <w:noProof/>
    </w:rPr>
  </w:style>
  <w:style w:type="character" w:customStyle="1" w:styleId="EndNoteBibliographyChar">
    <w:name w:val="EndNote Bibliography Char"/>
    <w:basedOn w:val="DefaultParagraphFont"/>
    <w:link w:val="EndNoteBibliography"/>
    <w:rsid w:val="00982DA5"/>
    <w:rPr>
      <w:rFonts w:asciiTheme="minorHAnsi" w:hAnsiTheme="minorHAnsi" w:cs="Helvetica"/>
      <w:noProof/>
      <w:color w:val="3F3F3F" w:themeColor="text1"/>
      <w:sz w:val="22"/>
      <w:szCs w:val="24"/>
    </w:rPr>
  </w:style>
  <w:style w:type="paragraph" w:styleId="Revision">
    <w:name w:val="Revision"/>
    <w:hidden/>
    <w:uiPriority w:val="99"/>
    <w:semiHidden/>
    <w:rsid w:val="00501DA6"/>
    <w:rPr>
      <w:rFonts w:asciiTheme="minorHAnsi" w:hAnsiTheme="minorHAnsi"/>
      <w:color w:val="3F3F3F" w:themeColor="text1"/>
      <w:sz w:val="22"/>
      <w:szCs w:val="24"/>
    </w:rPr>
  </w:style>
  <w:style w:type="paragraph" w:styleId="NormalWeb">
    <w:name w:val="Normal (Web)"/>
    <w:basedOn w:val="Normal"/>
    <w:uiPriority w:val="99"/>
    <w:semiHidden/>
    <w:unhideWhenUsed/>
    <w:rsid w:val="00E50CF1"/>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E50CF1"/>
    <w:rPr>
      <w:color w:val="808080"/>
    </w:rPr>
  </w:style>
  <w:style w:type="paragraph" w:customStyle="1" w:styleId="Heading2REVERSED">
    <w:name w:val="Heading 2 REVERSED"/>
    <w:basedOn w:val="Heading2"/>
    <w:qFormat/>
    <w:rsid w:val="00982DA5"/>
    <w:rPr>
      <w:rFonts w:eastAsia="Calibri Light"/>
      <w:color w:val="FFFFFF" w:themeColor="background1"/>
      <w:lang w:val="en-US" w:eastAsia="en-US"/>
    </w:rPr>
  </w:style>
  <w:style w:type="paragraph" w:customStyle="1" w:styleId="AppendixHead">
    <w:name w:val="Appendix Head"/>
    <w:basedOn w:val="Normal"/>
    <w:qFormat/>
    <w:rsid w:val="00870324"/>
    <w:pPr>
      <w:outlineLvl w:val="1"/>
    </w:pPr>
    <w:rPr>
      <w:b/>
      <w:sz w:val="24"/>
    </w:rPr>
  </w:style>
  <w:style w:type="paragraph" w:styleId="DocumentMap">
    <w:name w:val="Document Map"/>
    <w:basedOn w:val="Normal"/>
    <w:link w:val="DocumentMapChar"/>
    <w:uiPriority w:val="99"/>
    <w:semiHidden/>
    <w:unhideWhenUsed/>
    <w:rsid w:val="00982DA5"/>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982DA5"/>
    <w:rPr>
      <w:color w:val="3F3F3F" w:themeColor="text1"/>
      <w:sz w:val="24"/>
      <w:szCs w:val="24"/>
    </w:rPr>
  </w:style>
  <w:style w:type="paragraph" w:customStyle="1" w:styleId="FooterReversed">
    <w:name w:val="Footer Reversed"/>
    <w:basedOn w:val="Footer"/>
    <w:qFormat/>
    <w:rsid w:val="00982DA5"/>
    <w:pPr>
      <w:pBdr>
        <w:bottom w:val="single" w:sz="24" w:space="1" w:color="FFFFFF" w:themeColor="background1"/>
      </w:pBdr>
    </w:pPr>
    <w:rPr>
      <w:color w:val="FFFFFF" w:themeColor="background1"/>
    </w:rPr>
  </w:style>
  <w:style w:type="paragraph" w:customStyle="1" w:styleId="GreyBodyFrame">
    <w:name w:val="Grey Body Frame"/>
    <w:basedOn w:val="Normal"/>
    <w:link w:val="GreyBodyFrameChar"/>
    <w:uiPriority w:val="1"/>
    <w:qFormat/>
    <w:rsid w:val="00982DA5"/>
    <w:pPr>
      <w:widowControl w:val="0"/>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160" w:line="312" w:lineRule="auto"/>
    </w:pPr>
    <w:rPr>
      <w:rFonts w:ascii="Calibri Light" w:eastAsia="Calibri Light" w:hAnsi="Calibri Light" w:cstheme="minorBidi"/>
      <w:color w:val="082E28" w:themeColor="background2" w:themeShade="40"/>
      <w:lang w:val="en-US" w:eastAsia="en-US"/>
    </w:rPr>
  </w:style>
  <w:style w:type="character" w:customStyle="1" w:styleId="GreyBodyFrameChar">
    <w:name w:val="Grey Body Frame Char"/>
    <w:basedOn w:val="DefaultParagraphFont"/>
    <w:link w:val="GreyBodyFrame"/>
    <w:uiPriority w:val="1"/>
    <w:rsid w:val="00982DA5"/>
    <w:rPr>
      <w:rFonts w:ascii="Calibri Light" w:eastAsia="Calibri Light" w:hAnsi="Calibri Light" w:cstheme="minorBidi"/>
      <w:color w:val="082E28" w:themeColor="background2" w:themeShade="40"/>
      <w:sz w:val="22"/>
      <w:szCs w:val="24"/>
      <w:shd w:val="clear" w:color="auto" w:fill="20B9A3" w:themeFill="background2"/>
      <w:lang w:val="en-US" w:eastAsia="en-US"/>
    </w:rPr>
  </w:style>
  <w:style w:type="paragraph" w:customStyle="1" w:styleId="HeaderReversed">
    <w:name w:val="Header Reversed"/>
    <w:basedOn w:val="Header"/>
    <w:qFormat/>
    <w:rsid w:val="00982DA5"/>
    <w:rPr>
      <w:color w:val="FFFFFF" w:themeColor="background1"/>
    </w:rPr>
  </w:style>
  <w:style w:type="paragraph" w:customStyle="1" w:styleId="Heading1Large">
    <w:name w:val="Heading 1 Large"/>
    <w:basedOn w:val="Heading1"/>
    <w:next w:val="Normal"/>
    <w:uiPriority w:val="2"/>
    <w:qFormat/>
    <w:rsid w:val="00982DA5"/>
    <w:rPr>
      <w:sz w:val="186"/>
      <w:szCs w:val="186"/>
    </w:rPr>
  </w:style>
  <w:style w:type="paragraph" w:customStyle="1" w:styleId="Heading1LargeReversed">
    <w:name w:val="Heading 1 Large Reversed"/>
    <w:basedOn w:val="Heading1Large"/>
    <w:qFormat/>
    <w:rsid w:val="00982DA5"/>
    <w:rPr>
      <w:color w:val="FFFFFF" w:themeColor="background1"/>
    </w:rPr>
  </w:style>
  <w:style w:type="paragraph" w:customStyle="1" w:styleId="Heading1WHO">
    <w:name w:val="Heading 1 WHO"/>
    <w:basedOn w:val="Heading1LargeReversed"/>
    <w:qFormat/>
    <w:rsid w:val="00982DA5"/>
    <w:pPr>
      <w:outlineLvl w:val="9"/>
    </w:pPr>
  </w:style>
  <w:style w:type="paragraph" w:customStyle="1" w:styleId="IntroReversed">
    <w:name w:val="Intro Reversed"/>
    <w:basedOn w:val="Intro"/>
    <w:qFormat/>
    <w:rsid w:val="00982DA5"/>
    <w:rPr>
      <w:rFonts w:eastAsia="Calibri Light"/>
      <w:color w:val="FFFFFF" w:themeColor="background1"/>
      <w:lang w:val="en-US" w:eastAsia="en-US"/>
    </w:rPr>
  </w:style>
  <w:style w:type="paragraph" w:customStyle="1" w:styleId="NormalReversed">
    <w:name w:val="Normal Reversed"/>
    <w:basedOn w:val="Normal"/>
    <w:qFormat/>
    <w:rsid w:val="00982DA5"/>
    <w:rPr>
      <w:color w:val="FFFFFF" w:themeColor="background1"/>
    </w:rPr>
  </w:style>
  <w:style w:type="paragraph" w:customStyle="1" w:styleId="Pa1">
    <w:name w:val="Pa1"/>
    <w:basedOn w:val="Normal"/>
    <w:uiPriority w:val="99"/>
    <w:rsid w:val="00982DA5"/>
    <w:pPr>
      <w:autoSpaceDE w:val="0"/>
      <w:autoSpaceDN w:val="0"/>
      <w:adjustRightInd w:val="0"/>
      <w:spacing w:before="0" w:after="0" w:line="201" w:lineRule="atLeast"/>
    </w:pPr>
    <w:rPr>
      <w:rFonts w:ascii="Calibri Light" w:eastAsiaTheme="minorHAnsi" w:hAnsi="Calibri Light" w:cstheme="minorBidi"/>
      <w:color w:val="828282" w:themeColor="text1" w:themeTint="A6"/>
      <w:sz w:val="24"/>
      <w:lang w:eastAsia="ja-JP"/>
    </w:rPr>
  </w:style>
  <w:style w:type="table" w:styleId="PlainTable1">
    <w:name w:val="Plain Table 1"/>
    <w:basedOn w:val="TableNormal"/>
    <w:uiPriority w:val="41"/>
    <w:rsid w:val="00982D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martHyperlink1">
    <w:name w:val="Smart Hyperlink1"/>
    <w:basedOn w:val="DefaultParagraphFont"/>
    <w:uiPriority w:val="99"/>
    <w:unhideWhenUsed/>
    <w:rsid w:val="00982DA5"/>
    <w:rPr>
      <w:u w:val="dotted"/>
    </w:rPr>
  </w:style>
  <w:style w:type="table" w:styleId="TableGridLight">
    <w:name w:val="Grid Table Light"/>
    <w:basedOn w:val="TableNormal"/>
    <w:uiPriority w:val="40"/>
    <w:rsid w:val="00982D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 Note"/>
    <w:basedOn w:val="Normal"/>
    <w:qFormat/>
    <w:rsid w:val="00982DA5"/>
    <w:pPr>
      <w:spacing w:before="240" w:after="0" w:line="240" w:lineRule="auto"/>
    </w:pPr>
    <w:rPr>
      <w:sz w:val="18"/>
      <w:szCs w:val="18"/>
    </w:rPr>
  </w:style>
  <w:style w:type="paragraph" w:customStyle="1" w:styleId="TableTextNOSPACE">
    <w:name w:val="Table Text NO SPACE"/>
    <w:basedOn w:val="TableText"/>
    <w:qFormat/>
    <w:rsid w:val="00982DA5"/>
  </w:style>
  <w:style w:type="paragraph" w:customStyle="1" w:styleId="TableTitle">
    <w:name w:val="Table Title"/>
    <w:basedOn w:val="Normal"/>
    <w:next w:val="Normal"/>
    <w:uiPriority w:val="48"/>
    <w:qFormat/>
    <w:rsid w:val="00FE1C63"/>
    <w:pPr>
      <w:keepNext/>
      <w:keepLines/>
      <w:tabs>
        <w:tab w:val="left" w:pos="907"/>
      </w:tabs>
      <w:spacing w:before="480" w:after="180"/>
      <w:contextualSpacing/>
    </w:pPr>
    <w:rPr>
      <w:b/>
      <w:color w:val="auto"/>
      <w:szCs w:val="22"/>
    </w:rPr>
  </w:style>
  <w:style w:type="paragraph" w:customStyle="1" w:styleId="TitleL2">
    <w:name w:val="Title L2"/>
    <w:basedOn w:val="Title"/>
    <w:qFormat/>
    <w:rsid w:val="00982DA5"/>
    <w:rPr>
      <w:b w:val="0"/>
      <w:bCs w:val="0"/>
      <w:sz w:val="40"/>
      <w:szCs w:val="40"/>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Theme="minorHAnsi" w:hAnsiTheme="minorHAnsi"/>
      <w:color w:val="3F3F3F" w:themeColor="text1"/>
      <w:sz w:val="24"/>
      <w:szCs w:val="24"/>
    </w:rPr>
  </w:style>
  <w:style w:type="character" w:styleId="CommentReference">
    <w:name w:val="annotation reference"/>
    <w:basedOn w:val="DefaultParagraphFont"/>
    <w:uiPriority w:val="99"/>
    <w:semiHidden/>
    <w:unhideWhenUsed/>
    <w:rPr>
      <w:sz w:val="18"/>
      <w:szCs w:val="18"/>
    </w:rPr>
  </w:style>
  <w:style w:type="paragraph" w:styleId="TOC3">
    <w:name w:val="toc 3"/>
    <w:basedOn w:val="Normal"/>
    <w:next w:val="Normal"/>
    <w:autoRedefine/>
    <w:semiHidden/>
    <w:rsid w:val="00405670"/>
    <w:pPr>
      <w:ind w:left="440"/>
    </w:pPr>
  </w:style>
  <w:style w:type="paragraph" w:styleId="TOC4">
    <w:name w:val="toc 4"/>
    <w:basedOn w:val="Normal"/>
    <w:next w:val="Normal"/>
    <w:autoRedefine/>
    <w:semiHidden/>
    <w:rsid w:val="00405670"/>
    <w:pPr>
      <w:ind w:left="660"/>
    </w:pPr>
  </w:style>
  <w:style w:type="paragraph" w:styleId="TOC5">
    <w:name w:val="toc 5"/>
    <w:basedOn w:val="Normal"/>
    <w:next w:val="Normal"/>
    <w:autoRedefine/>
    <w:semiHidden/>
    <w:rsid w:val="00405670"/>
    <w:pPr>
      <w:ind w:left="880"/>
    </w:pPr>
  </w:style>
  <w:style w:type="paragraph" w:styleId="TOC6">
    <w:name w:val="toc 6"/>
    <w:basedOn w:val="Normal"/>
    <w:next w:val="Normal"/>
    <w:autoRedefine/>
    <w:semiHidden/>
    <w:rsid w:val="00405670"/>
    <w:pPr>
      <w:ind w:left="1100"/>
    </w:pPr>
  </w:style>
  <w:style w:type="paragraph" w:styleId="TOC7">
    <w:name w:val="toc 7"/>
    <w:basedOn w:val="Normal"/>
    <w:next w:val="Normal"/>
    <w:autoRedefine/>
    <w:semiHidden/>
    <w:rsid w:val="00405670"/>
    <w:pPr>
      <w:ind w:left="1320"/>
    </w:pPr>
  </w:style>
  <w:style w:type="paragraph" w:styleId="TOC8">
    <w:name w:val="toc 8"/>
    <w:basedOn w:val="Normal"/>
    <w:next w:val="Normal"/>
    <w:autoRedefine/>
    <w:semiHidden/>
    <w:rsid w:val="00405670"/>
    <w:pPr>
      <w:ind w:left="1540"/>
    </w:pPr>
  </w:style>
  <w:style w:type="paragraph" w:styleId="TOC9">
    <w:name w:val="toc 9"/>
    <w:basedOn w:val="Normal"/>
    <w:next w:val="Normal"/>
    <w:autoRedefine/>
    <w:semiHidden/>
    <w:rsid w:val="00405670"/>
    <w:pPr>
      <w:ind w:left="1760"/>
    </w:pPr>
  </w:style>
  <w:style w:type="paragraph" w:styleId="BalloonText">
    <w:name w:val="Balloon Text"/>
    <w:basedOn w:val="Normal"/>
    <w:link w:val="BalloonTextChar"/>
    <w:uiPriority w:val="99"/>
    <w:semiHidden/>
    <w:unhideWhenUsed/>
    <w:rsid w:val="003233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86"/>
    <w:rPr>
      <w:rFonts w:ascii="Segoe UI" w:hAnsi="Segoe UI" w:cs="Segoe UI"/>
      <w:color w:val="3F3F3F" w:themeColor="text1"/>
      <w:sz w:val="18"/>
      <w:szCs w:val="18"/>
    </w:rPr>
  </w:style>
  <w:style w:type="paragraph" w:styleId="CommentSubject">
    <w:name w:val="annotation subject"/>
    <w:basedOn w:val="CommentText"/>
    <w:next w:val="CommentText"/>
    <w:link w:val="CommentSubjectChar"/>
    <w:uiPriority w:val="99"/>
    <w:semiHidden/>
    <w:unhideWhenUsed/>
    <w:rsid w:val="00323386"/>
    <w:rPr>
      <w:b/>
      <w:bCs/>
      <w:sz w:val="20"/>
      <w:szCs w:val="20"/>
    </w:rPr>
  </w:style>
  <w:style w:type="character" w:customStyle="1" w:styleId="CommentSubjectChar">
    <w:name w:val="Comment Subject Char"/>
    <w:basedOn w:val="CommentTextChar"/>
    <w:link w:val="CommentSubject"/>
    <w:uiPriority w:val="99"/>
    <w:semiHidden/>
    <w:rsid w:val="00323386"/>
    <w:rPr>
      <w:rFonts w:asciiTheme="minorHAnsi" w:hAnsiTheme="minorHAnsi"/>
      <w:b/>
      <w:bCs/>
      <w:color w:val="3F3F3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6074">
      <w:bodyDiv w:val="1"/>
      <w:marLeft w:val="0"/>
      <w:marRight w:val="0"/>
      <w:marTop w:val="0"/>
      <w:marBottom w:val="0"/>
      <w:divBdr>
        <w:top w:val="none" w:sz="0" w:space="0" w:color="auto"/>
        <w:left w:val="none" w:sz="0" w:space="0" w:color="auto"/>
        <w:bottom w:val="none" w:sz="0" w:space="0" w:color="auto"/>
        <w:right w:val="none" w:sz="0" w:space="0" w:color="auto"/>
      </w:divBdr>
    </w:div>
    <w:div w:id="102579812">
      <w:bodyDiv w:val="1"/>
      <w:marLeft w:val="0"/>
      <w:marRight w:val="0"/>
      <w:marTop w:val="0"/>
      <w:marBottom w:val="0"/>
      <w:divBdr>
        <w:top w:val="none" w:sz="0" w:space="0" w:color="auto"/>
        <w:left w:val="none" w:sz="0" w:space="0" w:color="auto"/>
        <w:bottom w:val="none" w:sz="0" w:space="0" w:color="auto"/>
        <w:right w:val="none" w:sz="0" w:space="0" w:color="auto"/>
      </w:divBdr>
    </w:div>
    <w:div w:id="342517226">
      <w:bodyDiv w:val="1"/>
      <w:marLeft w:val="0"/>
      <w:marRight w:val="0"/>
      <w:marTop w:val="0"/>
      <w:marBottom w:val="0"/>
      <w:divBdr>
        <w:top w:val="none" w:sz="0" w:space="0" w:color="auto"/>
        <w:left w:val="none" w:sz="0" w:space="0" w:color="auto"/>
        <w:bottom w:val="none" w:sz="0" w:space="0" w:color="auto"/>
        <w:right w:val="none" w:sz="0" w:space="0" w:color="auto"/>
      </w:divBdr>
    </w:div>
    <w:div w:id="71146476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76042244">
      <w:bodyDiv w:val="1"/>
      <w:marLeft w:val="0"/>
      <w:marRight w:val="0"/>
      <w:marTop w:val="0"/>
      <w:marBottom w:val="0"/>
      <w:divBdr>
        <w:top w:val="none" w:sz="0" w:space="0" w:color="auto"/>
        <w:left w:val="none" w:sz="0" w:space="0" w:color="auto"/>
        <w:bottom w:val="none" w:sz="0" w:space="0" w:color="auto"/>
        <w:right w:val="none" w:sz="0" w:space="0" w:color="auto"/>
      </w:divBdr>
    </w:div>
    <w:div w:id="1007100510">
      <w:bodyDiv w:val="1"/>
      <w:marLeft w:val="0"/>
      <w:marRight w:val="0"/>
      <w:marTop w:val="0"/>
      <w:marBottom w:val="0"/>
      <w:divBdr>
        <w:top w:val="none" w:sz="0" w:space="0" w:color="auto"/>
        <w:left w:val="none" w:sz="0" w:space="0" w:color="auto"/>
        <w:bottom w:val="none" w:sz="0" w:space="0" w:color="auto"/>
        <w:right w:val="none" w:sz="0" w:space="0" w:color="auto"/>
      </w:divBdr>
    </w:div>
    <w:div w:id="1031614735">
      <w:bodyDiv w:val="1"/>
      <w:marLeft w:val="0"/>
      <w:marRight w:val="0"/>
      <w:marTop w:val="0"/>
      <w:marBottom w:val="0"/>
      <w:divBdr>
        <w:top w:val="none" w:sz="0" w:space="0" w:color="auto"/>
        <w:left w:val="none" w:sz="0" w:space="0" w:color="auto"/>
        <w:bottom w:val="none" w:sz="0" w:space="0" w:color="auto"/>
        <w:right w:val="none" w:sz="0" w:space="0" w:color="auto"/>
      </w:divBdr>
    </w:div>
    <w:div w:id="1231692608">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780028278">
      <w:bodyDiv w:val="1"/>
      <w:marLeft w:val="0"/>
      <w:marRight w:val="0"/>
      <w:marTop w:val="0"/>
      <w:marBottom w:val="0"/>
      <w:divBdr>
        <w:top w:val="none" w:sz="0" w:space="0" w:color="auto"/>
        <w:left w:val="none" w:sz="0" w:space="0" w:color="auto"/>
        <w:bottom w:val="none" w:sz="0" w:space="0" w:color="auto"/>
        <w:right w:val="none" w:sz="0" w:space="0" w:color="auto"/>
      </w:divBdr>
    </w:div>
    <w:div w:id="1861236979">
      <w:bodyDiv w:val="1"/>
      <w:marLeft w:val="0"/>
      <w:marRight w:val="0"/>
      <w:marTop w:val="0"/>
      <w:marBottom w:val="0"/>
      <w:divBdr>
        <w:top w:val="none" w:sz="0" w:space="0" w:color="auto"/>
        <w:left w:val="none" w:sz="0" w:space="0" w:color="auto"/>
        <w:bottom w:val="none" w:sz="0" w:space="0" w:color="auto"/>
        <w:right w:val="none" w:sz="0" w:space="0" w:color="auto"/>
      </w:divBdr>
    </w:div>
    <w:div w:id="1965236135">
      <w:bodyDiv w:val="1"/>
      <w:marLeft w:val="0"/>
      <w:marRight w:val="0"/>
      <w:marTop w:val="0"/>
      <w:marBottom w:val="0"/>
      <w:divBdr>
        <w:top w:val="none" w:sz="0" w:space="0" w:color="auto"/>
        <w:left w:val="none" w:sz="0" w:space="0" w:color="auto"/>
        <w:bottom w:val="none" w:sz="0" w:space="0" w:color="auto"/>
        <w:right w:val="none" w:sz="0" w:space="0" w:color="auto"/>
      </w:divBdr>
    </w:div>
    <w:div w:id="20022744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20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6.emf"/><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hyperlink" Target="http://www.itsanhonour.gov.au/coat-arms" TargetMode="External"/><Relationship Id="rId47" Type="http://schemas.openxmlformats.org/officeDocument/2006/relationships/hyperlink" Target="mailto:media@pmc.gov.au"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chart" Target="charts/chart3.xml"/><Relationship Id="rId37" Type="http://schemas.openxmlformats.org/officeDocument/2006/relationships/footer" Target="footer3.xml"/><Relationship Id="rId40" Type="http://schemas.openxmlformats.org/officeDocument/2006/relationships/hyperlink" Target="http://creativecommons.org/licensesby/4.0/deed.en"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energymadeeasy.gov.au/" TargetMode="External"/><Relationship Id="rId28" Type="http://schemas.openxmlformats.org/officeDocument/2006/relationships/image" Target="media/image12.png"/><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5.xml"/><Relationship Id="rId5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madeeasy.gov.au/" TargetMode="Externa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eader" Target="header2.xml"/><Relationship Id="rId43" Type="http://schemas.openxmlformats.org/officeDocument/2006/relationships/header" Target="header3.xm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chart" Target="charts/chart4.xml"/><Relationship Id="rId38" Type="http://schemas.openxmlformats.org/officeDocument/2006/relationships/footer" Target="footer4.xml"/><Relationship Id="rId46" Type="http://schemas.openxmlformats.org/officeDocument/2006/relationships/hyperlink" Target="mailto:beta@pmc.gov.au" TargetMode="External"/><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share.internal.pmc.gov.au/teams/ed_beta/PolicyCoordination/Environment/AER%20fact%20sheets%202017/Report%20for%20publication/050218_Shea_Fact%20sheet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mc11768\Desktop\EPFS%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90679592811199E-2"/>
          <c:y val="0.13665085466753801"/>
          <c:w val="0.86562770496886698"/>
          <c:h val="0.71460241117994305"/>
        </c:manualLayout>
      </c:layout>
      <c:bar3DChart>
        <c:barDir val="bar"/>
        <c:grouping val="stacked"/>
        <c:varyColors val="0"/>
        <c:ser>
          <c:idx val="0"/>
          <c:order val="0"/>
          <c:tx>
            <c:strRef>
              <c:f>Sheet1!$N$8</c:f>
              <c:strCache>
                <c:ptCount val="1"/>
                <c:pt idx="0">
                  <c:v>Strongly agree</c:v>
                </c:pt>
              </c:strCache>
            </c:strRef>
          </c:tx>
          <c:spPr>
            <a:solidFill>
              <a:srgbClr val="2158A8"/>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Sheet1!$O$8:$T$8</c:f>
              <c:numCache>
                <c:formatCode>General</c:formatCode>
                <c:ptCount val="6"/>
                <c:pt idx="0">
                  <c:v>0.25981435476261999</c:v>
                </c:pt>
                <c:pt idx="1">
                  <c:v>0.26290503325637998</c:v>
                </c:pt>
                <c:pt idx="2">
                  <c:v>0.28561177690411998</c:v>
                </c:pt>
                <c:pt idx="3">
                  <c:v>0.25399880201780001</c:v>
                </c:pt>
                <c:pt idx="4">
                  <c:v>0.24314871711516001</c:v>
                </c:pt>
                <c:pt idx="5">
                  <c:v>0.151830784812994</c:v>
                </c:pt>
              </c:numCache>
            </c:numRef>
          </c:val>
          <c:extLst>
            <c:ext xmlns:c16="http://schemas.microsoft.com/office/drawing/2014/chart" uri="{C3380CC4-5D6E-409C-BE32-E72D297353CC}">
              <c16:uniqueId val="{00000000-2A1D-4EC5-A2F7-E28CCAC2C35A}"/>
            </c:ext>
          </c:extLst>
        </c:ser>
        <c:ser>
          <c:idx val="1"/>
          <c:order val="1"/>
          <c:tx>
            <c:strRef>
              <c:f>Sheet1!$N$9</c:f>
              <c:strCache>
                <c:ptCount val="1"/>
                <c:pt idx="0">
                  <c:v>Mildly agree</c:v>
                </c:pt>
              </c:strCache>
            </c:strRef>
          </c:tx>
          <c:spPr>
            <a:solidFill>
              <a:srgbClr val="8D734A"/>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Sheet1!$O$9:$T$9</c:f>
              <c:numCache>
                <c:formatCode>General</c:formatCode>
                <c:ptCount val="6"/>
                <c:pt idx="0">
                  <c:v>0.42171356481889999</c:v>
                </c:pt>
                <c:pt idx="1">
                  <c:v>0.40932591269840002</c:v>
                </c:pt>
                <c:pt idx="2">
                  <c:v>0.42614300205208</c:v>
                </c:pt>
                <c:pt idx="3">
                  <c:v>0.44128988073595998</c:v>
                </c:pt>
                <c:pt idx="4">
                  <c:v>0.41428275688805999</c:v>
                </c:pt>
                <c:pt idx="5">
                  <c:v>0.35405076929363999</c:v>
                </c:pt>
              </c:numCache>
            </c:numRef>
          </c:val>
          <c:extLst>
            <c:ext xmlns:c16="http://schemas.microsoft.com/office/drawing/2014/chart" uri="{C3380CC4-5D6E-409C-BE32-E72D297353CC}">
              <c16:uniqueId val="{00000001-2A1D-4EC5-A2F7-E28CCAC2C35A}"/>
            </c:ext>
          </c:extLst>
        </c:ser>
        <c:ser>
          <c:idx val="2"/>
          <c:order val="2"/>
          <c:tx>
            <c:strRef>
              <c:f>Sheet1!$N$10</c:f>
              <c:strCache>
                <c:ptCount val="1"/>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Sheet1!$O$10:$T$10</c:f>
              <c:numCache>
                <c:formatCode>General</c:formatCode>
                <c:ptCount val="6"/>
              </c:numCache>
            </c:numRef>
          </c:val>
          <c:extLst>
            <c:ext xmlns:c16="http://schemas.microsoft.com/office/drawing/2014/chart" uri="{C3380CC4-5D6E-409C-BE32-E72D297353CC}">
              <c16:uniqueId val="{00000002-2A1D-4EC5-A2F7-E28CCAC2C35A}"/>
            </c:ext>
          </c:extLst>
        </c:ser>
        <c:ser>
          <c:idx val="3"/>
          <c:order val="3"/>
          <c:tx>
            <c:strRef>
              <c:f>Sheet1!$N$11</c:f>
              <c:strCache>
                <c:ptCount val="1"/>
                <c:pt idx="0">
                  <c:v>Neutral</c:v>
                </c:pt>
              </c:strCache>
            </c:strRef>
          </c:tx>
          <c:spPr>
            <a:solidFill>
              <a:srgbClr val="117479"/>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Sheet1!$O$11:$T$11</c:f>
              <c:numCache>
                <c:formatCode>General</c:formatCode>
                <c:ptCount val="6"/>
                <c:pt idx="0">
                  <c:v>0.17768151631656001</c:v>
                </c:pt>
                <c:pt idx="1">
                  <c:v>0.19294477871596</c:v>
                </c:pt>
                <c:pt idx="2">
                  <c:v>0.17719728512892</c:v>
                </c:pt>
                <c:pt idx="3">
                  <c:v>0.18972959140873999</c:v>
                </c:pt>
                <c:pt idx="4">
                  <c:v>0.20983528105356</c:v>
                </c:pt>
                <c:pt idx="5">
                  <c:v>0.24575023939282001</c:v>
                </c:pt>
              </c:numCache>
            </c:numRef>
          </c:val>
          <c:extLst>
            <c:ext xmlns:c16="http://schemas.microsoft.com/office/drawing/2014/chart" uri="{C3380CC4-5D6E-409C-BE32-E72D297353CC}">
              <c16:uniqueId val="{00000003-2A1D-4EC5-A2F7-E28CCAC2C35A}"/>
            </c:ext>
          </c:extLst>
        </c:ser>
        <c:ser>
          <c:idx val="4"/>
          <c:order val="4"/>
          <c:tx>
            <c:strRef>
              <c:f>Sheet1!$N$12</c:f>
              <c:strCache>
                <c:ptCount val="1"/>
                <c:pt idx="0">
                  <c:v>Mildly disagree</c:v>
                </c:pt>
              </c:strCache>
            </c:strRef>
          </c:tx>
          <c:spPr>
            <a:solidFill>
              <a:srgbClr val="9E213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Sheet1!$O$12:$T$12</c:f>
              <c:numCache>
                <c:formatCode>General</c:formatCode>
                <c:ptCount val="6"/>
                <c:pt idx="0">
                  <c:v>7.9691298069937994E-2</c:v>
                </c:pt>
                <c:pt idx="1">
                  <c:v>8.0135757945550001E-2</c:v>
                </c:pt>
                <c:pt idx="2">
                  <c:v>6.7703285846684003E-2</c:v>
                </c:pt>
                <c:pt idx="3">
                  <c:v>7.4598603885190004E-2</c:v>
                </c:pt>
                <c:pt idx="4">
                  <c:v>8.7675174912501999E-2</c:v>
                </c:pt>
                <c:pt idx="5">
                  <c:v>0.14039555647378199</c:v>
                </c:pt>
              </c:numCache>
            </c:numRef>
          </c:val>
          <c:extLst>
            <c:ext xmlns:c16="http://schemas.microsoft.com/office/drawing/2014/chart" uri="{C3380CC4-5D6E-409C-BE32-E72D297353CC}">
              <c16:uniqueId val="{00000004-2A1D-4EC5-A2F7-E28CCAC2C35A}"/>
            </c:ext>
          </c:extLst>
        </c:ser>
        <c:ser>
          <c:idx val="5"/>
          <c:order val="5"/>
          <c:tx>
            <c:strRef>
              <c:f>Sheet1!$N$13</c:f>
              <c:strCache>
                <c:ptCount val="1"/>
                <c:pt idx="0">
                  <c:v>Strongly disagree</c:v>
                </c:pt>
              </c:strCache>
            </c:strRef>
          </c:tx>
          <c:spPr>
            <a:solidFill>
              <a:srgbClr val="6D6E7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Sheet1!$O$13:$T$13</c:f>
              <c:numCache>
                <c:formatCode>General</c:formatCode>
                <c:ptCount val="6"/>
                <c:pt idx="0">
                  <c:v>6.1099266031973999E-2</c:v>
                </c:pt>
                <c:pt idx="1">
                  <c:v>5.4688517383752001E-2</c:v>
                </c:pt>
                <c:pt idx="2">
                  <c:v>4.3344650068204003E-2</c:v>
                </c:pt>
                <c:pt idx="3">
                  <c:v>4.0383121952331999E-2</c:v>
                </c:pt>
                <c:pt idx="4">
                  <c:v>4.5058070030710003E-2</c:v>
                </c:pt>
                <c:pt idx="5">
                  <c:v>0.10797265002673601</c:v>
                </c:pt>
              </c:numCache>
            </c:numRef>
          </c:val>
          <c:extLst>
            <c:ext xmlns:c16="http://schemas.microsoft.com/office/drawing/2014/chart" uri="{C3380CC4-5D6E-409C-BE32-E72D297353CC}">
              <c16:uniqueId val="{00000005-2A1D-4EC5-A2F7-E28CCAC2C35A}"/>
            </c:ext>
          </c:extLst>
        </c:ser>
        <c:ser>
          <c:idx val="6"/>
          <c:order val="6"/>
          <c:tx>
            <c:strRef>
              <c:f>Sheet1!$N$14</c:f>
              <c:strCache>
                <c:ptCount val="1"/>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Sheet1!$O$14:$T$14</c:f>
              <c:numCache>
                <c:formatCode>General</c:formatCode>
                <c:ptCount val="6"/>
              </c:numCache>
            </c:numRef>
          </c:val>
          <c:extLst>
            <c:ext xmlns:c16="http://schemas.microsoft.com/office/drawing/2014/chart" uri="{C3380CC4-5D6E-409C-BE32-E72D297353CC}">
              <c16:uniqueId val="{00000006-2A1D-4EC5-A2F7-E28CCAC2C35A}"/>
            </c:ext>
          </c:extLst>
        </c:ser>
        <c:dLbls>
          <c:showLegendKey val="0"/>
          <c:showVal val="1"/>
          <c:showCatName val="0"/>
          <c:showSerName val="0"/>
          <c:showPercent val="0"/>
          <c:showBubbleSize val="0"/>
        </c:dLbls>
        <c:gapWidth val="150"/>
        <c:shape val="box"/>
        <c:axId val="-1411913856"/>
        <c:axId val="-1391994512"/>
        <c:axId val="0"/>
      </c:bar3DChart>
      <c:catAx>
        <c:axId val="-14119138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mj-lt"/>
                <a:ea typeface="+mn-ea"/>
                <a:cs typeface="+mn-cs"/>
              </a:defRPr>
            </a:pPr>
            <a:endParaRPr lang="en-US"/>
          </a:p>
        </c:txPr>
        <c:crossAx val="-1391994512"/>
        <c:crosses val="autoZero"/>
        <c:auto val="1"/>
        <c:lblAlgn val="ctr"/>
        <c:lblOffset val="100"/>
        <c:noMultiLvlLbl val="0"/>
      </c:catAx>
      <c:valAx>
        <c:axId val="-1391994512"/>
        <c:scaling>
          <c:orientation val="minMax"/>
          <c:max val="1"/>
        </c:scaling>
        <c:delete val="0"/>
        <c:axPos val="t"/>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11913856"/>
        <c:crosses val="autoZero"/>
        <c:crossBetween val="between"/>
        <c:majorUnit val="0.25"/>
      </c:valAx>
      <c:spPr>
        <a:noFill/>
        <a:ln>
          <a:noFill/>
        </a:ln>
        <a:effectLst/>
      </c:spPr>
    </c:plotArea>
    <c:legend>
      <c:legendPos val="b"/>
      <c:legendEntry>
        <c:idx val="2"/>
        <c:delete val="1"/>
      </c:legendEntry>
      <c:legendEntry>
        <c:idx val="6"/>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'Primary Outcome 2 chart'!$I$1</c:f>
              <c:strCache>
                <c:ptCount val="1"/>
                <c:pt idx="0">
                  <c:v>Figure 4. Average change in participants' confidence per fact sheet</c:v>
                </c:pt>
              </c:strCache>
            </c:strRef>
          </c:tx>
          <c:spPr>
            <a:solidFill>
              <a:srgbClr val="ABDBF6"/>
            </a:solidFill>
            <a:ln>
              <a:noFill/>
            </a:ln>
            <a:effectLst/>
          </c:spPr>
          <c:invertIfNegative val="0"/>
          <c:dPt>
            <c:idx val="0"/>
            <c:invertIfNegative val="0"/>
            <c:bubble3D val="0"/>
            <c:spPr>
              <a:solidFill>
                <a:srgbClr val="2158A8"/>
              </a:solidFill>
              <a:ln>
                <a:noFill/>
              </a:ln>
              <a:effectLst/>
            </c:spPr>
            <c:extLst>
              <c:ext xmlns:c16="http://schemas.microsoft.com/office/drawing/2014/chart" uri="{C3380CC4-5D6E-409C-BE32-E72D297353CC}">
                <c16:uniqueId val="{00000001-A2AB-4A98-B9D4-EE1A247C859C}"/>
              </c:ext>
            </c:extLst>
          </c:dPt>
          <c:dPt>
            <c:idx val="1"/>
            <c:invertIfNegative val="0"/>
            <c:bubble3D val="0"/>
            <c:spPr>
              <a:solidFill>
                <a:srgbClr val="8D734A"/>
              </a:solidFill>
              <a:ln>
                <a:noFill/>
              </a:ln>
              <a:effectLst/>
            </c:spPr>
            <c:extLst>
              <c:ext xmlns:c16="http://schemas.microsoft.com/office/drawing/2014/chart" uri="{C3380CC4-5D6E-409C-BE32-E72D297353CC}">
                <c16:uniqueId val="{00000003-A2AB-4A98-B9D4-EE1A247C859C}"/>
              </c:ext>
            </c:extLst>
          </c:dPt>
          <c:dPt>
            <c:idx val="2"/>
            <c:invertIfNegative val="0"/>
            <c:bubble3D val="0"/>
            <c:spPr>
              <a:solidFill>
                <a:srgbClr val="117479"/>
              </a:solidFill>
              <a:ln>
                <a:noFill/>
              </a:ln>
              <a:effectLst/>
            </c:spPr>
            <c:extLst>
              <c:ext xmlns:c16="http://schemas.microsoft.com/office/drawing/2014/chart" uri="{C3380CC4-5D6E-409C-BE32-E72D297353CC}">
                <c16:uniqueId val="{00000005-A2AB-4A98-B9D4-EE1A247C859C}"/>
              </c:ext>
            </c:extLst>
          </c:dPt>
          <c:dPt>
            <c:idx val="3"/>
            <c:invertIfNegative val="0"/>
            <c:bubble3D val="0"/>
            <c:spPr>
              <a:solidFill>
                <a:srgbClr val="9E2133"/>
              </a:solidFill>
              <a:ln>
                <a:noFill/>
              </a:ln>
              <a:effectLst/>
            </c:spPr>
            <c:extLst>
              <c:ext xmlns:c16="http://schemas.microsoft.com/office/drawing/2014/chart" uri="{C3380CC4-5D6E-409C-BE32-E72D297353CC}">
                <c16:uniqueId val="{00000007-A2AB-4A98-B9D4-EE1A247C859C}"/>
              </c:ext>
            </c:extLst>
          </c:dPt>
          <c:dPt>
            <c:idx val="4"/>
            <c:invertIfNegative val="0"/>
            <c:bubble3D val="0"/>
            <c:spPr>
              <a:solidFill>
                <a:srgbClr val="6D6E71"/>
              </a:solidFill>
              <a:ln>
                <a:noFill/>
              </a:ln>
              <a:effectLst/>
            </c:spPr>
            <c:extLst>
              <c:ext xmlns:c16="http://schemas.microsoft.com/office/drawing/2014/chart" uri="{C3380CC4-5D6E-409C-BE32-E72D297353CC}">
                <c16:uniqueId val="{00000009-A2AB-4A98-B9D4-EE1A247C859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1-A91D-44EA-BE56-74B1778F8EA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'Primary Outcome 2 chart'!$H$2:$H$7</c:f>
              <c:strCache>
                <c:ptCount val="6"/>
                <c:pt idx="0">
                  <c:v>FS1</c:v>
                </c:pt>
                <c:pt idx="1">
                  <c:v>FS2</c:v>
                </c:pt>
                <c:pt idx="2">
                  <c:v>FS3</c:v>
                </c:pt>
                <c:pt idx="3">
                  <c:v>FS4</c:v>
                </c:pt>
                <c:pt idx="4">
                  <c:v>FS5</c:v>
                </c:pt>
                <c:pt idx="5">
                  <c:v>FS6</c:v>
                </c:pt>
              </c:strCache>
            </c:strRef>
          </c:cat>
          <c:val>
            <c:numRef>
              <c:f>'Primary Outcome 2 chart'!$I$2:$I$7</c:f>
              <c:numCache>
                <c:formatCode>0.00%</c:formatCode>
                <c:ptCount val="6"/>
                <c:pt idx="0">
                  <c:v>6.4251973713621499E-2</c:v>
                </c:pt>
                <c:pt idx="1">
                  <c:v>5.0559600551424499E-2</c:v>
                </c:pt>
                <c:pt idx="2">
                  <c:v>6.0585168316228101E-2</c:v>
                </c:pt>
                <c:pt idx="3">
                  <c:v>7.7042926977010096E-2</c:v>
                </c:pt>
                <c:pt idx="4">
                  <c:v>4.8194621134247898E-2</c:v>
                </c:pt>
                <c:pt idx="5">
                  <c:v>-2.9774051662934502E-2</c:v>
                </c:pt>
              </c:numCache>
            </c:numRef>
          </c:val>
          <c:extLst>
            <c:ext xmlns:c16="http://schemas.microsoft.com/office/drawing/2014/chart" uri="{C3380CC4-5D6E-409C-BE32-E72D297353CC}">
              <c16:uniqueId val="{00000000-A91D-44EA-BE56-74B1778F8EA1}"/>
            </c:ext>
          </c:extLst>
        </c:ser>
        <c:dLbls>
          <c:showLegendKey val="0"/>
          <c:showVal val="0"/>
          <c:showCatName val="0"/>
          <c:showSerName val="0"/>
          <c:showPercent val="0"/>
          <c:showBubbleSize val="0"/>
        </c:dLbls>
        <c:gapWidth val="89"/>
        <c:overlap val="-27"/>
        <c:axId val="-1089309312"/>
        <c:axId val="-1411184416"/>
      </c:barChart>
      <c:catAx>
        <c:axId val="-10893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1184416"/>
        <c:crosses val="autoZero"/>
        <c:auto val="1"/>
        <c:lblAlgn val="ctr"/>
        <c:lblOffset val="100"/>
        <c:noMultiLvlLbl val="0"/>
      </c:catAx>
      <c:valAx>
        <c:axId val="-141118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8930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919330078239699"/>
          <c:y val="5.78339196962082E-2"/>
          <c:w val="0.69509142607174101"/>
          <c:h val="0.63854913969087201"/>
        </c:manualLayout>
      </c:layout>
      <c:barChart>
        <c:barDir val="bar"/>
        <c:grouping val="percentStacked"/>
        <c:varyColors val="0"/>
        <c:ser>
          <c:idx val="0"/>
          <c:order val="0"/>
          <c:tx>
            <c:strRef>
              <c:f>'[Chart in Microsoft Word]Sheet1'!$N$8</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Word]Sheet1'!$O$8:$Q$8</c:f>
              <c:numCache>
                <c:formatCode>General</c:formatCode>
                <c:ptCount val="3"/>
                <c:pt idx="0">
                  <c:v>0.32</c:v>
                </c:pt>
                <c:pt idx="1">
                  <c:v>0.21</c:v>
                </c:pt>
                <c:pt idx="2">
                  <c:v>0.41</c:v>
                </c:pt>
              </c:numCache>
            </c:numRef>
          </c:val>
          <c:extLst>
            <c:ext xmlns:c16="http://schemas.microsoft.com/office/drawing/2014/chart" uri="{C3380CC4-5D6E-409C-BE32-E72D297353CC}">
              <c16:uniqueId val="{00000000-3171-47EB-A526-1145C2E06E63}"/>
            </c:ext>
          </c:extLst>
        </c:ser>
        <c:ser>
          <c:idx val="1"/>
          <c:order val="1"/>
          <c:tx>
            <c:strRef>
              <c:f>'[Chart in Microsoft Word]Sheet1'!$N$9</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Word]Sheet1'!$O$9:$Q$9</c:f>
              <c:numCache>
                <c:formatCode>General</c:formatCode>
                <c:ptCount val="3"/>
                <c:pt idx="0">
                  <c:v>0.35</c:v>
                </c:pt>
                <c:pt idx="1">
                  <c:v>0.43</c:v>
                </c:pt>
                <c:pt idx="2">
                  <c:v>0.39</c:v>
                </c:pt>
              </c:numCache>
            </c:numRef>
          </c:val>
          <c:extLst>
            <c:ext xmlns:c16="http://schemas.microsoft.com/office/drawing/2014/chart" uri="{C3380CC4-5D6E-409C-BE32-E72D297353CC}">
              <c16:uniqueId val="{00000001-3171-47EB-A526-1145C2E06E63}"/>
            </c:ext>
          </c:extLst>
        </c:ser>
        <c:ser>
          <c:idx val="2"/>
          <c:order val="2"/>
          <c:tx>
            <c:strRef>
              <c:f>'[Chart in Microsoft Word]Sheet1'!$N$10</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Word]Sheet1'!$O$10:$Q$10</c:f>
              <c:numCache>
                <c:formatCode>General</c:formatCode>
                <c:ptCount val="3"/>
                <c:pt idx="0">
                  <c:v>0.17</c:v>
                </c:pt>
                <c:pt idx="1">
                  <c:v>0.22</c:v>
                </c:pt>
                <c:pt idx="2">
                  <c:v>0.13</c:v>
                </c:pt>
              </c:numCache>
            </c:numRef>
          </c:val>
          <c:extLst>
            <c:ext xmlns:c16="http://schemas.microsoft.com/office/drawing/2014/chart" uri="{C3380CC4-5D6E-409C-BE32-E72D297353CC}">
              <c16:uniqueId val="{00000002-3171-47EB-A526-1145C2E06E63}"/>
            </c:ext>
          </c:extLst>
        </c:ser>
        <c:ser>
          <c:idx val="3"/>
          <c:order val="3"/>
          <c:tx>
            <c:strRef>
              <c:f>'[Chart in Microsoft Word]Sheet1'!$N$11</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Word]Sheet1'!$O$11:$Q$11</c:f>
              <c:numCache>
                <c:formatCode>General</c:formatCode>
                <c:ptCount val="3"/>
                <c:pt idx="0">
                  <c:v>0.11</c:v>
                </c:pt>
                <c:pt idx="1">
                  <c:v>0.22</c:v>
                </c:pt>
                <c:pt idx="2">
                  <c:v>0.05</c:v>
                </c:pt>
              </c:numCache>
            </c:numRef>
          </c:val>
          <c:extLst>
            <c:ext xmlns:c16="http://schemas.microsoft.com/office/drawing/2014/chart" uri="{C3380CC4-5D6E-409C-BE32-E72D297353CC}">
              <c16:uniqueId val="{00000003-3171-47EB-A526-1145C2E06E63}"/>
            </c:ext>
          </c:extLst>
        </c:ser>
        <c:ser>
          <c:idx val="4"/>
          <c:order val="4"/>
          <c:tx>
            <c:strRef>
              <c:f>'[Chart in Microsoft Word]Sheet1'!$N$12</c:f>
              <c:strCache>
                <c:ptCount val="1"/>
                <c:pt idx="0">
                  <c:v>Not useful at all</c:v>
                </c:pt>
              </c:strCache>
            </c:strRef>
          </c:tx>
          <c:spPr>
            <a:solidFill>
              <a:srgbClr val="AA338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Word]Sheet1'!$O$12:$Q$12</c:f>
              <c:numCache>
                <c:formatCode>General</c:formatCode>
                <c:ptCount val="3"/>
                <c:pt idx="0">
                  <c:v>0.6</c:v>
                </c:pt>
                <c:pt idx="1">
                  <c:v>0.1</c:v>
                </c:pt>
                <c:pt idx="2">
                  <c:v>0.2</c:v>
                </c:pt>
              </c:numCache>
            </c:numRef>
          </c:val>
          <c:extLst>
            <c:ext xmlns:c16="http://schemas.microsoft.com/office/drawing/2014/chart" uri="{C3380CC4-5D6E-409C-BE32-E72D297353CC}">
              <c16:uniqueId val="{00000004-3171-47EB-A526-1145C2E06E63}"/>
            </c:ext>
          </c:extLst>
        </c:ser>
        <c:dLbls>
          <c:showLegendKey val="0"/>
          <c:showVal val="0"/>
          <c:showCatName val="0"/>
          <c:showSerName val="0"/>
          <c:showPercent val="0"/>
          <c:showBubbleSize val="0"/>
        </c:dLbls>
        <c:gapWidth val="150"/>
        <c:overlap val="100"/>
        <c:axId val="-1391910896"/>
        <c:axId val="-1391906800"/>
      </c:barChart>
      <c:catAx>
        <c:axId val="-139191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906800"/>
        <c:crosses val="autoZero"/>
        <c:auto val="1"/>
        <c:lblAlgn val="ctr"/>
        <c:lblOffset val="100"/>
        <c:noMultiLvlLbl val="0"/>
      </c:catAx>
      <c:valAx>
        <c:axId val="-1391906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91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bg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9182837446703"/>
          <c:y val="5.2397170552790102E-3"/>
          <c:w val="0.69027496809934297"/>
          <c:h val="0.668193473457945"/>
        </c:manualLayout>
      </c:layout>
      <c:barChart>
        <c:barDir val="bar"/>
        <c:grouping val="percentStacked"/>
        <c:varyColors val="0"/>
        <c:ser>
          <c:idx val="0"/>
          <c:order val="0"/>
          <c:tx>
            <c:strRef>
              <c:f>'[Chart in Microsoft Word]Sheet1'!$J$24</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Word]Sheet1'!$K$24:$M$24</c:f>
              <c:numCache>
                <c:formatCode>General</c:formatCode>
                <c:ptCount val="3"/>
                <c:pt idx="0">
                  <c:v>0.18</c:v>
                </c:pt>
                <c:pt idx="1">
                  <c:v>0.23</c:v>
                </c:pt>
                <c:pt idx="2">
                  <c:v>0.47</c:v>
                </c:pt>
              </c:numCache>
            </c:numRef>
          </c:val>
          <c:extLst>
            <c:ext xmlns:c16="http://schemas.microsoft.com/office/drawing/2014/chart" uri="{C3380CC4-5D6E-409C-BE32-E72D297353CC}">
              <c16:uniqueId val="{00000000-35B0-485C-8107-BC8CB13CD808}"/>
            </c:ext>
          </c:extLst>
        </c:ser>
        <c:ser>
          <c:idx val="1"/>
          <c:order val="1"/>
          <c:tx>
            <c:strRef>
              <c:f>'[Chart in Microsoft Word]Sheet1'!$J$25</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Word]Sheet1'!$K$25:$M$25</c:f>
              <c:numCache>
                <c:formatCode>General</c:formatCode>
                <c:ptCount val="3"/>
                <c:pt idx="0">
                  <c:v>0.37</c:v>
                </c:pt>
                <c:pt idx="1">
                  <c:v>0.44</c:v>
                </c:pt>
                <c:pt idx="2">
                  <c:v>0.36</c:v>
                </c:pt>
              </c:numCache>
            </c:numRef>
          </c:val>
          <c:extLst>
            <c:ext xmlns:c16="http://schemas.microsoft.com/office/drawing/2014/chart" uri="{C3380CC4-5D6E-409C-BE32-E72D297353CC}">
              <c16:uniqueId val="{00000001-35B0-485C-8107-BC8CB13CD808}"/>
            </c:ext>
          </c:extLst>
        </c:ser>
        <c:ser>
          <c:idx val="2"/>
          <c:order val="2"/>
          <c:tx>
            <c:strRef>
              <c:f>'[Chart in Microsoft Word]Sheet1'!$J$26</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Word]Sheet1'!$K$26:$M$26</c:f>
              <c:numCache>
                <c:formatCode>General</c:formatCode>
                <c:ptCount val="3"/>
                <c:pt idx="0">
                  <c:v>0.2</c:v>
                </c:pt>
                <c:pt idx="1">
                  <c:v>0.19</c:v>
                </c:pt>
                <c:pt idx="2">
                  <c:v>0.12</c:v>
                </c:pt>
              </c:numCache>
            </c:numRef>
          </c:val>
          <c:extLst>
            <c:ext xmlns:c16="http://schemas.microsoft.com/office/drawing/2014/chart" uri="{C3380CC4-5D6E-409C-BE32-E72D297353CC}">
              <c16:uniqueId val="{00000002-35B0-485C-8107-BC8CB13CD808}"/>
            </c:ext>
          </c:extLst>
        </c:ser>
        <c:ser>
          <c:idx val="3"/>
          <c:order val="3"/>
          <c:tx>
            <c:strRef>
              <c:f>'[Chart in Microsoft Word]Sheet1'!$J$27</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Word]Sheet1'!$K$27:$M$27</c:f>
              <c:numCache>
                <c:formatCode>General</c:formatCode>
                <c:ptCount val="3"/>
                <c:pt idx="0">
                  <c:v>0.17</c:v>
                </c:pt>
                <c:pt idx="1">
                  <c:v>0.12</c:v>
                </c:pt>
                <c:pt idx="2">
                  <c:v>0.3</c:v>
                </c:pt>
              </c:numCache>
            </c:numRef>
          </c:val>
          <c:extLst>
            <c:ext xmlns:c16="http://schemas.microsoft.com/office/drawing/2014/chart" uri="{C3380CC4-5D6E-409C-BE32-E72D297353CC}">
              <c16:uniqueId val="{00000003-35B0-485C-8107-BC8CB13CD808}"/>
            </c:ext>
          </c:extLst>
        </c:ser>
        <c:ser>
          <c:idx val="4"/>
          <c:order val="4"/>
          <c:tx>
            <c:strRef>
              <c:f>'[Chart in Microsoft Word]Sheet1'!$J$28</c:f>
              <c:strCache>
                <c:ptCount val="1"/>
                <c:pt idx="0">
                  <c:v>Not useful at all</c:v>
                </c:pt>
              </c:strCache>
            </c:strRef>
          </c:tx>
          <c:spPr>
            <a:solidFill>
              <a:srgbClr val="AA338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Word]Sheet1'!$K$28:$M$28</c:f>
              <c:numCache>
                <c:formatCode>General</c:formatCode>
                <c:ptCount val="3"/>
                <c:pt idx="0">
                  <c:v>7.0000000000000007E-2</c:v>
                </c:pt>
                <c:pt idx="1">
                  <c:v>0.02</c:v>
                </c:pt>
                <c:pt idx="2">
                  <c:v>0.2</c:v>
                </c:pt>
              </c:numCache>
            </c:numRef>
          </c:val>
          <c:extLst>
            <c:ext xmlns:c16="http://schemas.microsoft.com/office/drawing/2014/chart" uri="{C3380CC4-5D6E-409C-BE32-E72D297353CC}">
              <c16:uniqueId val="{00000004-35B0-485C-8107-BC8CB13CD808}"/>
            </c:ext>
          </c:extLst>
        </c:ser>
        <c:dLbls>
          <c:showLegendKey val="0"/>
          <c:showVal val="0"/>
          <c:showCatName val="0"/>
          <c:showSerName val="0"/>
          <c:showPercent val="0"/>
          <c:showBubbleSize val="0"/>
        </c:dLbls>
        <c:gapWidth val="150"/>
        <c:overlap val="100"/>
        <c:axId val="-1410408800"/>
        <c:axId val="-1410404704"/>
      </c:barChart>
      <c:catAx>
        <c:axId val="-141040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404704"/>
        <c:crosses val="autoZero"/>
        <c:auto val="1"/>
        <c:lblAlgn val="ctr"/>
        <c:lblOffset val="100"/>
        <c:noMultiLvlLbl val="0"/>
      </c:catAx>
      <c:valAx>
        <c:axId val="-141040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408800"/>
        <c:crosses val="autoZero"/>
        <c:crossBetween val="between"/>
      </c:valAx>
      <c:spPr>
        <a:noFill/>
        <a:ln>
          <a:noFill/>
        </a:ln>
        <a:effectLst/>
      </c:spPr>
    </c:plotArea>
    <c:legend>
      <c:legendPos val="b"/>
      <c:layout>
        <c:manualLayout>
          <c:xMode val="edge"/>
          <c:yMode val="edge"/>
          <c:x val="4.4751952942641102E-2"/>
          <c:y val="0.81164702460397797"/>
          <c:w val="0.9"/>
          <c:h val="7.38404053659958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bg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'Secondary charts'!$A$20</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charts'!$B$20:$C$20</c:f>
              <c:numCache>
                <c:formatCode>General</c:formatCode>
                <c:ptCount val="2"/>
                <c:pt idx="0">
                  <c:v>0.21340000000000001</c:v>
                </c:pt>
                <c:pt idx="1">
                  <c:v>0.23449999999999999</c:v>
                </c:pt>
              </c:numCache>
            </c:numRef>
          </c:val>
          <c:extLst>
            <c:ext xmlns:c16="http://schemas.microsoft.com/office/drawing/2014/chart" uri="{C3380CC4-5D6E-409C-BE32-E72D297353CC}">
              <c16:uniqueId val="{00000000-AF32-4CC2-910F-E0FE6159DD6C}"/>
            </c:ext>
          </c:extLst>
        </c:ser>
        <c:ser>
          <c:idx val="1"/>
          <c:order val="1"/>
          <c:tx>
            <c:strRef>
              <c:f>'Secondary charts'!$A$21</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charts'!$B$21:$C$21</c:f>
              <c:numCache>
                <c:formatCode>General</c:formatCode>
                <c:ptCount val="2"/>
                <c:pt idx="0">
                  <c:v>0.42420000000000002</c:v>
                </c:pt>
                <c:pt idx="1">
                  <c:v>0.40050000000000002</c:v>
                </c:pt>
              </c:numCache>
            </c:numRef>
          </c:val>
          <c:extLst>
            <c:ext xmlns:c16="http://schemas.microsoft.com/office/drawing/2014/chart" uri="{C3380CC4-5D6E-409C-BE32-E72D297353CC}">
              <c16:uniqueId val="{00000001-AF32-4CC2-910F-E0FE6159DD6C}"/>
            </c:ext>
          </c:extLst>
        </c:ser>
        <c:ser>
          <c:idx val="2"/>
          <c:order val="2"/>
          <c:tx>
            <c:strRef>
              <c:f>'Secondary charts'!$A$22</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charts'!$B$22:$C$22</c:f>
              <c:numCache>
                <c:formatCode>General</c:formatCode>
                <c:ptCount val="2"/>
                <c:pt idx="0">
                  <c:v>0.23849999999999999</c:v>
                </c:pt>
                <c:pt idx="1">
                  <c:v>0.2082</c:v>
                </c:pt>
              </c:numCache>
            </c:numRef>
          </c:val>
          <c:extLst>
            <c:ext xmlns:c16="http://schemas.microsoft.com/office/drawing/2014/chart" uri="{C3380CC4-5D6E-409C-BE32-E72D297353CC}">
              <c16:uniqueId val="{00000002-AF32-4CC2-910F-E0FE6159DD6C}"/>
            </c:ext>
          </c:extLst>
        </c:ser>
        <c:ser>
          <c:idx val="3"/>
          <c:order val="3"/>
          <c:tx>
            <c:strRef>
              <c:f>'Secondary charts'!$A$23</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charts'!$B$23:$C$23</c:f>
              <c:numCache>
                <c:formatCode>General</c:formatCode>
                <c:ptCount val="2"/>
                <c:pt idx="0">
                  <c:v>9.8799999999999999E-2</c:v>
                </c:pt>
                <c:pt idx="1">
                  <c:v>0.12379999999999999</c:v>
                </c:pt>
              </c:numCache>
            </c:numRef>
          </c:val>
          <c:extLst>
            <c:ext xmlns:c16="http://schemas.microsoft.com/office/drawing/2014/chart" uri="{C3380CC4-5D6E-409C-BE32-E72D297353CC}">
              <c16:uniqueId val="{00000003-AF32-4CC2-910F-E0FE6159DD6C}"/>
            </c:ext>
          </c:extLst>
        </c:ser>
        <c:ser>
          <c:idx val="4"/>
          <c:order val="4"/>
          <c:tx>
            <c:strRef>
              <c:f>'Secondary charts'!$A$24</c:f>
              <c:strCache>
                <c:ptCount val="1"/>
                <c:pt idx="0">
                  <c:v>Not useful at all</c:v>
                </c:pt>
              </c:strCache>
            </c:strRef>
          </c:tx>
          <c:spPr>
            <a:solidFill>
              <a:srgbClr val="AA338A"/>
            </a:solidFill>
            <a:ln>
              <a:noFill/>
            </a:ln>
            <a:effectLst/>
          </c:spPr>
          <c:invertIfNegative val="0"/>
          <c:dLbls>
            <c:dLbl>
              <c:idx val="1"/>
              <c:layout>
                <c:manualLayout>
                  <c:x val="-1.7857661315036001E-16"/>
                  <c:y val="7.0298769771529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32-4CC2-910F-E0FE6159DD6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charts'!$B$24:$C$24</c:f>
              <c:numCache>
                <c:formatCode>General</c:formatCode>
                <c:ptCount val="2"/>
                <c:pt idx="0">
                  <c:v>2.5000000000000001E-2</c:v>
                </c:pt>
                <c:pt idx="1">
                  <c:v>3.2899999999999999E-2</c:v>
                </c:pt>
              </c:numCache>
            </c:numRef>
          </c:val>
          <c:extLst>
            <c:ext xmlns:c16="http://schemas.microsoft.com/office/drawing/2014/chart" uri="{C3380CC4-5D6E-409C-BE32-E72D297353CC}">
              <c16:uniqueId val="{00000005-AF32-4CC2-910F-E0FE6159DD6C}"/>
            </c:ext>
          </c:extLst>
        </c:ser>
        <c:dLbls>
          <c:showLegendKey val="0"/>
          <c:showVal val="0"/>
          <c:showCatName val="0"/>
          <c:showSerName val="0"/>
          <c:showPercent val="0"/>
          <c:showBubbleSize val="0"/>
        </c:dLbls>
        <c:gapWidth val="150"/>
        <c:overlap val="100"/>
        <c:axId val="-1391881504"/>
        <c:axId val="-1412191024"/>
      </c:barChart>
      <c:catAx>
        <c:axId val="-139188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2191024"/>
        <c:crosses val="autoZero"/>
        <c:auto val="1"/>
        <c:lblAlgn val="ctr"/>
        <c:lblOffset val="100"/>
        <c:noMultiLvlLbl val="0"/>
      </c:catAx>
      <c:valAx>
        <c:axId val="-14121910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88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DOC18-115629</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PMCdoc-213507164-64714</_dlc_DocId>
    <_dlc_DocIdUrl xmlns="d0dfa800-9ef0-44cb-8a12-633e29de1e0b">
      <Url>https://pmc01.sharepoint.com/sites/pmc-ms-cb/_layouts/15/DocIdRedir.aspx?ID=PMCdoc-213507164-64714</Url>
      <Description>PMCdoc-213507164-64714</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3E3063-F6F6-487B-9DAB-C21D05CD408F}"/>
</file>

<file path=customXml/itemProps2.xml><?xml version="1.0" encoding="utf-8"?>
<ds:datastoreItem xmlns:ds="http://schemas.openxmlformats.org/officeDocument/2006/customXml" ds:itemID="{823BF140-CEF3-480C-B06D-AD763004298C}">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3.xml><?xml version="1.0" encoding="utf-8"?>
<ds:datastoreItem xmlns:ds="http://schemas.openxmlformats.org/officeDocument/2006/customXml" ds:itemID="{98C1BA81-B23A-4BDC-9DA2-088D6FD51AA1}">
  <ds:schemaRefs>
    <ds:schemaRef ds:uri="http://schemas.microsoft.com/sharepoint/v3/contenttype/forms"/>
  </ds:schemaRefs>
</ds:datastoreItem>
</file>

<file path=customXml/itemProps4.xml><?xml version="1.0" encoding="utf-8"?>
<ds:datastoreItem xmlns:ds="http://schemas.openxmlformats.org/officeDocument/2006/customXml" ds:itemID="{59BD7BAF-DA4E-402E-A435-C0CF154E13C7}">
  <ds:schemaRefs>
    <ds:schemaRef ds:uri="http://schemas.openxmlformats.org/officeDocument/2006/bibliography"/>
  </ds:schemaRefs>
</ds:datastoreItem>
</file>

<file path=customXml/itemProps5.xml><?xml version="1.0" encoding="utf-8"?>
<ds:datastoreItem xmlns:ds="http://schemas.openxmlformats.org/officeDocument/2006/customXml" ds:itemID="{AD271036-DAB7-4FB8-87F3-C136FB61C7A7}"/>
</file>

<file path=docProps/app.xml><?xml version="1.0" encoding="utf-8"?>
<Properties xmlns="http://schemas.openxmlformats.org/officeDocument/2006/extended-properties" xmlns:vt="http://schemas.openxmlformats.org/officeDocument/2006/docPropsVTypes">
  <Template>Normal</Template>
  <TotalTime>0</TotalTime>
  <Pages>79</Pages>
  <Words>20090</Words>
  <Characters>114514</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Report: Saying more with less</vt:lpstr>
    </vt:vector>
  </TitlesOfParts>
  <Company/>
  <LinksUpToDate>false</LinksUpToDate>
  <CharactersWithSpaces>134336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Saying more with less</dc:title>
  <dc:subject/>
  <dc:creator/>
  <cp:keywords/>
  <dc:description/>
  <cp:lastModifiedBy/>
  <cp:revision>1</cp:revision>
  <dcterms:created xsi:type="dcterms:W3CDTF">2018-03-21T06:15:00Z</dcterms:created>
  <dcterms:modified xsi:type="dcterms:W3CDTF">2018-03-28T22:40:00Z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ab7bc6c0-e99c-4c7d-95b4-20aa138e102b</vt:lpwstr>
  </property>
</Properties>
</file>