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theme/themeOverride2.xml" ContentType="application/vnd.openxmlformats-officedocument.themeOverride+xml"/>
  <Override PartName="/word/charts/chart3.xml" ContentType="application/vnd.openxmlformats-officedocument.drawingml.chart+xml"/>
  <Override PartName="/word/charts/colors3.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olors1.xml" ContentType="application/vnd.ms-office.chartcolorstyle+xml"/>
  <Override PartName="/word/charts/style1.xml" ContentType="application/vnd.ms-office.chartstyle+xml"/>
  <Override PartName="/word/charts/style3.xml" ContentType="application/vnd.ms-office.chartstyle+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8.xml" ContentType="application/vnd.openxmlformats-officedocument.customXmlProperties+xml"/>
  <Override PartName="/customXml/itemProps7.xml" ContentType="application/vnd.openxmlformats-officedocument.customXmlProperties+xml"/>
  <Override PartName="/docProps/core.xml" ContentType="application/vnd.openxmlformats-package.core-properties+xml"/>
  <Override PartName="/customXml/itemProps9.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D29154" w14:textId="77777777" w:rsidR="009E11B4" w:rsidRPr="002632FB" w:rsidRDefault="009E11B4" w:rsidP="004A62FF">
      <w:pPr>
        <w:rPr>
          <w:noProof/>
        </w:rPr>
      </w:pPr>
      <w:bookmarkStart w:id="0" w:name="_Toc432437392"/>
    </w:p>
    <w:p w14:paraId="211E2FA4" w14:textId="77777777" w:rsidR="003A0841" w:rsidRPr="002632FB" w:rsidRDefault="003A0841" w:rsidP="004A62FF">
      <w:pPr>
        <w:rPr>
          <w:noProof/>
        </w:rPr>
      </w:pPr>
    </w:p>
    <w:p w14:paraId="1E165E2D" w14:textId="77777777" w:rsidR="009E11B4" w:rsidRPr="002632FB" w:rsidRDefault="000538C6" w:rsidP="004A62FF">
      <w:pPr>
        <w:tabs>
          <w:tab w:val="left" w:pos="7335"/>
        </w:tabs>
        <w:rPr>
          <w:noProof/>
        </w:rPr>
      </w:pPr>
      <w:r w:rsidRPr="002632FB">
        <w:rPr>
          <w:noProof/>
        </w:rPr>
        <w:drawing>
          <wp:anchor distT="0" distB="0" distL="114300" distR="114300" simplePos="0" relativeHeight="251652608" behindDoc="1" locked="0" layoutInCell="1" allowOverlap="1" wp14:anchorId="4947D121" wp14:editId="26E02B6E">
            <wp:simplePos x="0" y="0"/>
            <wp:positionH relativeFrom="margin">
              <wp:align>center</wp:align>
            </wp:positionH>
            <wp:positionV relativeFrom="paragraph">
              <wp:posOffset>180975</wp:posOffset>
            </wp:positionV>
            <wp:extent cx="6460490" cy="4694555"/>
            <wp:effectExtent l="0" t="0" r="0" b="0"/>
            <wp:wrapTight wrapText="bothSides">
              <wp:wrapPolygon edited="0">
                <wp:start x="0" y="0"/>
                <wp:lineTo x="0" y="21474"/>
                <wp:lineTo x="21528" y="21474"/>
                <wp:lineTo x="21528" y="0"/>
                <wp:lineTo x="0" y="0"/>
              </wp:wrapPolygon>
            </wp:wrapTight>
            <wp:docPr id="29" name="Picture 29" descr="Title page decoration. Student holding a phone and smiling. Grok app plant graphics surround the picture" title="Gather. Grow. Gradu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taurant, kitchen, chefs, cooks, food | Pikist"/>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461113" cy="4694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27B5A5" w14:textId="77777777" w:rsidR="009E11B4" w:rsidRPr="002632FB" w:rsidRDefault="009E11B4" w:rsidP="004A62FF">
      <w:pPr>
        <w:rPr>
          <w:noProof/>
        </w:rPr>
      </w:pPr>
    </w:p>
    <w:p w14:paraId="1D7057DB" w14:textId="77777777" w:rsidR="009E11B4" w:rsidRPr="002632FB" w:rsidRDefault="007379DD" w:rsidP="00C12551">
      <w:pPr>
        <w:pStyle w:val="Heading1"/>
        <w:widowControl w:val="0"/>
        <w:pBdr>
          <w:bottom w:val="none" w:sz="0" w:space="0" w:color="auto"/>
        </w:pBdr>
        <w:spacing w:before="280"/>
        <w:ind w:left="3780"/>
        <w:rPr>
          <w:noProof/>
          <w:szCs w:val="80"/>
        </w:rPr>
      </w:pPr>
      <w:r w:rsidRPr="002632FB">
        <w:rPr>
          <w:noProof/>
          <w:szCs w:val="80"/>
        </w:rPr>
        <w:drawing>
          <wp:anchor distT="0" distB="0" distL="114300" distR="114300" simplePos="0" relativeHeight="251705394" behindDoc="0" locked="0" layoutInCell="1" allowOverlap="1" wp14:anchorId="3A73430F" wp14:editId="0201A407">
            <wp:simplePos x="0" y="0"/>
            <wp:positionH relativeFrom="margin">
              <wp:posOffset>-113586</wp:posOffset>
            </wp:positionH>
            <wp:positionV relativeFrom="paragraph">
              <wp:posOffset>6038850</wp:posOffset>
            </wp:positionV>
            <wp:extent cx="1892300" cy="1607792"/>
            <wp:effectExtent l="0" t="0" r="0" b="0"/>
            <wp:wrapNone/>
            <wp:docPr id="5" name="Picture 5" descr="Gather. Grow. Graduate. Logo is a smiling rock. " title="Gr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OK_Secondary Logo_0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2300" cy="1607792"/>
                    </a:xfrm>
                    <a:prstGeom prst="rect">
                      <a:avLst/>
                    </a:prstGeom>
                  </pic:spPr>
                </pic:pic>
              </a:graphicData>
            </a:graphic>
            <wp14:sizeRelH relativeFrom="page">
              <wp14:pctWidth>0</wp14:pctWidth>
            </wp14:sizeRelH>
            <wp14:sizeRelV relativeFrom="page">
              <wp14:pctHeight>0</wp14:pctHeight>
            </wp14:sizeRelV>
          </wp:anchor>
        </w:drawing>
      </w:r>
      <w:r w:rsidR="009E11B4" w:rsidRPr="002632FB">
        <w:rPr>
          <w:noProof/>
          <w:szCs w:val="80"/>
        </w:rPr>
        <w:t>Gather. Grow. Graduate.</w:t>
      </w:r>
    </w:p>
    <w:p w14:paraId="79E72906" w14:textId="0DF63A15" w:rsidR="009E11B4" w:rsidRPr="002632FB" w:rsidRDefault="009E11B4" w:rsidP="004A62FF">
      <w:pPr>
        <w:widowControl w:val="0"/>
        <w:ind w:left="3780"/>
        <w:rPr>
          <w:b/>
          <w:noProof/>
          <w:color w:val="auto"/>
          <w:sz w:val="48"/>
        </w:rPr>
      </w:pPr>
      <w:r w:rsidRPr="002632FB">
        <w:rPr>
          <w:noProof/>
          <w:sz w:val="40"/>
        </w:rPr>
        <w:t>Using behavioural insights and technology to help students graduate</w:t>
      </w:r>
      <w:r w:rsidR="00555B87" w:rsidRPr="002632FB">
        <w:rPr>
          <w:noProof/>
          <w:sz w:val="40"/>
        </w:rPr>
        <w:t xml:space="preserve"> from</w:t>
      </w:r>
      <w:r w:rsidRPr="002632FB">
        <w:rPr>
          <w:noProof/>
          <w:sz w:val="40"/>
        </w:rPr>
        <w:t xml:space="preserve"> university</w:t>
      </w:r>
    </w:p>
    <w:p w14:paraId="341DBB6C" w14:textId="77777777" w:rsidR="009E11B4" w:rsidRPr="002632FB" w:rsidRDefault="009E11B4" w:rsidP="004A62FF">
      <w:pPr>
        <w:widowControl w:val="0"/>
        <w:ind w:left="3780"/>
        <w:rPr>
          <w:b/>
          <w:noProof/>
          <w:color w:val="auto"/>
          <w:sz w:val="24"/>
        </w:rPr>
      </w:pPr>
    </w:p>
    <w:p w14:paraId="21151C86" w14:textId="6B55631F" w:rsidR="009E11B4" w:rsidRPr="002632FB" w:rsidRDefault="00B74A3C" w:rsidP="004A62FF">
      <w:pPr>
        <w:widowControl w:val="0"/>
        <w:ind w:left="3780"/>
        <w:rPr>
          <w:b/>
          <w:noProof/>
          <w:color w:val="auto"/>
          <w:sz w:val="24"/>
        </w:rPr>
        <w:sectPr w:rsidR="009E11B4" w:rsidRPr="002632FB" w:rsidSect="00E964D9">
          <w:headerReference w:type="default" r:id="rId17"/>
          <w:footerReference w:type="default" r:id="rId18"/>
          <w:headerReference w:type="first" r:id="rId19"/>
          <w:pgSz w:w="11906" w:h="16838" w:code="9"/>
          <w:pgMar w:top="2041" w:right="720" w:bottom="567" w:left="720" w:header="567" w:footer="567" w:gutter="0"/>
          <w:pgNumType w:start="0"/>
          <w:cols w:space="708"/>
          <w:titlePg/>
          <w:docGrid w:linePitch="360"/>
        </w:sectPr>
      </w:pPr>
      <w:r>
        <w:rPr>
          <w:b/>
          <w:noProof/>
          <w:color w:val="auto"/>
          <w:sz w:val="24"/>
        </w:rPr>
        <w:t>June</w:t>
      </w:r>
      <w:r w:rsidR="009E11B4" w:rsidRPr="002632FB">
        <w:rPr>
          <w:b/>
          <w:noProof/>
          <w:color w:val="auto"/>
          <w:sz w:val="24"/>
        </w:rPr>
        <w:t xml:space="preserve"> 2021</w:t>
      </w:r>
    </w:p>
    <w:p w14:paraId="41F41413" w14:textId="415EE104" w:rsidR="00EB0609" w:rsidRPr="002632FB" w:rsidRDefault="00555C4D" w:rsidP="004A62FF">
      <w:pPr>
        <w:pStyle w:val="DisclaimerH1"/>
        <w:rPr>
          <w:noProof/>
        </w:rPr>
      </w:pPr>
      <w:r>
        <w:rPr>
          <w:b w:val="0"/>
          <w:noProof/>
          <w:color w:val="3F3F3F"/>
          <w:sz w:val="20"/>
          <w:szCs w:val="24"/>
        </w:rPr>
        <w:lastRenderedPageBreak/>
        <w:t>`</w:t>
      </w:r>
    </w:p>
    <w:p w14:paraId="4BB2FD1C" w14:textId="77777777" w:rsidR="00EB0609" w:rsidRPr="002632FB" w:rsidRDefault="00EB0609" w:rsidP="004A62FF">
      <w:pPr>
        <w:pStyle w:val="DisclaimerH2"/>
        <w:rPr>
          <w:noProof/>
        </w:rPr>
      </w:pPr>
      <w:r w:rsidRPr="002632FB">
        <w:rPr>
          <w:noProof/>
        </w:rPr>
        <w:t>Other uses</w:t>
      </w:r>
    </w:p>
    <w:p w14:paraId="2CA4FDB4" w14:textId="77777777" w:rsidR="00EB0609" w:rsidRPr="002632FB" w:rsidRDefault="00EB0609" w:rsidP="004A62FF">
      <w:pPr>
        <w:rPr>
          <w:noProof/>
        </w:rPr>
      </w:pPr>
      <w:r w:rsidRPr="002632FB">
        <w:rPr>
          <w:noProof/>
        </w:rPr>
        <w:t>Enquiries regarding this license and any other use of this document are welcome at:</w:t>
      </w:r>
    </w:p>
    <w:p w14:paraId="50A5B6C2" w14:textId="77777777" w:rsidR="00EB0609" w:rsidRPr="002632FB" w:rsidRDefault="00EB0609" w:rsidP="004A62FF">
      <w:pPr>
        <w:spacing w:before="0" w:after="0"/>
        <w:rPr>
          <w:noProof/>
        </w:rPr>
      </w:pPr>
      <w:r w:rsidRPr="002632FB">
        <w:rPr>
          <w:noProof/>
        </w:rPr>
        <w:t>Managing Director</w:t>
      </w:r>
    </w:p>
    <w:p w14:paraId="00611E8D" w14:textId="77777777" w:rsidR="00EB0609" w:rsidRPr="002632FB" w:rsidRDefault="00EB0609" w:rsidP="004A62FF">
      <w:pPr>
        <w:spacing w:before="0" w:after="0"/>
        <w:rPr>
          <w:noProof/>
        </w:rPr>
      </w:pPr>
      <w:r w:rsidRPr="002632FB">
        <w:rPr>
          <w:noProof/>
        </w:rPr>
        <w:t>Behavioural Economics Team of the Australian Government</w:t>
      </w:r>
    </w:p>
    <w:p w14:paraId="28DDB42E" w14:textId="77777777" w:rsidR="00EB0609" w:rsidRPr="002632FB" w:rsidRDefault="00EB0609" w:rsidP="004A62FF">
      <w:pPr>
        <w:spacing w:before="0" w:after="0"/>
        <w:rPr>
          <w:noProof/>
        </w:rPr>
      </w:pPr>
      <w:r w:rsidRPr="002632FB">
        <w:rPr>
          <w:noProof/>
        </w:rPr>
        <w:t>Department of the Prime Minister and Cabinet</w:t>
      </w:r>
    </w:p>
    <w:p w14:paraId="5C5621F3" w14:textId="77777777" w:rsidR="00EB0609" w:rsidRPr="002632FB" w:rsidRDefault="00EB0609" w:rsidP="004A62FF">
      <w:pPr>
        <w:spacing w:before="0" w:after="0"/>
        <w:rPr>
          <w:noProof/>
        </w:rPr>
      </w:pPr>
      <w:r w:rsidRPr="002632FB">
        <w:rPr>
          <w:noProof/>
        </w:rPr>
        <w:t>Barton ACT 2600</w:t>
      </w:r>
    </w:p>
    <w:p w14:paraId="6F615C50" w14:textId="77777777" w:rsidR="00EB0609" w:rsidRPr="002632FB" w:rsidRDefault="00EB0609" w:rsidP="004A62FF">
      <w:pPr>
        <w:spacing w:before="0" w:after="0"/>
        <w:rPr>
          <w:noProof/>
        </w:rPr>
      </w:pPr>
      <w:r w:rsidRPr="002632FB">
        <w:rPr>
          <w:noProof/>
        </w:rPr>
        <w:t>Email: beta@pmc.gov.au</w:t>
      </w:r>
    </w:p>
    <w:p w14:paraId="051F5EA1" w14:textId="77777777" w:rsidR="00B76B67" w:rsidRPr="002632FB" w:rsidRDefault="00B76B67" w:rsidP="00B76B67">
      <w:pPr>
        <w:rPr>
          <w:noProof/>
        </w:rPr>
      </w:pPr>
      <w:r w:rsidRPr="002632FB">
        <w:rPr>
          <w:noProof/>
        </w:rPr>
        <w:t>The views expressed in this paper are those of the authors and do not necessarily reflect those of the Department of the Prime Minister and Cabinet, the Department of Social Services or the Australian Government.</w:t>
      </w:r>
    </w:p>
    <w:p w14:paraId="1F7DF9D1" w14:textId="77777777" w:rsidR="00EB0609" w:rsidRPr="002632FB" w:rsidRDefault="00EB0609" w:rsidP="004A62FF">
      <w:pPr>
        <w:pStyle w:val="DisclaimerH2"/>
        <w:rPr>
          <w:noProof/>
        </w:rPr>
      </w:pPr>
      <w:r w:rsidRPr="002632FB">
        <w:rPr>
          <w:noProof/>
        </w:rPr>
        <w:t>Research team</w:t>
      </w:r>
      <w:r w:rsidR="00025FD4" w:rsidRPr="002632FB">
        <w:rPr>
          <w:noProof/>
        </w:rPr>
        <w:t xml:space="preserve"> </w:t>
      </w:r>
    </w:p>
    <w:p w14:paraId="3EE58AA9" w14:textId="77777777" w:rsidR="00DF3802" w:rsidRPr="002632FB" w:rsidRDefault="00DF3802" w:rsidP="004A62FF">
      <w:pPr>
        <w:rPr>
          <w:noProof/>
        </w:rPr>
      </w:pPr>
      <w:r w:rsidRPr="002632FB">
        <w:rPr>
          <w:noProof/>
        </w:rPr>
        <w:t>Jacqualine Myint, Eileen Chu, Loren Willis, Bethany Jones</w:t>
      </w:r>
      <w:r w:rsidR="00B13AB2" w:rsidRPr="002632FB">
        <w:rPr>
          <w:noProof/>
        </w:rPr>
        <w:t xml:space="preserve">, </w:t>
      </w:r>
      <w:r w:rsidR="00BD3E09" w:rsidRPr="002632FB">
        <w:rPr>
          <w:noProof/>
        </w:rPr>
        <w:t>Roxarne Arm</w:t>
      </w:r>
      <w:r w:rsidR="00B13AB2" w:rsidRPr="002632FB">
        <w:rPr>
          <w:noProof/>
        </w:rPr>
        <w:t>strong</w:t>
      </w:r>
      <w:r w:rsidR="00BF0D59" w:rsidRPr="002632FB">
        <w:rPr>
          <w:noProof/>
        </w:rPr>
        <w:t>, David </w:t>
      </w:r>
      <w:r w:rsidR="002B0933" w:rsidRPr="002632FB">
        <w:rPr>
          <w:noProof/>
        </w:rPr>
        <w:t xml:space="preserve">Blackman </w:t>
      </w:r>
      <w:r w:rsidR="00B13AB2" w:rsidRPr="002632FB">
        <w:rPr>
          <w:noProof/>
        </w:rPr>
        <w:t>an</w:t>
      </w:r>
      <w:r w:rsidR="00BD3E09" w:rsidRPr="002632FB">
        <w:rPr>
          <w:noProof/>
        </w:rPr>
        <w:t>d Harry </w:t>
      </w:r>
      <w:r w:rsidR="00B13AB2" w:rsidRPr="002632FB">
        <w:rPr>
          <w:noProof/>
        </w:rPr>
        <w:t>Greenwell</w:t>
      </w:r>
      <w:r w:rsidR="00E95BFA" w:rsidRPr="002632FB">
        <w:rPr>
          <w:noProof/>
        </w:rPr>
        <w:t>.</w:t>
      </w:r>
    </w:p>
    <w:p w14:paraId="07055708" w14:textId="77777777" w:rsidR="00EB0609" w:rsidRPr="002632FB" w:rsidRDefault="00EB0609" w:rsidP="004A62FF">
      <w:pPr>
        <w:pStyle w:val="DisclaimerH2"/>
        <w:rPr>
          <w:noProof/>
        </w:rPr>
      </w:pPr>
      <w:r w:rsidRPr="002632FB">
        <w:rPr>
          <w:noProof/>
        </w:rPr>
        <w:t>Acknowledgments</w:t>
      </w:r>
    </w:p>
    <w:p w14:paraId="72E87504" w14:textId="77777777" w:rsidR="008D1987" w:rsidRPr="002632FB" w:rsidRDefault="00DF3802" w:rsidP="004A62FF">
      <w:pPr>
        <w:rPr>
          <w:noProof/>
        </w:rPr>
      </w:pPr>
      <w:r w:rsidRPr="002632FB">
        <w:rPr>
          <w:noProof/>
        </w:rPr>
        <w:t xml:space="preserve">Thank you to the Department of Social Services, </w:t>
      </w:r>
      <w:r w:rsidR="00CB000E" w:rsidRPr="002632FB">
        <w:rPr>
          <w:rFonts w:eastAsiaTheme="minorHAnsi"/>
          <w:noProof/>
        </w:rPr>
        <w:t xml:space="preserve">The Behavioural Insights Team, </w:t>
      </w:r>
      <w:r w:rsidRPr="002632FB">
        <w:rPr>
          <w:noProof/>
        </w:rPr>
        <w:t>The</w:t>
      </w:r>
      <w:r w:rsidR="00BC5EDB" w:rsidRPr="002632FB">
        <w:rPr>
          <w:noProof/>
        </w:rPr>
        <w:t> </w:t>
      </w:r>
      <w:r w:rsidRPr="002632FB">
        <w:rPr>
          <w:noProof/>
        </w:rPr>
        <w:t>Project</w:t>
      </w:r>
      <w:r w:rsidR="00227B67" w:rsidRPr="002632FB">
        <w:rPr>
          <w:noProof/>
        </w:rPr>
        <w:t> </w:t>
      </w:r>
      <w:r w:rsidR="00BD3E09" w:rsidRPr="002632FB">
        <w:rPr>
          <w:noProof/>
        </w:rPr>
        <w:t>Factory, Western Sydney University, t</w:t>
      </w:r>
      <w:r w:rsidRPr="002632FB">
        <w:rPr>
          <w:noProof/>
        </w:rPr>
        <w:t xml:space="preserve">he University of Newcastle, </w:t>
      </w:r>
      <w:r w:rsidR="00DE1360" w:rsidRPr="002632FB">
        <w:rPr>
          <w:noProof/>
        </w:rPr>
        <w:t xml:space="preserve">and </w:t>
      </w:r>
      <w:r w:rsidR="00227B67" w:rsidRPr="002632FB">
        <w:rPr>
          <w:noProof/>
        </w:rPr>
        <w:t>t</w:t>
      </w:r>
      <w:r w:rsidR="00DE1360" w:rsidRPr="002632FB">
        <w:rPr>
          <w:noProof/>
        </w:rPr>
        <w:t>he</w:t>
      </w:r>
      <w:r w:rsidRPr="002632FB">
        <w:rPr>
          <w:noProof/>
        </w:rPr>
        <w:t xml:space="preserve"> Australian National University</w:t>
      </w:r>
      <w:r w:rsidR="00EB0609" w:rsidRPr="002632FB">
        <w:rPr>
          <w:noProof/>
        </w:rPr>
        <w:t xml:space="preserve"> for their support and valuable contributi</w:t>
      </w:r>
      <w:r w:rsidR="00BF0D59" w:rsidRPr="002632FB">
        <w:rPr>
          <w:noProof/>
        </w:rPr>
        <w:t>on towards this project</w:t>
      </w:r>
      <w:r w:rsidR="00EB0609" w:rsidRPr="002632FB">
        <w:rPr>
          <w:noProof/>
        </w:rPr>
        <w:t xml:space="preserve">. </w:t>
      </w:r>
      <w:r w:rsidR="00B13AB2" w:rsidRPr="002632FB">
        <w:rPr>
          <w:noProof/>
        </w:rPr>
        <w:t>We thank all staff who were involved at our partnering universities for their courage and fortitude</w:t>
      </w:r>
      <w:r w:rsidR="00BD3E09" w:rsidRPr="002632FB">
        <w:rPr>
          <w:noProof/>
        </w:rPr>
        <w:t xml:space="preserve"> throughout this project</w:t>
      </w:r>
      <w:r w:rsidR="00B13AB2" w:rsidRPr="002632FB">
        <w:rPr>
          <w:noProof/>
        </w:rPr>
        <w:t>. S</w:t>
      </w:r>
      <w:r w:rsidRPr="002632FB">
        <w:rPr>
          <w:noProof/>
        </w:rPr>
        <w:t>pecial thanks</w:t>
      </w:r>
      <w:r w:rsidR="00B13AB2" w:rsidRPr="002632FB">
        <w:rPr>
          <w:noProof/>
        </w:rPr>
        <w:t xml:space="preserve"> also</w:t>
      </w:r>
      <w:r w:rsidRPr="002632FB">
        <w:rPr>
          <w:noProof/>
        </w:rPr>
        <w:t xml:space="preserve"> to </w:t>
      </w:r>
      <w:r w:rsidR="00AE317A" w:rsidRPr="002632FB">
        <w:rPr>
          <w:noProof/>
        </w:rPr>
        <w:t>our uni</w:t>
      </w:r>
      <w:r w:rsidR="00BF0D59" w:rsidRPr="002632FB">
        <w:rPr>
          <w:noProof/>
        </w:rPr>
        <w:t>versity executive sponsors, Liz </w:t>
      </w:r>
      <w:r w:rsidR="00AE317A" w:rsidRPr="002632FB">
        <w:rPr>
          <w:noProof/>
        </w:rPr>
        <w:t xml:space="preserve">Burd and Michael Burgess. </w:t>
      </w:r>
    </w:p>
    <w:p w14:paraId="5ADE139C" w14:textId="77777777" w:rsidR="008D1987" w:rsidRPr="002632FB" w:rsidRDefault="00BF0D59" w:rsidP="004A62FF">
      <w:pPr>
        <w:rPr>
          <w:noProof/>
        </w:rPr>
      </w:pPr>
      <w:r w:rsidRPr="002632FB">
        <w:rPr>
          <w:noProof/>
        </w:rPr>
        <w:t>Thank you</w:t>
      </w:r>
      <w:r w:rsidR="00AE317A" w:rsidRPr="002632FB">
        <w:rPr>
          <w:noProof/>
        </w:rPr>
        <w:t xml:space="preserve"> to</w:t>
      </w:r>
      <w:r w:rsidR="008D1987" w:rsidRPr="002632FB">
        <w:rPr>
          <w:noProof/>
        </w:rPr>
        <w:t>:</w:t>
      </w:r>
    </w:p>
    <w:p w14:paraId="14A33CF0" w14:textId="77777777" w:rsidR="008D1987" w:rsidRPr="002632FB" w:rsidRDefault="008D1987" w:rsidP="004A62FF">
      <w:pPr>
        <w:pStyle w:val="ListBullet"/>
        <w:rPr>
          <w:noProof/>
        </w:rPr>
      </w:pPr>
      <w:r w:rsidRPr="002632FB">
        <w:rPr>
          <w:noProof/>
        </w:rPr>
        <w:t>The Project Factory:</w:t>
      </w:r>
      <w:r w:rsidR="00AE317A" w:rsidRPr="002632FB">
        <w:rPr>
          <w:noProof/>
        </w:rPr>
        <w:t xml:space="preserve"> </w:t>
      </w:r>
      <w:r w:rsidR="00DF3802" w:rsidRPr="002632FB">
        <w:rPr>
          <w:noProof/>
        </w:rPr>
        <w:t>Lynette Reeves, Matt Purchase and Stephanie Watson</w:t>
      </w:r>
      <w:r w:rsidR="00EB0609" w:rsidRPr="002632FB">
        <w:rPr>
          <w:noProof/>
        </w:rPr>
        <w:t xml:space="preserve"> </w:t>
      </w:r>
    </w:p>
    <w:p w14:paraId="556580ED" w14:textId="77777777" w:rsidR="008D1987" w:rsidRPr="002632FB" w:rsidRDefault="008D1987" w:rsidP="004A62FF">
      <w:pPr>
        <w:pStyle w:val="ListBullet"/>
        <w:rPr>
          <w:noProof/>
        </w:rPr>
      </w:pPr>
      <w:r w:rsidRPr="002632FB">
        <w:rPr>
          <w:noProof/>
        </w:rPr>
        <w:t xml:space="preserve">Academic advisors: </w:t>
      </w:r>
      <w:r w:rsidR="00DF3802" w:rsidRPr="002632FB">
        <w:rPr>
          <w:noProof/>
        </w:rPr>
        <w:t>Kat</w:t>
      </w:r>
      <w:r w:rsidR="00EF5C91" w:rsidRPr="002632FB">
        <w:rPr>
          <w:noProof/>
        </w:rPr>
        <w:t>herine</w:t>
      </w:r>
      <w:r w:rsidR="00DF3802" w:rsidRPr="002632FB">
        <w:rPr>
          <w:noProof/>
        </w:rPr>
        <w:t xml:space="preserve"> Reynolds</w:t>
      </w:r>
      <w:r w:rsidRPr="002632FB">
        <w:rPr>
          <w:noProof/>
        </w:rPr>
        <w:t xml:space="preserve"> and</w:t>
      </w:r>
      <w:r w:rsidR="00EB0609" w:rsidRPr="002632FB">
        <w:rPr>
          <w:noProof/>
        </w:rPr>
        <w:t xml:space="preserve"> </w:t>
      </w:r>
      <w:r w:rsidR="00DF3802" w:rsidRPr="002632FB">
        <w:rPr>
          <w:noProof/>
        </w:rPr>
        <w:t>Jolanda Jetten</w:t>
      </w:r>
    </w:p>
    <w:p w14:paraId="320FF7B7" w14:textId="77777777" w:rsidR="008D1987" w:rsidRPr="002632FB" w:rsidRDefault="008D1987" w:rsidP="004A62FF">
      <w:pPr>
        <w:pStyle w:val="ListBullet"/>
        <w:rPr>
          <w:noProof/>
        </w:rPr>
      </w:pPr>
      <w:r w:rsidRPr="002632FB">
        <w:rPr>
          <w:noProof/>
        </w:rPr>
        <w:t>University of Newcastle:</w:t>
      </w:r>
      <w:r w:rsidR="002A1B7F" w:rsidRPr="002632FB">
        <w:rPr>
          <w:noProof/>
        </w:rPr>
        <w:t xml:space="preserve"> </w:t>
      </w:r>
      <w:r w:rsidR="00AE317A" w:rsidRPr="002632FB">
        <w:rPr>
          <w:noProof/>
        </w:rPr>
        <w:t>Mark Kirby</w:t>
      </w:r>
      <w:r w:rsidRPr="002632FB">
        <w:rPr>
          <w:noProof/>
        </w:rPr>
        <w:t xml:space="preserve"> and Chantelle Wilcox</w:t>
      </w:r>
    </w:p>
    <w:p w14:paraId="299EE55F" w14:textId="77777777" w:rsidR="00EB0609" w:rsidRPr="002632FB" w:rsidRDefault="008D1987" w:rsidP="004A62FF">
      <w:pPr>
        <w:pStyle w:val="ListBullet"/>
        <w:rPr>
          <w:noProof/>
        </w:rPr>
      </w:pPr>
      <w:r w:rsidRPr="002632FB">
        <w:rPr>
          <w:noProof/>
        </w:rPr>
        <w:t>Wes</w:t>
      </w:r>
      <w:r w:rsidR="00BD3E09" w:rsidRPr="002632FB">
        <w:rPr>
          <w:noProof/>
        </w:rPr>
        <w:t>tern Sydney University</w:t>
      </w:r>
      <w:r w:rsidRPr="002632FB">
        <w:rPr>
          <w:noProof/>
        </w:rPr>
        <w:t xml:space="preserve">: </w:t>
      </w:r>
      <w:r w:rsidR="002A1B7F" w:rsidRPr="002632FB">
        <w:rPr>
          <w:noProof/>
        </w:rPr>
        <w:t xml:space="preserve">Danielle Poultney, </w:t>
      </w:r>
      <w:r w:rsidR="00AE317A" w:rsidRPr="002632FB">
        <w:rPr>
          <w:noProof/>
        </w:rPr>
        <w:t>Natalie Bradbury</w:t>
      </w:r>
      <w:r w:rsidRPr="002632FB">
        <w:rPr>
          <w:noProof/>
        </w:rPr>
        <w:t xml:space="preserve"> and</w:t>
      </w:r>
      <w:r w:rsidR="00AE317A" w:rsidRPr="002632FB">
        <w:rPr>
          <w:noProof/>
        </w:rPr>
        <w:t xml:space="preserve"> </w:t>
      </w:r>
      <w:r w:rsidR="002A1B7F" w:rsidRPr="002632FB">
        <w:rPr>
          <w:noProof/>
        </w:rPr>
        <w:t>Lona Moitra</w:t>
      </w:r>
    </w:p>
    <w:p w14:paraId="4FD248B3" w14:textId="77777777" w:rsidR="00EB0609" w:rsidRPr="002632FB" w:rsidRDefault="00EB0609" w:rsidP="004A62FF">
      <w:pPr>
        <w:rPr>
          <w:noProof/>
        </w:rPr>
      </w:pPr>
      <w:r w:rsidRPr="002632FB">
        <w:rPr>
          <w:noProof/>
        </w:rPr>
        <w:t>The trial was pre-registered on the BETA website and the American Economic Association registry:</w:t>
      </w:r>
    </w:p>
    <w:p w14:paraId="513BD70A" w14:textId="77777777" w:rsidR="00E65769" w:rsidRPr="002632FB" w:rsidRDefault="00C73EF0" w:rsidP="004A62FF">
      <w:pPr>
        <w:rPr>
          <w:noProof/>
        </w:rPr>
      </w:pPr>
      <w:hyperlink r:id="rId20" w:history="1">
        <w:r w:rsidR="00E65769" w:rsidRPr="002632FB">
          <w:rPr>
            <w:rStyle w:val="Hyperlink"/>
            <w:noProof/>
          </w:rPr>
          <w:t>https://behaviouraleconomics.pmc.gov.au/projects/strengthening-students-resilience</w:t>
        </w:r>
      </w:hyperlink>
    </w:p>
    <w:p w14:paraId="1F1C5678" w14:textId="77777777" w:rsidR="00B14898" w:rsidRPr="002632FB" w:rsidRDefault="00C73EF0" w:rsidP="004A62FF">
      <w:pPr>
        <w:rPr>
          <w:noProof/>
        </w:rPr>
        <w:sectPr w:rsidR="00B14898" w:rsidRPr="002632FB" w:rsidSect="0055443A">
          <w:headerReference w:type="default" r:id="rId21"/>
          <w:footerReference w:type="default" r:id="rId22"/>
          <w:pgSz w:w="11906" w:h="16838" w:code="9"/>
          <w:pgMar w:top="2041" w:right="2381" w:bottom="1247" w:left="1247" w:header="720" w:footer="851" w:gutter="0"/>
          <w:cols w:space="708"/>
          <w:docGrid w:linePitch="360"/>
        </w:sectPr>
      </w:pPr>
      <w:hyperlink r:id="rId23" w:history="1">
        <w:r w:rsidR="00E65769" w:rsidRPr="002632FB">
          <w:rPr>
            <w:rStyle w:val="Hyperlink"/>
            <w:noProof/>
          </w:rPr>
          <w:t>https://www.socialscienceregistry.org/trials/5500</w:t>
        </w:r>
      </w:hyperlink>
    </w:p>
    <w:p w14:paraId="1D2E00B4" w14:textId="77777777" w:rsidR="004909C3" w:rsidRPr="002632FB" w:rsidRDefault="004909C3" w:rsidP="004A62FF">
      <w:pPr>
        <w:pStyle w:val="Heading2"/>
        <w:rPr>
          <w:noProof/>
          <w:color w:val="FFFFFF" w:themeColor="background1"/>
        </w:rPr>
      </w:pPr>
      <w:r w:rsidRPr="002632FB">
        <w:rPr>
          <w:noProof/>
          <w:color w:val="FFFFFF" w:themeColor="background1"/>
        </w:rPr>
        <w:lastRenderedPageBreak/>
        <w:t>Who?</w:t>
      </w:r>
    </w:p>
    <w:p w14:paraId="08DDBB55" w14:textId="77777777" w:rsidR="004909C3" w:rsidRPr="002632FB" w:rsidRDefault="004909C3" w:rsidP="00D853B2">
      <w:pPr>
        <w:pStyle w:val="Heading3"/>
        <w:rPr>
          <w:noProof/>
          <w:color w:val="FFFFFF" w:themeColor="background1"/>
        </w:rPr>
      </w:pPr>
      <w:r w:rsidRPr="002632FB">
        <w:rPr>
          <w:noProof/>
          <w:color w:val="FFFFFF" w:themeColor="background1"/>
        </w:rPr>
        <w:t>Who are we?</w:t>
      </w:r>
    </w:p>
    <w:p w14:paraId="3D68595C" w14:textId="77777777" w:rsidR="004909C3" w:rsidRPr="002632FB" w:rsidRDefault="004909C3" w:rsidP="004A62FF">
      <w:pPr>
        <w:pStyle w:val="WhiteNormal"/>
        <w:rPr>
          <w:noProof/>
        </w:rPr>
      </w:pPr>
      <w:r w:rsidRPr="002632FB">
        <w:rPr>
          <w:noProof/>
        </w:rPr>
        <w:t xml:space="preserve">We are the Behavioural Economics Team of the Australian Government, or BETA. We are the Australian Government’s first central unit applying behavioural economics to improve public policy, programs and processes. </w:t>
      </w:r>
    </w:p>
    <w:p w14:paraId="67390213" w14:textId="77777777" w:rsidR="004909C3" w:rsidRPr="002632FB" w:rsidRDefault="004909C3" w:rsidP="004A62FF">
      <w:pPr>
        <w:pStyle w:val="WhiteNormal"/>
        <w:rPr>
          <w:noProof/>
        </w:rPr>
      </w:pPr>
      <w:r w:rsidRPr="002632FB">
        <w:rPr>
          <w:noProof/>
        </w:rPr>
        <w:t>We use behavioural economics, science and psychology to improve policy outcomes. Our mission is to advance the wellbeing of Australians through the application and rigorous evaluation of behavioural insights to public policy and administration.</w:t>
      </w:r>
    </w:p>
    <w:p w14:paraId="11118313" w14:textId="77777777" w:rsidR="004909C3" w:rsidRPr="002632FB" w:rsidRDefault="004909C3" w:rsidP="00D853B2">
      <w:pPr>
        <w:pStyle w:val="Heading3"/>
        <w:rPr>
          <w:noProof/>
          <w:color w:val="FFFFFF" w:themeColor="background1"/>
        </w:rPr>
      </w:pPr>
      <w:r w:rsidRPr="002632FB">
        <w:rPr>
          <w:noProof/>
          <w:color w:val="FFFFFF" w:themeColor="background1"/>
        </w:rPr>
        <w:t>What is behavioural economics?</w:t>
      </w:r>
    </w:p>
    <w:p w14:paraId="67DE2027" w14:textId="77777777" w:rsidR="004909C3" w:rsidRPr="002632FB" w:rsidRDefault="004909C3" w:rsidP="004A62FF">
      <w:pPr>
        <w:pStyle w:val="WhiteNormal"/>
        <w:rPr>
          <w:noProof/>
        </w:rPr>
      </w:pPr>
      <w:r w:rsidRPr="002632FB">
        <w:rPr>
          <w:noProof/>
        </w:rPr>
        <w:t xml:space="preserve">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w:t>
      </w:r>
      <w:r w:rsidR="00F544F3" w:rsidRPr="002632FB">
        <w:rPr>
          <w:noProof/>
        </w:rPr>
        <w:t>in</w:t>
      </w:r>
      <w:r w:rsidRPr="002632FB">
        <w:rPr>
          <w:noProof/>
        </w:rPr>
        <w:t xml:space="preserve"> conflict with our own interests.</w:t>
      </w:r>
    </w:p>
    <w:p w14:paraId="4F847778" w14:textId="77777777" w:rsidR="004909C3" w:rsidRPr="002632FB" w:rsidRDefault="004909C3" w:rsidP="00D853B2">
      <w:pPr>
        <w:pStyle w:val="Heading3"/>
        <w:rPr>
          <w:noProof/>
          <w:color w:val="FFFFFF" w:themeColor="background1"/>
        </w:rPr>
      </w:pPr>
      <w:r w:rsidRPr="002632FB">
        <w:rPr>
          <w:noProof/>
          <w:color w:val="FFFFFF" w:themeColor="background1"/>
        </w:rPr>
        <w:t xml:space="preserve">What are behavioural insights and how are they useful for policy design?  </w:t>
      </w:r>
    </w:p>
    <w:p w14:paraId="27E827BD" w14:textId="77777777" w:rsidR="004909C3" w:rsidRPr="002632FB" w:rsidRDefault="004909C3" w:rsidP="004A62FF">
      <w:pPr>
        <w:pStyle w:val="WhiteNormal"/>
        <w:rPr>
          <w:noProof/>
        </w:rPr>
      </w:pPr>
      <w:r w:rsidRPr="002632FB">
        <w:rPr>
          <w:noProof/>
        </w:rPr>
        <w:t xml:space="preserve">Behavioural insights apply behavioural economics concepts to the real world by drawing on empirically-tested results. These new tools can inform the design of government interventions to improve the welfare of </w:t>
      </w:r>
      <w:r w:rsidR="00227B67" w:rsidRPr="002632FB">
        <w:rPr>
          <w:noProof/>
        </w:rPr>
        <w:t>people.</w:t>
      </w:r>
    </w:p>
    <w:p w14:paraId="10493BC7" w14:textId="77777777" w:rsidR="004909C3" w:rsidRPr="002632FB" w:rsidRDefault="004909C3" w:rsidP="004A62FF">
      <w:pPr>
        <w:pStyle w:val="WhiteNormal"/>
        <w:rPr>
          <w:noProof/>
        </w:rPr>
      </w:pPr>
      <w:r w:rsidRPr="002632FB">
        <w:rPr>
          <w:noProof/>
        </w:rPr>
        <w:t xml:space="preserve">Rather than expect </w:t>
      </w:r>
      <w:r w:rsidR="00227B67" w:rsidRPr="002632FB">
        <w:rPr>
          <w:noProof/>
        </w:rPr>
        <w:t>people</w:t>
      </w:r>
      <w:r w:rsidRPr="002632FB">
        <w:rPr>
          <w:noProof/>
        </w:rPr>
        <w:t xml:space="preserve"> to be optimal decision makers, drawing on behavioural insights ensures policy makers will design policies t</w:t>
      </w:r>
      <w:r w:rsidR="00F544F3" w:rsidRPr="002632FB">
        <w:rPr>
          <w:noProof/>
        </w:rPr>
        <w:t>o</w:t>
      </w:r>
      <w:r w:rsidRPr="002632FB">
        <w:rPr>
          <w:noProof/>
        </w:rPr>
        <w:t xml:space="preserve"> go with the grain of human behaviour. For example, </w:t>
      </w:r>
      <w:r w:rsidR="00227B67" w:rsidRPr="002632FB">
        <w:rPr>
          <w:noProof/>
        </w:rPr>
        <w:t>people</w:t>
      </w:r>
      <w:r w:rsidRPr="002632FB">
        <w:rPr>
          <w:noProof/>
        </w:rPr>
        <w:t xml:space="preserve"> may struggle to make choices in their own best interests, such as saving more money. Policy makers can apply behavioural insights t</w:t>
      </w:r>
      <w:r w:rsidR="00F544F3" w:rsidRPr="002632FB">
        <w:rPr>
          <w:noProof/>
        </w:rPr>
        <w:t>o</w:t>
      </w:r>
      <w:r w:rsidRPr="002632FB">
        <w:rPr>
          <w:noProof/>
        </w:rPr>
        <w:t xml:space="preserve"> preserve freedom, but encourage a different choice – by helping </w:t>
      </w:r>
      <w:r w:rsidR="00227B67" w:rsidRPr="002632FB">
        <w:rPr>
          <w:noProof/>
        </w:rPr>
        <w:t>people</w:t>
      </w:r>
      <w:r w:rsidRPr="002632FB">
        <w:rPr>
          <w:noProof/>
        </w:rPr>
        <w:t xml:space="preserve"> to set a plan to save regularly.</w:t>
      </w:r>
    </w:p>
    <w:p w14:paraId="64870B05" w14:textId="77777777" w:rsidR="004909C3" w:rsidRPr="002632FB" w:rsidRDefault="004909C3" w:rsidP="004A62FF">
      <w:pPr>
        <w:pStyle w:val="WhiteNormal"/>
        <w:rPr>
          <w:noProof/>
        </w:rPr>
      </w:pPr>
      <w:r w:rsidRPr="002632FB">
        <w:rPr>
          <w:noProof/>
        </w:rPr>
        <w:br w:type="page"/>
      </w:r>
    </w:p>
    <w:bookmarkEnd w:id="0"/>
    <w:p w14:paraId="2BBEB4D4" w14:textId="77777777" w:rsidR="004909C3" w:rsidRPr="002632FB" w:rsidRDefault="004909C3" w:rsidP="00B709D9">
      <w:pPr>
        <w:pStyle w:val="Heading2"/>
        <w:pBdr>
          <w:bottom w:val="none" w:sz="0" w:space="0" w:color="auto"/>
        </w:pBdr>
        <w:rPr>
          <w:noProof/>
          <w:color w:val="FFFFFF" w:themeColor="background1"/>
        </w:rPr>
      </w:pPr>
      <w:r w:rsidRPr="002632FB">
        <w:rPr>
          <w:noProof/>
          <w:color w:val="FFFFFF" w:themeColor="background1"/>
        </w:rPr>
        <w:lastRenderedPageBreak/>
        <w:t>Contents</w:t>
      </w:r>
    </w:p>
    <w:p w14:paraId="4E2C0613" w14:textId="5028E6D6" w:rsidR="00832D1A" w:rsidRPr="002632FB" w:rsidRDefault="00CB1ED4" w:rsidP="004A62FF">
      <w:pPr>
        <w:pStyle w:val="TOC1"/>
        <w:rPr>
          <w:rFonts w:asciiTheme="minorHAnsi" w:eastAsiaTheme="minorEastAsia" w:hAnsiTheme="minorHAnsi" w:cstheme="minorBidi"/>
          <w:b w:val="0"/>
          <w:color w:val="auto"/>
          <w:sz w:val="22"/>
          <w:szCs w:val="22"/>
        </w:rPr>
      </w:pPr>
      <w:r w:rsidRPr="002632FB">
        <w:fldChar w:fldCharType="begin"/>
      </w:r>
      <w:r w:rsidRPr="002632FB">
        <w:instrText xml:space="preserve"> TOC \h \z \t "Heading 1,1,Large H1,1,Appendix Heading,2" </w:instrText>
      </w:r>
      <w:r w:rsidRPr="002632FB">
        <w:fldChar w:fldCharType="separate"/>
      </w:r>
      <w:hyperlink w:anchor="_Toc63683147" w:history="1">
        <w:r w:rsidR="00832D1A" w:rsidRPr="002632FB">
          <w:rPr>
            <w:rStyle w:val="Hyperlink"/>
          </w:rPr>
          <w:t>Executive summary</w:t>
        </w:r>
        <w:r w:rsidR="00832D1A" w:rsidRPr="002632FB">
          <w:rPr>
            <w:webHidden/>
          </w:rPr>
          <w:tab/>
        </w:r>
        <w:r w:rsidR="00832D1A" w:rsidRPr="002632FB">
          <w:rPr>
            <w:webHidden/>
          </w:rPr>
          <w:fldChar w:fldCharType="begin"/>
        </w:r>
        <w:r w:rsidR="00832D1A" w:rsidRPr="002632FB">
          <w:rPr>
            <w:webHidden/>
          </w:rPr>
          <w:instrText xml:space="preserve"> PAGEREF _Toc63683147 \h </w:instrText>
        </w:r>
        <w:r w:rsidR="00832D1A" w:rsidRPr="002632FB">
          <w:rPr>
            <w:webHidden/>
          </w:rPr>
        </w:r>
        <w:r w:rsidR="00832D1A" w:rsidRPr="002632FB">
          <w:rPr>
            <w:webHidden/>
          </w:rPr>
          <w:fldChar w:fldCharType="separate"/>
        </w:r>
        <w:r w:rsidR="00593342">
          <w:rPr>
            <w:webHidden/>
          </w:rPr>
          <w:t>4</w:t>
        </w:r>
        <w:r w:rsidR="00832D1A" w:rsidRPr="002632FB">
          <w:rPr>
            <w:webHidden/>
          </w:rPr>
          <w:fldChar w:fldCharType="end"/>
        </w:r>
      </w:hyperlink>
    </w:p>
    <w:p w14:paraId="09F1F7AC" w14:textId="1788E596" w:rsidR="00832D1A" w:rsidRPr="002632FB" w:rsidRDefault="00C73EF0" w:rsidP="004A62FF">
      <w:pPr>
        <w:pStyle w:val="TOC1"/>
        <w:rPr>
          <w:rFonts w:asciiTheme="minorHAnsi" w:eastAsiaTheme="minorEastAsia" w:hAnsiTheme="minorHAnsi" w:cstheme="minorBidi"/>
          <w:b w:val="0"/>
          <w:color w:val="auto"/>
          <w:sz w:val="22"/>
          <w:szCs w:val="22"/>
        </w:rPr>
      </w:pPr>
      <w:hyperlink w:anchor="_Toc63683148" w:history="1">
        <w:r w:rsidR="00832D1A" w:rsidRPr="002632FB">
          <w:rPr>
            <w:rStyle w:val="Hyperlink"/>
          </w:rPr>
          <w:t>Why?</w:t>
        </w:r>
        <w:r w:rsidR="00832D1A" w:rsidRPr="002632FB">
          <w:rPr>
            <w:webHidden/>
          </w:rPr>
          <w:tab/>
        </w:r>
        <w:r w:rsidR="00832D1A" w:rsidRPr="002632FB">
          <w:rPr>
            <w:webHidden/>
          </w:rPr>
          <w:fldChar w:fldCharType="begin"/>
        </w:r>
        <w:r w:rsidR="00832D1A" w:rsidRPr="002632FB">
          <w:rPr>
            <w:webHidden/>
          </w:rPr>
          <w:instrText xml:space="preserve"> PAGEREF _Toc63683148 \h </w:instrText>
        </w:r>
        <w:r w:rsidR="00832D1A" w:rsidRPr="002632FB">
          <w:rPr>
            <w:webHidden/>
          </w:rPr>
        </w:r>
        <w:r w:rsidR="00832D1A" w:rsidRPr="002632FB">
          <w:rPr>
            <w:webHidden/>
          </w:rPr>
          <w:fldChar w:fldCharType="separate"/>
        </w:r>
        <w:r w:rsidR="00593342">
          <w:rPr>
            <w:webHidden/>
          </w:rPr>
          <w:t>5</w:t>
        </w:r>
        <w:r w:rsidR="00832D1A" w:rsidRPr="002632FB">
          <w:rPr>
            <w:webHidden/>
          </w:rPr>
          <w:fldChar w:fldCharType="end"/>
        </w:r>
      </w:hyperlink>
    </w:p>
    <w:p w14:paraId="22B74320" w14:textId="19A4813B" w:rsidR="00832D1A" w:rsidRPr="002632FB" w:rsidRDefault="00C73EF0" w:rsidP="004A62FF">
      <w:pPr>
        <w:pStyle w:val="TOC1"/>
        <w:rPr>
          <w:rFonts w:asciiTheme="minorHAnsi" w:eastAsiaTheme="minorEastAsia" w:hAnsiTheme="minorHAnsi" w:cstheme="minorBidi"/>
          <w:b w:val="0"/>
          <w:color w:val="auto"/>
          <w:sz w:val="22"/>
          <w:szCs w:val="22"/>
        </w:rPr>
      </w:pPr>
      <w:hyperlink w:anchor="_Toc63683149" w:history="1">
        <w:r w:rsidR="00832D1A" w:rsidRPr="002632FB">
          <w:rPr>
            <w:rStyle w:val="Hyperlink"/>
          </w:rPr>
          <w:t>What we did: Behavioural design</w:t>
        </w:r>
        <w:r w:rsidR="00832D1A" w:rsidRPr="002632FB">
          <w:rPr>
            <w:webHidden/>
          </w:rPr>
          <w:tab/>
        </w:r>
        <w:r w:rsidR="00832D1A" w:rsidRPr="002632FB">
          <w:rPr>
            <w:webHidden/>
          </w:rPr>
          <w:fldChar w:fldCharType="begin"/>
        </w:r>
        <w:r w:rsidR="00832D1A" w:rsidRPr="002632FB">
          <w:rPr>
            <w:webHidden/>
          </w:rPr>
          <w:instrText xml:space="preserve"> PAGEREF _Toc63683149 \h </w:instrText>
        </w:r>
        <w:r w:rsidR="00832D1A" w:rsidRPr="002632FB">
          <w:rPr>
            <w:webHidden/>
          </w:rPr>
        </w:r>
        <w:r w:rsidR="00832D1A" w:rsidRPr="002632FB">
          <w:rPr>
            <w:webHidden/>
          </w:rPr>
          <w:fldChar w:fldCharType="separate"/>
        </w:r>
        <w:r w:rsidR="00593342">
          <w:rPr>
            <w:webHidden/>
          </w:rPr>
          <w:t>6</w:t>
        </w:r>
        <w:r w:rsidR="00832D1A" w:rsidRPr="002632FB">
          <w:rPr>
            <w:webHidden/>
          </w:rPr>
          <w:fldChar w:fldCharType="end"/>
        </w:r>
      </w:hyperlink>
    </w:p>
    <w:p w14:paraId="6B96DA98" w14:textId="21CEA455" w:rsidR="00832D1A" w:rsidRPr="002632FB" w:rsidRDefault="00C73EF0" w:rsidP="004A62FF">
      <w:pPr>
        <w:pStyle w:val="TOC1"/>
        <w:rPr>
          <w:rFonts w:asciiTheme="minorHAnsi" w:eastAsiaTheme="minorEastAsia" w:hAnsiTheme="minorHAnsi" w:cstheme="minorBidi"/>
          <w:b w:val="0"/>
          <w:color w:val="auto"/>
          <w:sz w:val="22"/>
          <w:szCs w:val="22"/>
        </w:rPr>
      </w:pPr>
      <w:hyperlink w:anchor="_Toc63683150" w:history="1">
        <w:r w:rsidR="00832D1A" w:rsidRPr="002632FB">
          <w:rPr>
            <w:rStyle w:val="Hyperlink"/>
          </w:rPr>
          <w:t>What we did: App design</w:t>
        </w:r>
        <w:r w:rsidR="00832D1A" w:rsidRPr="002632FB">
          <w:rPr>
            <w:webHidden/>
          </w:rPr>
          <w:tab/>
        </w:r>
        <w:r w:rsidR="00832D1A" w:rsidRPr="002632FB">
          <w:rPr>
            <w:webHidden/>
          </w:rPr>
          <w:fldChar w:fldCharType="begin"/>
        </w:r>
        <w:r w:rsidR="00832D1A" w:rsidRPr="002632FB">
          <w:rPr>
            <w:webHidden/>
          </w:rPr>
          <w:instrText xml:space="preserve"> PAGEREF _Toc63683150 \h </w:instrText>
        </w:r>
        <w:r w:rsidR="00832D1A" w:rsidRPr="002632FB">
          <w:rPr>
            <w:webHidden/>
          </w:rPr>
        </w:r>
        <w:r w:rsidR="00832D1A" w:rsidRPr="002632FB">
          <w:rPr>
            <w:webHidden/>
          </w:rPr>
          <w:fldChar w:fldCharType="separate"/>
        </w:r>
        <w:r w:rsidR="00593342">
          <w:rPr>
            <w:webHidden/>
          </w:rPr>
          <w:t>9</w:t>
        </w:r>
        <w:r w:rsidR="00832D1A" w:rsidRPr="002632FB">
          <w:rPr>
            <w:webHidden/>
          </w:rPr>
          <w:fldChar w:fldCharType="end"/>
        </w:r>
      </w:hyperlink>
    </w:p>
    <w:p w14:paraId="154CED5C" w14:textId="5FEC14A5" w:rsidR="00832D1A" w:rsidRPr="002632FB" w:rsidRDefault="00C73EF0" w:rsidP="004A62FF">
      <w:pPr>
        <w:pStyle w:val="TOC1"/>
        <w:rPr>
          <w:rFonts w:asciiTheme="minorHAnsi" w:eastAsiaTheme="minorEastAsia" w:hAnsiTheme="minorHAnsi" w:cstheme="minorBidi"/>
          <w:b w:val="0"/>
          <w:color w:val="auto"/>
          <w:sz w:val="22"/>
          <w:szCs w:val="22"/>
        </w:rPr>
      </w:pPr>
      <w:hyperlink w:anchor="_Toc63683151" w:history="1">
        <w:r w:rsidR="00832D1A" w:rsidRPr="002632FB">
          <w:rPr>
            <w:rStyle w:val="Hyperlink"/>
          </w:rPr>
          <w:t>What we did: Trial design</w:t>
        </w:r>
        <w:r w:rsidR="00832D1A" w:rsidRPr="002632FB">
          <w:rPr>
            <w:webHidden/>
          </w:rPr>
          <w:tab/>
        </w:r>
        <w:r w:rsidR="00832D1A" w:rsidRPr="002632FB">
          <w:rPr>
            <w:webHidden/>
          </w:rPr>
          <w:fldChar w:fldCharType="begin"/>
        </w:r>
        <w:r w:rsidR="00832D1A" w:rsidRPr="002632FB">
          <w:rPr>
            <w:webHidden/>
          </w:rPr>
          <w:instrText xml:space="preserve"> PAGEREF _Toc63683151 \h </w:instrText>
        </w:r>
        <w:r w:rsidR="00832D1A" w:rsidRPr="002632FB">
          <w:rPr>
            <w:webHidden/>
          </w:rPr>
        </w:r>
        <w:r w:rsidR="00832D1A" w:rsidRPr="002632FB">
          <w:rPr>
            <w:webHidden/>
          </w:rPr>
          <w:fldChar w:fldCharType="separate"/>
        </w:r>
        <w:r w:rsidR="00593342">
          <w:rPr>
            <w:webHidden/>
          </w:rPr>
          <w:t>18</w:t>
        </w:r>
        <w:r w:rsidR="00832D1A" w:rsidRPr="002632FB">
          <w:rPr>
            <w:webHidden/>
          </w:rPr>
          <w:fldChar w:fldCharType="end"/>
        </w:r>
      </w:hyperlink>
    </w:p>
    <w:p w14:paraId="433AAAE1" w14:textId="032B9680" w:rsidR="00832D1A" w:rsidRPr="002632FB" w:rsidRDefault="00C73EF0" w:rsidP="004A62FF">
      <w:pPr>
        <w:pStyle w:val="TOC1"/>
        <w:rPr>
          <w:rFonts w:asciiTheme="minorHAnsi" w:eastAsiaTheme="minorEastAsia" w:hAnsiTheme="minorHAnsi" w:cstheme="minorBidi"/>
          <w:b w:val="0"/>
          <w:color w:val="auto"/>
          <w:sz w:val="22"/>
          <w:szCs w:val="22"/>
        </w:rPr>
      </w:pPr>
      <w:hyperlink w:anchor="_Toc63683152" w:history="1">
        <w:r w:rsidR="00832D1A" w:rsidRPr="002632FB">
          <w:rPr>
            <w:rStyle w:val="Hyperlink"/>
          </w:rPr>
          <w:t>Results</w:t>
        </w:r>
        <w:r w:rsidR="00832D1A" w:rsidRPr="002632FB">
          <w:rPr>
            <w:webHidden/>
          </w:rPr>
          <w:tab/>
        </w:r>
        <w:r w:rsidR="00832D1A" w:rsidRPr="002632FB">
          <w:rPr>
            <w:webHidden/>
          </w:rPr>
          <w:fldChar w:fldCharType="begin"/>
        </w:r>
        <w:r w:rsidR="00832D1A" w:rsidRPr="002632FB">
          <w:rPr>
            <w:webHidden/>
          </w:rPr>
          <w:instrText xml:space="preserve"> PAGEREF _Toc63683152 \h </w:instrText>
        </w:r>
        <w:r w:rsidR="00832D1A" w:rsidRPr="002632FB">
          <w:rPr>
            <w:webHidden/>
          </w:rPr>
        </w:r>
        <w:r w:rsidR="00832D1A" w:rsidRPr="002632FB">
          <w:rPr>
            <w:webHidden/>
          </w:rPr>
          <w:fldChar w:fldCharType="separate"/>
        </w:r>
        <w:r w:rsidR="00593342">
          <w:rPr>
            <w:webHidden/>
          </w:rPr>
          <w:t>21</w:t>
        </w:r>
        <w:r w:rsidR="00832D1A" w:rsidRPr="002632FB">
          <w:rPr>
            <w:webHidden/>
          </w:rPr>
          <w:fldChar w:fldCharType="end"/>
        </w:r>
      </w:hyperlink>
    </w:p>
    <w:p w14:paraId="3CBA4604" w14:textId="7F97B787" w:rsidR="00832D1A" w:rsidRPr="002632FB" w:rsidRDefault="00C73EF0" w:rsidP="004A62FF">
      <w:pPr>
        <w:pStyle w:val="TOC1"/>
        <w:rPr>
          <w:rFonts w:asciiTheme="minorHAnsi" w:eastAsiaTheme="minorEastAsia" w:hAnsiTheme="minorHAnsi" w:cstheme="minorBidi"/>
          <w:b w:val="0"/>
          <w:color w:val="auto"/>
          <w:sz w:val="22"/>
          <w:szCs w:val="22"/>
        </w:rPr>
      </w:pPr>
      <w:hyperlink w:anchor="_Toc63683153" w:history="1">
        <w:r w:rsidR="00832D1A" w:rsidRPr="002632FB">
          <w:rPr>
            <w:rStyle w:val="Hyperlink"/>
          </w:rPr>
          <w:t>Limitations</w:t>
        </w:r>
        <w:r w:rsidR="00832D1A" w:rsidRPr="002632FB">
          <w:rPr>
            <w:webHidden/>
          </w:rPr>
          <w:tab/>
        </w:r>
        <w:r w:rsidR="00832D1A" w:rsidRPr="002632FB">
          <w:rPr>
            <w:webHidden/>
          </w:rPr>
          <w:fldChar w:fldCharType="begin"/>
        </w:r>
        <w:r w:rsidR="00832D1A" w:rsidRPr="002632FB">
          <w:rPr>
            <w:webHidden/>
          </w:rPr>
          <w:instrText xml:space="preserve"> PAGEREF _Toc63683153 \h </w:instrText>
        </w:r>
        <w:r w:rsidR="00832D1A" w:rsidRPr="002632FB">
          <w:rPr>
            <w:webHidden/>
          </w:rPr>
        </w:r>
        <w:r w:rsidR="00832D1A" w:rsidRPr="002632FB">
          <w:rPr>
            <w:webHidden/>
          </w:rPr>
          <w:fldChar w:fldCharType="separate"/>
        </w:r>
        <w:r w:rsidR="00593342">
          <w:rPr>
            <w:webHidden/>
          </w:rPr>
          <w:t>24</w:t>
        </w:r>
        <w:r w:rsidR="00832D1A" w:rsidRPr="002632FB">
          <w:rPr>
            <w:webHidden/>
          </w:rPr>
          <w:fldChar w:fldCharType="end"/>
        </w:r>
      </w:hyperlink>
    </w:p>
    <w:p w14:paraId="511CDDD8" w14:textId="028AB524" w:rsidR="00832D1A" w:rsidRPr="002632FB" w:rsidRDefault="00C73EF0" w:rsidP="004A62FF">
      <w:pPr>
        <w:pStyle w:val="TOC1"/>
      </w:pPr>
      <w:hyperlink w:anchor="_Toc63683154" w:history="1">
        <w:r w:rsidR="00832D1A" w:rsidRPr="002632FB">
          <w:rPr>
            <w:rStyle w:val="Hyperlink"/>
          </w:rPr>
          <w:t>Discussion and conclusion</w:t>
        </w:r>
        <w:r w:rsidR="00832D1A" w:rsidRPr="002632FB">
          <w:rPr>
            <w:webHidden/>
          </w:rPr>
          <w:tab/>
        </w:r>
        <w:r w:rsidR="00832D1A" w:rsidRPr="002632FB">
          <w:rPr>
            <w:webHidden/>
          </w:rPr>
          <w:fldChar w:fldCharType="begin"/>
        </w:r>
        <w:r w:rsidR="00832D1A" w:rsidRPr="002632FB">
          <w:rPr>
            <w:webHidden/>
          </w:rPr>
          <w:instrText xml:space="preserve"> PAGEREF _Toc63683154 \h </w:instrText>
        </w:r>
        <w:r w:rsidR="00832D1A" w:rsidRPr="002632FB">
          <w:rPr>
            <w:webHidden/>
          </w:rPr>
        </w:r>
        <w:r w:rsidR="00832D1A" w:rsidRPr="002632FB">
          <w:rPr>
            <w:webHidden/>
          </w:rPr>
          <w:fldChar w:fldCharType="separate"/>
        </w:r>
        <w:r w:rsidR="00593342">
          <w:rPr>
            <w:webHidden/>
          </w:rPr>
          <w:t>26</w:t>
        </w:r>
        <w:r w:rsidR="00832D1A" w:rsidRPr="002632FB">
          <w:rPr>
            <w:webHidden/>
          </w:rPr>
          <w:fldChar w:fldCharType="end"/>
        </w:r>
      </w:hyperlink>
    </w:p>
    <w:p w14:paraId="5B7791DE" w14:textId="7D46DFD2" w:rsidR="000D4200" w:rsidRPr="002632FB" w:rsidRDefault="00C73EF0" w:rsidP="000D4200">
      <w:pPr>
        <w:pStyle w:val="TOC1"/>
        <w:rPr>
          <w:rFonts w:asciiTheme="minorHAnsi" w:eastAsiaTheme="minorEastAsia" w:hAnsiTheme="minorHAnsi" w:cstheme="minorBidi"/>
          <w:b w:val="0"/>
          <w:color w:val="auto"/>
          <w:sz w:val="22"/>
          <w:szCs w:val="22"/>
        </w:rPr>
      </w:pPr>
      <w:hyperlink w:anchor="_Toc63683154" w:history="1">
        <w:r w:rsidR="000D4200" w:rsidRPr="002632FB">
          <w:rPr>
            <w:rStyle w:val="Hyperlink"/>
          </w:rPr>
          <w:t>Appendices</w:t>
        </w:r>
        <w:r w:rsidR="000D4200" w:rsidRPr="002632FB">
          <w:rPr>
            <w:webHidden/>
          </w:rPr>
          <w:tab/>
        </w:r>
        <w:r w:rsidR="000D4200" w:rsidRPr="002632FB">
          <w:rPr>
            <w:webHidden/>
          </w:rPr>
          <w:fldChar w:fldCharType="begin"/>
        </w:r>
        <w:r w:rsidR="000D4200" w:rsidRPr="002632FB">
          <w:rPr>
            <w:webHidden/>
          </w:rPr>
          <w:instrText xml:space="preserve"> PAGEREF _Toc63683154 \h </w:instrText>
        </w:r>
        <w:r w:rsidR="000D4200" w:rsidRPr="002632FB">
          <w:rPr>
            <w:webHidden/>
          </w:rPr>
        </w:r>
        <w:r w:rsidR="000D4200" w:rsidRPr="002632FB">
          <w:rPr>
            <w:webHidden/>
          </w:rPr>
          <w:fldChar w:fldCharType="separate"/>
        </w:r>
        <w:r w:rsidR="00593342">
          <w:rPr>
            <w:webHidden/>
          </w:rPr>
          <w:t>2</w:t>
        </w:r>
        <w:r w:rsidR="000D4200" w:rsidRPr="002632FB">
          <w:rPr>
            <w:webHidden/>
          </w:rPr>
          <w:fldChar w:fldCharType="end"/>
        </w:r>
      </w:hyperlink>
      <w:r w:rsidR="00E95BFA" w:rsidRPr="002632FB">
        <w:t>8</w:t>
      </w:r>
    </w:p>
    <w:p w14:paraId="1523C8CB" w14:textId="53CC4B0E" w:rsidR="00832D1A" w:rsidRPr="002632FB" w:rsidRDefault="00C73EF0" w:rsidP="004A62FF">
      <w:pPr>
        <w:pStyle w:val="TOC1"/>
        <w:rPr>
          <w:rFonts w:asciiTheme="minorHAnsi" w:eastAsiaTheme="minorEastAsia" w:hAnsiTheme="minorHAnsi" w:cstheme="minorBidi"/>
          <w:b w:val="0"/>
          <w:color w:val="auto"/>
          <w:sz w:val="22"/>
          <w:szCs w:val="22"/>
        </w:rPr>
      </w:pPr>
      <w:hyperlink w:anchor="_Toc63683155" w:history="1">
        <w:r w:rsidR="00832D1A" w:rsidRPr="002632FB">
          <w:rPr>
            <w:rStyle w:val="Hyperlink"/>
          </w:rPr>
          <w:t>References</w:t>
        </w:r>
        <w:r w:rsidR="00832D1A" w:rsidRPr="002632FB">
          <w:rPr>
            <w:webHidden/>
          </w:rPr>
          <w:tab/>
        </w:r>
        <w:r w:rsidR="00832D1A" w:rsidRPr="002632FB">
          <w:rPr>
            <w:webHidden/>
          </w:rPr>
          <w:fldChar w:fldCharType="begin"/>
        </w:r>
        <w:r w:rsidR="00832D1A" w:rsidRPr="002632FB">
          <w:rPr>
            <w:webHidden/>
          </w:rPr>
          <w:instrText xml:space="preserve"> PAGEREF _Toc63683155 \h </w:instrText>
        </w:r>
        <w:r w:rsidR="00832D1A" w:rsidRPr="002632FB">
          <w:rPr>
            <w:webHidden/>
          </w:rPr>
        </w:r>
        <w:r w:rsidR="00832D1A" w:rsidRPr="002632FB">
          <w:rPr>
            <w:webHidden/>
          </w:rPr>
          <w:fldChar w:fldCharType="separate"/>
        </w:r>
        <w:r w:rsidR="00593342">
          <w:rPr>
            <w:webHidden/>
          </w:rPr>
          <w:t>51</w:t>
        </w:r>
        <w:r w:rsidR="00832D1A" w:rsidRPr="002632FB">
          <w:rPr>
            <w:webHidden/>
          </w:rPr>
          <w:fldChar w:fldCharType="end"/>
        </w:r>
      </w:hyperlink>
    </w:p>
    <w:p w14:paraId="18DAD0BE" w14:textId="77777777" w:rsidR="008253C4" w:rsidRPr="002632FB" w:rsidRDefault="00CB1ED4" w:rsidP="004A62FF">
      <w:pPr>
        <w:rPr>
          <w:noProof/>
        </w:rPr>
      </w:pPr>
      <w:r w:rsidRPr="002632FB">
        <w:rPr>
          <w:noProof/>
          <w:color w:val="FFFFFF"/>
          <w:sz w:val="28"/>
        </w:rPr>
        <w:fldChar w:fldCharType="end"/>
      </w:r>
    </w:p>
    <w:p w14:paraId="1D86B6F5" w14:textId="77777777" w:rsidR="004909C3" w:rsidRPr="002632FB" w:rsidRDefault="004909C3" w:rsidP="004A62FF">
      <w:pPr>
        <w:rPr>
          <w:noProof/>
        </w:rPr>
      </w:pPr>
    </w:p>
    <w:p w14:paraId="542595BE" w14:textId="77777777" w:rsidR="008253C4" w:rsidRPr="002632FB" w:rsidRDefault="008253C4" w:rsidP="004A62FF">
      <w:pPr>
        <w:rPr>
          <w:b/>
          <w:noProof/>
          <w:color w:val="FFFFFF"/>
          <w:sz w:val="28"/>
        </w:rPr>
      </w:pPr>
    </w:p>
    <w:p w14:paraId="40EE7177" w14:textId="77777777" w:rsidR="00C12551" w:rsidRPr="002632FB" w:rsidRDefault="00C12551" w:rsidP="004A62FF">
      <w:pPr>
        <w:rPr>
          <w:b/>
          <w:noProof/>
          <w:color w:val="FFFFFF"/>
          <w:sz w:val="28"/>
        </w:rPr>
      </w:pPr>
    </w:p>
    <w:p w14:paraId="67A12798" w14:textId="77777777" w:rsidR="00C12551" w:rsidRPr="002632FB" w:rsidRDefault="00C12551" w:rsidP="004A62FF">
      <w:pPr>
        <w:rPr>
          <w:b/>
          <w:noProof/>
          <w:color w:val="FFFFFF"/>
          <w:sz w:val="28"/>
        </w:rPr>
        <w:sectPr w:rsidR="00C12551" w:rsidRPr="002632FB" w:rsidSect="0055443A">
          <w:headerReference w:type="default" r:id="rId24"/>
          <w:footerReference w:type="default" r:id="rId25"/>
          <w:pgSz w:w="11906" w:h="16838" w:code="9"/>
          <w:pgMar w:top="2041" w:right="2381" w:bottom="1247" w:left="1247" w:header="720" w:footer="851" w:gutter="0"/>
          <w:cols w:space="708"/>
          <w:docGrid w:linePitch="360"/>
        </w:sectPr>
      </w:pPr>
    </w:p>
    <w:p w14:paraId="2C78E3E3" w14:textId="77777777" w:rsidR="00B709D9" w:rsidRPr="002632FB" w:rsidRDefault="00B709D9" w:rsidP="00B709D9">
      <w:pPr>
        <w:rPr>
          <w:noProof/>
        </w:rPr>
      </w:pPr>
      <w:bookmarkStart w:id="1" w:name="_Ref48578782"/>
      <w:bookmarkStart w:id="2" w:name="_Toc63683147"/>
    </w:p>
    <w:p w14:paraId="34CB43FF" w14:textId="77777777" w:rsidR="00B709D9" w:rsidRPr="002632FB" w:rsidRDefault="00B709D9" w:rsidP="00B709D9">
      <w:pPr>
        <w:rPr>
          <w:noProof/>
          <w:color w:val="000000" w:themeColor="text1"/>
          <w:sz w:val="80"/>
          <w:szCs w:val="44"/>
        </w:rPr>
      </w:pPr>
      <w:r w:rsidRPr="002632FB">
        <w:rPr>
          <w:noProof/>
        </w:rPr>
        <w:br w:type="page"/>
      </w:r>
    </w:p>
    <w:p w14:paraId="74FC60E1" w14:textId="77777777" w:rsidR="004B4BC0" w:rsidRPr="002632FB" w:rsidRDefault="00CA787C" w:rsidP="004A62FF">
      <w:pPr>
        <w:pStyle w:val="Heading2"/>
        <w:rPr>
          <w:noProof/>
        </w:rPr>
      </w:pPr>
      <w:r w:rsidRPr="002632FB">
        <w:rPr>
          <w:noProof/>
        </w:rPr>
        <w:lastRenderedPageBreak/>
        <w:t>Executive summary</w:t>
      </w:r>
      <w:bookmarkEnd w:id="1"/>
      <w:bookmarkEnd w:id="2"/>
    </w:p>
    <w:p w14:paraId="111D9060" w14:textId="77777777" w:rsidR="00CA787C" w:rsidRPr="002632FB" w:rsidRDefault="00962F92" w:rsidP="004A62FF">
      <w:pPr>
        <w:pStyle w:val="Intro"/>
        <w:rPr>
          <w:noProof/>
        </w:rPr>
      </w:pPr>
      <w:r w:rsidRPr="002632FB">
        <w:rPr>
          <w:noProof/>
        </w:rPr>
        <w:t>BETA</w:t>
      </w:r>
      <w:r w:rsidR="008D4CA0" w:rsidRPr="002632FB">
        <w:rPr>
          <w:noProof/>
        </w:rPr>
        <w:t xml:space="preserve"> built and tested a </w:t>
      </w:r>
      <w:r w:rsidR="00B92B3B" w:rsidRPr="002632FB">
        <w:rPr>
          <w:noProof/>
        </w:rPr>
        <w:t xml:space="preserve">new </w:t>
      </w:r>
      <w:r w:rsidR="008D4CA0" w:rsidRPr="002632FB">
        <w:rPr>
          <w:noProof/>
        </w:rPr>
        <w:t>mobile app to h</w:t>
      </w:r>
      <w:r w:rsidR="002432CD" w:rsidRPr="002632FB">
        <w:rPr>
          <w:noProof/>
        </w:rPr>
        <w:t xml:space="preserve">elp </w:t>
      </w:r>
      <w:r w:rsidR="00B361FB" w:rsidRPr="002632FB">
        <w:rPr>
          <w:noProof/>
        </w:rPr>
        <w:t xml:space="preserve">university </w:t>
      </w:r>
      <w:r w:rsidR="002432CD" w:rsidRPr="002632FB">
        <w:rPr>
          <w:noProof/>
        </w:rPr>
        <w:t xml:space="preserve">students gather </w:t>
      </w:r>
      <w:r w:rsidR="00B361FB" w:rsidRPr="002632FB">
        <w:rPr>
          <w:noProof/>
        </w:rPr>
        <w:t xml:space="preserve">important </w:t>
      </w:r>
      <w:r w:rsidR="00BD3E09" w:rsidRPr="002632FB">
        <w:rPr>
          <w:noProof/>
        </w:rPr>
        <w:t xml:space="preserve">support </w:t>
      </w:r>
      <w:r w:rsidR="00D556AF" w:rsidRPr="002632FB">
        <w:rPr>
          <w:noProof/>
        </w:rPr>
        <w:t>groups</w:t>
      </w:r>
      <w:r w:rsidR="002432CD" w:rsidRPr="002632FB">
        <w:rPr>
          <w:noProof/>
        </w:rPr>
        <w:t>, grow their</w:t>
      </w:r>
      <w:r w:rsidR="008D4CA0" w:rsidRPr="002632FB">
        <w:rPr>
          <w:noProof/>
        </w:rPr>
        <w:t xml:space="preserve"> resilience and </w:t>
      </w:r>
      <w:r w:rsidR="00B92B3B" w:rsidRPr="002632FB">
        <w:rPr>
          <w:noProof/>
        </w:rPr>
        <w:t xml:space="preserve">stay on track to </w:t>
      </w:r>
      <w:r w:rsidR="008D4CA0" w:rsidRPr="002632FB">
        <w:rPr>
          <w:noProof/>
        </w:rPr>
        <w:t>graduate.</w:t>
      </w:r>
    </w:p>
    <w:p w14:paraId="3638776F" w14:textId="77777777" w:rsidR="007B2388" w:rsidRPr="002632FB" w:rsidRDefault="00547533" w:rsidP="004A62FF">
      <w:pPr>
        <w:rPr>
          <w:rFonts w:eastAsiaTheme="minorHAnsi"/>
          <w:noProof/>
        </w:rPr>
      </w:pPr>
      <w:r w:rsidRPr="002632FB">
        <w:rPr>
          <w:noProof/>
        </w:rPr>
        <w:t xml:space="preserve">Graduating from university </w:t>
      </w:r>
      <w:r w:rsidR="002432CD" w:rsidRPr="002632FB">
        <w:rPr>
          <w:noProof/>
        </w:rPr>
        <w:t>is</w:t>
      </w:r>
      <w:r w:rsidR="00A10732" w:rsidRPr="002632FB">
        <w:rPr>
          <w:noProof/>
        </w:rPr>
        <w:t xml:space="preserve"> a critical </w:t>
      </w:r>
      <w:r w:rsidRPr="002632FB">
        <w:rPr>
          <w:noProof/>
        </w:rPr>
        <w:t xml:space="preserve">step to starting a career. </w:t>
      </w:r>
      <w:r w:rsidRPr="002632FB">
        <w:rPr>
          <w:rFonts w:eastAsiaTheme="minorHAnsi"/>
          <w:noProof/>
        </w:rPr>
        <w:t>University students</w:t>
      </w:r>
      <w:r w:rsidR="003A0841" w:rsidRPr="002632FB">
        <w:rPr>
          <w:rFonts w:eastAsiaTheme="minorHAnsi"/>
          <w:noProof/>
        </w:rPr>
        <w:t xml:space="preserve"> can</w:t>
      </w:r>
      <w:r w:rsidRPr="002632FB">
        <w:rPr>
          <w:rFonts w:eastAsiaTheme="minorHAnsi"/>
          <w:noProof/>
        </w:rPr>
        <w:t xml:space="preserve"> risk transitioning into unemployment </w:t>
      </w:r>
      <w:r w:rsidR="0003076D" w:rsidRPr="002632FB">
        <w:rPr>
          <w:rFonts w:eastAsiaTheme="minorHAnsi"/>
          <w:noProof/>
        </w:rPr>
        <w:t xml:space="preserve">or long-term welfare dependence </w:t>
      </w:r>
      <w:r w:rsidRPr="002632FB">
        <w:rPr>
          <w:rFonts w:eastAsiaTheme="minorHAnsi"/>
          <w:noProof/>
        </w:rPr>
        <w:t>if t</w:t>
      </w:r>
      <w:r w:rsidR="0003076D" w:rsidRPr="002632FB">
        <w:rPr>
          <w:rFonts w:eastAsiaTheme="minorHAnsi"/>
          <w:noProof/>
        </w:rPr>
        <w:t>hey do not complete their studies</w:t>
      </w:r>
      <w:r w:rsidRPr="002632FB">
        <w:rPr>
          <w:rFonts w:eastAsiaTheme="minorHAnsi"/>
          <w:noProof/>
        </w:rPr>
        <w:t xml:space="preserve">. </w:t>
      </w:r>
      <w:r w:rsidR="0003076D" w:rsidRPr="002632FB">
        <w:rPr>
          <w:rFonts w:eastAsiaTheme="minorHAnsi"/>
          <w:noProof/>
        </w:rPr>
        <w:t>Students who experience disadvantage are particularly at risk.</w:t>
      </w:r>
      <w:r w:rsidR="004A2FCD" w:rsidRPr="002632FB">
        <w:rPr>
          <w:rFonts w:eastAsiaTheme="minorHAnsi"/>
          <w:noProof/>
        </w:rPr>
        <w:t xml:space="preserve"> Strategies to help university students graduate </w:t>
      </w:r>
      <w:r w:rsidR="00401874" w:rsidRPr="002632FB">
        <w:rPr>
          <w:rFonts w:eastAsiaTheme="minorHAnsi"/>
          <w:noProof/>
        </w:rPr>
        <w:t xml:space="preserve">can </w:t>
      </w:r>
      <w:r w:rsidR="00D850D9" w:rsidRPr="002632FB">
        <w:rPr>
          <w:rFonts w:eastAsiaTheme="minorHAnsi"/>
          <w:noProof/>
        </w:rPr>
        <w:t xml:space="preserve">help </w:t>
      </w:r>
      <w:r w:rsidR="00401874" w:rsidRPr="002632FB">
        <w:rPr>
          <w:rFonts w:eastAsiaTheme="minorHAnsi"/>
          <w:noProof/>
        </w:rPr>
        <w:t>achieve positive individual, educational and broader economic outcomes.</w:t>
      </w:r>
    </w:p>
    <w:p w14:paraId="2F4ABEE2" w14:textId="77777777" w:rsidR="00F212EA" w:rsidRPr="002632FB" w:rsidRDefault="00962F92" w:rsidP="004A62FF">
      <w:pPr>
        <w:rPr>
          <w:noProof/>
        </w:rPr>
      </w:pPr>
      <w:r w:rsidRPr="002632FB">
        <w:rPr>
          <w:noProof/>
        </w:rPr>
        <w:t>BETA</w:t>
      </w:r>
      <w:r w:rsidR="00F212EA" w:rsidRPr="002632FB">
        <w:rPr>
          <w:noProof/>
        </w:rPr>
        <w:t xml:space="preserve"> identified two key behavioural insights related to</w:t>
      </w:r>
      <w:r w:rsidR="004B6A05" w:rsidRPr="002632FB">
        <w:rPr>
          <w:noProof/>
        </w:rPr>
        <w:t xml:space="preserve"> university</w:t>
      </w:r>
      <w:r w:rsidR="00F212EA" w:rsidRPr="002632FB">
        <w:rPr>
          <w:noProof/>
        </w:rPr>
        <w:t xml:space="preserve"> non-completion rates for disadvantaged students: (i) </w:t>
      </w:r>
      <w:r w:rsidR="00044338" w:rsidRPr="002632FB">
        <w:rPr>
          <w:noProof/>
        </w:rPr>
        <w:t>social groups impact</w:t>
      </w:r>
      <w:r w:rsidR="00F212EA" w:rsidRPr="002632FB">
        <w:rPr>
          <w:noProof/>
        </w:rPr>
        <w:t xml:space="preserve"> feelings of belonging (ii) and negative attributions affect resilience.</w:t>
      </w:r>
    </w:p>
    <w:p w14:paraId="6189AA9B" w14:textId="5392017E" w:rsidR="00B76B67" w:rsidRPr="002632FB" w:rsidRDefault="00B76B67" w:rsidP="004A62FF">
      <w:pPr>
        <w:rPr>
          <w:noProof/>
        </w:rPr>
      </w:pPr>
      <w:r w:rsidRPr="002632FB">
        <w:rPr>
          <w:noProof/>
        </w:rPr>
        <w:t>Supported with funding for the Strengthening Student Resilience project from the Try, Test and Learn Fund – an initiative of the Australian Government Department of Social Services (DSS), BETA designed a mobile app</w:t>
      </w:r>
      <w:r w:rsidR="00B1793F" w:rsidRPr="002632FB">
        <w:rPr>
          <w:noProof/>
        </w:rPr>
        <w:t>,</w:t>
      </w:r>
      <w:r w:rsidRPr="002632FB">
        <w:rPr>
          <w:noProof/>
        </w:rPr>
        <w:t xml:space="preserve"> informed by those behavioural insights</w:t>
      </w:r>
      <w:r w:rsidR="00B1793F" w:rsidRPr="002632FB">
        <w:rPr>
          <w:noProof/>
        </w:rPr>
        <w:t>,</w:t>
      </w:r>
      <w:r w:rsidRPr="002632FB">
        <w:rPr>
          <w:noProof/>
        </w:rPr>
        <w:t xml:space="preserve"> called Grok</w:t>
      </w:r>
      <w:r w:rsidRPr="002632FB">
        <w:rPr>
          <w:i/>
          <w:noProof/>
        </w:rPr>
        <w:t xml:space="preserve">. </w:t>
      </w:r>
      <w:r w:rsidRPr="002632FB">
        <w:rPr>
          <w:noProof/>
        </w:rPr>
        <w:t xml:space="preserve">The aim of Grok was to improve university grades and increase completion rates by growing student resilience. </w:t>
      </w:r>
    </w:p>
    <w:p w14:paraId="7962F996" w14:textId="77777777" w:rsidR="007A66A8" w:rsidRPr="002632FB" w:rsidRDefault="00B92B3B" w:rsidP="004A62FF">
      <w:pPr>
        <w:rPr>
          <w:noProof/>
        </w:rPr>
      </w:pPr>
      <w:r w:rsidRPr="002632FB">
        <w:rPr>
          <w:noProof/>
        </w:rPr>
        <w:t>Grok</w:t>
      </w:r>
      <w:r w:rsidR="007444C7" w:rsidRPr="002632FB">
        <w:rPr>
          <w:noProof/>
        </w:rPr>
        <w:t xml:space="preserve"> </w:t>
      </w:r>
      <w:r w:rsidRPr="002632FB">
        <w:rPr>
          <w:noProof/>
        </w:rPr>
        <w:t xml:space="preserve">encouraged </w:t>
      </w:r>
      <w:r w:rsidR="007A66A8" w:rsidRPr="002632FB">
        <w:rPr>
          <w:noProof/>
        </w:rPr>
        <w:t xml:space="preserve">students </w:t>
      </w:r>
      <w:r w:rsidRPr="002632FB">
        <w:rPr>
          <w:noProof/>
        </w:rPr>
        <w:t>to</w:t>
      </w:r>
      <w:r w:rsidR="00496E08" w:rsidRPr="002632FB">
        <w:rPr>
          <w:noProof/>
        </w:rPr>
        <w:t xml:space="preserve"> connect</w:t>
      </w:r>
      <w:r w:rsidRPr="002632FB">
        <w:rPr>
          <w:noProof/>
        </w:rPr>
        <w:t xml:space="preserve"> </w:t>
      </w:r>
      <w:r w:rsidR="00496E08" w:rsidRPr="002632FB">
        <w:rPr>
          <w:noProof/>
        </w:rPr>
        <w:t>with important social groups to boost resilience</w:t>
      </w:r>
      <w:r w:rsidR="00BB18A8" w:rsidRPr="002632FB">
        <w:rPr>
          <w:noProof/>
        </w:rPr>
        <w:t xml:space="preserve">. </w:t>
      </w:r>
      <w:r w:rsidRPr="002632FB">
        <w:rPr>
          <w:noProof/>
        </w:rPr>
        <w:t>Grok</w:t>
      </w:r>
      <w:r w:rsidR="007576CC" w:rsidRPr="002632FB">
        <w:rPr>
          <w:noProof/>
        </w:rPr>
        <w:t xml:space="preserve"> remind</w:t>
      </w:r>
      <w:r w:rsidR="00496E08" w:rsidRPr="002632FB">
        <w:rPr>
          <w:noProof/>
        </w:rPr>
        <w:t>ed</w:t>
      </w:r>
      <w:r w:rsidR="007576CC" w:rsidRPr="002632FB">
        <w:rPr>
          <w:noProof/>
        </w:rPr>
        <w:t xml:space="preserve"> stu</w:t>
      </w:r>
      <w:r w:rsidR="00FF4A58" w:rsidRPr="002632FB">
        <w:rPr>
          <w:noProof/>
        </w:rPr>
        <w:t>dents of their self-worth and value,</w:t>
      </w:r>
      <w:r w:rsidR="007576CC" w:rsidRPr="002632FB">
        <w:rPr>
          <w:noProof/>
        </w:rPr>
        <w:t xml:space="preserve"> both </w:t>
      </w:r>
      <w:r w:rsidR="00035592" w:rsidRPr="002632FB">
        <w:rPr>
          <w:noProof/>
        </w:rPr>
        <w:t>within and external to</w:t>
      </w:r>
      <w:r w:rsidR="007576CC" w:rsidRPr="002632FB">
        <w:rPr>
          <w:noProof/>
        </w:rPr>
        <w:t xml:space="preserve"> the university context.</w:t>
      </w:r>
      <w:r w:rsidRPr="002632FB">
        <w:rPr>
          <w:noProof/>
        </w:rPr>
        <w:t xml:space="preserve"> Grok</w:t>
      </w:r>
      <w:r w:rsidR="007576CC" w:rsidRPr="002632FB">
        <w:rPr>
          <w:noProof/>
        </w:rPr>
        <w:t xml:space="preserve"> also</w:t>
      </w:r>
      <w:r w:rsidR="00BB18A8" w:rsidRPr="002632FB">
        <w:rPr>
          <w:noProof/>
        </w:rPr>
        <w:t xml:space="preserve"> </w:t>
      </w:r>
      <w:r w:rsidR="0033270A" w:rsidRPr="002632FB">
        <w:rPr>
          <w:noProof/>
        </w:rPr>
        <w:t>c</w:t>
      </w:r>
      <w:r w:rsidR="007A66A8" w:rsidRPr="002632FB">
        <w:rPr>
          <w:noProof/>
        </w:rPr>
        <w:t>hallenge</w:t>
      </w:r>
      <w:r w:rsidR="007444C7" w:rsidRPr="002632FB">
        <w:rPr>
          <w:noProof/>
        </w:rPr>
        <w:t>d</w:t>
      </w:r>
      <w:r w:rsidR="007A66A8" w:rsidRPr="002632FB">
        <w:rPr>
          <w:noProof/>
        </w:rPr>
        <w:t xml:space="preserve"> negative </w:t>
      </w:r>
      <w:r w:rsidR="0033270A" w:rsidRPr="002632FB">
        <w:rPr>
          <w:noProof/>
        </w:rPr>
        <w:t xml:space="preserve">attributions by showing </w:t>
      </w:r>
      <w:r w:rsidRPr="002632FB">
        <w:rPr>
          <w:noProof/>
        </w:rPr>
        <w:t>students</w:t>
      </w:r>
      <w:r w:rsidR="007A66A8" w:rsidRPr="002632FB">
        <w:rPr>
          <w:noProof/>
        </w:rPr>
        <w:t xml:space="preserve"> alternative ways of thinking, normalising difficulties and </w:t>
      </w:r>
      <w:r w:rsidR="00404E31" w:rsidRPr="002632FB">
        <w:rPr>
          <w:noProof/>
        </w:rPr>
        <w:t>offering practical tools to build confidence</w:t>
      </w:r>
      <w:r w:rsidR="00496E08" w:rsidRPr="002632FB">
        <w:rPr>
          <w:noProof/>
        </w:rPr>
        <w:t xml:space="preserve">. </w:t>
      </w:r>
      <w:r w:rsidR="00404E31" w:rsidRPr="002632FB">
        <w:rPr>
          <w:noProof/>
        </w:rPr>
        <w:t xml:space="preserve"> </w:t>
      </w:r>
    </w:p>
    <w:p w14:paraId="650DE44E" w14:textId="77777777" w:rsidR="009B4312" w:rsidRPr="002632FB" w:rsidRDefault="00962F92" w:rsidP="004A62FF">
      <w:pPr>
        <w:rPr>
          <w:noProof/>
        </w:rPr>
      </w:pPr>
      <w:r w:rsidRPr="002632FB">
        <w:rPr>
          <w:noProof/>
        </w:rPr>
        <w:t xml:space="preserve">BETA </w:t>
      </w:r>
      <w:r w:rsidR="004B6A05" w:rsidRPr="002632FB">
        <w:rPr>
          <w:noProof/>
        </w:rPr>
        <w:t xml:space="preserve">conducted a </w:t>
      </w:r>
      <w:r w:rsidR="0007599F" w:rsidRPr="002632FB">
        <w:rPr>
          <w:noProof/>
        </w:rPr>
        <w:t>r</w:t>
      </w:r>
      <w:r w:rsidR="004B6A05" w:rsidRPr="002632FB">
        <w:rPr>
          <w:noProof/>
        </w:rPr>
        <w:t xml:space="preserve">andomised </w:t>
      </w:r>
      <w:r w:rsidR="0007599F" w:rsidRPr="002632FB">
        <w:rPr>
          <w:noProof/>
        </w:rPr>
        <w:t>c</w:t>
      </w:r>
      <w:r w:rsidR="004B6A05" w:rsidRPr="002632FB">
        <w:rPr>
          <w:noProof/>
        </w:rPr>
        <w:t>ontrol</w:t>
      </w:r>
      <w:r w:rsidR="00BD3E09" w:rsidRPr="002632FB">
        <w:rPr>
          <w:noProof/>
        </w:rPr>
        <w:t>led</w:t>
      </w:r>
      <w:r w:rsidR="004B6A05" w:rsidRPr="002632FB">
        <w:rPr>
          <w:noProof/>
        </w:rPr>
        <w:t xml:space="preserve"> </w:t>
      </w:r>
      <w:r w:rsidR="0007599F" w:rsidRPr="002632FB">
        <w:rPr>
          <w:noProof/>
        </w:rPr>
        <w:t>t</w:t>
      </w:r>
      <w:r w:rsidR="004B6A05" w:rsidRPr="002632FB">
        <w:rPr>
          <w:noProof/>
        </w:rPr>
        <w:t>rial with</w:t>
      </w:r>
      <w:r w:rsidR="000C71C8" w:rsidRPr="002632FB">
        <w:rPr>
          <w:noProof/>
        </w:rPr>
        <w:t xml:space="preserve"> Grok during the </w:t>
      </w:r>
      <w:r w:rsidR="00E96E72" w:rsidRPr="002632FB">
        <w:rPr>
          <w:noProof/>
        </w:rPr>
        <w:t>first semester of</w:t>
      </w:r>
      <w:r w:rsidR="00D556AF" w:rsidRPr="002632FB">
        <w:rPr>
          <w:noProof/>
        </w:rPr>
        <w:t xml:space="preserve"> 2020</w:t>
      </w:r>
      <w:r w:rsidR="000C71C8" w:rsidRPr="002632FB">
        <w:rPr>
          <w:noProof/>
        </w:rPr>
        <w:t xml:space="preserve"> </w:t>
      </w:r>
      <w:r w:rsidR="004B6A05" w:rsidRPr="002632FB">
        <w:rPr>
          <w:noProof/>
        </w:rPr>
        <w:t xml:space="preserve">at two </w:t>
      </w:r>
      <w:r w:rsidR="000C71C8" w:rsidRPr="002632FB">
        <w:rPr>
          <w:noProof/>
        </w:rPr>
        <w:t xml:space="preserve">Australian universities with 4,463 student downloads. </w:t>
      </w:r>
      <w:r w:rsidRPr="002632FB">
        <w:rPr>
          <w:noProof/>
        </w:rPr>
        <w:t xml:space="preserve">BETA </w:t>
      </w:r>
      <w:r w:rsidR="00985100" w:rsidRPr="002632FB">
        <w:rPr>
          <w:noProof/>
        </w:rPr>
        <w:t>evaluated the impact of access to Grok</w:t>
      </w:r>
      <w:r w:rsidR="000C71C8" w:rsidRPr="002632FB">
        <w:rPr>
          <w:noProof/>
        </w:rPr>
        <w:t xml:space="preserve"> on</w:t>
      </w:r>
      <w:r w:rsidR="00985100" w:rsidRPr="002632FB">
        <w:rPr>
          <w:noProof/>
        </w:rPr>
        <w:t xml:space="preserve"> academic performance</w:t>
      </w:r>
      <w:r w:rsidR="000C71C8" w:rsidRPr="002632FB">
        <w:rPr>
          <w:noProof/>
        </w:rPr>
        <w:t xml:space="preserve">, completion rates, </w:t>
      </w:r>
      <w:r w:rsidR="00985100" w:rsidRPr="002632FB">
        <w:rPr>
          <w:noProof/>
        </w:rPr>
        <w:t>wellbeing</w:t>
      </w:r>
      <w:r w:rsidR="000C71C8" w:rsidRPr="002632FB">
        <w:rPr>
          <w:noProof/>
        </w:rPr>
        <w:t xml:space="preserve"> and </w:t>
      </w:r>
      <w:r w:rsidR="00FF4A58" w:rsidRPr="002632FB">
        <w:rPr>
          <w:noProof/>
        </w:rPr>
        <w:t>feelings of belonging at university</w:t>
      </w:r>
      <w:r w:rsidR="00985100" w:rsidRPr="002632FB">
        <w:rPr>
          <w:noProof/>
        </w:rPr>
        <w:t xml:space="preserve">. </w:t>
      </w:r>
    </w:p>
    <w:p w14:paraId="60FC6511" w14:textId="77777777" w:rsidR="00D556AF" w:rsidRPr="002632FB" w:rsidRDefault="00962F92" w:rsidP="004A62FF">
      <w:pPr>
        <w:rPr>
          <w:noProof/>
        </w:rPr>
      </w:pPr>
      <w:r w:rsidRPr="002632FB">
        <w:rPr>
          <w:noProof/>
        </w:rPr>
        <w:t>N</w:t>
      </w:r>
      <w:r w:rsidR="000C71C8" w:rsidRPr="002632FB">
        <w:rPr>
          <w:noProof/>
        </w:rPr>
        <w:t>o significant difference</w:t>
      </w:r>
      <w:r w:rsidR="0035630E" w:rsidRPr="002632FB">
        <w:rPr>
          <w:noProof/>
        </w:rPr>
        <w:t>s</w:t>
      </w:r>
      <w:r w:rsidR="000C71C8" w:rsidRPr="002632FB">
        <w:rPr>
          <w:noProof/>
        </w:rPr>
        <w:t xml:space="preserve"> </w:t>
      </w:r>
      <w:r w:rsidRPr="002632FB">
        <w:rPr>
          <w:noProof/>
        </w:rPr>
        <w:t xml:space="preserve">were found </w:t>
      </w:r>
      <w:r w:rsidR="000C71C8" w:rsidRPr="002632FB">
        <w:rPr>
          <w:noProof/>
        </w:rPr>
        <w:t>in any of the outcomes</w:t>
      </w:r>
      <w:r w:rsidR="004B6A05" w:rsidRPr="002632FB">
        <w:rPr>
          <w:noProof/>
        </w:rPr>
        <w:t xml:space="preserve">, for both </w:t>
      </w:r>
      <w:r w:rsidR="000C71C8" w:rsidRPr="002632FB">
        <w:rPr>
          <w:noProof/>
        </w:rPr>
        <w:t>disadvantaged students and non-disa</w:t>
      </w:r>
      <w:r w:rsidR="00496E08" w:rsidRPr="002632FB">
        <w:rPr>
          <w:noProof/>
        </w:rPr>
        <w:t>d</w:t>
      </w:r>
      <w:r w:rsidR="000C71C8" w:rsidRPr="002632FB">
        <w:rPr>
          <w:noProof/>
        </w:rPr>
        <w:t xml:space="preserve">vantaged students. </w:t>
      </w:r>
      <w:r w:rsidR="00391CC5" w:rsidRPr="002632FB">
        <w:rPr>
          <w:noProof/>
        </w:rPr>
        <w:t>Student engagement with Grok appeared to be a key issue, as</w:t>
      </w:r>
      <w:r w:rsidR="00FF4A58" w:rsidRPr="002632FB">
        <w:rPr>
          <w:noProof/>
        </w:rPr>
        <w:t xml:space="preserve"> download numbers were high but</w:t>
      </w:r>
      <w:r w:rsidR="00391CC5" w:rsidRPr="002632FB">
        <w:rPr>
          <w:noProof/>
        </w:rPr>
        <w:t xml:space="preserve"> </w:t>
      </w:r>
      <w:r w:rsidR="00FF4A58" w:rsidRPr="002632FB">
        <w:rPr>
          <w:noProof/>
        </w:rPr>
        <w:t xml:space="preserve">ongoing </w:t>
      </w:r>
      <w:r w:rsidR="00E96E72" w:rsidRPr="002632FB">
        <w:rPr>
          <w:noProof/>
        </w:rPr>
        <w:t>app usage was</w:t>
      </w:r>
      <w:r w:rsidR="000C71C8" w:rsidRPr="002632FB">
        <w:rPr>
          <w:noProof/>
        </w:rPr>
        <w:t xml:space="preserve"> low</w:t>
      </w:r>
      <w:r w:rsidR="00391CC5" w:rsidRPr="002632FB">
        <w:rPr>
          <w:noProof/>
        </w:rPr>
        <w:t xml:space="preserve">. </w:t>
      </w:r>
      <w:r w:rsidR="00D556AF" w:rsidRPr="002632FB">
        <w:rPr>
          <w:noProof/>
        </w:rPr>
        <w:t xml:space="preserve">For the students who did </w:t>
      </w:r>
      <w:r w:rsidR="00391CC5" w:rsidRPr="002632FB">
        <w:rPr>
          <w:noProof/>
        </w:rPr>
        <w:t xml:space="preserve">complete </w:t>
      </w:r>
      <w:r w:rsidR="00D556AF" w:rsidRPr="002632FB">
        <w:rPr>
          <w:noProof/>
        </w:rPr>
        <w:t>Grok</w:t>
      </w:r>
      <w:r w:rsidR="00391CC5" w:rsidRPr="002632FB">
        <w:rPr>
          <w:noProof/>
        </w:rPr>
        <w:t xml:space="preserve"> activities</w:t>
      </w:r>
      <w:r w:rsidR="00D556AF" w:rsidRPr="002632FB">
        <w:rPr>
          <w:noProof/>
        </w:rPr>
        <w:t>,</w:t>
      </w:r>
      <w:r w:rsidR="00FF4A58" w:rsidRPr="002632FB">
        <w:rPr>
          <w:noProof/>
        </w:rPr>
        <w:t xml:space="preserve"> there was no measurable change in their wellbeing or completion rates, but</w:t>
      </w:r>
      <w:r w:rsidR="00D556AF" w:rsidRPr="002632FB">
        <w:rPr>
          <w:noProof/>
        </w:rPr>
        <w:t xml:space="preserve"> the feedback from interviews and surveys was predominately positive. </w:t>
      </w:r>
    </w:p>
    <w:p w14:paraId="4DBE2A1F" w14:textId="5CD93DD7" w:rsidR="00D556AF" w:rsidRPr="002632FB" w:rsidRDefault="00E660C5" w:rsidP="004A62FF">
      <w:pPr>
        <w:rPr>
          <w:noProof/>
        </w:rPr>
      </w:pPr>
      <w:r w:rsidRPr="002632FB">
        <w:rPr>
          <w:noProof/>
        </w:rPr>
        <w:t>I</w:t>
      </w:r>
      <w:r w:rsidR="00496E08" w:rsidRPr="002632FB">
        <w:rPr>
          <w:noProof/>
        </w:rPr>
        <w:t>ncreasing</w:t>
      </w:r>
      <w:r w:rsidR="00D556AF" w:rsidRPr="002632FB">
        <w:rPr>
          <w:noProof/>
        </w:rPr>
        <w:t xml:space="preserve"> university completion rates is </w:t>
      </w:r>
      <w:r w:rsidR="00496E08" w:rsidRPr="002632FB">
        <w:rPr>
          <w:noProof/>
        </w:rPr>
        <w:t xml:space="preserve">difficult and </w:t>
      </w:r>
      <w:r w:rsidR="00D556AF" w:rsidRPr="002632FB">
        <w:rPr>
          <w:noProof/>
        </w:rPr>
        <w:t xml:space="preserve">complicated. </w:t>
      </w:r>
      <w:r w:rsidR="009F75E2" w:rsidRPr="002632FB">
        <w:rPr>
          <w:noProof/>
        </w:rPr>
        <w:t>M</w:t>
      </w:r>
      <w:r w:rsidR="007100B9" w:rsidRPr="002632FB">
        <w:rPr>
          <w:noProof/>
        </w:rPr>
        <w:t>obile apps are highly</w:t>
      </w:r>
      <w:r w:rsidR="004B6A05" w:rsidRPr="002632FB">
        <w:rPr>
          <w:noProof/>
        </w:rPr>
        <w:t xml:space="preserve"> accessible</w:t>
      </w:r>
      <w:r w:rsidR="009F75E2" w:rsidRPr="002632FB">
        <w:rPr>
          <w:noProof/>
        </w:rPr>
        <w:t xml:space="preserve"> but </w:t>
      </w:r>
      <w:r w:rsidR="00555B87" w:rsidRPr="002632FB">
        <w:rPr>
          <w:noProof/>
        </w:rPr>
        <w:t>it is</w:t>
      </w:r>
      <w:r w:rsidR="004B6A05" w:rsidRPr="002632FB">
        <w:rPr>
          <w:noProof/>
        </w:rPr>
        <w:t xml:space="preserve"> </w:t>
      </w:r>
      <w:r w:rsidR="00496E08" w:rsidRPr="002632FB">
        <w:rPr>
          <w:noProof/>
        </w:rPr>
        <w:t>challenging</w:t>
      </w:r>
      <w:r w:rsidR="004B6A05" w:rsidRPr="002632FB">
        <w:rPr>
          <w:noProof/>
        </w:rPr>
        <w:t xml:space="preserve"> </w:t>
      </w:r>
      <w:r w:rsidR="00496E08" w:rsidRPr="002632FB">
        <w:rPr>
          <w:noProof/>
        </w:rPr>
        <w:t>to maintain user engagement.</w:t>
      </w:r>
      <w:r w:rsidR="009F75E2" w:rsidRPr="002632FB">
        <w:rPr>
          <w:noProof/>
        </w:rPr>
        <w:t xml:space="preserve"> BETA c</w:t>
      </w:r>
      <w:r w:rsidR="00FF4A58" w:rsidRPr="002632FB">
        <w:rPr>
          <w:noProof/>
        </w:rPr>
        <w:t>ould</w:t>
      </w:r>
      <w:r w:rsidR="009F75E2" w:rsidRPr="002632FB">
        <w:rPr>
          <w:noProof/>
        </w:rPr>
        <w:t xml:space="preserve"> make </w:t>
      </w:r>
      <w:r w:rsidR="004B6A05" w:rsidRPr="002632FB">
        <w:rPr>
          <w:noProof/>
        </w:rPr>
        <w:t xml:space="preserve">Grok </w:t>
      </w:r>
      <w:r w:rsidRPr="002632FB">
        <w:rPr>
          <w:noProof/>
        </w:rPr>
        <w:t xml:space="preserve">accessible </w:t>
      </w:r>
      <w:r w:rsidR="004F20B1" w:rsidRPr="002632FB">
        <w:rPr>
          <w:noProof/>
        </w:rPr>
        <w:t>to</w:t>
      </w:r>
      <w:r w:rsidR="00FF4A58" w:rsidRPr="002632FB">
        <w:rPr>
          <w:noProof/>
        </w:rPr>
        <w:t xml:space="preserve"> other</w:t>
      </w:r>
      <w:r w:rsidR="00874D4E" w:rsidRPr="002632FB">
        <w:rPr>
          <w:noProof/>
        </w:rPr>
        <w:t xml:space="preserve"> researchers for further testing</w:t>
      </w:r>
      <w:r w:rsidR="00FF4A58" w:rsidRPr="002632FB">
        <w:rPr>
          <w:noProof/>
        </w:rPr>
        <w:t xml:space="preserve"> to better understand its impact </w:t>
      </w:r>
      <w:r w:rsidR="00324AD2" w:rsidRPr="002632FB">
        <w:rPr>
          <w:noProof/>
        </w:rPr>
        <w:t xml:space="preserve">under different circumstances </w:t>
      </w:r>
      <w:r w:rsidR="00FF4A58" w:rsidRPr="002632FB">
        <w:rPr>
          <w:noProof/>
        </w:rPr>
        <w:t xml:space="preserve">and </w:t>
      </w:r>
      <w:r w:rsidR="00B1793F" w:rsidRPr="002632FB">
        <w:rPr>
          <w:noProof/>
        </w:rPr>
        <w:t xml:space="preserve">its </w:t>
      </w:r>
      <w:r w:rsidR="00FF4A58" w:rsidRPr="002632FB">
        <w:rPr>
          <w:noProof/>
        </w:rPr>
        <w:t>potential for broader application</w:t>
      </w:r>
      <w:r w:rsidR="009F75E2" w:rsidRPr="002632FB">
        <w:rPr>
          <w:noProof/>
        </w:rPr>
        <w:t>.</w:t>
      </w:r>
    </w:p>
    <w:p w14:paraId="1362C526" w14:textId="77777777" w:rsidR="009B74EC" w:rsidRPr="002632FB" w:rsidRDefault="009B74EC" w:rsidP="004A62FF">
      <w:pPr>
        <w:pStyle w:val="Heading2"/>
        <w:rPr>
          <w:noProof/>
        </w:rPr>
      </w:pPr>
      <w:bookmarkStart w:id="3" w:name="_Toc63683148"/>
      <w:r w:rsidRPr="002632FB">
        <w:rPr>
          <w:noProof/>
        </w:rPr>
        <w:lastRenderedPageBreak/>
        <w:t>Why?</w:t>
      </w:r>
      <w:bookmarkEnd w:id="3"/>
    </w:p>
    <w:p w14:paraId="4F320D22" w14:textId="77777777" w:rsidR="004F6965" w:rsidRPr="002632FB" w:rsidRDefault="004F6965" w:rsidP="00F329EA">
      <w:pPr>
        <w:pStyle w:val="Heading3"/>
        <w:rPr>
          <w:noProof/>
        </w:rPr>
      </w:pPr>
      <w:r w:rsidRPr="002632FB">
        <w:rPr>
          <w:noProof/>
        </w:rPr>
        <w:t>Students who drop-out of university are at risk of welfare dependency</w:t>
      </w:r>
    </w:p>
    <w:p w14:paraId="4E2EB262" w14:textId="77777777" w:rsidR="004F6965" w:rsidRPr="002632FB" w:rsidRDefault="00E96E72" w:rsidP="00EB6300">
      <w:pPr>
        <w:rPr>
          <w:rFonts w:eastAsiaTheme="minorHAnsi"/>
          <w:noProof/>
        </w:rPr>
      </w:pPr>
      <w:r w:rsidRPr="002632FB">
        <w:rPr>
          <w:rFonts w:eastAsiaTheme="minorHAnsi"/>
          <w:noProof/>
        </w:rPr>
        <w:t xml:space="preserve">In </w:t>
      </w:r>
      <w:r w:rsidR="0035630E" w:rsidRPr="002632FB">
        <w:rPr>
          <w:rFonts w:eastAsiaTheme="minorHAnsi"/>
          <w:noProof/>
        </w:rPr>
        <w:t>2018</w:t>
      </w:r>
      <w:r w:rsidRPr="002632FB">
        <w:rPr>
          <w:rFonts w:eastAsiaTheme="minorHAnsi"/>
          <w:noProof/>
        </w:rPr>
        <w:t xml:space="preserve"> abo</w:t>
      </w:r>
      <w:r w:rsidR="004F6965" w:rsidRPr="002632FB">
        <w:rPr>
          <w:rFonts w:eastAsiaTheme="minorHAnsi"/>
          <w:noProof/>
        </w:rPr>
        <w:t>ut 800,000 Australian domestic students st</w:t>
      </w:r>
      <w:r w:rsidRPr="002632FB">
        <w:rPr>
          <w:rFonts w:eastAsiaTheme="minorHAnsi"/>
          <w:noProof/>
        </w:rPr>
        <w:t>arted a bachelor degree</w:t>
      </w:r>
      <w:r w:rsidR="00546538" w:rsidRPr="002632FB">
        <w:rPr>
          <w:rFonts w:eastAsiaTheme="minorHAnsi"/>
          <w:noProof/>
        </w:rPr>
        <w:t xml:space="preserve"> (DESE</w:t>
      </w:r>
      <w:r w:rsidR="00546538" w:rsidRPr="002632FB">
        <w:rPr>
          <w:rFonts w:eastAsiaTheme="minorHAnsi"/>
          <w:noProof/>
          <w:szCs w:val="20"/>
        </w:rPr>
        <w:t xml:space="preserve"> </w:t>
      </w:r>
      <w:r w:rsidR="00546538" w:rsidRPr="002632FB">
        <w:rPr>
          <w:rFonts w:cs="Helvetica"/>
          <w:noProof/>
          <w:szCs w:val="20"/>
        </w:rPr>
        <w:t>Higher Education Statistics uCube, 2018)</w:t>
      </w:r>
      <w:r w:rsidR="00546538" w:rsidRPr="002632FB">
        <w:rPr>
          <w:rFonts w:eastAsiaTheme="minorHAnsi"/>
          <w:noProof/>
          <w:szCs w:val="20"/>
        </w:rPr>
        <w:t xml:space="preserve"> </w:t>
      </w:r>
      <w:r w:rsidR="004F6965" w:rsidRPr="002632FB">
        <w:rPr>
          <w:rFonts w:eastAsiaTheme="minorHAnsi"/>
          <w:noProof/>
        </w:rPr>
        <w:t xml:space="preserve">but </w:t>
      </w:r>
      <w:r w:rsidR="00731FC4" w:rsidRPr="002632FB">
        <w:rPr>
          <w:rFonts w:eastAsiaTheme="minorHAnsi"/>
          <w:noProof/>
        </w:rPr>
        <w:t xml:space="preserve">around </w:t>
      </w:r>
      <w:r w:rsidR="004F6965" w:rsidRPr="002632FB">
        <w:rPr>
          <w:rFonts w:eastAsiaTheme="minorHAnsi"/>
          <w:noProof/>
        </w:rPr>
        <w:t xml:space="preserve">one in five </w:t>
      </w:r>
      <w:r w:rsidR="00CA534B" w:rsidRPr="002632FB">
        <w:rPr>
          <w:rFonts w:eastAsiaTheme="minorHAnsi"/>
          <w:noProof/>
        </w:rPr>
        <w:t xml:space="preserve">are likely to </w:t>
      </w:r>
      <w:r w:rsidR="004F6965" w:rsidRPr="002632FB">
        <w:rPr>
          <w:rFonts w:eastAsiaTheme="minorHAnsi"/>
          <w:noProof/>
        </w:rPr>
        <w:t>leave university without a degree</w:t>
      </w:r>
      <w:r w:rsidR="00546538" w:rsidRPr="002632FB">
        <w:rPr>
          <w:rFonts w:eastAsiaTheme="minorHAnsi"/>
          <w:noProof/>
        </w:rPr>
        <w:t xml:space="preserve"> (</w:t>
      </w:r>
      <w:r w:rsidR="00546538" w:rsidRPr="002632FB">
        <w:rPr>
          <w:rFonts w:cs="Helvetica"/>
          <w:noProof/>
          <w:szCs w:val="16"/>
        </w:rPr>
        <w:t>Norton, Cherastidtham &amp; Mackey, 2018)</w:t>
      </w:r>
      <w:r w:rsidR="004F6965" w:rsidRPr="002632FB">
        <w:rPr>
          <w:rFonts w:eastAsiaTheme="minorHAnsi"/>
          <w:noProof/>
        </w:rPr>
        <w:t>. Early student dropout, the proportion of students who did not return in secon</w:t>
      </w:r>
      <w:r w:rsidRPr="002632FB">
        <w:rPr>
          <w:rFonts w:eastAsiaTheme="minorHAnsi"/>
          <w:noProof/>
        </w:rPr>
        <w:t>d year to their</w:t>
      </w:r>
      <w:r w:rsidR="004F6965" w:rsidRPr="002632FB">
        <w:rPr>
          <w:rFonts w:eastAsiaTheme="minorHAnsi"/>
          <w:noProof/>
        </w:rPr>
        <w:t xml:space="preserve"> bachelor degree, is also trending up</w:t>
      </w:r>
      <w:r w:rsidR="00395577" w:rsidRPr="002632FB">
        <w:rPr>
          <w:rFonts w:eastAsiaTheme="minorHAnsi"/>
          <w:noProof/>
        </w:rPr>
        <w:t xml:space="preserve"> </w:t>
      </w:r>
      <w:r w:rsidR="00395577" w:rsidRPr="002632FB">
        <w:rPr>
          <w:rFonts w:eastAsiaTheme="minorHAnsi"/>
          <w:noProof/>
          <w:szCs w:val="20"/>
        </w:rPr>
        <w:t>(</w:t>
      </w:r>
      <w:r w:rsidR="00395577" w:rsidRPr="002632FB">
        <w:rPr>
          <w:rFonts w:cs="Helvetica"/>
          <w:noProof/>
          <w:szCs w:val="20"/>
        </w:rPr>
        <w:t>Cherastidtham</w:t>
      </w:r>
      <w:r w:rsidR="002716F5" w:rsidRPr="002632FB">
        <w:rPr>
          <w:rFonts w:cs="Helvetica"/>
          <w:noProof/>
          <w:szCs w:val="20"/>
        </w:rPr>
        <w:t>,</w:t>
      </w:r>
      <w:r w:rsidR="00395577" w:rsidRPr="002632FB">
        <w:rPr>
          <w:rFonts w:cs="Helvetica"/>
          <w:noProof/>
          <w:szCs w:val="20"/>
        </w:rPr>
        <w:t xml:space="preserve"> Norton</w:t>
      </w:r>
      <w:r w:rsidR="002716F5" w:rsidRPr="002632FB">
        <w:rPr>
          <w:rFonts w:cs="Helvetica"/>
          <w:noProof/>
          <w:szCs w:val="20"/>
        </w:rPr>
        <w:t xml:space="preserve"> &amp; Mackey,</w:t>
      </w:r>
      <w:r w:rsidR="00395577" w:rsidRPr="002632FB">
        <w:rPr>
          <w:rFonts w:cs="Helvetica"/>
          <w:noProof/>
          <w:szCs w:val="20"/>
        </w:rPr>
        <w:t xml:space="preserve"> 2018)</w:t>
      </w:r>
      <w:r w:rsidR="004F6965" w:rsidRPr="002632FB">
        <w:rPr>
          <w:rFonts w:eastAsiaTheme="minorHAnsi"/>
          <w:noProof/>
          <w:szCs w:val="20"/>
        </w:rPr>
        <w:t xml:space="preserve">. </w:t>
      </w:r>
      <w:r w:rsidR="004F6965" w:rsidRPr="002632FB">
        <w:rPr>
          <w:rFonts w:eastAsiaTheme="minorHAnsi"/>
          <w:noProof/>
        </w:rPr>
        <w:t xml:space="preserve">Students who do not complete their tertiary education risk transitioning into unemployment. Students from a disadvantaged background who do not complete their studies are at particular risk of long-term welfare dependence. </w:t>
      </w:r>
    </w:p>
    <w:p w14:paraId="707E3C0E" w14:textId="77777777" w:rsidR="004F6965" w:rsidRPr="002632FB" w:rsidRDefault="00226111" w:rsidP="00B031AF">
      <w:pPr>
        <w:pStyle w:val="Heading3"/>
        <w:spacing w:before="120"/>
        <w:rPr>
          <w:noProof/>
        </w:rPr>
      </w:pPr>
      <w:r w:rsidRPr="002632FB">
        <w:rPr>
          <w:noProof/>
        </w:rPr>
        <w:t>A range of b</w:t>
      </w:r>
      <w:r w:rsidR="004F6965" w:rsidRPr="002632FB">
        <w:rPr>
          <w:noProof/>
        </w:rPr>
        <w:t xml:space="preserve">ehavioural factors contribute to university non-completion </w:t>
      </w:r>
    </w:p>
    <w:p w14:paraId="35D2D8DA" w14:textId="43DE3272" w:rsidR="00E96E72" w:rsidRPr="002632FB" w:rsidRDefault="004F6965" w:rsidP="004A62FF">
      <w:pPr>
        <w:rPr>
          <w:rFonts w:cs="Helvetica"/>
          <w:noProof/>
          <w:szCs w:val="20"/>
        </w:rPr>
      </w:pPr>
      <w:r w:rsidRPr="002632FB">
        <w:rPr>
          <w:rFonts w:eastAsiaTheme="minorHAnsi"/>
          <w:noProof/>
        </w:rPr>
        <w:t xml:space="preserve">The higher education policy system is complex and there are many factors determining longer-term outcomes for students. </w:t>
      </w:r>
      <w:r w:rsidRPr="002632FB">
        <w:rPr>
          <w:rFonts w:cs="Helvetica"/>
          <w:noProof/>
          <w:szCs w:val="20"/>
        </w:rPr>
        <w:t>A combination of socio-economic, demographic, and personal factors contribute to non-completion of university degrees</w:t>
      </w:r>
      <w:r w:rsidRPr="002632FB">
        <w:rPr>
          <w:rStyle w:val="FootnoteReference"/>
          <w:rFonts w:cs="Helvetica"/>
          <w:noProof/>
          <w:szCs w:val="20"/>
        </w:rPr>
        <w:footnoteReference w:id="2"/>
      </w:r>
      <w:r w:rsidRPr="002632FB">
        <w:rPr>
          <w:rFonts w:cs="Helvetica"/>
          <w:noProof/>
          <w:szCs w:val="20"/>
        </w:rPr>
        <w:t xml:space="preserve">. </w:t>
      </w:r>
      <w:r w:rsidR="00B1793F" w:rsidRPr="002632FB">
        <w:rPr>
          <w:rFonts w:cs="Helvetica"/>
          <w:noProof/>
          <w:szCs w:val="20"/>
        </w:rPr>
        <w:t xml:space="preserve">Behavioural insights cannot overcome these underlying structural issues, but can overcome the many behavioural barriers leading to non-completion. </w:t>
      </w:r>
    </w:p>
    <w:p w14:paraId="6535EE46" w14:textId="77777777" w:rsidR="004F6965" w:rsidRPr="002632FB" w:rsidRDefault="004F6965" w:rsidP="004A62FF">
      <w:pPr>
        <w:rPr>
          <w:rFonts w:eastAsiaTheme="minorHAnsi"/>
          <w:noProof/>
        </w:rPr>
      </w:pPr>
      <w:r w:rsidRPr="002632FB">
        <w:rPr>
          <w:rFonts w:eastAsiaTheme="minorHAnsi"/>
          <w:noProof/>
        </w:rPr>
        <w:t>Research indicates motivation, persistence, time put into study and knowledge of university expectations can lead to degree completion</w:t>
      </w:r>
      <w:r w:rsidR="00111536" w:rsidRPr="002632FB">
        <w:rPr>
          <w:rFonts w:eastAsiaTheme="minorHAnsi"/>
          <w:noProof/>
        </w:rPr>
        <w:t xml:space="preserve"> </w:t>
      </w:r>
      <w:r w:rsidR="00111536" w:rsidRPr="002632FB">
        <w:rPr>
          <w:rFonts w:eastAsiaTheme="minorHAnsi"/>
          <w:noProof/>
          <w:szCs w:val="20"/>
        </w:rPr>
        <w:t>(</w:t>
      </w:r>
      <w:r w:rsidR="002716F5" w:rsidRPr="002632FB">
        <w:rPr>
          <w:rFonts w:cs="Helvetica"/>
          <w:noProof/>
          <w:szCs w:val="20"/>
        </w:rPr>
        <w:t>Cherastidtham et al., 2018)</w:t>
      </w:r>
      <w:r w:rsidRPr="002632FB">
        <w:rPr>
          <w:noProof/>
          <w:szCs w:val="20"/>
        </w:rPr>
        <w:t>.</w:t>
      </w:r>
      <w:r w:rsidR="005D174A" w:rsidRPr="002632FB">
        <w:rPr>
          <w:rFonts w:eastAsiaTheme="minorHAnsi"/>
          <w:noProof/>
        </w:rPr>
        <w:t xml:space="preserve"> Students who have good relationships with their peers and who are more socially engaged in university life are more likely to complete their degree</w:t>
      </w:r>
      <w:r w:rsidR="00731FC4" w:rsidRPr="002632FB">
        <w:rPr>
          <w:rFonts w:eastAsiaTheme="minorHAnsi"/>
          <w:noProof/>
          <w:szCs w:val="20"/>
        </w:rPr>
        <w:t xml:space="preserve"> (</w:t>
      </w:r>
      <w:r w:rsidR="00731FC4" w:rsidRPr="002632FB">
        <w:rPr>
          <w:rFonts w:cs="Helvetica"/>
          <w:noProof/>
          <w:szCs w:val="20"/>
        </w:rPr>
        <w:t>Cherastidtham et al., 2018)</w:t>
      </w:r>
      <w:r w:rsidR="005D174A" w:rsidRPr="002632FB">
        <w:rPr>
          <w:rFonts w:eastAsiaTheme="minorHAnsi"/>
          <w:noProof/>
        </w:rPr>
        <w:t xml:space="preserve">. </w:t>
      </w:r>
      <w:r w:rsidR="005953CB" w:rsidRPr="002632FB">
        <w:rPr>
          <w:rFonts w:eastAsiaTheme="minorHAnsi"/>
          <w:noProof/>
        </w:rPr>
        <w:t>Students who persistently fail subjects can find it hard to ‘bounce-back’ and ultimately choose to drop out</w:t>
      </w:r>
      <w:r w:rsidR="00716B65" w:rsidRPr="002632FB">
        <w:rPr>
          <w:rFonts w:eastAsiaTheme="minorHAnsi"/>
          <w:noProof/>
        </w:rPr>
        <w:t>.</w:t>
      </w:r>
    </w:p>
    <w:p w14:paraId="6102EF0F" w14:textId="77777777" w:rsidR="004F6965" w:rsidRPr="002632FB" w:rsidRDefault="004F6965" w:rsidP="00B031AF">
      <w:pPr>
        <w:pStyle w:val="Heading3"/>
        <w:spacing w:before="120"/>
        <w:rPr>
          <w:noProof/>
        </w:rPr>
      </w:pPr>
      <w:r w:rsidRPr="002632FB">
        <w:rPr>
          <w:noProof/>
        </w:rPr>
        <w:t xml:space="preserve">Addressing behavioural barriers could improve completion </w:t>
      </w:r>
      <w:r w:rsidR="00226111" w:rsidRPr="002632FB">
        <w:rPr>
          <w:noProof/>
        </w:rPr>
        <w:t>rates</w:t>
      </w:r>
    </w:p>
    <w:p w14:paraId="489A0769" w14:textId="77777777" w:rsidR="00B76B67" w:rsidRPr="002632FB" w:rsidRDefault="00B76B67" w:rsidP="00B76B67">
      <w:pPr>
        <w:rPr>
          <w:rFonts w:eastAsiaTheme="minorHAnsi"/>
          <w:noProof/>
        </w:rPr>
      </w:pPr>
      <w:r w:rsidRPr="002632FB">
        <w:rPr>
          <w:rFonts w:eastAsiaTheme="minorHAnsi"/>
          <w:noProof/>
        </w:rPr>
        <w:t xml:space="preserve">BETA worked in partnership with the Behavioural Insights Team (BIT), who </w:t>
      </w:r>
      <w:r w:rsidR="000D0F26" w:rsidRPr="002632FB">
        <w:rPr>
          <w:rFonts w:eastAsiaTheme="minorHAnsi"/>
          <w:noProof/>
        </w:rPr>
        <w:t>were</w:t>
      </w:r>
      <w:r w:rsidRPr="002632FB">
        <w:rPr>
          <w:rFonts w:eastAsiaTheme="minorHAnsi"/>
          <w:noProof/>
        </w:rPr>
        <w:t xml:space="preserve"> funded by DSS through the Try, Test and Learn Fund for the Strengthening Students’ Resilience project. This partnership sought to increase young students’ engagement in education by using behavioural insights and technology to develop resilience and skills to complete their studies. </w:t>
      </w:r>
    </w:p>
    <w:p w14:paraId="581B35BD" w14:textId="77777777" w:rsidR="00B031AF" w:rsidRPr="002632FB" w:rsidRDefault="004F6965" w:rsidP="00B76B67">
      <w:pPr>
        <w:rPr>
          <w:rFonts w:eastAsiaTheme="minorHAnsi"/>
          <w:noProof/>
        </w:rPr>
      </w:pPr>
      <w:r w:rsidRPr="002632FB">
        <w:rPr>
          <w:rFonts w:eastAsiaTheme="minorHAnsi"/>
          <w:noProof/>
        </w:rPr>
        <w:t>As completion rates have remained relatively unchanged since the 1970s, despite many policy changes, an innovative solution is needed</w:t>
      </w:r>
      <w:r w:rsidR="00C42E42" w:rsidRPr="002632FB">
        <w:rPr>
          <w:rFonts w:eastAsiaTheme="minorHAnsi"/>
          <w:noProof/>
        </w:rPr>
        <w:t xml:space="preserve"> (DESE, 2017)</w:t>
      </w:r>
      <w:r w:rsidRPr="002632FB">
        <w:rPr>
          <w:rFonts w:eastAsiaTheme="minorHAnsi"/>
          <w:noProof/>
        </w:rPr>
        <w:t>.</w:t>
      </w:r>
      <w:r w:rsidR="00B76B67" w:rsidRPr="002632FB">
        <w:rPr>
          <w:rFonts w:eastAsiaTheme="minorHAnsi"/>
          <w:noProof/>
        </w:rPr>
        <w:t xml:space="preserve"> </w:t>
      </w:r>
      <w:r w:rsidRPr="002632FB">
        <w:rPr>
          <w:rFonts w:eastAsiaTheme="minorHAnsi"/>
          <w:noProof/>
        </w:rPr>
        <w:t>The primary focus is on young people at risk of dropping out of their tertiary studies. There are many reasons why a student is considered ‘at-risk’ of non-completion. For the purposes of this report, a student is considered at-risk if they belong to or identify with a ‘disadvantaged group’ or cohort. A disadvantaged group can be any group of people at higher risk of social exclusion, discrimination or cultural bias than the general population.</w:t>
      </w:r>
    </w:p>
    <w:p w14:paraId="26E97166" w14:textId="77777777" w:rsidR="007C3D5A" w:rsidRPr="002632FB" w:rsidRDefault="00B12942" w:rsidP="00B031AF">
      <w:pPr>
        <w:pStyle w:val="Heading2"/>
        <w:rPr>
          <w:rFonts w:eastAsiaTheme="minorHAnsi"/>
          <w:noProof/>
        </w:rPr>
      </w:pPr>
      <w:r w:rsidRPr="002632FB">
        <w:rPr>
          <w:noProof/>
        </w:rPr>
        <w:br w:type="page"/>
      </w:r>
      <w:bookmarkStart w:id="4" w:name="_Toc63683149"/>
      <w:r w:rsidR="007C3D5A" w:rsidRPr="002632FB">
        <w:rPr>
          <w:noProof/>
        </w:rPr>
        <w:lastRenderedPageBreak/>
        <w:t>What we did</w:t>
      </w:r>
      <w:r w:rsidR="00832D1A" w:rsidRPr="002632FB">
        <w:rPr>
          <w:noProof/>
        </w:rPr>
        <w:t>: Behavioural d</w:t>
      </w:r>
      <w:r w:rsidR="000F3499" w:rsidRPr="002632FB">
        <w:rPr>
          <w:noProof/>
        </w:rPr>
        <w:t>esign</w:t>
      </w:r>
      <w:bookmarkEnd w:id="4"/>
      <w:r w:rsidR="000F3499" w:rsidRPr="002632FB">
        <w:rPr>
          <w:noProof/>
        </w:rPr>
        <w:t xml:space="preserve"> </w:t>
      </w:r>
    </w:p>
    <w:p w14:paraId="64B01272" w14:textId="77777777" w:rsidR="004F6965" w:rsidRPr="002632FB" w:rsidRDefault="004F6965" w:rsidP="004A62FF">
      <w:pPr>
        <w:pStyle w:val="Intro"/>
        <w:rPr>
          <w:noProof/>
        </w:rPr>
      </w:pPr>
      <w:r w:rsidRPr="002632FB">
        <w:rPr>
          <w:noProof/>
        </w:rPr>
        <w:t xml:space="preserve">BETA conducted extensive research to identify behavioural barriers of student completion. </w:t>
      </w:r>
    </w:p>
    <w:p w14:paraId="51C088B0" w14:textId="77777777" w:rsidR="004F6965" w:rsidRPr="002632FB" w:rsidRDefault="004F6965" w:rsidP="004A62FF">
      <w:pPr>
        <w:pStyle w:val="Heading3"/>
        <w:rPr>
          <w:noProof/>
        </w:rPr>
      </w:pPr>
      <w:r w:rsidRPr="002632FB">
        <w:rPr>
          <w:noProof/>
        </w:rPr>
        <w:t>Students from disadvantaged groups find it difficult to ‘bounce back’ from university setbacks, leading to declining grades and non-completion</w:t>
      </w:r>
    </w:p>
    <w:p w14:paraId="6248A9A4" w14:textId="77777777" w:rsidR="004F6965" w:rsidRPr="002632FB" w:rsidRDefault="004F6965" w:rsidP="004A62FF">
      <w:pPr>
        <w:rPr>
          <w:noProof/>
        </w:rPr>
      </w:pPr>
      <w:r w:rsidRPr="002632FB">
        <w:rPr>
          <w:noProof/>
        </w:rPr>
        <w:t xml:space="preserve">All students are likely to experience setbacks during their degree, such as receiving a poor grade or not being chosen for selective opportunities. Students who tend to have academic success are those with </w:t>
      </w:r>
      <w:r w:rsidRPr="002632FB">
        <w:rPr>
          <w:b/>
          <w:noProof/>
        </w:rPr>
        <w:t>resilience - the ability to ‘bounce back’ quickly after a setback</w:t>
      </w:r>
      <w:r w:rsidRPr="002632FB">
        <w:rPr>
          <w:noProof/>
        </w:rPr>
        <w:t xml:space="preserve">. </w:t>
      </w:r>
    </w:p>
    <w:p w14:paraId="18A0F363" w14:textId="0A306C34" w:rsidR="00A47E61" w:rsidRPr="002632FB" w:rsidRDefault="002C61AF" w:rsidP="00B031AF">
      <w:pPr>
        <w:spacing w:after="240"/>
        <w:rPr>
          <w:noProof/>
        </w:rPr>
      </w:pPr>
      <w:r w:rsidRPr="002632FB">
        <w:rPr>
          <w:noProof/>
        </w:rPr>
        <w:t>BETA identified two ke</w:t>
      </w:r>
      <w:r w:rsidR="00B1793F" w:rsidRPr="002632FB">
        <w:rPr>
          <w:noProof/>
        </w:rPr>
        <w:t xml:space="preserve">y behavioural insights from </w:t>
      </w:r>
      <w:r w:rsidRPr="002632FB">
        <w:rPr>
          <w:noProof/>
        </w:rPr>
        <w:t>social psychology research to explain why students from disadvantaged groups could struggle with resilience at university.</w:t>
      </w:r>
      <w:r w:rsidR="0055443A" w:rsidRPr="002632FB">
        <w:rPr>
          <w:noProof/>
        </w:rPr>
        <w:t xml:space="preserve"> </w:t>
      </w:r>
    </w:p>
    <w:p w14:paraId="71A5EBA3" w14:textId="77777777" w:rsidR="00A47E61" w:rsidRPr="002632FB" w:rsidRDefault="00A47E61" w:rsidP="0016610B">
      <w:pPr>
        <w:pBdr>
          <w:top w:val="single" w:sz="4" w:space="4" w:color="142E3B"/>
          <w:left w:val="single" w:sz="4" w:space="4" w:color="142E3B"/>
          <w:bottom w:val="single" w:sz="4" w:space="4" w:color="142E3B"/>
          <w:right w:val="single" w:sz="4" w:space="4" w:color="142E3B"/>
        </w:pBdr>
        <w:shd w:val="clear" w:color="auto" w:fill="142E3B"/>
        <w:rPr>
          <w:b/>
          <w:noProof/>
          <w:color w:val="FFFFFF" w:themeColor="background1"/>
        </w:rPr>
      </w:pPr>
      <w:r w:rsidRPr="002632FB">
        <w:rPr>
          <w:b/>
          <w:noProof/>
          <w:color w:val="FFFFFF" w:themeColor="background1"/>
        </w:rPr>
        <w:t>Behavioural insight 1</w:t>
      </w:r>
    </w:p>
    <w:p w14:paraId="054DC1C8" w14:textId="77777777" w:rsidR="00A47E61" w:rsidRPr="002632FB" w:rsidRDefault="00A47E61" w:rsidP="0016610B">
      <w:pPr>
        <w:pBdr>
          <w:top w:val="single" w:sz="4" w:space="4" w:color="142E3B"/>
          <w:left w:val="single" w:sz="4" w:space="4" w:color="142E3B"/>
          <w:bottom w:val="single" w:sz="4" w:space="4" w:color="142E3B"/>
          <w:right w:val="single" w:sz="4" w:space="4" w:color="142E3B"/>
        </w:pBdr>
        <w:shd w:val="clear" w:color="auto" w:fill="142E3B"/>
        <w:spacing w:after="0"/>
        <w:rPr>
          <w:b/>
          <w:noProof/>
          <w:color w:val="FFFFFF" w:themeColor="background1"/>
        </w:rPr>
      </w:pPr>
      <w:r w:rsidRPr="002632FB">
        <w:rPr>
          <w:b/>
          <w:noProof/>
          <w:color w:val="FFFFFF" w:themeColor="background1"/>
        </w:rPr>
        <w:t xml:space="preserve">The social groups we belong to influence how we see ourselves and how we behave – but they can help or hinder </w:t>
      </w:r>
    </w:p>
    <w:p w14:paraId="130FC8FC" w14:textId="77777777" w:rsidR="00A47E61" w:rsidRPr="002632FB" w:rsidRDefault="00A47E61"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rPr>
          <w:noProof/>
        </w:rPr>
      </w:pPr>
      <w:r w:rsidRPr="002632FB">
        <w:rPr>
          <w:noProof/>
        </w:rPr>
        <w:t>Students</w:t>
      </w:r>
      <w:r w:rsidRPr="002632FB">
        <w:rPr>
          <w:bCs/>
          <w:noProof/>
        </w:rPr>
        <w:t xml:space="preserve"> who identify with a disadvantaged group can question their belonging at university. S</w:t>
      </w:r>
      <w:r w:rsidRPr="002632FB">
        <w:rPr>
          <w:noProof/>
        </w:rPr>
        <w:t>eemingly innocuous cues associated with university can trigger feelings of self-doubt</w:t>
      </w:r>
      <w:r w:rsidRPr="002632FB">
        <w:rPr>
          <w:bCs/>
          <w:noProof/>
        </w:rPr>
        <w:t xml:space="preserve"> and small academic setbacks can be seen as proof</w:t>
      </w:r>
      <w:r w:rsidRPr="002632FB" w:rsidDel="00B47225">
        <w:rPr>
          <w:bCs/>
          <w:noProof/>
        </w:rPr>
        <w:t xml:space="preserve"> </w:t>
      </w:r>
      <w:r w:rsidRPr="002632FB">
        <w:rPr>
          <w:bCs/>
          <w:noProof/>
        </w:rPr>
        <w:t>they do not belong.</w:t>
      </w:r>
    </w:p>
    <w:p w14:paraId="5F9E2F48" w14:textId="50F63366" w:rsidR="004F6965" w:rsidRPr="002632FB" w:rsidRDefault="004F6965" w:rsidP="004A62FF">
      <w:pPr>
        <w:rPr>
          <w:noProof/>
        </w:rPr>
      </w:pPr>
      <w:r w:rsidRPr="002632FB">
        <w:rPr>
          <w:b/>
          <w:bCs/>
          <w:noProof/>
          <w:szCs w:val="20"/>
        </w:rPr>
        <w:t>The social groups w</w:t>
      </w:r>
      <w:r w:rsidR="007576CC" w:rsidRPr="002632FB">
        <w:rPr>
          <w:b/>
          <w:bCs/>
          <w:noProof/>
          <w:szCs w:val="20"/>
        </w:rPr>
        <w:t>ith</w:t>
      </w:r>
      <w:r w:rsidRPr="002632FB">
        <w:rPr>
          <w:b/>
          <w:bCs/>
          <w:noProof/>
          <w:szCs w:val="20"/>
        </w:rPr>
        <w:t xml:space="preserve"> </w:t>
      </w:r>
      <w:r w:rsidR="00B1793F" w:rsidRPr="002632FB">
        <w:rPr>
          <w:b/>
          <w:bCs/>
          <w:noProof/>
          <w:szCs w:val="20"/>
        </w:rPr>
        <w:t>which</w:t>
      </w:r>
      <w:r w:rsidR="002640A4" w:rsidRPr="002632FB">
        <w:rPr>
          <w:b/>
          <w:bCs/>
          <w:noProof/>
          <w:szCs w:val="20"/>
        </w:rPr>
        <w:t xml:space="preserve"> we </w:t>
      </w:r>
      <w:r w:rsidRPr="002632FB">
        <w:rPr>
          <w:b/>
          <w:bCs/>
          <w:noProof/>
          <w:szCs w:val="20"/>
        </w:rPr>
        <w:t>identify</w:t>
      </w:r>
      <w:r w:rsidRPr="002632FB">
        <w:rPr>
          <w:bCs/>
          <w:noProof/>
          <w:szCs w:val="20"/>
        </w:rPr>
        <w:t xml:space="preserve"> have a big impact on beliefs about who we are and how we behave. </w:t>
      </w:r>
      <w:r w:rsidRPr="002632FB">
        <w:rPr>
          <w:noProof/>
        </w:rPr>
        <w:t xml:space="preserve">These groups can be small, like family and school friends, or they can be large, like national identity and religious groups. An individual can be part of many groups simultaneously and each group has certain characteristics setting them apart. </w:t>
      </w:r>
    </w:p>
    <w:p w14:paraId="5288BEC9" w14:textId="77777777" w:rsidR="004F6965" w:rsidRPr="002632FB" w:rsidRDefault="004F6965" w:rsidP="004A62FF">
      <w:pPr>
        <w:rPr>
          <w:noProof/>
        </w:rPr>
      </w:pPr>
      <w:r w:rsidRPr="002632FB">
        <w:rPr>
          <w:b/>
          <w:noProof/>
        </w:rPr>
        <w:t xml:space="preserve">University can be a stressor </w:t>
      </w:r>
      <w:r w:rsidRPr="002632FB">
        <w:rPr>
          <w:noProof/>
        </w:rPr>
        <w:t xml:space="preserve">for students who identify with disadvantaged groups, as the context can bring out existing insecurities and </w:t>
      </w:r>
      <w:r w:rsidRPr="002632FB">
        <w:rPr>
          <w:b/>
          <w:noProof/>
        </w:rPr>
        <w:t>the idea they ‘don’t belong’</w:t>
      </w:r>
      <w:r w:rsidRPr="002632FB">
        <w:rPr>
          <w:noProof/>
        </w:rPr>
        <w:t>. They may identify with groups not traditionally well represented in higher education, such as an ethnic minority</w:t>
      </w:r>
      <w:r w:rsidR="00AC4C13" w:rsidRPr="002632FB">
        <w:rPr>
          <w:noProof/>
        </w:rPr>
        <w:t>, o</w:t>
      </w:r>
      <w:r w:rsidRPr="002632FB">
        <w:rPr>
          <w:noProof/>
        </w:rPr>
        <w:t xml:space="preserve">r they may be aware of negative stereotypes about the ability of their group. </w:t>
      </w:r>
    </w:p>
    <w:p w14:paraId="630C18DB" w14:textId="77777777" w:rsidR="001F778E" w:rsidRPr="002632FB" w:rsidRDefault="001F778E" w:rsidP="004A62FF">
      <w:pPr>
        <w:rPr>
          <w:noProof/>
        </w:rPr>
      </w:pPr>
      <w:r w:rsidRPr="002632FB">
        <w:rPr>
          <w:noProof/>
        </w:rPr>
        <w:t xml:space="preserve">Constant </w:t>
      </w:r>
      <w:r w:rsidR="00AC4C13" w:rsidRPr="002632FB">
        <w:rPr>
          <w:noProof/>
        </w:rPr>
        <w:t>thoughts</w:t>
      </w:r>
      <w:r w:rsidRPr="002632FB">
        <w:rPr>
          <w:noProof/>
        </w:rPr>
        <w:t xml:space="preserve"> about not belonging at university can lead to stress, feelings of isolation and </w:t>
      </w:r>
      <w:r w:rsidRPr="002632FB">
        <w:rPr>
          <w:b/>
          <w:noProof/>
        </w:rPr>
        <w:t xml:space="preserve">can </w:t>
      </w:r>
      <w:r w:rsidR="000B2761" w:rsidRPr="002632FB">
        <w:rPr>
          <w:b/>
          <w:noProof/>
        </w:rPr>
        <w:t xml:space="preserve">adversely </w:t>
      </w:r>
      <w:r w:rsidRPr="002632FB">
        <w:rPr>
          <w:b/>
          <w:noProof/>
        </w:rPr>
        <w:t>affect academic performance</w:t>
      </w:r>
      <w:r w:rsidR="002550D5" w:rsidRPr="002632FB">
        <w:rPr>
          <w:b/>
          <w:noProof/>
        </w:rPr>
        <w:t xml:space="preserve"> </w:t>
      </w:r>
      <w:r w:rsidR="002550D5" w:rsidRPr="002632FB">
        <w:rPr>
          <w:noProof/>
          <w:szCs w:val="20"/>
        </w:rPr>
        <w:t>(</w:t>
      </w:r>
      <w:r w:rsidR="002550D5" w:rsidRPr="002632FB">
        <w:rPr>
          <w:rFonts w:cs="Helvetica"/>
          <w:noProof/>
          <w:color w:val="3B3838" w:themeColor="background2" w:themeShade="40"/>
          <w:szCs w:val="20"/>
          <w:shd w:val="clear" w:color="auto" w:fill="FFFFFF"/>
        </w:rPr>
        <w:t>Walton &amp; Spencer, 2009)</w:t>
      </w:r>
      <w:r w:rsidRPr="002632FB">
        <w:rPr>
          <w:noProof/>
        </w:rPr>
        <w:t xml:space="preserve">. A student who feels they do not belong may </w:t>
      </w:r>
      <w:r w:rsidR="00AC4C13" w:rsidRPr="002632FB">
        <w:rPr>
          <w:noProof/>
        </w:rPr>
        <w:t xml:space="preserve">also </w:t>
      </w:r>
      <w:r w:rsidRPr="002632FB">
        <w:rPr>
          <w:noProof/>
        </w:rPr>
        <w:t>struggle with typical student behaviours, such as attending class. This can</w:t>
      </w:r>
      <w:r w:rsidRPr="002632FB" w:rsidDel="0050085F">
        <w:rPr>
          <w:noProof/>
        </w:rPr>
        <w:t xml:space="preserve"> </w:t>
      </w:r>
      <w:r w:rsidRPr="002632FB">
        <w:rPr>
          <w:noProof/>
        </w:rPr>
        <w:t xml:space="preserve">hinder their ability </w:t>
      </w:r>
      <w:r w:rsidR="00AC4C13" w:rsidRPr="002632FB">
        <w:rPr>
          <w:noProof/>
        </w:rPr>
        <w:t xml:space="preserve">to </w:t>
      </w:r>
      <w:r w:rsidRPr="002632FB">
        <w:rPr>
          <w:noProof/>
        </w:rPr>
        <w:t xml:space="preserve">participate </w:t>
      </w:r>
      <w:r w:rsidR="00065532" w:rsidRPr="002632FB">
        <w:rPr>
          <w:noProof/>
        </w:rPr>
        <w:t xml:space="preserve">effectively </w:t>
      </w:r>
      <w:r w:rsidR="00AC4C13" w:rsidRPr="002632FB">
        <w:rPr>
          <w:noProof/>
        </w:rPr>
        <w:t>at university</w:t>
      </w:r>
      <w:r w:rsidRPr="002632FB">
        <w:rPr>
          <w:noProof/>
        </w:rPr>
        <w:t>,</w:t>
      </w:r>
      <w:r w:rsidRPr="002632FB" w:rsidDel="0050085F">
        <w:rPr>
          <w:noProof/>
        </w:rPr>
        <w:t xml:space="preserve"> </w:t>
      </w:r>
      <w:r w:rsidRPr="002632FB">
        <w:rPr>
          <w:noProof/>
        </w:rPr>
        <w:t xml:space="preserve">potentially leading to non-completion. </w:t>
      </w:r>
    </w:p>
    <w:p w14:paraId="622282B7" w14:textId="77777777" w:rsidR="00A47E61" w:rsidRPr="002632FB" w:rsidRDefault="00A47E61" w:rsidP="00A47E61">
      <w:pPr>
        <w:rPr>
          <w:noProof/>
        </w:rPr>
      </w:pPr>
    </w:p>
    <w:p w14:paraId="60FD9BAB" w14:textId="77777777" w:rsidR="00A47E61" w:rsidRPr="002632FB" w:rsidRDefault="00A47E61" w:rsidP="0016610B">
      <w:pPr>
        <w:pBdr>
          <w:top w:val="single" w:sz="4" w:space="4" w:color="142E3B"/>
          <w:left w:val="single" w:sz="4" w:space="4" w:color="142E3B"/>
          <w:bottom w:val="single" w:sz="4" w:space="4" w:color="142E3B"/>
          <w:right w:val="single" w:sz="4" w:space="4" w:color="142E3B"/>
        </w:pBdr>
        <w:shd w:val="clear" w:color="auto" w:fill="142E3B"/>
        <w:spacing w:before="0" w:after="0"/>
        <w:rPr>
          <w:b/>
          <w:noProof/>
          <w:color w:val="FFFFFF" w:themeColor="background1"/>
        </w:rPr>
      </w:pPr>
      <w:r w:rsidRPr="002632FB">
        <w:rPr>
          <w:b/>
          <w:noProof/>
          <w:color w:val="FFFFFF" w:themeColor="background1"/>
        </w:rPr>
        <w:lastRenderedPageBreak/>
        <w:t>Behavioural insight 2</w:t>
      </w:r>
    </w:p>
    <w:p w14:paraId="7C49CC41" w14:textId="77777777" w:rsidR="00A47E61" w:rsidRPr="002632FB" w:rsidRDefault="00A47E61" w:rsidP="0016610B">
      <w:pPr>
        <w:pBdr>
          <w:top w:val="single" w:sz="4" w:space="4" w:color="142E3B"/>
          <w:left w:val="single" w:sz="4" w:space="4" w:color="142E3B"/>
          <w:bottom w:val="single" w:sz="4" w:space="4" w:color="142E3B"/>
          <w:right w:val="single" w:sz="4" w:space="4" w:color="142E3B"/>
        </w:pBdr>
        <w:shd w:val="clear" w:color="auto" w:fill="142E3B"/>
        <w:spacing w:after="0"/>
        <w:rPr>
          <w:b/>
          <w:noProof/>
          <w:color w:val="FFFFFF" w:themeColor="background1"/>
        </w:rPr>
      </w:pPr>
      <w:r w:rsidRPr="002632FB">
        <w:rPr>
          <w:b/>
          <w:noProof/>
          <w:color w:val="FFFFFF" w:themeColor="background1"/>
        </w:rPr>
        <w:t>Negative attributional biases diminish the ability to ‘bounce-back’</w:t>
      </w:r>
    </w:p>
    <w:p w14:paraId="362DD15A" w14:textId="1C02FC4B" w:rsidR="00A47E61" w:rsidRPr="002632FB" w:rsidRDefault="00A47E61"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rPr>
          <w:b/>
          <w:noProof/>
        </w:rPr>
      </w:pPr>
      <w:r w:rsidRPr="002632FB">
        <w:rPr>
          <w:noProof/>
        </w:rPr>
        <w:t>Attributions are assumptions about the underlying cause of our own or others’ behaviour. Students from disadvantaged groups tend to have insecurities about t</w:t>
      </w:r>
      <w:r w:rsidR="00B1793F" w:rsidRPr="002632FB">
        <w:rPr>
          <w:noProof/>
        </w:rPr>
        <w:t>heir place at university and</w:t>
      </w:r>
      <w:r w:rsidRPr="002632FB">
        <w:rPr>
          <w:noProof/>
        </w:rPr>
        <w:t xml:space="preserve"> are more likely to make negative assumptions about their academic performance.</w:t>
      </w:r>
    </w:p>
    <w:p w14:paraId="16C5275D" w14:textId="77777777" w:rsidR="004F6965" w:rsidRPr="002632FB" w:rsidRDefault="004F6965" w:rsidP="004A62FF">
      <w:pPr>
        <w:rPr>
          <w:noProof/>
        </w:rPr>
      </w:pPr>
      <w:r w:rsidRPr="002632FB">
        <w:rPr>
          <w:noProof/>
        </w:rPr>
        <w:t>Attributions do not always reflect re</w:t>
      </w:r>
      <w:r w:rsidR="00B45A72" w:rsidRPr="002632FB">
        <w:rPr>
          <w:noProof/>
        </w:rPr>
        <w:t>ality and can be ‘coloured’ by</w:t>
      </w:r>
      <w:r w:rsidRPr="002632FB">
        <w:rPr>
          <w:noProof/>
        </w:rPr>
        <w:t xml:space="preserve"> perspective, a phenomenon known as </w:t>
      </w:r>
      <w:r w:rsidRPr="002632FB">
        <w:rPr>
          <w:b/>
          <w:noProof/>
        </w:rPr>
        <w:t>attribution bias</w:t>
      </w:r>
      <w:r w:rsidRPr="002632FB">
        <w:rPr>
          <w:noProof/>
        </w:rPr>
        <w:t xml:space="preserve">. For example, if a student fails an exam, a helpful (positive) attribution would be:  </w:t>
      </w:r>
    </w:p>
    <w:p w14:paraId="2483E112" w14:textId="224B6C16" w:rsidR="004F6965" w:rsidRPr="002632FB" w:rsidRDefault="004F6965" w:rsidP="004A62FF">
      <w:pPr>
        <w:rPr>
          <w:noProof/>
        </w:rPr>
      </w:pPr>
      <w:r w:rsidRPr="002632FB">
        <w:rPr>
          <w:noProof/>
        </w:rPr>
        <mc:AlternateContent>
          <mc:Choice Requires="wps">
            <w:drawing>
              <wp:anchor distT="4294967295" distB="4294967295" distL="114300" distR="114300" simplePos="0" relativeHeight="251648512" behindDoc="0" locked="0" layoutInCell="1" allowOverlap="1" wp14:anchorId="06FA5F5F" wp14:editId="3C5D178C">
                <wp:simplePos x="0" y="0"/>
                <wp:positionH relativeFrom="column">
                  <wp:posOffset>2507615</wp:posOffset>
                </wp:positionH>
                <wp:positionV relativeFrom="paragraph">
                  <wp:posOffset>287655</wp:posOffset>
                </wp:positionV>
                <wp:extent cx="419100" cy="0"/>
                <wp:effectExtent l="38100" t="76200" r="0" b="76200"/>
                <wp:wrapNone/>
                <wp:docPr id="150" name="Straight Arrow Connector 150" descr="&quo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19100" cy="0"/>
                        </a:xfrm>
                        <a:prstGeom prst="straightConnector1">
                          <a:avLst/>
                        </a:prstGeom>
                        <a:noFill/>
                        <a:ln w="9525" cap="flat" cmpd="sng" algn="ctr">
                          <a:solidFill>
                            <a:srgbClr val="117479">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2F6613C0" id="_x0000_t32" coordsize="21600,21600" o:spt="32" o:oned="t" path="m,l21600,21600e" filled="f">
                <v:path arrowok="t" fillok="f" o:connecttype="none"/>
                <o:lock v:ext="edit" shapetype="t"/>
              </v:shapetype>
              <v:shape id="Straight Arrow Connector 150" o:spid="_x0000_s1026" type="#_x0000_t32" alt="&quot;&quot;" style="position:absolute;margin-left:197.45pt;margin-top:22.65pt;width:33pt;height:0;flip:x;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" strokecolor="#0e7479">
                <v:stroke endarrow="block"/>
                <o:lock v:ext="edit" shapetype="f"/>
              </v:shape>
            </w:pict>
          </mc:Fallback>
        </mc:AlternateContent>
      </w:r>
      <w:r w:rsidR="00226111" w:rsidRPr="002632FB">
        <w:rPr>
          <w:i/>
          <w:noProof/>
        </w:rPr>
        <w:t>’</w:t>
      </w:r>
      <w:r w:rsidRPr="002632FB">
        <w:rPr>
          <w:i/>
          <w:noProof/>
        </w:rPr>
        <w:t xml:space="preserve">I probably failed because I </w:t>
      </w:r>
      <w:r w:rsidR="00171B6A" w:rsidRPr="002632FB">
        <w:rPr>
          <w:i/>
          <w:noProof/>
        </w:rPr>
        <w:t>didn’t study enough</w:t>
      </w:r>
      <w:r w:rsidRPr="002632FB">
        <w:rPr>
          <w:i/>
          <w:noProof/>
        </w:rPr>
        <w:t xml:space="preserve"> and I was tired. For the next exam, I will schedule my time better and get more rest</w:t>
      </w:r>
      <w:r w:rsidR="00226111" w:rsidRPr="002632FB">
        <w:rPr>
          <w:noProof/>
        </w:rPr>
        <w:t>’</w:t>
      </w:r>
      <w:r w:rsidRPr="002632FB">
        <w:rPr>
          <w:noProof/>
        </w:rPr>
        <w:t xml:space="preserve">                 The student recognises they </w:t>
      </w:r>
      <w:r w:rsidRPr="002632FB">
        <w:rPr>
          <w:b/>
          <w:noProof/>
        </w:rPr>
        <w:t>can do better next time</w:t>
      </w:r>
      <w:r w:rsidR="00B1793F" w:rsidRPr="002632FB">
        <w:rPr>
          <w:noProof/>
        </w:rPr>
        <w:t xml:space="preserve"> and</w:t>
      </w:r>
      <w:r w:rsidRPr="002632FB">
        <w:rPr>
          <w:noProof/>
        </w:rPr>
        <w:t xml:space="preserve"> the setback is temporary. </w:t>
      </w:r>
    </w:p>
    <w:p w14:paraId="725E318C" w14:textId="77777777" w:rsidR="004F6965" w:rsidRPr="002632FB" w:rsidRDefault="004F6965" w:rsidP="004A62FF">
      <w:pPr>
        <w:rPr>
          <w:noProof/>
        </w:rPr>
      </w:pPr>
      <w:r w:rsidRPr="002632FB">
        <w:rPr>
          <w:noProof/>
        </w:rPr>
        <w:t xml:space="preserve">An unhelpful (negative) attribution would be: </w:t>
      </w:r>
    </w:p>
    <w:p w14:paraId="229FC90A" w14:textId="7BAC15DD" w:rsidR="004F6965" w:rsidRPr="002632FB" w:rsidRDefault="004F6965" w:rsidP="004A62FF">
      <w:pPr>
        <w:rPr>
          <w:noProof/>
        </w:rPr>
      </w:pPr>
      <w:r w:rsidRPr="002632FB">
        <w:rPr>
          <w:noProof/>
        </w:rPr>
        <mc:AlternateContent>
          <mc:Choice Requires="wps">
            <w:drawing>
              <wp:anchor distT="4294967295" distB="4294967295" distL="114300" distR="114300" simplePos="0" relativeHeight="251650560" behindDoc="0" locked="0" layoutInCell="1" allowOverlap="1" wp14:anchorId="2663EEA3" wp14:editId="486D55DD">
                <wp:simplePos x="0" y="0"/>
                <wp:positionH relativeFrom="column">
                  <wp:posOffset>631825</wp:posOffset>
                </wp:positionH>
                <wp:positionV relativeFrom="paragraph">
                  <wp:posOffset>291465</wp:posOffset>
                </wp:positionV>
                <wp:extent cx="419100" cy="0"/>
                <wp:effectExtent l="38100" t="76200" r="0" b="76200"/>
                <wp:wrapNone/>
                <wp:docPr id="151" name="Straight Arrow Connector 151" descr="&quo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19100" cy="0"/>
                        </a:xfrm>
                        <a:prstGeom prst="straightConnector1">
                          <a:avLst/>
                        </a:prstGeom>
                        <a:noFill/>
                        <a:ln w="9525" cap="flat" cmpd="sng" algn="ctr">
                          <a:solidFill>
                            <a:srgbClr val="117479">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5AE2985" id="Straight Arrow Connector 151" o:spid="_x0000_s1026" type="#_x0000_t32" alt="&quot;&quot;" style="position:absolute;margin-left:49.75pt;margin-top:22.95pt;width:33pt;height:0;flip:x;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" strokecolor="#0e7479">
                <v:stroke endarrow="block"/>
                <o:lock v:ext="edit" shapetype="f"/>
              </v:shape>
            </w:pict>
          </mc:Fallback>
        </mc:AlternateContent>
      </w:r>
      <w:r w:rsidR="00226111" w:rsidRPr="002632FB">
        <w:rPr>
          <w:noProof/>
        </w:rPr>
        <w:t>’</w:t>
      </w:r>
      <w:r w:rsidRPr="002632FB">
        <w:rPr>
          <w:i/>
          <w:noProof/>
        </w:rPr>
        <w:t>I failed because I am not smart enough. I am a bad student. People like me don’t belong at university</w:t>
      </w:r>
      <w:r w:rsidR="00226111" w:rsidRPr="002632FB">
        <w:rPr>
          <w:i/>
          <w:noProof/>
        </w:rPr>
        <w:t>’</w:t>
      </w:r>
      <w:r w:rsidRPr="002632FB">
        <w:rPr>
          <w:i/>
          <w:noProof/>
        </w:rPr>
        <w:t xml:space="preserve">                </w:t>
      </w:r>
      <w:r w:rsidRPr="002632FB">
        <w:rPr>
          <w:noProof/>
        </w:rPr>
        <w:t>The student believe</w:t>
      </w:r>
      <w:r w:rsidR="00B45A72" w:rsidRPr="002632FB">
        <w:rPr>
          <w:noProof/>
        </w:rPr>
        <w:t>s</w:t>
      </w:r>
      <w:r w:rsidRPr="002632FB">
        <w:rPr>
          <w:noProof/>
        </w:rPr>
        <w:t xml:space="preserve"> they </w:t>
      </w:r>
      <w:r w:rsidRPr="002632FB">
        <w:rPr>
          <w:b/>
          <w:noProof/>
        </w:rPr>
        <w:t>cannot</w:t>
      </w:r>
      <w:r w:rsidR="002640A4" w:rsidRPr="002632FB">
        <w:rPr>
          <w:b/>
          <w:noProof/>
        </w:rPr>
        <w:t> </w:t>
      </w:r>
      <w:r w:rsidRPr="002632FB">
        <w:rPr>
          <w:b/>
          <w:noProof/>
        </w:rPr>
        <w:t>do better next time</w:t>
      </w:r>
      <w:r w:rsidR="00B1793F" w:rsidRPr="002632FB">
        <w:rPr>
          <w:noProof/>
        </w:rPr>
        <w:t>, and</w:t>
      </w:r>
      <w:r w:rsidR="00B45A72" w:rsidRPr="002632FB">
        <w:rPr>
          <w:noProof/>
        </w:rPr>
        <w:t xml:space="preserve"> the setback</w:t>
      </w:r>
      <w:r w:rsidR="003A0841" w:rsidRPr="002632FB">
        <w:rPr>
          <w:noProof/>
        </w:rPr>
        <w:t xml:space="preserve"> is due to</w:t>
      </w:r>
      <w:r w:rsidR="009D6A33" w:rsidRPr="002632FB">
        <w:rPr>
          <w:noProof/>
        </w:rPr>
        <w:t xml:space="preserve"> </w:t>
      </w:r>
      <w:r w:rsidR="00E82617" w:rsidRPr="002632FB">
        <w:rPr>
          <w:noProof/>
        </w:rPr>
        <w:t>unchanging</w:t>
      </w:r>
      <w:r w:rsidR="003A0841" w:rsidRPr="002632FB">
        <w:rPr>
          <w:noProof/>
        </w:rPr>
        <w:t xml:space="preserve"> </w:t>
      </w:r>
      <w:r w:rsidRPr="002632FB">
        <w:rPr>
          <w:noProof/>
        </w:rPr>
        <w:t xml:space="preserve">personal traits.  </w:t>
      </w:r>
    </w:p>
    <w:p w14:paraId="66F03DCD" w14:textId="77777777" w:rsidR="00A47E61" w:rsidRPr="002632FB" w:rsidRDefault="004F6965" w:rsidP="004A62FF">
      <w:pPr>
        <w:rPr>
          <w:noProof/>
        </w:rPr>
      </w:pPr>
      <w:r w:rsidRPr="002632FB">
        <w:rPr>
          <w:noProof/>
        </w:rPr>
        <w:t>How a student thinks about university setbacks will affect how quickly they overcome them. Misattributing setbacks</w:t>
      </w:r>
      <w:r w:rsidRPr="002632FB" w:rsidDel="00C11102">
        <w:rPr>
          <w:noProof/>
        </w:rPr>
        <w:t xml:space="preserve"> to </w:t>
      </w:r>
      <w:r w:rsidR="00E82617" w:rsidRPr="002632FB">
        <w:rPr>
          <w:noProof/>
        </w:rPr>
        <w:t xml:space="preserve">personal </w:t>
      </w:r>
      <w:r w:rsidRPr="002632FB">
        <w:rPr>
          <w:noProof/>
        </w:rPr>
        <w:t>traits makes it harder to learn from mistakes. This can harm a student’s ability to recover</w:t>
      </w:r>
      <w:r w:rsidR="001B157D" w:rsidRPr="002632FB">
        <w:rPr>
          <w:noProof/>
        </w:rPr>
        <w:t xml:space="preserve"> and could </w:t>
      </w:r>
      <w:r w:rsidR="001B157D" w:rsidRPr="002632FB">
        <w:rPr>
          <w:b/>
          <w:noProof/>
        </w:rPr>
        <w:t>lead</w:t>
      </w:r>
      <w:r w:rsidRPr="002632FB">
        <w:rPr>
          <w:b/>
          <w:noProof/>
        </w:rPr>
        <w:t xml:space="preserve"> to non-completion</w:t>
      </w:r>
      <w:r w:rsidRPr="002632FB">
        <w:rPr>
          <w:noProof/>
        </w:rPr>
        <w:t xml:space="preserve">. </w:t>
      </w:r>
    </w:p>
    <w:p w14:paraId="297FD204" w14:textId="77777777" w:rsidR="00A47E61" w:rsidRPr="002632FB" w:rsidRDefault="008C5EA2" w:rsidP="00A47E61">
      <w:pPr>
        <w:pStyle w:val="Heading3"/>
        <w:spacing w:before="120" w:after="240"/>
        <w:rPr>
          <w:noProof/>
        </w:rPr>
      </w:pPr>
      <w:r w:rsidRPr="002632FB">
        <w:rPr>
          <w:noProof/>
        </w:rPr>
        <w:t>BETA identified solutions for each behavioural insigh</w:t>
      </w:r>
      <w:r w:rsidR="008A0F94" w:rsidRPr="002632FB">
        <w:rPr>
          <w:noProof/>
        </w:rPr>
        <w:t>t to improve resilience</w:t>
      </w:r>
      <w:r w:rsidRPr="002632FB">
        <w:rPr>
          <w:noProof/>
        </w:rPr>
        <w:t xml:space="preserve"> </w:t>
      </w:r>
    </w:p>
    <w:p w14:paraId="27A8B68D" w14:textId="77777777" w:rsidR="00A47E61" w:rsidRPr="002632FB" w:rsidRDefault="00A47E61" w:rsidP="0016610B">
      <w:pPr>
        <w:pBdr>
          <w:top w:val="single" w:sz="4" w:space="4" w:color="142E3B"/>
          <w:left w:val="single" w:sz="4" w:space="4" w:color="142E3B"/>
          <w:bottom w:val="single" w:sz="4" w:space="4" w:color="142E3B"/>
          <w:right w:val="single" w:sz="4" w:space="4" w:color="142E3B"/>
        </w:pBdr>
        <w:shd w:val="clear" w:color="auto" w:fill="142E3B"/>
        <w:rPr>
          <w:b/>
          <w:noProof/>
          <w:color w:val="FFFFFF" w:themeColor="background1"/>
        </w:rPr>
      </w:pPr>
      <w:r w:rsidRPr="002632FB">
        <w:rPr>
          <w:b/>
          <w:noProof/>
          <w:color w:val="FFFFFF" w:themeColor="background1"/>
        </w:rPr>
        <w:t>Behavioural insight 1</w:t>
      </w:r>
    </w:p>
    <w:p w14:paraId="0E700390" w14:textId="77777777" w:rsidR="00A47E61" w:rsidRPr="002632FB" w:rsidRDefault="00A47E61" w:rsidP="0016610B">
      <w:pPr>
        <w:pBdr>
          <w:top w:val="single" w:sz="4" w:space="4" w:color="142E3B"/>
          <w:left w:val="single" w:sz="4" w:space="4" w:color="142E3B"/>
          <w:bottom w:val="single" w:sz="4" w:space="4" w:color="142E3B"/>
          <w:right w:val="single" w:sz="4" w:space="4" w:color="142E3B"/>
        </w:pBdr>
        <w:shd w:val="clear" w:color="auto" w:fill="142E3B"/>
        <w:spacing w:after="0"/>
        <w:rPr>
          <w:b/>
          <w:noProof/>
          <w:color w:val="FFFFFF" w:themeColor="background1"/>
        </w:rPr>
      </w:pPr>
      <w:r w:rsidRPr="002632FB">
        <w:rPr>
          <w:b/>
          <w:noProof/>
          <w:color w:val="FFFFFF" w:themeColor="background1"/>
        </w:rPr>
        <w:t xml:space="preserve">The social groups we belong to influence how we see ourselves and how we behave – but they can help or hinder </w:t>
      </w:r>
    </w:p>
    <w:p w14:paraId="7A455199" w14:textId="77777777" w:rsidR="00A47E61" w:rsidRPr="002632FB" w:rsidRDefault="00A47E61"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rPr>
          <w:b/>
          <w:noProof/>
        </w:rPr>
      </w:pPr>
      <w:r w:rsidRPr="002632FB">
        <w:rPr>
          <w:b/>
          <w:noProof/>
        </w:rPr>
        <w:t>Solution 1: Increase feelings of social</w:t>
      </w:r>
      <w:r w:rsidR="004363AF" w:rsidRPr="002632FB">
        <w:rPr>
          <w:b/>
          <w:noProof/>
        </w:rPr>
        <w:t xml:space="preserve"> connection with</w:t>
      </w:r>
      <w:r w:rsidR="00A5630A" w:rsidRPr="002632FB">
        <w:rPr>
          <w:b/>
          <w:noProof/>
        </w:rPr>
        <w:t xml:space="preserve"> a range of</w:t>
      </w:r>
      <w:r w:rsidR="004363AF" w:rsidRPr="002632FB">
        <w:rPr>
          <w:b/>
          <w:noProof/>
        </w:rPr>
        <w:t xml:space="preserve"> social groups</w:t>
      </w:r>
      <w:r w:rsidRPr="002632FB">
        <w:rPr>
          <w:b/>
          <w:noProof/>
          <w:color w:val="FF0000"/>
        </w:rPr>
        <w:t xml:space="preserve"> </w:t>
      </w:r>
      <w:r w:rsidRPr="002632FB">
        <w:rPr>
          <w:b/>
          <w:noProof/>
        </w:rPr>
        <w:t xml:space="preserve"> </w:t>
      </w:r>
    </w:p>
    <w:p w14:paraId="505853D1" w14:textId="77777777" w:rsidR="00A47E61" w:rsidRPr="002632FB" w:rsidRDefault="00A47E61"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rPr>
          <w:noProof/>
        </w:rPr>
      </w:pPr>
      <w:r w:rsidRPr="002632FB">
        <w:rPr>
          <w:noProof/>
        </w:rPr>
        <w:t xml:space="preserve">Remind students of </w:t>
      </w:r>
      <w:r w:rsidRPr="002632FB">
        <w:rPr>
          <w:i/>
          <w:noProof/>
        </w:rPr>
        <w:t>other</w:t>
      </w:r>
      <w:r w:rsidRPr="002632FB">
        <w:rPr>
          <w:noProof/>
        </w:rPr>
        <w:t xml:space="preserve"> social groups they belong to and create opportunities for students to feel connected with important social groups to bolster resilience. </w:t>
      </w:r>
    </w:p>
    <w:p w14:paraId="67944EDE" w14:textId="77777777" w:rsidR="004F6965" w:rsidRPr="002632FB" w:rsidRDefault="00B031AF" w:rsidP="004A62FF">
      <w:pPr>
        <w:rPr>
          <w:rFonts w:eastAsia="Helvetica"/>
          <w:noProof/>
        </w:rPr>
      </w:pPr>
      <w:r w:rsidRPr="002632FB">
        <w:rPr>
          <w:rFonts w:eastAsia="Helvetica"/>
          <w:noProof/>
        </w:rPr>
        <w:t xml:space="preserve">The more </w:t>
      </w:r>
      <w:r w:rsidR="004F6965" w:rsidRPr="002632FB">
        <w:rPr>
          <w:rFonts w:eastAsia="Helvetica"/>
          <w:noProof/>
        </w:rPr>
        <w:t>groups a student feels connected to, the more likely they will have a group able to support them</w:t>
      </w:r>
      <w:r w:rsidR="003F7A5D" w:rsidRPr="002632FB">
        <w:rPr>
          <w:rFonts w:eastAsia="Helvetica"/>
          <w:noProof/>
        </w:rPr>
        <w:t xml:space="preserve"> after a setback</w:t>
      </w:r>
      <w:r w:rsidR="004F6965" w:rsidRPr="002632FB">
        <w:rPr>
          <w:rFonts w:eastAsia="Helvetica"/>
          <w:noProof/>
        </w:rPr>
        <w:t>. If a student is disadvantaged by</w:t>
      </w:r>
      <w:r w:rsidR="00FC7945" w:rsidRPr="002632FB">
        <w:rPr>
          <w:rFonts w:eastAsia="Helvetica"/>
          <w:noProof/>
        </w:rPr>
        <w:t xml:space="preserve"> having fewer established</w:t>
      </w:r>
      <w:r w:rsidR="004F6965" w:rsidRPr="002632FB">
        <w:rPr>
          <w:rFonts w:eastAsia="Helvetica"/>
          <w:noProof/>
        </w:rPr>
        <w:t xml:space="preserve"> connections at university, they </w:t>
      </w:r>
      <w:r w:rsidR="00FC7945" w:rsidRPr="002632FB">
        <w:rPr>
          <w:rFonts w:eastAsia="Helvetica"/>
          <w:noProof/>
        </w:rPr>
        <w:t>can</w:t>
      </w:r>
      <w:r w:rsidR="00E82617" w:rsidRPr="002632FB">
        <w:rPr>
          <w:rFonts w:eastAsia="Helvetica"/>
          <w:noProof/>
        </w:rPr>
        <w:t xml:space="preserve"> draw on</w:t>
      </w:r>
      <w:r w:rsidR="00E96F73" w:rsidRPr="002632FB">
        <w:rPr>
          <w:rFonts w:eastAsia="Helvetica"/>
          <w:noProof/>
        </w:rPr>
        <w:t xml:space="preserve"> social</w:t>
      </w:r>
      <w:r w:rsidR="004F6965" w:rsidRPr="002632FB">
        <w:rPr>
          <w:rFonts w:eastAsia="Helvetica"/>
          <w:noProof/>
        </w:rPr>
        <w:t xml:space="preserve"> groups</w:t>
      </w:r>
      <w:r w:rsidR="00CD5D79" w:rsidRPr="002632FB">
        <w:rPr>
          <w:rFonts w:eastAsia="Helvetica"/>
          <w:noProof/>
        </w:rPr>
        <w:t xml:space="preserve"> outside of unive</w:t>
      </w:r>
      <w:r w:rsidR="00FC7945" w:rsidRPr="002632FB">
        <w:rPr>
          <w:rFonts w:eastAsia="Helvetica"/>
          <w:noProof/>
        </w:rPr>
        <w:t>r</w:t>
      </w:r>
      <w:r w:rsidR="00CD5D79" w:rsidRPr="002632FB">
        <w:rPr>
          <w:rFonts w:eastAsia="Helvetica"/>
          <w:noProof/>
        </w:rPr>
        <w:t>sity</w:t>
      </w:r>
      <w:r w:rsidR="004F6965" w:rsidRPr="002632FB">
        <w:rPr>
          <w:rFonts w:eastAsia="Helvetica"/>
          <w:noProof/>
        </w:rPr>
        <w:t xml:space="preserve"> as a ‘social safety net’</w:t>
      </w:r>
      <w:r w:rsidR="003F7A5D" w:rsidRPr="002632FB">
        <w:rPr>
          <w:rFonts w:eastAsia="Helvetica"/>
          <w:noProof/>
        </w:rPr>
        <w:t xml:space="preserve"> and to gain perspective</w:t>
      </w:r>
      <w:r w:rsidR="004F6965" w:rsidRPr="002632FB">
        <w:rPr>
          <w:rFonts w:eastAsia="Helvetica"/>
          <w:noProof/>
        </w:rPr>
        <w:t>. The same situation, like receiving a poor grade, can appear less stressful to students who perceive they have more social support</w:t>
      </w:r>
      <w:r w:rsidR="00266629" w:rsidRPr="002632FB">
        <w:rPr>
          <w:rFonts w:eastAsia="Helvetica"/>
          <w:noProof/>
        </w:rPr>
        <w:t xml:space="preserve"> </w:t>
      </w:r>
      <w:r w:rsidR="00266629" w:rsidRPr="002632FB">
        <w:rPr>
          <w:rFonts w:eastAsia="Helvetica"/>
          <w:noProof/>
          <w:szCs w:val="20"/>
        </w:rPr>
        <w:t>(</w:t>
      </w:r>
      <w:r w:rsidR="000D0F26" w:rsidRPr="002632FB">
        <w:rPr>
          <w:rFonts w:cs="Helvetica"/>
          <w:noProof/>
          <w:color w:val="404040" w:themeColor="text1" w:themeTint="BF"/>
          <w:szCs w:val="20"/>
        </w:rPr>
        <w:t>Griffin, Steptoe &amp; Cropley,</w:t>
      </w:r>
      <w:r w:rsidR="00266629" w:rsidRPr="002632FB">
        <w:rPr>
          <w:rFonts w:cs="Helvetica"/>
          <w:noProof/>
          <w:color w:val="404040" w:themeColor="text1" w:themeTint="BF"/>
          <w:szCs w:val="20"/>
        </w:rPr>
        <w:t>1999)</w:t>
      </w:r>
      <w:r w:rsidR="004F6965" w:rsidRPr="002632FB">
        <w:rPr>
          <w:rFonts w:eastAsia="Helvetica"/>
          <w:noProof/>
        </w:rPr>
        <w:t xml:space="preserve">. </w:t>
      </w:r>
      <w:r w:rsidR="004F6965" w:rsidRPr="002632FB">
        <w:rPr>
          <w:rFonts w:eastAsia="Helvetica"/>
          <w:b/>
          <w:noProof/>
        </w:rPr>
        <w:t>Social belonging</w:t>
      </w:r>
      <w:r w:rsidR="004F6965" w:rsidRPr="002632FB">
        <w:rPr>
          <w:rFonts w:eastAsia="Helvetica"/>
          <w:noProof/>
        </w:rPr>
        <w:t xml:space="preserve"> can be increased by asking students to: </w:t>
      </w:r>
    </w:p>
    <w:p w14:paraId="3FA2819A" w14:textId="77777777" w:rsidR="004F6965" w:rsidRPr="002632FB" w:rsidRDefault="004F6965" w:rsidP="004A62FF">
      <w:pPr>
        <w:pStyle w:val="Heading4"/>
        <w:numPr>
          <w:ilvl w:val="0"/>
          <w:numId w:val="19"/>
        </w:numPr>
        <w:rPr>
          <w:noProof/>
        </w:rPr>
      </w:pPr>
      <w:r w:rsidRPr="002632FB">
        <w:rPr>
          <w:noProof/>
        </w:rPr>
        <w:t xml:space="preserve">Create a visual map of important social connections </w:t>
      </w:r>
    </w:p>
    <w:p w14:paraId="5852BA73" w14:textId="77777777" w:rsidR="004F6965" w:rsidRPr="002632FB" w:rsidRDefault="004F6965" w:rsidP="004A62FF">
      <w:pPr>
        <w:rPr>
          <w:b/>
          <w:noProof/>
        </w:rPr>
      </w:pPr>
      <w:r w:rsidRPr="002632FB">
        <w:rPr>
          <w:noProof/>
        </w:rPr>
        <w:t>Asking students to</w:t>
      </w:r>
      <w:r w:rsidR="00FC7945" w:rsidRPr="002632FB">
        <w:rPr>
          <w:noProof/>
        </w:rPr>
        <w:t xml:space="preserve"> draw (either on paper or electronically) a</w:t>
      </w:r>
      <w:r w:rsidRPr="002632FB">
        <w:rPr>
          <w:noProof/>
        </w:rPr>
        <w:t xml:space="preserve"> ‘map’ </w:t>
      </w:r>
      <w:r w:rsidR="00FC7945" w:rsidRPr="002632FB">
        <w:rPr>
          <w:noProof/>
        </w:rPr>
        <w:t xml:space="preserve">of </w:t>
      </w:r>
      <w:r w:rsidRPr="002632FB">
        <w:rPr>
          <w:noProof/>
        </w:rPr>
        <w:t>all their groups</w:t>
      </w:r>
      <w:r w:rsidR="00C169D0" w:rsidRPr="002632FB">
        <w:rPr>
          <w:noProof/>
        </w:rPr>
        <w:t xml:space="preserve"> and how those groups connect to each other</w:t>
      </w:r>
      <w:r w:rsidRPr="002632FB">
        <w:rPr>
          <w:noProof/>
        </w:rPr>
        <w:t xml:space="preserve"> can help create a sense of belonging and feeling of personal value</w:t>
      </w:r>
      <w:r w:rsidR="0033636D" w:rsidRPr="002632FB">
        <w:rPr>
          <w:noProof/>
        </w:rPr>
        <w:t xml:space="preserve"> </w:t>
      </w:r>
      <w:r w:rsidR="0033636D" w:rsidRPr="002632FB">
        <w:rPr>
          <w:noProof/>
          <w:szCs w:val="20"/>
        </w:rPr>
        <w:t>(Epton,</w:t>
      </w:r>
      <w:r w:rsidR="0033636D" w:rsidRPr="002632FB">
        <w:rPr>
          <w:rFonts w:cs="Helvetica"/>
          <w:noProof/>
          <w:szCs w:val="20"/>
          <w:shd w:val="clear" w:color="auto" w:fill="FFFFFF"/>
        </w:rPr>
        <w:t xml:space="preserve"> Harris, Kane, van Koningsbruggen &amp; Sheeran, 2014)</w:t>
      </w:r>
      <w:r w:rsidRPr="002632FB">
        <w:rPr>
          <w:noProof/>
        </w:rPr>
        <w:t xml:space="preserve">. </w:t>
      </w:r>
      <w:r w:rsidR="00FC7945" w:rsidRPr="002632FB">
        <w:rPr>
          <w:noProof/>
        </w:rPr>
        <w:t xml:space="preserve">The process of </w:t>
      </w:r>
      <w:r w:rsidR="00FC7945" w:rsidRPr="002632FB">
        <w:rPr>
          <w:noProof/>
        </w:rPr>
        <w:lastRenderedPageBreak/>
        <w:t xml:space="preserve">mapping and the final product </w:t>
      </w:r>
      <w:r w:rsidRPr="002632FB">
        <w:rPr>
          <w:noProof/>
        </w:rPr>
        <w:t xml:space="preserve">can act as a reminder of all the groups they can draw on for support and the ample social resources they have to cope in stressful situations. </w:t>
      </w:r>
      <w:r w:rsidR="003031D9" w:rsidRPr="002632FB">
        <w:rPr>
          <w:noProof/>
        </w:rPr>
        <w:t xml:space="preserve"> </w:t>
      </w:r>
    </w:p>
    <w:p w14:paraId="78C7AEE2" w14:textId="77777777" w:rsidR="004F6965" w:rsidRPr="002632FB" w:rsidRDefault="004F6965" w:rsidP="004A62FF">
      <w:pPr>
        <w:pStyle w:val="Heading4"/>
        <w:numPr>
          <w:ilvl w:val="0"/>
          <w:numId w:val="19"/>
        </w:numPr>
        <w:rPr>
          <w:noProof/>
        </w:rPr>
      </w:pPr>
      <w:r w:rsidRPr="002632FB">
        <w:rPr>
          <w:noProof/>
        </w:rPr>
        <w:t>Set aside time to reflect on important relationships</w:t>
      </w:r>
    </w:p>
    <w:p w14:paraId="1F8CFD87" w14:textId="77777777" w:rsidR="004F6965" w:rsidRPr="002632FB" w:rsidRDefault="004F6965" w:rsidP="004A62FF">
      <w:pPr>
        <w:rPr>
          <w:noProof/>
        </w:rPr>
      </w:pPr>
      <w:r w:rsidRPr="002632FB">
        <w:rPr>
          <w:noProof/>
        </w:rPr>
        <w:t>Reminders of positive group characteristics and belonging can boost personal resilience and feelings of self-worth. Simply thinking or writing about the people we care for and why they are special has been shown to improve academic performance in disadvantaged groups</w:t>
      </w:r>
      <w:r w:rsidR="0033636D" w:rsidRPr="002632FB">
        <w:rPr>
          <w:noProof/>
        </w:rPr>
        <w:t xml:space="preserve"> </w:t>
      </w:r>
      <w:r w:rsidR="0033636D" w:rsidRPr="002632FB">
        <w:rPr>
          <w:noProof/>
          <w:szCs w:val="20"/>
        </w:rPr>
        <w:t>(</w:t>
      </w:r>
      <w:r w:rsidR="0033636D" w:rsidRPr="002632FB">
        <w:rPr>
          <w:rFonts w:cs="Helvetica"/>
          <w:noProof/>
          <w:color w:val="222222"/>
          <w:szCs w:val="20"/>
          <w:shd w:val="clear" w:color="auto" w:fill="FFFFFF"/>
        </w:rPr>
        <w:t>Shnabel, Purdie-Vaughns, Cook, Garcia, &amp; Cohen, 2013)</w:t>
      </w:r>
      <w:r w:rsidRPr="002632FB">
        <w:rPr>
          <w:noProof/>
        </w:rPr>
        <w:t xml:space="preserve">. </w:t>
      </w:r>
    </w:p>
    <w:p w14:paraId="7EE6ED65" w14:textId="77777777" w:rsidR="004F6965" w:rsidRPr="002632FB" w:rsidRDefault="004F6965" w:rsidP="004A62FF">
      <w:pPr>
        <w:pStyle w:val="Heading4"/>
        <w:numPr>
          <w:ilvl w:val="0"/>
          <w:numId w:val="19"/>
        </w:numPr>
        <w:rPr>
          <w:noProof/>
        </w:rPr>
      </w:pPr>
      <w:r w:rsidRPr="002632FB">
        <w:rPr>
          <w:noProof/>
        </w:rPr>
        <w:t xml:space="preserve">Regularly interact with groups both inside and outside of university </w:t>
      </w:r>
    </w:p>
    <w:p w14:paraId="7C2E3539" w14:textId="77777777" w:rsidR="00A47E61" w:rsidRPr="002632FB" w:rsidRDefault="004F6965" w:rsidP="00A47E61">
      <w:pPr>
        <w:spacing w:after="240"/>
        <w:rPr>
          <w:noProof/>
        </w:rPr>
      </w:pPr>
      <w:r w:rsidRPr="002632FB">
        <w:rPr>
          <w:noProof/>
        </w:rPr>
        <w:t xml:space="preserve">Encouraging students to build university ties can slowly increase feelings of belonging. This should be balanced with messages about maintaining communication with groups beyond university. Knowing one has a diverse, strong safety net can make developing new student behaviours and meeting new university friends feel less daunting. </w:t>
      </w:r>
    </w:p>
    <w:p w14:paraId="13BCBD87" w14:textId="77777777" w:rsidR="00A47E61" w:rsidRPr="002632FB" w:rsidRDefault="00A47E61" w:rsidP="0016610B">
      <w:pPr>
        <w:pBdr>
          <w:top w:val="single" w:sz="4" w:space="4" w:color="142E3B"/>
          <w:left w:val="single" w:sz="4" w:space="4" w:color="142E3B"/>
          <w:bottom w:val="single" w:sz="4" w:space="4" w:color="142E3B"/>
          <w:right w:val="single" w:sz="4" w:space="4" w:color="142E3B"/>
        </w:pBdr>
        <w:shd w:val="clear" w:color="auto" w:fill="142E3B"/>
        <w:rPr>
          <w:b/>
          <w:noProof/>
          <w:color w:val="FFFFFF" w:themeColor="background1"/>
        </w:rPr>
      </w:pPr>
      <w:r w:rsidRPr="002632FB">
        <w:rPr>
          <w:b/>
          <w:noProof/>
          <w:color w:val="FFFFFF" w:themeColor="background1"/>
        </w:rPr>
        <w:t>Behavioural insight 2</w:t>
      </w:r>
    </w:p>
    <w:p w14:paraId="4ABF9439" w14:textId="77777777" w:rsidR="00A47E61" w:rsidRPr="002632FB" w:rsidRDefault="00A47E61" w:rsidP="0016610B">
      <w:pPr>
        <w:pBdr>
          <w:top w:val="single" w:sz="4" w:space="4" w:color="142E3B"/>
          <w:left w:val="single" w:sz="4" w:space="4" w:color="142E3B"/>
          <w:bottom w:val="single" w:sz="4" w:space="4" w:color="142E3B"/>
          <w:right w:val="single" w:sz="4" w:space="4" w:color="142E3B"/>
        </w:pBdr>
        <w:shd w:val="clear" w:color="auto" w:fill="142E3B"/>
        <w:spacing w:after="0"/>
        <w:rPr>
          <w:b/>
          <w:noProof/>
          <w:color w:val="FFFFFF" w:themeColor="background1"/>
        </w:rPr>
      </w:pPr>
      <w:r w:rsidRPr="002632FB">
        <w:rPr>
          <w:b/>
          <w:noProof/>
          <w:color w:val="FFFFFF" w:themeColor="background1"/>
        </w:rPr>
        <w:t xml:space="preserve">Negative attribution biases diminish the ability to ‘bounce-back’ </w:t>
      </w:r>
    </w:p>
    <w:p w14:paraId="32A620AE" w14:textId="7F04AFCD" w:rsidR="00A47E61" w:rsidRPr="002632FB" w:rsidRDefault="00A47E61"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rPr>
          <w:b/>
          <w:noProof/>
        </w:rPr>
      </w:pPr>
      <w:r w:rsidRPr="002632FB">
        <w:rPr>
          <w:b/>
          <w:noProof/>
        </w:rPr>
        <w:t>Solution 2: Offer alternative explanations for difficulties and provide practical</w:t>
      </w:r>
      <w:r w:rsidR="00B1793F" w:rsidRPr="002632FB">
        <w:rPr>
          <w:b/>
          <w:noProof/>
        </w:rPr>
        <w:t xml:space="preserve"> tips</w:t>
      </w:r>
      <w:r w:rsidRPr="002632FB">
        <w:rPr>
          <w:b/>
          <w:noProof/>
        </w:rPr>
        <w:t xml:space="preserve">  </w:t>
      </w:r>
    </w:p>
    <w:p w14:paraId="2A40821D" w14:textId="77777777" w:rsidR="00A47E61" w:rsidRPr="002632FB" w:rsidRDefault="00A47E61"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rPr>
          <w:noProof/>
        </w:rPr>
      </w:pPr>
      <w:r w:rsidRPr="002632FB">
        <w:rPr>
          <w:noProof/>
        </w:rPr>
        <w:t xml:space="preserve">Challenge </w:t>
      </w:r>
      <w:r w:rsidRPr="002632FB">
        <w:rPr>
          <w:bCs/>
          <w:noProof/>
        </w:rPr>
        <w:t>negative attributions by showing students alternative ways of thinking, normalising difficulties and emphasising setbacks are learning opportunities.</w:t>
      </w:r>
    </w:p>
    <w:p w14:paraId="07CC5048" w14:textId="77777777" w:rsidR="004F6965" w:rsidRPr="002632FB" w:rsidRDefault="004F6965" w:rsidP="004A62FF">
      <w:pPr>
        <w:spacing w:after="0"/>
        <w:rPr>
          <w:noProof/>
        </w:rPr>
      </w:pPr>
      <w:r w:rsidRPr="002632FB">
        <w:rPr>
          <w:noProof/>
        </w:rPr>
        <w:t>If a student believes academic setbacks are a result of traits they cannot change, there is little motivation to learn from mistakes. Providing timely, understandable information can minimise the tendency to internalise setbacks. Ways to increase positive student attributions</w:t>
      </w:r>
      <w:r w:rsidR="0059085F" w:rsidRPr="002632FB">
        <w:rPr>
          <w:noProof/>
        </w:rPr>
        <w:t xml:space="preserve"> include</w:t>
      </w:r>
      <w:r w:rsidRPr="002632FB">
        <w:rPr>
          <w:noProof/>
        </w:rPr>
        <w:t xml:space="preserve">:  </w:t>
      </w:r>
    </w:p>
    <w:p w14:paraId="4430810B" w14:textId="77777777" w:rsidR="004F6965" w:rsidRPr="002632FB" w:rsidRDefault="004F6965" w:rsidP="00B031AF">
      <w:pPr>
        <w:pStyle w:val="Heading4"/>
        <w:numPr>
          <w:ilvl w:val="0"/>
          <w:numId w:val="19"/>
        </w:numPr>
        <w:spacing w:before="120"/>
        <w:rPr>
          <w:noProof/>
        </w:rPr>
      </w:pPr>
      <w:r w:rsidRPr="002632FB">
        <w:rPr>
          <w:noProof/>
        </w:rPr>
        <w:t>Provide alternative explanations of behaviour and outcomes</w:t>
      </w:r>
    </w:p>
    <w:p w14:paraId="13D36741" w14:textId="77777777" w:rsidR="004F6965" w:rsidRPr="002632FB" w:rsidRDefault="004F6965" w:rsidP="004A62FF">
      <w:pPr>
        <w:spacing w:after="0"/>
        <w:rPr>
          <w:noProof/>
        </w:rPr>
      </w:pPr>
      <w:r w:rsidRPr="002632FB">
        <w:rPr>
          <w:noProof/>
        </w:rPr>
        <w:t xml:space="preserve">Providing explanations about why a </w:t>
      </w:r>
      <w:r w:rsidRPr="002632FB">
        <w:rPr>
          <w:i/>
          <w:noProof/>
        </w:rPr>
        <w:t>situation</w:t>
      </w:r>
      <w:r w:rsidRPr="002632FB">
        <w:rPr>
          <w:noProof/>
        </w:rPr>
        <w:t xml:space="preserve"> is challenging makes it harder for students to hold negative attributions about their ability. Informing students others struggle with transitioning to university can help</w:t>
      </w:r>
      <w:r w:rsidR="00E82617" w:rsidRPr="002632FB">
        <w:rPr>
          <w:noProof/>
        </w:rPr>
        <w:t xml:space="preserve"> students </w:t>
      </w:r>
      <w:r w:rsidRPr="002632FB">
        <w:rPr>
          <w:noProof/>
        </w:rPr>
        <w:t>realise</w:t>
      </w:r>
      <w:r w:rsidRPr="002632FB" w:rsidDel="002D3233">
        <w:rPr>
          <w:noProof/>
        </w:rPr>
        <w:t xml:space="preserve"> </w:t>
      </w:r>
      <w:r w:rsidRPr="002632FB">
        <w:rPr>
          <w:noProof/>
        </w:rPr>
        <w:t>setbacks are normal, situational and temporary.</w:t>
      </w:r>
    </w:p>
    <w:p w14:paraId="302CDD70" w14:textId="77777777" w:rsidR="004F6965" w:rsidRPr="002632FB" w:rsidRDefault="004F6965" w:rsidP="004A62FF">
      <w:pPr>
        <w:pStyle w:val="Heading4"/>
        <w:numPr>
          <w:ilvl w:val="0"/>
          <w:numId w:val="19"/>
        </w:numPr>
        <w:rPr>
          <w:noProof/>
        </w:rPr>
      </w:pPr>
      <w:r w:rsidRPr="002632FB">
        <w:rPr>
          <w:noProof/>
        </w:rPr>
        <w:t xml:space="preserve">Encourage students to look for evidence of how they are ‘worthy’ </w:t>
      </w:r>
    </w:p>
    <w:p w14:paraId="4437EDB3" w14:textId="77777777" w:rsidR="004F6965" w:rsidRPr="002632FB" w:rsidRDefault="004F6965" w:rsidP="004A62FF">
      <w:pPr>
        <w:spacing w:after="0"/>
        <w:rPr>
          <w:noProof/>
        </w:rPr>
      </w:pPr>
      <w:r w:rsidRPr="002632FB">
        <w:rPr>
          <w:noProof/>
        </w:rPr>
        <w:t>Reflecting on unique values to build self-worth can stop negative attributions ‘sticking’. Encouraging students to think about past academic successes and personal strengths can help them realise they have overcome setbacks before and are capable of doing it again</w:t>
      </w:r>
      <w:r w:rsidR="001E0AD2" w:rsidRPr="002632FB">
        <w:rPr>
          <w:noProof/>
        </w:rPr>
        <w:t xml:space="preserve"> (Sherman et al., 2013)</w:t>
      </w:r>
      <w:r w:rsidRPr="002632FB">
        <w:rPr>
          <w:noProof/>
        </w:rPr>
        <w:t xml:space="preserve">. </w:t>
      </w:r>
    </w:p>
    <w:p w14:paraId="30A6C7F7" w14:textId="77777777" w:rsidR="004F6965" w:rsidRPr="002632FB" w:rsidRDefault="004F6965" w:rsidP="004A62FF">
      <w:pPr>
        <w:pStyle w:val="Heading4"/>
        <w:numPr>
          <w:ilvl w:val="0"/>
          <w:numId w:val="19"/>
        </w:numPr>
        <w:rPr>
          <w:noProof/>
        </w:rPr>
      </w:pPr>
      <w:r w:rsidRPr="002632FB">
        <w:rPr>
          <w:noProof/>
        </w:rPr>
        <w:t xml:space="preserve">Give students practical tools to overcome new challenges </w:t>
      </w:r>
    </w:p>
    <w:p w14:paraId="095223B4" w14:textId="77777777" w:rsidR="004F6965" w:rsidRPr="002632FB" w:rsidRDefault="004F6965" w:rsidP="004A62FF">
      <w:pPr>
        <w:spacing w:before="0" w:line="280" w:lineRule="exact"/>
        <w:rPr>
          <w:b/>
          <w:noProof/>
          <w:color w:val="1C7E70"/>
          <w:sz w:val="22"/>
          <w:szCs w:val="20"/>
        </w:rPr>
      </w:pPr>
      <w:r w:rsidRPr="002632FB">
        <w:rPr>
          <w:noProof/>
          <w:szCs w:val="20"/>
        </w:rPr>
        <w:t>Teaching students self-care practices and academic</w:t>
      </w:r>
      <w:r w:rsidR="0059085F" w:rsidRPr="002632FB">
        <w:rPr>
          <w:noProof/>
          <w:szCs w:val="20"/>
        </w:rPr>
        <w:t>`</w:t>
      </w:r>
      <w:r w:rsidRPr="002632FB">
        <w:rPr>
          <w:noProof/>
          <w:szCs w:val="20"/>
        </w:rPr>
        <w:t xml:space="preserve"> skills can give them confidence to tackle challenges. Understanding all students need to practice and grow ability over time means students are less likely to react defensively when they receive negative feedback.  </w:t>
      </w:r>
    </w:p>
    <w:p w14:paraId="2F30631E" w14:textId="61FCA318" w:rsidR="008C44A2" w:rsidRPr="002632FB" w:rsidRDefault="008C44A2" w:rsidP="004A62FF">
      <w:pPr>
        <w:pStyle w:val="Heading2"/>
        <w:rPr>
          <w:noProof/>
        </w:rPr>
      </w:pPr>
      <w:bookmarkStart w:id="5" w:name="_Toc63683150"/>
      <w:r w:rsidRPr="002632FB">
        <w:rPr>
          <w:noProof/>
        </w:rPr>
        <w:lastRenderedPageBreak/>
        <w:t xml:space="preserve">What we </w:t>
      </w:r>
      <w:r w:rsidR="006710A8" w:rsidRPr="002632FB">
        <w:rPr>
          <w:noProof/>
        </w:rPr>
        <w:t>did:</w:t>
      </w:r>
      <w:r w:rsidR="00832D1A" w:rsidRPr="002632FB">
        <w:rPr>
          <w:noProof/>
        </w:rPr>
        <w:t xml:space="preserve"> </w:t>
      </w:r>
      <w:r w:rsidR="00AF4D21" w:rsidRPr="002632FB">
        <w:rPr>
          <w:noProof/>
        </w:rPr>
        <w:t>A</w:t>
      </w:r>
      <w:r w:rsidR="006710A8" w:rsidRPr="002632FB">
        <w:rPr>
          <w:noProof/>
        </w:rPr>
        <w:t>pp design</w:t>
      </w:r>
      <w:bookmarkEnd w:id="5"/>
    </w:p>
    <w:p w14:paraId="6E574E9C" w14:textId="77777777" w:rsidR="001527BA" w:rsidRPr="002632FB" w:rsidRDefault="00BC11F5" w:rsidP="004A62FF">
      <w:pPr>
        <w:pStyle w:val="Intro"/>
        <w:rPr>
          <w:noProof/>
          <w:sz w:val="32"/>
          <w:szCs w:val="20"/>
        </w:rPr>
      </w:pPr>
      <w:r w:rsidRPr="002632FB">
        <w:rPr>
          <w:noProof/>
        </w:rPr>
        <w:t>BETA designed a n</w:t>
      </w:r>
      <w:r w:rsidR="00C60A1E" w:rsidRPr="002632FB">
        <w:rPr>
          <w:noProof/>
        </w:rPr>
        <w:t>ovel</w:t>
      </w:r>
      <w:r w:rsidRPr="002632FB">
        <w:rPr>
          <w:noProof/>
        </w:rPr>
        <w:t xml:space="preserve"> mobile app based on behavioural insights </w:t>
      </w:r>
      <w:r w:rsidR="00C60A1E" w:rsidRPr="002632FB">
        <w:rPr>
          <w:noProof/>
        </w:rPr>
        <w:t>to increase student resilience</w:t>
      </w:r>
      <w:r w:rsidR="00B709D9" w:rsidRPr="002632FB">
        <w:rPr>
          <w:noProof/>
        </w:rPr>
        <w:t>.</w:t>
      </w:r>
    </w:p>
    <w:p w14:paraId="266FB946" w14:textId="77777777" w:rsidR="00EB5115" w:rsidRPr="002632FB" w:rsidRDefault="00EB5115" w:rsidP="004A62FF">
      <w:pPr>
        <w:rPr>
          <w:noProof/>
          <w:color w:val="404040" w:themeColor="text1" w:themeTint="BF"/>
        </w:rPr>
      </w:pPr>
      <w:r w:rsidRPr="002632FB">
        <w:rPr>
          <w:noProof/>
        </w:rPr>
        <w:t xml:space="preserve">BETA </w:t>
      </w:r>
      <w:r w:rsidR="00962F92" w:rsidRPr="002632FB">
        <w:rPr>
          <w:noProof/>
        </w:rPr>
        <w:t xml:space="preserve">chose </w:t>
      </w:r>
      <w:r w:rsidRPr="002632FB">
        <w:rPr>
          <w:noProof/>
        </w:rPr>
        <w:t xml:space="preserve">a mobile app </w:t>
      </w:r>
      <w:r w:rsidR="00CE6F37" w:rsidRPr="002632FB">
        <w:rPr>
          <w:noProof/>
        </w:rPr>
        <w:t>because</w:t>
      </w:r>
      <w:r w:rsidRPr="002632FB">
        <w:rPr>
          <w:noProof/>
        </w:rPr>
        <w:t xml:space="preserve"> university students </w:t>
      </w:r>
      <w:r w:rsidR="00CE6F37" w:rsidRPr="002632FB">
        <w:rPr>
          <w:noProof/>
        </w:rPr>
        <w:t xml:space="preserve">have </w:t>
      </w:r>
      <w:r w:rsidRPr="002632FB">
        <w:rPr>
          <w:noProof/>
        </w:rPr>
        <w:t>high</w:t>
      </w:r>
      <w:r w:rsidR="00CE6F37" w:rsidRPr="002632FB">
        <w:rPr>
          <w:noProof/>
        </w:rPr>
        <w:t>er</w:t>
      </w:r>
      <w:r w:rsidRPr="002632FB">
        <w:rPr>
          <w:noProof/>
        </w:rPr>
        <w:t xml:space="preserve"> engagement levels</w:t>
      </w:r>
      <w:r w:rsidR="00CE6F37" w:rsidRPr="002632FB">
        <w:rPr>
          <w:noProof/>
        </w:rPr>
        <w:t xml:space="preserve"> with </w:t>
      </w:r>
      <w:r w:rsidR="00C60A1E" w:rsidRPr="002632FB">
        <w:rPr>
          <w:noProof/>
        </w:rPr>
        <w:t xml:space="preserve">mobile </w:t>
      </w:r>
      <w:r w:rsidR="00CE6F37" w:rsidRPr="002632FB">
        <w:rPr>
          <w:noProof/>
        </w:rPr>
        <w:t>apps</w:t>
      </w:r>
      <w:r w:rsidRPr="002632FB">
        <w:rPr>
          <w:noProof/>
        </w:rPr>
        <w:t>, more so than a website or desktop app</w:t>
      </w:r>
      <w:r w:rsidR="000D22F1" w:rsidRPr="002632FB">
        <w:rPr>
          <w:noProof/>
        </w:rPr>
        <w:t xml:space="preserve"> (Meeker, 2019)</w:t>
      </w:r>
      <w:r w:rsidRPr="002632FB">
        <w:rPr>
          <w:noProof/>
        </w:rPr>
        <w:t>. Mobile apps are</w:t>
      </w:r>
      <w:r w:rsidR="00CE6F37" w:rsidRPr="002632FB">
        <w:rPr>
          <w:noProof/>
        </w:rPr>
        <w:t xml:space="preserve"> </w:t>
      </w:r>
      <w:r w:rsidRPr="002632FB">
        <w:rPr>
          <w:noProof/>
        </w:rPr>
        <w:t xml:space="preserve">highly available and </w:t>
      </w:r>
      <w:r w:rsidR="00CE6F37" w:rsidRPr="002632FB">
        <w:rPr>
          <w:noProof/>
        </w:rPr>
        <w:t xml:space="preserve">easily </w:t>
      </w:r>
      <w:r w:rsidR="00B76B67" w:rsidRPr="002632FB">
        <w:rPr>
          <w:noProof/>
        </w:rPr>
        <w:t>accessible, with 98%</w:t>
      </w:r>
      <w:r w:rsidRPr="002632FB">
        <w:rPr>
          <w:noProof/>
        </w:rPr>
        <w:t xml:space="preserve"> of 18-25 year olds owning a smartphone</w:t>
      </w:r>
      <w:r w:rsidR="000D22F1" w:rsidRPr="002632FB">
        <w:rPr>
          <w:noProof/>
        </w:rPr>
        <w:t xml:space="preserve"> (Iqbal, 2020)</w:t>
      </w:r>
      <w:r w:rsidRPr="002632FB">
        <w:rPr>
          <w:noProof/>
        </w:rPr>
        <w:t>. Apps are customisable to the needs of the user and the university, creating a unique</w:t>
      </w:r>
      <w:r w:rsidR="00962F92" w:rsidRPr="002632FB">
        <w:rPr>
          <w:noProof/>
        </w:rPr>
        <w:t>, personalised</w:t>
      </w:r>
      <w:r w:rsidRPr="002632FB">
        <w:rPr>
          <w:noProof/>
        </w:rPr>
        <w:t xml:space="preserve"> experience. </w:t>
      </w:r>
    </w:p>
    <w:p w14:paraId="27237CFC" w14:textId="77777777" w:rsidR="00EB5115" w:rsidRPr="002632FB" w:rsidRDefault="001527BA" w:rsidP="004A62FF">
      <w:pPr>
        <w:rPr>
          <w:noProof/>
          <w:szCs w:val="20"/>
        </w:rPr>
      </w:pPr>
      <w:r w:rsidRPr="002632FB">
        <w:rPr>
          <w:noProof/>
        </w:rPr>
        <w:t>BETA reviewed existing mobile apps</w:t>
      </w:r>
      <w:r w:rsidRPr="002632FB">
        <w:rPr>
          <w:b/>
          <w:noProof/>
        </w:rPr>
        <w:t xml:space="preserve"> </w:t>
      </w:r>
      <w:r w:rsidRPr="002632FB">
        <w:rPr>
          <w:noProof/>
        </w:rPr>
        <w:t>across the categories of time-management, goal-setting, wellbeing, study skills and social connection</w:t>
      </w:r>
      <w:r w:rsidRPr="002632FB">
        <w:rPr>
          <w:noProof/>
          <w:szCs w:val="20"/>
        </w:rPr>
        <w:t>.</w:t>
      </w:r>
      <w:r w:rsidR="00C60A1E" w:rsidRPr="002632FB">
        <w:rPr>
          <w:noProof/>
          <w:szCs w:val="20"/>
        </w:rPr>
        <w:t xml:space="preserve"> This was critical to understand current gaps in the market.</w:t>
      </w:r>
      <w:r w:rsidRPr="002632FB">
        <w:rPr>
          <w:noProof/>
          <w:szCs w:val="20"/>
        </w:rPr>
        <w:t xml:space="preserve"> </w:t>
      </w:r>
      <w:r w:rsidR="00C70D20" w:rsidRPr="002632FB">
        <w:rPr>
          <w:noProof/>
          <w:szCs w:val="20"/>
        </w:rPr>
        <w:t>We found n</w:t>
      </w:r>
      <w:r w:rsidR="00EB5115" w:rsidRPr="002632FB">
        <w:rPr>
          <w:noProof/>
          <w:szCs w:val="20"/>
        </w:rPr>
        <w:t xml:space="preserve">o available app combined the key behavioural solutions identified </w:t>
      </w:r>
      <w:r w:rsidR="00C60A1E" w:rsidRPr="002632FB">
        <w:rPr>
          <w:noProof/>
          <w:szCs w:val="20"/>
        </w:rPr>
        <w:t xml:space="preserve">earlier </w:t>
      </w:r>
      <w:r w:rsidR="00EB5115" w:rsidRPr="002632FB">
        <w:rPr>
          <w:noProof/>
          <w:szCs w:val="20"/>
        </w:rPr>
        <w:t>as critical to the target group</w:t>
      </w:r>
      <w:r w:rsidR="00CE6F37" w:rsidRPr="002632FB">
        <w:rPr>
          <w:noProof/>
          <w:szCs w:val="20"/>
        </w:rPr>
        <w:t>,</w:t>
      </w:r>
      <w:r w:rsidR="00EB5115" w:rsidRPr="002632FB">
        <w:rPr>
          <w:noProof/>
          <w:szCs w:val="20"/>
        </w:rPr>
        <w:t xml:space="preserve"> </w:t>
      </w:r>
      <w:r w:rsidR="00CE6F37" w:rsidRPr="002632FB">
        <w:rPr>
          <w:noProof/>
          <w:szCs w:val="20"/>
        </w:rPr>
        <w:t>n</w:t>
      </w:r>
      <w:r w:rsidR="00EB5115" w:rsidRPr="002632FB">
        <w:rPr>
          <w:noProof/>
          <w:szCs w:val="20"/>
        </w:rPr>
        <w:t xml:space="preserve">or focused on an educational experience </w:t>
      </w:r>
      <w:r w:rsidRPr="002632FB">
        <w:rPr>
          <w:noProof/>
          <w:szCs w:val="20"/>
        </w:rPr>
        <w:t>tailored</w:t>
      </w:r>
      <w:r w:rsidR="00EB5115" w:rsidRPr="002632FB">
        <w:rPr>
          <w:noProof/>
          <w:szCs w:val="20"/>
        </w:rPr>
        <w:t xml:space="preserve"> to </w:t>
      </w:r>
      <w:r w:rsidR="00CE6F37" w:rsidRPr="002632FB">
        <w:rPr>
          <w:noProof/>
          <w:szCs w:val="20"/>
        </w:rPr>
        <w:t xml:space="preserve">the </w:t>
      </w:r>
      <w:r w:rsidR="00EB5115" w:rsidRPr="002632FB">
        <w:rPr>
          <w:noProof/>
          <w:szCs w:val="20"/>
        </w:rPr>
        <w:t>Australia</w:t>
      </w:r>
      <w:r w:rsidR="00CE6F37" w:rsidRPr="002632FB">
        <w:rPr>
          <w:noProof/>
          <w:szCs w:val="20"/>
        </w:rPr>
        <w:t>n context</w:t>
      </w:r>
      <w:r w:rsidR="00EB5115" w:rsidRPr="002632FB">
        <w:rPr>
          <w:noProof/>
          <w:szCs w:val="20"/>
        </w:rPr>
        <w:t xml:space="preserve">. </w:t>
      </w:r>
    </w:p>
    <w:p w14:paraId="177E9F20" w14:textId="77777777" w:rsidR="00EB5115" w:rsidRPr="002632FB" w:rsidRDefault="00962F92" w:rsidP="004A62FF">
      <w:pPr>
        <w:rPr>
          <w:noProof/>
        </w:rPr>
      </w:pPr>
      <w:r w:rsidRPr="002632FB">
        <w:rPr>
          <w:noProof/>
        </w:rPr>
        <w:t xml:space="preserve">BETA </w:t>
      </w:r>
      <w:r w:rsidR="00EB5115" w:rsidRPr="002632FB">
        <w:rPr>
          <w:noProof/>
        </w:rPr>
        <w:t xml:space="preserve">worked with an app developer to create an app using behavioural insights with gamified elements to encourage student </w:t>
      </w:r>
      <w:r w:rsidR="004C677F" w:rsidRPr="002632FB">
        <w:rPr>
          <w:noProof/>
        </w:rPr>
        <w:t>engagement</w:t>
      </w:r>
      <w:r w:rsidR="004C677F" w:rsidRPr="002632FB">
        <w:rPr>
          <w:rStyle w:val="CommentReference"/>
          <w:noProof/>
        </w:rPr>
        <w:t>.</w:t>
      </w:r>
      <w:r w:rsidR="00EB5115" w:rsidRPr="002632FB">
        <w:rPr>
          <w:noProof/>
        </w:rPr>
        <w:t xml:space="preserve"> Gamified mobile apps are more successful at engaging and motivating students than non-gamified apps</w:t>
      </w:r>
      <w:r w:rsidR="000D22F1" w:rsidRPr="002632FB">
        <w:rPr>
          <w:noProof/>
        </w:rPr>
        <w:t xml:space="preserve"> (Hamari, Koivisto &amp; Sarsa, 2014)</w:t>
      </w:r>
      <w:r w:rsidR="00EB5115" w:rsidRPr="002632FB">
        <w:rPr>
          <w:noProof/>
        </w:rPr>
        <w:t xml:space="preserve"> and lead to better behavioural outcomes, such as increased academic performance</w:t>
      </w:r>
      <w:r w:rsidR="004022EB" w:rsidRPr="002632FB">
        <w:rPr>
          <w:noProof/>
        </w:rPr>
        <w:t xml:space="preserve"> </w:t>
      </w:r>
      <w:r w:rsidR="004022EB" w:rsidRPr="002632FB">
        <w:rPr>
          <w:noProof/>
          <w:szCs w:val="20"/>
        </w:rPr>
        <w:t>(</w:t>
      </w:r>
      <w:r w:rsidR="004022EB" w:rsidRPr="002632FB">
        <w:rPr>
          <w:rFonts w:cs="Helvetica"/>
          <w:noProof/>
          <w:szCs w:val="20"/>
          <w:shd w:val="clear" w:color="auto" w:fill="FFFFFF"/>
        </w:rPr>
        <w:t>Pechenkina, Laurence, Oates, Eldridge &amp; Hunter, 2017)</w:t>
      </w:r>
      <w:r w:rsidR="00EB5115" w:rsidRPr="002632FB">
        <w:rPr>
          <w:noProof/>
        </w:rPr>
        <w:t xml:space="preserve">. </w:t>
      </w:r>
    </w:p>
    <w:p w14:paraId="6FAB3E5A" w14:textId="63192EF7" w:rsidR="00F92235" w:rsidRPr="002632FB" w:rsidRDefault="009F50D6" w:rsidP="004A62FF">
      <w:pPr>
        <w:rPr>
          <w:noProof/>
        </w:rPr>
      </w:pPr>
      <w:r w:rsidRPr="002632FB">
        <w:rPr>
          <w:noProof/>
        </w:rPr>
        <w:drawing>
          <wp:anchor distT="0" distB="0" distL="114300" distR="114300" simplePos="0" relativeHeight="251654656" behindDoc="1" locked="0" layoutInCell="1" allowOverlap="1" wp14:anchorId="401BA766" wp14:editId="03287DAC">
            <wp:simplePos x="0" y="0"/>
            <wp:positionH relativeFrom="column">
              <wp:posOffset>-1270</wp:posOffset>
            </wp:positionH>
            <wp:positionV relativeFrom="paragraph">
              <wp:posOffset>469265</wp:posOffset>
            </wp:positionV>
            <wp:extent cx="5343525" cy="1772285"/>
            <wp:effectExtent l="0" t="0" r="9525" b="0"/>
            <wp:wrapTight wrapText="bothSides">
              <wp:wrapPolygon edited="0">
                <wp:start x="0" y="0"/>
                <wp:lineTo x="0" y="21360"/>
                <wp:lineTo x="21561" y="21360"/>
                <wp:lineTo x="21561" y="0"/>
                <wp:lineTo x="0" y="0"/>
              </wp:wrapPolygon>
            </wp:wrapTight>
            <wp:docPr id="14" name="Picture 14" descr="Timeline shows the main stages of app design and content testing: Preliminary research and design up tp March 2019, Initial user focus groups in March 2019, user testing with beta app in June 2019, a major design update between June 2019 and September 2019, App content testing in September 2019, 8-week testing with pilot app between September and October in 2019, with the app finalised in January 2020. " title="Timeline of the main stages of app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722"/>
                    <a:stretch/>
                  </pic:blipFill>
                  <pic:spPr bwMode="auto">
                    <a:xfrm>
                      <a:off x="0" y="0"/>
                      <a:ext cx="5343525" cy="1772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5115" w:rsidRPr="002632FB">
        <w:rPr>
          <w:noProof/>
        </w:rPr>
        <w:t xml:space="preserve">Figure 1 provides an overview of how the app design and content was refined with extensive user testing and feedback across </w:t>
      </w:r>
      <w:r w:rsidR="0059085F" w:rsidRPr="002632FB">
        <w:rPr>
          <w:noProof/>
        </w:rPr>
        <w:t>three Australian universities.</w:t>
      </w:r>
      <w:r w:rsidRPr="002632FB">
        <w:rPr>
          <w:noProof/>
        </w:rPr>
        <w:t xml:space="preserve"> </w:t>
      </w:r>
    </w:p>
    <w:p w14:paraId="1783F796" w14:textId="77777777" w:rsidR="00D90675" w:rsidRPr="002632FB" w:rsidRDefault="00D90675" w:rsidP="009F50D6">
      <w:pPr>
        <w:pStyle w:val="FigureHeading"/>
        <w:rPr>
          <w:b/>
          <w:noProof/>
        </w:rPr>
      </w:pPr>
      <w:r w:rsidRPr="002632FB">
        <w:rPr>
          <w:noProof/>
        </w:rPr>
        <w:t xml:space="preserve">Main stages of the app design. </w:t>
      </w:r>
    </w:p>
    <w:p w14:paraId="3CBDF6C1" w14:textId="77777777" w:rsidR="00546C5B" w:rsidRPr="002632FB" w:rsidRDefault="00546C5B" w:rsidP="00546C5B">
      <w:pPr>
        <w:rPr>
          <w:noProof/>
        </w:rPr>
      </w:pPr>
    </w:p>
    <w:p w14:paraId="5EB02BF8" w14:textId="77777777" w:rsidR="00EB5115" w:rsidRPr="002632FB" w:rsidRDefault="00EB5115" w:rsidP="004A62FF">
      <w:pPr>
        <w:pStyle w:val="Heading3"/>
        <w:rPr>
          <w:noProof/>
        </w:rPr>
      </w:pPr>
      <w:r w:rsidRPr="002632FB">
        <w:rPr>
          <w:noProof/>
        </w:rPr>
        <w:lastRenderedPageBreak/>
        <w:t>BETA created Grok</w:t>
      </w:r>
      <w:r w:rsidR="00560660" w:rsidRPr="002632FB">
        <w:rPr>
          <w:noProof/>
          <w:vertAlign w:val="superscript"/>
        </w:rPr>
        <w:footnoteReference w:id="3"/>
      </w:r>
      <w:r w:rsidRPr="002632FB">
        <w:rPr>
          <w:noProof/>
        </w:rPr>
        <w:t>, an interactive Zen garden to ‘grow’ student resilience</w:t>
      </w:r>
    </w:p>
    <w:p w14:paraId="67262DC0" w14:textId="77777777" w:rsidR="008B0737" w:rsidRPr="002632FB" w:rsidRDefault="00E82617" w:rsidP="00560660">
      <w:pPr>
        <w:rPr>
          <w:noProof/>
          <w:color w:val="3B3838" w:themeColor="background2" w:themeShade="40"/>
        </w:rPr>
      </w:pPr>
      <w:r w:rsidRPr="002632FB">
        <w:rPr>
          <w:noProof/>
          <w:color w:val="3B3838" w:themeColor="background2" w:themeShade="40"/>
        </w:rPr>
        <w:t>The garden was an analogy for personal growth and nurturing</w:t>
      </w:r>
      <w:r w:rsidR="00EB5115" w:rsidRPr="002632FB">
        <w:rPr>
          <w:noProof/>
          <w:color w:val="3B3838" w:themeColor="background2" w:themeShade="40"/>
        </w:rPr>
        <w:t xml:space="preserve"> of the self to become more resilient. This concept resonated with students during user testing: </w:t>
      </w:r>
    </w:p>
    <w:p w14:paraId="3EB61510" w14:textId="77777777" w:rsidR="004A62FF" w:rsidRPr="002632FB" w:rsidRDefault="004951EC" w:rsidP="00560660">
      <w:pPr>
        <w:ind w:right="907" w:firstLine="567"/>
        <w:jc w:val="center"/>
        <w:rPr>
          <w:i/>
          <w:noProof/>
        </w:rPr>
      </w:pPr>
      <w:r w:rsidRPr="002632FB">
        <w:rPr>
          <w:i/>
          <w:noProof/>
          <w:color w:val="000000" w:themeColor="text1"/>
        </w:rPr>
        <mc:AlternateContent>
          <mc:Choice Requires="wps">
            <w:drawing>
              <wp:anchor distT="0" distB="0" distL="114300" distR="114300" simplePos="0" relativeHeight="251684914" behindDoc="0" locked="0" layoutInCell="1" allowOverlap="1" wp14:anchorId="15BB23A5" wp14:editId="7D4A85E0">
                <wp:simplePos x="0" y="0"/>
                <wp:positionH relativeFrom="margin">
                  <wp:posOffset>151130</wp:posOffset>
                </wp:positionH>
                <wp:positionV relativeFrom="paragraph">
                  <wp:posOffset>37465</wp:posOffset>
                </wp:positionV>
                <wp:extent cx="4645660" cy="742950"/>
                <wp:effectExtent l="38100" t="0" r="2540" b="19050"/>
                <wp:wrapNone/>
                <wp:docPr id="7" name="Double Brace 7" title="Quote"/>
                <wp:cNvGraphicFramePr/>
                <a:graphic xmlns:a="http://schemas.openxmlformats.org/drawingml/2006/main">
                  <a:graphicData uri="http://schemas.microsoft.com/office/word/2010/wordprocessingShape">
                    <wps:wsp>
                      <wps:cNvSpPr/>
                      <wps:spPr>
                        <a:xfrm>
                          <a:off x="0" y="0"/>
                          <a:ext cx="4645660" cy="742950"/>
                        </a:xfrm>
                        <a:prstGeom prst="bracePair">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9DB848"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7" o:spid="_x0000_s1026" type="#_x0000_t186" alt="Title: Quote" style="position:absolute;margin-left:11.9pt;margin-top:2.95pt;width:365.8pt;height:58.5pt;z-index:2516849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" strokecolor="#002060" strokeweight="1pt">
                <v:stroke joinstyle="miter"/>
                <w10:wrap anchorx="margin"/>
              </v:shape>
            </w:pict>
          </mc:Fallback>
        </mc:AlternateContent>
      </w:r>
      <w:r w:rsidR="008B0737" w:rsidRPr="002632FB">
        <w:rPr>
          <w:i/>
          <w:noProof/>
        </w:rPr>
        <w:t>‘</w:t>
      </w:r>
      <w:r w:rsidR="004A62FF" w:rsidRPr="002632FB">
        <w:rPr>
          <w:i/>
          <w:noProof/>
        </w:rPr>
        <w:t>I enjoyed using the app as it reminded me to be mindful and grow my garden as well as myself.</w:t>
      </w:r>
      <w:r w:rsidR="008B0737" w:rsidRPr="002632FB">
        <w:rPr>
          <w:i/>
          <w:noProof/>
        </w:rPr>
        <w:t>’</w:t>
      </w:r>
    </w:p>
    <w:p w14:paraId="6A52D962" w14:textId="77777777" w:rsidR="004A62FF" w:rsidRPr="002632FB" w:rsidRDefault="008B0737" w:rsidP="00560660">
      <w:pPr>
        <w:tabs>
          <w:tab w:val="left" w:pos="921"/>
        </w:tabs>
        <w:ind w:right="907" w:firstLine="567"/>
        <w:jc w:val="center"/>
        <w:rPr>
          <w:i/>
          <w:noProof/>
        </w:rPr>
      </w:pPr>
      <w:r w:rsidRPr="002632FB">
        <w:rPr>
          <w:i/>
          <w:noProof/>
        </w:rPr>
        <w:t>‘</w:t>
      </w:r>
      <w:r w:rsidR="00E82617" w:rsidRPr="002632FB">
        <w:rPr>
          <w:i/>
          <w:noProof/>
        </w:rPr>
        <w:t>The Zen g</w:t>
      </w:r>
      <w:r w:rsidR="004A62FF" w:rsidRPr="002632FB">
        <w:rPr>
          <w:i/>
          <w:noProof/>
        </w:rPr>
        <w:t>arden gave me a living representation of my goals being met, kind of like keeping a pet.</w:t>
      </w:r>
      <w:r w:rsidRPr="002632FB">
        <w:rPr>
          <w:i/>
          <w:noProof/>
        </w:rPr>
        <w:t>’</w:t>
      </w:r>
    </w:p>
    <w:p w14:paraId="076A64E3" w14:textId="77777777" w:rsidR="00EB5115" w:rsidRPr="002632FB" w:rsidRDefault="00EB5115" w:rsidP="00560660">
      <w:pPr>
        <w:rPr>
          <w:noProof/>
        </w:rPr>
      </w:pPr>
      <w:r w:rsidRPr="002632FB">
        <w:rPr>
          <w:noProof/>
        </w:rPr>
        <w:t xml:space="preserve">The </w:t>
      </w:r>
      <w:r w:rsidRPr="002632FB">
        <w:rPr>
          <w:b/>
          <w:noProof/>
        </w:rPr>
        <w:t xml:space="preserve">content </w:t>
      </w:r>
      <w:r w:rsidRPr="002632FB">
        <w:rPr>
          <w:noProof/>
        </w:rPr>
        <w:t>focused on the two key behavioural solutions identified to improve resilience:</w:t>
      </w:r>
    </w:p>
    <w:p w14:paraId="17AD1B9A" w14:textId="77777777" w:rsidR="00EB5115" w:rsidRPr="002632FB" w:rsidRDefault="00EB5115" w:rsidP="00560660">
      <w:pPr>
        <w:pStyle w:val="ListParagraph"/>
        <w:numPr>
          <w:ilvl w:val="0"/>
          <w:numId w:val="10"/>
        </w:numPr>
        <w:rPr>
          <w:noProof/>
        </w:rPr>
      </w:pPr>
      <w:r w:rsidRPr="002632FB">
        <w:rPr>
          <w:b/>
          <w:noProof/>
        </w:rPr>
        <w:t>Increase feelings of social belonging</w:t>
      </w:r>
      <w:r w:rsidRPr="002632FB">
        <w:rPr>
          <w:noProof/>
        </w:rPr>
        <w:t xml:space="preserve">: </w:t>
      </w:r>
      <w:r w:rsidR="00B800BE" w:rsidRPr="002632FB">
        <w:rPr>
          <w:b/>
          <w:noProof/>
        </w:rPr>
        <w:t xml:space="preserve">The rock garden </w:t>
      </w:r>
      <w:r w:rsidR="00B800BE" w:rsidRPr="002632FB">
        <w:rPr>
          <w:noProof/>
        </w:rPr>
        <w:t>represented</w:t>
      </w:r>
      <w:r w:rsidR="00B800BE" w:rsidRPr="002632FB">
        <w:rPr>
          <w:b/>
          <w:noProof/>
        </w:rPr>
        <w:t xml:space="preserve"> </w:t>
      </w:r>
      <w:r w:rsidR="00B800BE" w:rsidRPr="002632FB">
        <w:rPr>
          <w:noProof/>
        </w:rPr>
        <w:t>i</w:t>
      </w:r>
      <w:r w:rsidRPr="002632FB">
        <w:rPr>
          <w:noProof/>
        </w:rPr>
        <w:t>mp</w:t>
      </w:r>
      <w:r w:rsidR="00B800BE" w:rsidRPr="002632FB">
        <w:rPr>
          <w:noProof/>
        </w:rPr>
        <w:t>ortant social connections</w:t>
      </w:r>
      <w:r w:rsidRPr="002632FB">
        <w:rPr>
          <w:noProof/>
        </w:rPr>
        <w:t xml:space="preserve">. </w:t>
      </w:r>
    </w:p>
    <w:p w14:paraId="6708B331" w14:textId="6E20B175" w:rsidR="000C1C23" w:rsidRPr="002632FB" w:rsidRDefault="0091258C" w:rsidP="0068741D">
      <w:pPr>
        <w:pStyle w:val="ListParagraph"/>
        <w:numPr>
          <w:ilvl w:val="0"/>
          <w:numId w:val="10"/>
        </w:numPr>
        <w:spacing w:before="0"/>
        <w:rPr>
          <w:b/>
          <w:noProof/>
        </w:rPr>
      </w:pPr>
      <w:r w:rsidRPr="002632FB">
        <w:rPr>
          <w:b/>
          <w:noProof/>
        </w:rPr>
        <w:t>Provide a</w:t>
      </w:r>
      <w:r w:rsidR="00EB5115" w:rsidRPr="002632FB">
        <w:rPr>
          <w:b/>
          <w:noProof/>
        </w:rPr>
        <w:t xml:space="preserve">lternative explanations for difficulties and </w:t>
      </w:r>
      <w:r w:rsidR="00490CF5" w:rsidRPr="002632FB">
        <w:rPr>
          <w:b/>
          <w:noProof/>
        </w:rPr>
        <w:t>deliver</w:t>
      </w:r>
      <w:r w:rsidR="00EB5115" w:rsidRPr="002632FB">
        <w:rPr>
          <w:b/>
          <w:noProof/>
        </w:rPr>
        <w:t xml:space="preserve"> practical tips</w:t>
      </w:r>
      <w:r w:rsidR="00EB5115" w:rsidRPr="002632FB">
        <w:rPr>
          <w:noProof/>
        </w:rPr>
        <w:t>:</w:t>
      </w:r>
      <w:r w:rsidR="0022565A" w:rsidRPr="002632FB">
        <w:rPr>
          <w:noProof/>
        </w:rPr>
        <w:t xml:space="preserve"> </w:t>
      </w:r>
      <w:r w:rsidR="00B800BE" w:rsidRPr="002632FB">
        <w:rPr>
          <w:noProof/>
        </w:rPr>
        <w:t xml:space="preserve">The </w:t>
      </w:r>
      <w:r w:rsidR="00B800BE" w:rsidRPr="002632FB">
        <w:rPr>
          <w:b/>
          <w:noProof/>
        </w:rPr>
        <w:t>tortoise</w:t>
      </w:r>
      <w:r w:rsidR="00B800BE" w:rsidRPr="002632FB">
        <w:rPr>
          <w:noProof/>
        </w:rPr>
        <w:t xml:space="preserve"> represented r</w:t>
      </w:r>
      <w:r w:rsidR="00EB5115" w:rsidRPr="002632FB">
        <w:rPr>
          <w:noProof/>
        </w:rPr>
        <w:t>eflections on self-worth, self-care practices and healthy studen</w:t>
      </w:r>
      <w:r w:rsidR="00B800BE" w:rsidRPr="002632FB">
        <w:rPr>
          <w:noProof/>
        </w:rPr>
        <w:t>t behaviours</w:t>
      </w:r>
      <w:r w:rsidR="00EB5115" w:rsidRPr="002632FB">
        <w:rPr>
          <w:noProof/>
        </w:rPr>
        <w:t xml:space="preserve">. </w:t>
      </w:r>
      <w:r w:rsidR="00B800BE" w:rsidRPr="002632FB">
        <w:rPr>
          <w:noProof/>
        </w:rPr>
        <w:t xml:space="preserve">The </w:t>
      </w:r>
      <w:r w:rsidR="00900C84" w:rsidRPr="002632FB">
        <w:rPr>
          <w:b/>
          <w:noProof/>
        </w:rPr>
        <w:t>K</w:t>
      </w:r>
      <w:r w:rsidR="00B800BE" w:rsidRPr="002632FB">
        <w:rPr>
          <w:b/>
          <w:noProof/>
        </w:rPr>
        <w:t>oi pond</w:t>
      </w:r>
      <w:r w:rsidR="00B800BE" w:rsidRPr="002632FB">
        <w:rPr>
          <w:noProof/>
        </w:rPr>
        <w:t xml:space="preserve"> represented v</w:t>
      </w:r>
      <w:r w:rsidR="00EB5115" w:rsidRPr="002632FB">
        <w:rPr>
          <w:noProof/>
        </w:rPr>
        <w:t xml:space="preserve">isualisations of academic success, practical study tips and tools, and explanations of typical student behaviours. </w:t>
      </w:r>
      <w:r w:rsidR="00B800BE" w:rsidRPr="002632FB">
        <w:rPr>
          <w:noProof/>
        </w:rPr>
        <w:t xml:space="preserve">The </w:t>
      </w:r>
      <w:r w:rsidR="00B800BE" w:rsidRPr="002632FB">
        <w:rPr>
          <w:b/>
          <w:noProof/>
        </w:rPr>
        <w:t>temple</w:t>
      </w:r>
      <w:r w:rsidR="00B800BE" w:rsidRPr="002632FB">
        <w:rPr>
          <w:noProof/>
        </w:rPr>
        <w:t xml:space="preserve"> represented </w:t>
      </w:r>
      <w:r w:rsidR="00B1793F" w:rsidRPr="002632FB">
        <w:rPr>
          <w:noProof/>
        </w:rPr>
        <w:t>key wisdom</w:t>
      </w:r>
      <w:r w:rsidR="000D0F26" w:rsidRPr="002632FB">
        <w:rPr>
          <w:noProof/>
        </w:rPr>
        <w:t xml:space="preserve">, providing </w:t>
      </w:r>
      <w:r w:rsidR="00B800BE" w:rsidRPr="002632FB">
        <w:rPr>
          <w:noProof/>
        </w:rPr>
        <w:t>a</w:t>
      </w:r>
      <w:r w:rsidR="00EB5115" w:rsidRPr="002632FB">
        <w:rPr>
          <w:noProof/>
        </w:rPr>
        <w:t xml:space="preserve">lternative explanations for setbacks at university and </w:t>
      </w:r>
      <w:r w:rsidR="00640E91" w:rsidRPr="002632FB">
        <w:rPr>
          <w:noProof/>
        </w:rPr>
        <w:t>research facts about the importance of resilience</w:t>
      </w:r>
      <w:r w:rsidR="000D0F26" w:rsidRPr="002632FB">
        <w:rPr>
          <w:noProof/>
        </w:rPr>
        <w:t>.</w:t>
      </w:r>
    </w:p>
    <w:p w14:paraId="53CF4D3F" w14:textId="77777777" w:rsidR="006E324D" w:rsidRPr="002632FB" w:rsidRDefault="005918FA" w:rsidP="000C1C23">
      <w:pPr>
        <w:rPr>
          <w:rFonts w:cs="Helvetica"/>
          <w:noProof/>
          <w:szCs w:val="20"/>
        </w:rPr>
      </w:pPr>
      <w:r w:rsidRPr="002632FB">
        <w:rPr>
          <w:rFonts w:cs="Helvetica"/>
          <w:noProof/>
          <w:szCs w:val="20"/>
        </w:rPr>
        <w:drawing>
          <wp:anchor distT="0" distB="0" distL="114300" distR="114300" simplePos="0" relativeHeight="251711538" behindDoc="1" locked="0" layoutInCell="1" allowOverlap="1" wp14:anchorId="257120EC" wp14:editId="21CAB32B">
            <wp:simplePos x="0" y="0"/>
            <wp:positionH relativeFrom="column">
              <wp:posOffset>294005</wp:posOffset>
            </wp:positionH>
            <wp:positionV relativeFrom="paragraph">
              <wp:posOffset>402589</wp:posOffset>
            </wp:positionV>
            <wp:extent cx="4693381" cy="3514725"/>
            <wp:effectExtent l="0" t="0" r="0" b="0"/>
            <wp:wrapTight wrapText="bothSides">
              <wp:wrapPolygon edited="0">
                <wp:start x="0" y="0"/>
                <wp:lineTo x="0" y="21424"/>
                <wp:lineTo x="21480" y="21424"/>
                <wp:lineTo x="21480" y="0"/>
                <wp:lineTo x="0" y="0"/>
              </wp:wrapPolygon>
            </wp:wrapTight>
            <wp:docPr id="15" name="Picture 15" descr="Two phone screens depicting an aerial view of an example Grok Zen Garden. The first shows the rock garden and the wellbeing tortoise. The second shows the Koi pond with the academic Koi and the temple icon for key wisdoms.  " title="Screenshot of G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693610" cy="3514896"/>
                    </a:xfrm>
                    <a:prstGeom prst="rect">
                      <a:avLst/>
                    </a:prstGeom>
                  </pic:spPr>
                </pic:pic>
              </a:graphicData>
            </a:graphic>
            <wp14:sizeRelH relativeFrom="page">
              <wp14:pctWidth>0</wp14:pctWidth>
            </wp14:sizeRelH>
            <wp14:sizeRelV relativeFrom="page">
              <wp14:pctHeight>0</wp14:pctHeight>
            </wp14:sizeRelV>
          </wp:anchor>
        </w:drawing>
      </w:r>
      <w:r w:rsidR="001B7F3C" w:rsidRPr="002632FB">
        <w:rPr>
          <w:rFonts w:cs="Helvetica"/>
          <w:noProof/>
          <w:szCs w:val="20"/>
        </w:rPr>
        <w:t>T</w:t>
      </w:r>
      <w:r w:rsidR="00452CB4" w:rsidRPr="002632FB">
        <w:rPr>
          <w:rFonts w:cs="Helvetica"/>
          <w:noProof/>
          <w:szCs w:val="20"/>
        </w:rPr>
        <w:t>he four</w:t>
      </w:r>
      <w:r w:rsidR="006E324D" w:rsidRPr="002632FB">
        <w:rPr>
          <w:rFonts w:cs="Helvetica"/>
          <w:noProof/>
          <w:szCs w:val="20"/>
        </w:rPr>
        <w:t xml:space="preserve"> areas housed </w:t>
      </w:r>
      <w:r w:rsidR="007F709B" w:rsidRPr="002632FB">
        <w:rPr>
          <w:rFonts w:cs="Helvetica"/>
          <w:noProof/>
          <w:szCs w:val="20"/>
        </w:rPr>
        <w:t>different acti</w:t>
      </w:r>
      <w:r w:rsidR="00A258F4" w:rsidRPr="002632FB">
        <w:rPr>
          <w:rFonts w:cs="Helvetica"/>
          <w:noProof/>
          <w:szCs w:val="20"/>
        </w:rPr>
        <w:t>vities</w:t>
      </w:r>
      <w:r w:rsidR="007F709B" w:rsidRPr="002632FB">
        <w:rPr>
          <w:rFonts w:cs="Helvetica"/>
          <w:noProof/>
          <w:szCs w:val="20"/>
        </w:rPr>
        <w:t xml:space="preserve"> released on a weekly basis over </w:t>
      </w:r>
      <w:r w:rsidR="001B7F3C" w:rsidRPr="002632FB">
        <w:rPr>
          <w:rFonts w:cs="Helvetica"/>
          <w:noProof/>
          <w:szCs w:val="20"/>
        </w:rPr>
        <w:t xml:space="preserve">the 16-week </w:t>
      </w:r>
      <w:r w:rsidR="007F709B" w:rsidRPr="002632FB">
        <w:rPr>
          <w:rFonts w:cs="Helvetica"/>
          <w:noProof/>
          <w:szCs w:val="20"/>
        </w:rPr>
        <w:t>semester</w:t>
      </w:r>
      <w:r w:rsidR="006E324D" w:rsidRPr="002632FB">
        <w:rPr>
          <w:rFonts w:cs="Helvetica"/>
          <w:noProof/>
          <w:szCs w:val="20"/>
        </w:rPr>
        <w:t xml:space="preserve">. Students set their own pace </w:t>
      </w:r>
      <w:r w:rsidR="002A38CD" w:rsidRPr="002632FB">
        <w:rPr>
          <w:rFonts w:cs="Helvetica"/>
          <w:noProof/>
          <w:szCs w:val="20"/>
        </w:rPr>
        <w:t xml:space="preserve">navigating the app and </w:t>
      </w:r>
      <w:r w:rsidR="001B7F3C" w:rsidRPr="002632FB">
        <w:rPr>
          <w:rFonts w:cs="Helvetica"/>
          <w:noProof/>
          <w:szCs w:val="20"/>
        </w:rPr>
        <w:t xml:space="preserve">choosing </w:t>
      </w:r>
      <w:r w:rsidR="00A258F4" w:rsidRPr="002632FB">
        <w:rPr>
          <w:rFonts w:cs="Helvetica"/>
          <w:noProof/>
          <w:szCs w:val="20"/>
        </w:rPr>
        <w:t>activities</w:t>
      </w:r>
      <w:r w:rsidR="001B7F3C" w:rsidRPr="002632FB">
        <w:rPr>
          <w:rFonts w:cs="Helvetica"/>
          <w:noProof/>
          <w:szCs w:val="20"/>
        </w:rPr>
        <w:t xml:space="preserve"> of interest</w:t>
      </w:r>
      <w:r w:rsidR="002A38CD" w:rsidRPr="002632FB">
        <w:rPr>
          <w:rFonts w:cs="Helvetica"/>
          <w:noProof/>
          <w:szCs w:val="20"/>
        </w:rPr>
        <w:t>.</w:t>
      </w:r>
      <w:r w:rsidR="001B7F3C" w:rsidRPr="002632FB">
        <w:rPr>
          <w:rFonts w:cs="Helvetica"/>
          <w:noProof/>
          <w:szCs w:val="20"/>
        </w:rPr>
        <w:t xml:space="preserve"> </w:t>
      </w:r>
    </w:p>
    <w:p w14:paraId="52D339AF" w14:textId="77777777" w:rsidR="0074696E" w:rsidRPr="002632FB" w:rsidRDefault="003A28FE" w:rsidP="00B709D9">
      <w:pPr>
        <w:pStyle w:val="Heading3"/>
        <w:rPr>
          <w:noProof/>
          <w:color w:val="FF0000"/>
        </w:rPr>
      </w:pPr>
      <w:r w:rsidRPr="002632FB">
        <w:rPr>
          <w:noProof/>
        </w:rPr>
        <w:lastRenderedPageBreak/>
        <w:t>Grok offered a way to increase</w:t>
      </w:r>
      <w:r w:rsidR="00CE60DB" w:rsidRPr="002632FB">
        <w:rPr>
          <w:noProof/>
        </w:rPr>
        <w:t xml:space="preserve"> feeling</w:t>
      </w:r>
      <w:r w:rsidR="009F0FAF" w:rsidRPr="002632FB">
        <w:rPr>
          <w:noProof/>
        </w:rPr>
        <w:t>s</w:t>
      </w:r>
      <w:r w:rsidR="00CE60DB" w:rsidRPr="002632FB">
        <w:rPr>
          <w:noProof/>
        </w:rPr>
        <w:t xml:space="preserve"> of social </w:t>
      </w:r>
      <w:r w:rsidR="00D67A33" w:rsidRPr="002632FB">
        <w:rPr>
          <w:noProof/>
        </w:rPr>
        <w:t>connection with more social groups</w:t>
      </w:r>
    </w:p>
    <w:p w14:paraId="0C58D993" w14:textId="77777777" w:rsidR="0029539E" w:rsidRPr="002632FB" w:rsidRDefault="0074696E" w:rsidP="00B709D9">
      <w:pPr>
        <w:pStyle w:val="Heading4"/>
        <w:rPr>
          <w:noProof/>
        </w:rPr>
      </w:pPr>
      <w:r w:rsidRPr="002632FB">
        <w:rPr>
          <w:noProof/>
        </w:rPr>
        <w:t>R</w:t>
      </w:r>
      <w:r w:rsidR="00CE60DB" w:rsidRPr="002632FB">
        <w:rPr>
          <w:noProof/>
        </w:rPr>
        <w:t>ock garden</w:t>
      </w:r>
      <w:r w:rsidR="00D53F8B" w:rsidRPr="002632FB">
        <w:rPr>
          <w:noProof/>
        </w:rPr>
        <w:t xml:space="preserve"> – </w:t>
      </w:r>
      <w:r w:rsidR="000B06A6" w:rsidRPr="002632FB">
        <w:rPr>
          <w:noProof/>
        </w:rPr>
        <w:t>A visual map of</w:t>
      </w:r>
      <w:r w:rsidR="00D53F8B" w:rsidRPr="002632FB">
        <w:rPr>
          <w:noProof/>
        </w:rPr>
        <w:t xml:space="preserve"> important social connections </w:t>
      </w:r>
    </w:p>
    <w:p w14:paraId="479F9E90" w14:textId="77777777" w:rsidR="00737995" w:rsidRPr="002632FB" w:rsidRDefault="00DF653A" w:rsidP="004A62FF">
      <w:pPr>
        <w:rPr>
          <w:rFonts w:cs="Helvetica"/>
          <w:noProof/>
          <w:szCs w:val="20"/>
        </w:rPr>
      </w:pPr>
      <w:r w:rsidRPr="002632FB">
        <w:rPr>
          <w:rFonts w:cs="Helvetica"/>
          <w:noProof/>
          <w:szCs w:val="20"/>
        </w:rPr>
        <w:t xml:space="preserve">The </w:t>
      </w:r>
      <w:r w:rsidR="00A445C1" w:rsidRPr="002632FB">
        <w:rPr>
          <w:rFonts w:cs="Helvetica"/>
          <w:noProof/>
          <w:szCs w:val="20"/>
        </w:rPr>
        <w:t>rock garden is core to Grok’s</w:t>
      </w:r>
      <w:r w:rsidR="009F0FAF" w:rsidRPr="002632FB">
        <w:rPr>
          <w:rFonts w:cs="Helvetica"/>
          <w:noProof/>
          <w:szCs w:val="20"/>
        </w:rPr>
        <w:t xml:space="preserve"> design and </w:t>
      </w:r>
      <w:r w:rsidR="00B83576" w:rsidRPr="002632FB">
        <w:rPr>
          <w:rFonts w:cs="Helvetica"/>
          <w:noProof/>
          <w:szCs w:val="20"/>
        </w:rPr>
        <w:t>is</w:t>
      </w:r>
      <w:r w:rsidR="009F0FAF" w:rsidRPr="002632FB">
        <w:rPr>
          <w:rFonts w:cs="Helvetica"/>
          <w:noProof/>
          <w:szCs w:val="20"/>
        </w:rPr>
        <w:t xml:space="preserve"> a </w:t>
      </w:r>
      <w:r w:rsidR="00FC69DB" w:rsidRPr="002632FB">
        <w:rPr>
          <w:rFonts w:cs="Helvetica"/>
          <w:b/>
          <w:noProof/>
          <w:szCs w:val="20"/>
        </w:rPr>
        <w:t xml:space="preserve">visual map </w:t>
      </w:r>
      <w:r w:rsidR="009F0FAF" w:rsidRPr="002632FB">
        <w:rPr>
          <w:rFonts w:cs="Helvetica"/>
          <w:b/>
          <w:noProof/>
          <w:szCs w:val="20"/>
        </w:rPr>
        <w:t>of important social connections</w:t>
      </w:r>
      <w:r w:rsidR="00494E45" w:rsidRPr="002632FB">
        <w:rPr>
          <w:rFonts w:cs="Helvetica"/>
          <w:b/>
          <w:noProof/>
          <w:szCs w:val="20"/>
        </w:rPr>
        <w:t xml:space="preserve">, </w:t>
      </w:r>
      <w:r w:rsidR="00E44265" w:rsidRPr="002632FB">
        <w:rPr>
          <w:rFonts w:cs="Helvetica"/>
          <w:noProof/>
          <w:szCs w:val="20"/>
        </w:rPr>
        <w:t>symbolising a student’s</w:t>
      </w:r>
      <w:r w:rsidR="00E44265" w:rsidRPr="002632FB">
        <w:rPr>
          <w:rFonts w:cs="Helvetica"/>
          <w:b/>
          <w:noProof/>
          <w:szCs w:val="20"/>
        </w:rPr>
        <w:t xml:space="preserve"> social world</w:t>
      </w:r>
      <w:r w:rsidR="00E44265" w:rsidRPr="002632FB">
        <w:rPr>
          <w:rFonts w:cs="Helvetica"/>
          <w:noProof/>
          <w:szCs w:val="20"/>
        </w:rPr>
        <w:t xml:space="preserve"> within and outside of university</w:t>
      </w:r>
      <w:r w:rsidR="009F0FAF" w:rsidRPr="002632FB">
        <w:rPr>
          <w:rFonts w:cs="Helvetica"/>
          <w:noProof/>
          <w:szCs w:val="20"/>
        </w:rPr>
        <w:t xml:space="preserve">. </w:t>
      </w:r>
      <w:r w:rsidR="00861B01" w:rsidRPr="002632FB">
        <w:rPr>
          <w:rFonts w:cs="Helvetica"/>
          <w:noProof/>
          <w:szCs w:val="20"/>
        </w:rPr>
        <w:t xml:space="preserve">Students create their personalised social maps by </w:t>
      </w:r>
      <w:r w:rsidRPr="002632FB">
        <w:rPr>
          <w:rFonts w:cs="Helvetica"/>
          <w:noProof/>
          <w:szCs w:val="20"/>
        </w:rPr>
        <w:t>nominat</w:t>
      </w:r>
      <w:r w:rsidR="00861B01" w:rsidRPr="002632FB">
        <w:rPr>
          <w:rFonts w:cs="Helvetica"/>
          <w:noProof/>
          <w:szCs w:val="20"/>
        </w:rPr>
        <w:t>ing</w:t>
      </w:r>
      <w:r w:rsidRPr="002632FB">
        <w:rPr>
          <w:rFonts w:cs="Helvetica"/>
          <w:noProof/>
          <w:szCs w:val="20"/>
        </w:rPr>
        <w:t xml:space="preserve"> 2 - 6 important people or social groups</w:t>
      </w:r>
      <w:r w:rsidR="00861B01" w:rsidRPr="002632FB">
        <w:rPr>
          <w:rFonts w:cs="Helvetica"/>
          <w:noProof/>
          <w:szCs w:val="20"/>
        </w:rPr>
        <w:t>, represented by rocks in the garden.</w:t>
      </w:r>
      <w:r w:rsidR="000D0F26" w:rsidRPr="002632FB">
        <w:rPr>
          <w:rFonts w:cs="Helvetica"/>
          <w:noProof/>
          <w:szCs w:val="20"/>
        </w:rPr>
        <w:t xml:space="preserve"> The size of the rock signified t</w:t>
      </w:r>
      <w:r w:rsidRPr="002632FB">
        <w:rPr>
          <w:rFonts w:cs="Helvetica"/>
          <w:noProof/>
          <w:szCs w:val="20"/>
        </w:rPr>
        <w:t xml:space="preserve">he </w:t>
      </w:r>
      <w:r w:rsidRPr="002632FB">
        <w:rPr>
          <w:rFonts w:cs="Helvetica"/>
          <w:b/>
          <w:noProof/>
          <w:szCs w:val="20"/>
        </w:rPr>
        <w:t xml:space="preserve">relative </w:t>
      </w:r>
      <w:r w:rsidR="00B83576" w:rsidRPr="002632FB">
        <w:rPr>
          <w:rFonts w:cs="Helvetica"/>
          <w:b/>
          <w:noProof/>
          <w:szCs w:val="20"/>
        </w:rPr>
        <w:t xml:space="preserve">personal </w:t>
      </w:r>
      <w:r w:rsidR="000D0F26" w:rsidRPr="002632FB">
        <w:rPr>
          <w:rFonts w:cs="Helvetica"/>
          <w:b/>
          <w:noProof/>
          <w:szCs w:val="20"/>
        </w:rPr>
        <w:t>importance</w:t>
      </w:r>
      <w:r w:rsidR="000D0F26" w:rsidRPr="002632FB">
        <w:rPr>
          <w:rFonts w:cs="Helvetica"/>
          <w:noProof/>
          <w:szCs w:val="20"/>
        </w:rPr>
        <w:t xml:space="preserve"> of social groups </w:t>
      </w:r>
      <w:r w:rsidRPr="002632FB">
        <w:rPr>
          <w:rFonts w:cs="Helvetica"/>
          <w:noProof/>
          <w:szCs w:val="20"/>
        </w:rPr>
        <w:t>(i.e. the larger the rock, the more important a group</w:t>
      </w:r>
      <w:r w:rsidR="007D2C86" w:rsidRPr="002632FB">
        <w:rPr>
          <w:rFonts w:cs="Helvetica"/>
          <w:noProof/>
          <w:szCs w:val="20"/>
        </w:rPr>
        <w:t xml:space="preserve"> feels</w:t>
      </w:r>
      <w:r w:rsidRPr="002632FB">
        <w:rPr>
          <w:rFonts w:cs="Helvetica"/>
          <w:noProof/>
          <w:szCs w:val="20"/>
        </w:rPr>
        <w:t xml:space="preserve">). </w:t>
      </w:r>
    </w:p>
    <w:p w14:paraId="5192E310" w14:textId="77777777" w:rsidR="0073085E" w:rsidRPr="002632FB" w:rsidRDefault="00C82CE3" w:rsidP="004A62FF">
      <w:pPr>
        <w:rPr>
          <w:rFonts w:cs="Helvetica"/>
          <w:noProof/>
          <w:szCs w:val="20"/>
        </w:rPr>
      </w:pPr>
      <w:r w:rsidRPr="002632FB">
        <w:rPr>
          <w:rFonts w:cs="Helvetica"/>
          <w:noProof/>
          <w:szCs w:val="20"/>
        </w:rPr>
        <w:drawing>
          <wp:anchor distT="0" distB="0" distL="114300" distR="114300" simplePos="0" relativeHeight="251713586" behindDoc="0" locked="0" layoutInCell="1" allowOverlap="1" wp14:anchorId="4DF83776" wp14:editId="51D06533">
            <wp:simplePos x="0" y="0"/>
            <wp:positionH relativeFrom="column">
              <wp:posOffset>-1270</wp:posOffset>
            </wp:positionH>
            <wp:positionV relativeFrom="paragraph">
              <wp:posOffset>776605</wp:posOffset>
            </wp:positionV>
            <wp:extent cx="5391150" cy="5464175"/>
            <wp:effectExtent l="0" t="0" r="0" b="3175"/>
            <wp:wrapSquare wrapText="bothSides"/>
            <wp:docPr id="6" name="Picture 6" descr="Two screenshots of Grok showing how students type a group name to add it to the garden. Text explains: Rocks represent people or groups who are important to a student. The larger a rock, the more personally important the group feels. Plants represent the level of connection a student feels with a group.  Larger plants indicate a student has completed more social activities with a particular group." title="Rock garden - A visual map of important social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391150" cy="5464175"/>
                    </a:xfrm>
                    <a:prstGeom prst="rect">
                      <a:avLst/>
                    </a:prstGeom>
                  </pic:spPr>
                </pic:pic>
              </a:graphicData>
            </a:graphic>
            <wp14:sizeRelH relativeFrom="page">
              <wp14:pctWidth>0</wp14:pctWidth>
            </wp14:sizeRelH>
            <wp14:sizeRelV relativeFrom="page">
              <wp14:pctHeight>0</wp14:pctHeight>
            </wp14:sizeRelV>
          </wp:anchor>
        </w:drawing>
      </w:r>
      <w:r w:rsidR="007D2C86" w:rsidRPr="002632FB">
        <w:rPr>
          <w:rFonts w:cs="Helvetica"/>
          <w:noProof/>
          <w:szCs w:val="20"/>
        </w:rPr>
        <w:t xml:space="preserve">The </w:t>
      </w:r>
      <w:r w:rsidR="007D2C86" w:rsidRPr="002632FB">
        <w:rPr>
          <w:rFonts w:cs="Helvetica"/>
          <w:b/>
          <w:noProof/>
          <w:szCs w:val="20"/>
        </w:rPr>
        <w:t>strength of connection</w:t>
      </w:r>
      <w:r w:rsidR="007D2C86" w:rsidRPr="002632FB">
        <w:rPr>
          <w:rFonts w:cs="Helvetica"/>
          <w:noProof/>
          <w:szCs w:val="20"/>
        </w:rPr>
        <w:t xml:space="preserve"> to the group is symbolised by the </w:t>
      </w:r>
      <w:r w:rsidR="007D2C86" w:rsidRPr="002632FB">
        <w:rPr>
          <w:rFonts w:cs="Helvetica"/>
          <w:b/>
          <w:noProof/>
          <w:szCs w:val="20"/>
        </w:rPr>
        <w:t xml:space="preserve">plants around a rock </w:t>
      </w:r>
      <w:r w:rsidR="00900C84" w:rsidRPr="002632FB">
        <w:rPr>
          <w:rFonts w:cs="Helvetica"/>
          <w:noProof/>
          <w:szCs w:val="20"/>
        </w:rPr>
        <w:t>(i.e. </w:t>
      </w:r>
      <w:r w:rsidR="007D2C86" w:rsidRPr="002632FB">
        <w:rPr>
          <w:rFonts w:cs="Helvetica"/>
          <w:noProof/>
          <w:szCs w:val="20"/>
        </w:rPr>
        <w:t xml:space="preserve">the more plants around the rock, the stronger the connection feels). The plants grow as a student completes social activities. Students are encouraged to ‘grow’ their social connections by completing two broad types of social connection activities. </w:t>
      </w:r>
    </w:p>
    <w:p w14:paraId="0B1DB41C" w14:textId="77777777" w:rsidR="007D2C86" w:rsidRPr="002632FB" w:rsidRDefault="00444E0D" w:rsidP="004A62FF">
      <w:pPr>
        <w:rPr>
          <w:rFonts w:cs="Helvetica"/>
          <w:noProof/>
          <w:szCs w:val="20"/>
        </w:rPr>
      </w:pPr>
      <w:r w:rsidRPr="002632FB">
        <w:rPr>
          <w:rFonts w:cs="Helvetica"/>
          <w:b/>
          <w:noProof/>
          <w:szCs w:val="20"/>
        </w:rPr>
        <w:lastRenderedPageBreak/>
        <w:t>Active social activities</w:t>
      </w:r>
      <w:r w:rsidRPr="002632FB">
        <w:rPr>
          <w:rFonts w:cs="Helvetica"/>
          <w:noProof/>
          <w:szCs w:val="20"/>
        </w:rPr>
        <w:t xml:space="preserve"> focused on </w:t>
      </w:r>
      <w:r w:rsidRPr="002632FB">
        <w:rPr>
          <w:rFonts w:cs="Helvetica"/>
          <w:b/>
          <w:noProof/>
          <w:szCs w:val="20"/>
        </w:rPr>
        <w:t>regular interaction and quality communication</w:t>
      </w:r>
      <w:r w:rsidRPr="002632FB">
        <w:rPr>
          <w:rFonts w:cs="Helvetica"/>
          <w:noProof/>
          <w:szCs w:val="20"/>
        </w:rPr>
        <w:t xml:space="preserve"> to maintain and build connections. The activities often involved interaction with at least one other person in either a virtual or in-person setting. </w:t>
      </w:r>
      <w:r w:rsidR="00B673CB" w:rsidRPr="002632FB">
        <w:rPr>
          <w:rFonts w:cs="Helvetica"/>
          <w:noProof/>
          <w:szCs w:val="20"/>
        </w:rPr>
        <w:t xml:space="preserve">The content was updated on a regular basis to ensure adherence to COVID-19 advice. </w:t>
      </w:r>
      <w:r w:rsidRPr="002632FB">
        <w:rPr>
          <w:rFonts w:cs="Helvetica"/>
          <w:noProof/>
          <w:szCs w:val="20"/>
        </w:rPr>
        <w:t>The goal was to strengthen existing social connections and build the student’s support network b</w:t>
      </w:r>
      <w:r w:rsidR="00690071" w:rsidRPr="002632FB">
        <w:rPr>
          <w:rFonts w:cs="Helvetica"/>
          <w:noProof/>
          <w:szCs w:val="20"/>
        </w:rPr>
        <w:t>y encouraging regular c</w:t>
      </w:r>
      <w:r w:rsidRPr="002632FB">
        <w:rPr>
          <w:rFonts w:cs="Helvetica"/>
          <w:noProof/>
          <w:szCs w:val="20"/>
        </w:rPr>
        <w:t>ontact.</w:t>
      </w:r>
      <w:r w:rsidR="00DB6AB6" w:rsidRPr="002632FB">
        <w:rPr>
          <w:noProof/>
        </w:rPr>
        <w:t xml:space="preserve"> </w:t>
      </w:r>
      <w:r w:rsidR="001846AA" w:rsidRPr="002632FB">
        <w:rPr>
          <w:noProof/>
        </w:rPr>
        <w:t xml:space="preserve"> </w:t>
      </w:r>
    </w:p>
    <w:p w14:paraId="0D933ABE" w14:textId="77777777" w:rsidR="00874788" w:rsidRPr="002632FB" w:rsidRDefault="007C7B5B" w:rsidP="004A62FF">
      <w:pPr>
        <w:rPr>
          <w:rFonts w:cs="Helvetica"/>
          <w:noProof/>
          <w:szCs w:val="20"/>
        </w:rPr>
      </w:pPr>
      <w:r w:rsidRPr="002632FB">
        <w:rPr>
          <w:rFonts w:cs="Helvetica"/>
          <w:b/>
          <w:noProof/>
          <w:szCs w:val="20"/>
        </w:rPr>
        <w:t xml:space="preserve">Reflection tasks </w:t>
      </w:r>
      <w:r w:rsidRPr="002632FB">
        <w:rPr>
          <w:rFonts w:cs="Helvetica"/>
          <w:noProof/>
          <w:szCs w:val="20"/>
        </w:rPr>
        <w:t xml:space="preserve">focused on </w:t>
      </w:r>
      <w:r w:rsidRPr="002632FB">
        <w:rPr>
          <w:rFonts w:cs="Helvetica"/>
          <w:b/>
          <w:noProof/>
          <w:szCs w:val="20"/>
        </w:rPr>
        <w:t>setting aside</w:t>
      </w:r>
      <w:r w:rsidRPr="002632FB">
        <w:rPr>
          <w:rFonts w:cs="Helvetica"/>
          <w:noProof/>
          <w:szCs w:val="20"/>
        </w:rPr>
        <w:t xml:space="preserve"> </w:t>
      </w:r>
      <w:r w:rsidRPr="002632FB">
        <w:rPr>
          <w:rFonts w:cs="Helvetica"/>
          <w:b/>
          <w:noProof/>
          <w:szCs w:val="20"/>
        </w:rPr>
        <w:t xml:space="preserve">time to reflect on important relationships. </w:t>
      </w:r>
      <w:r w:rsidRPr="002632FB">
        <w:rPr>
          <w:rFonts w:cs="Helvetica"/>
          <w:noProof/>
          <w:szCs w:val="20"/>
        </w:rPr>
        <w:t>They could be complete</w:t>
      </w:r>
      <w:r w:rsidR="009C7591" w:rsidRPr="002632FB">
        <w:rPr>
          <w:rFonts w:cs="Helvetica"/>
          <w:noProof/>
          <w:szCs w:val="20"/>
        </w:rPr>
        <w:t>d</w:t>
      </w:r>
      <w:r w:rsidRPr="002632FB">
        <w:rPr>
          <w:rFonts w:cs="Helvetica"/>
          <w:noProof/>
          <w:szCs w:val="20"/>
        </w:rPr>
        <w:t xml:space="preserve"> alone and asked students to visualise</w:t>
      </w:r>
      <w:r w:rsidR="006C2F69" w:rsidRPr="002632FB">
        <w:rPr>
          <w:rFonts w:cs="Helvetica"/>
          <w:noProof/>
          <w:szCs w:val="20"/>
        </w:rPr>
        <w:t>, categorise</w:t>
      </w:r>
      <w:r w:rsidRPr="002632FB">
        <w:rPr>
          <w:rFonts w:cs="Helvetica"/>
          <w:noProof/>
          <w:szCs w:val="20"/>
        </w:rPr>
        <w:t xml:space="preserve"> or write about important social</w:t>
      </w:r>
      <w:r w:rsidR="005B23F4" w:rsidRPr="002632FB">
        <w:rPr>
          <w:rFonts w:cs="Helvetica"/>
          <w:noProof/>
          <w:szCs w:val="20"/>
        </w:rPr>
        <w:t xml:space="preserve"> relationships</w:t>
      </w:r>
      <w:r w:rsidR="00AD09D4" w:rsidRPr="002632FB">
        <w:rPr>
          <w:rFonts w:cs="Helvetica"/>
          <w:noProof/>
          <w:szCs w:val="20"/>
        </w:rPr>
        <w:t xml:space="preserve"> and group values. </w:t>
      </w:r>
      <w:r w:rsidR="00D109B3" w:rsidRPr="002632FB">
        <w:rPr>
          <w:rFonts w:cs="Helvetica"/>
          <w:noProof/>
          <w:szCs w:val="20"/>
        </w:rPr>
        <w:t>The</w:t>
      </w:r>
      <w:r w:rsidR="0059085F" w:rsidRPr="002632FB">
        <w:rPr>
          <w:rFonts w:cs="Helvetica"/>
          <w:noProof/>
          <w:szCs w:val="20"/>
        </w:rPr>
        <w:t xml:space="preserve"> reflection</w:t>
      </w:r>
      <w:r w:rsidR="00AD09D4" w:rsidRPr="002632FB">
        <w:rPr>
          <w:rFonts w:cs="Helvetica"/>
          <w:noProof/>
          <w:szCs w:val="20"/>
        </w:rPr>
        <w:t xml:space="preserve"> </w:t>
      </w:r>
      <w:r w:rsidR="00062E4B" w:rsidRPr="002632FB">
        <w:rPr>
          <w:rFonts w:cs="Helvetica"/>
          <w:noProof/>
          <w:szCs w:val="20"/>
        </w:rPr>
        <w:t xml:space="preserve">tasks </w:t>
      </w:r>
      <w:r w:rsidR="00AD09D4" w:rsidRPr="002632FB">
        <w:rPr>
          <w:rFonts w:cs="Helvetica"/>
          <w:noProof/>
          <w:szCs w:val="20"/>
        </w:rPr>
        <w:t xml:space="preserve">were easy and brief so students could complete them </w:t>
      </w:r>
      <w:r w:rsidR="00062E4B" w:rsidRPr="002632FB">
        <w:rPr>
          <w:rFonts w:cs="Helvetica"/>
          <w:noProof/>
          <w:szCs w:val="20"/>
        </w:rPr>
        <w:t>regularly and in periods of</w:t>
      </w:r>
      <w:r w:rsidR="00AD09D4" w:rsidRPr="002632FB">
        <w:rPr>
          <w:rFonts w:cs="Helvetica"/>
          <w:noProof/>
          <w:szCs w:val="20"/>
        </w:rPr>
        <w:t xml:space="preserve"> stress</w:t>
      </w:r>
      <w:r w:rsidR="00841A89" w:rsidRPr="002632FB">
        <w:rPr>
          <w:rFonts w:cs="Helvetica"/>
          <w:noProof/>
          <w:szCs w:val="20"/>
        </w:rPr>
        <w:t xml:space="preserve">. The goal was to allow students to think deeply about their groups and </w:t>
      </w:r>
      <w:r w:rsidR="00AD09D4" w:rsidRPr="002632FB">
        <w:rPr>
          <w:rFonts w:cs="Helvetica"/>
          <w:noProof/>
          <w:szCs w:val="20"/>
        </w:rPr>
        <w:t>encourage them to focus on positive group characteristics</w:t>
      </w:r>
      <w:r w:rsidR="00841A89" w:rsidRPr="002632FB">
        <w:rPr>
          <w:rFonts w:cs="Helvetica"/>
          <w:noProof/>
          <w:szCs w:val="20"/>
        </w:rPr>
        <w:t>.</w:t>
      </w:r>
    </w:p>
    <w:p w14:paraId="644130B6" w14:textId="77777777" w:rsidR="00EC2EBC" w:rsidRPr="002632FB" w:rsidRDefault="005918FA" w:rsidP="004A62FF">
      <w:pPr>
        <w:rPr>
          <w:b/>
          <w:noProof/>
          <w:color w:val="1D7573"/>
          <w:sz w:val="22"/>
        </w:rPr>
      </w:pPr>
      <w:r w:rsidRPr="002632FB">
        <w:rPr>
          <w:noProof/>
        </w:rPr>
        <w:drawing>
          <wp:inline distT="0" distB="0" distL="0" distR="0" wp14:anchorId="30EC5E19" wp14:editId="5B839162">
            <wp:extent cx="6003048" cy="4810125"/>
            <wp:effectExtent l="0" t="0" r="0" b="0"/>
            <wp:docPr id="17" name="Picture 17" descr="Text explains: The rock garden represents a student’s social connections. When a student completes a streak of social activities, the garden grows flowers.&#10;Example of an active social activity: Play to your strengths: Encouraging others to be their best brings out the best in us. Plan an activity that utilises a strength of yours and a person in this social group. For example, you might love music and they might have a passion for cooking. So you could select music to play whilst they cook. &#10;Example of a reflection activity: One minute reflection: Research shows us that writing about important relationships can be great for stress management. For at least one minute, think (or write) about a positive relationship in your life. How has it improved your life? How does it feel to have their support?  " title="Examples of Social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20476" cy="4824090"/>
                    </a:xfrm>
                    <a:prstGeom prst="rect">
                      <a:avLst/>
                    </a:prstGeom>
                  </pic:spPr>
                </pic:pic>
              </a:graphicData>
            </a:graphic>
          </wp:inline>
        </w:drawing>
      </w:r>
    </w:p>
    <w:p w14:paraId="33F69DF8" w14:textId="77777777" w:rsidR="000D7406" w:rsidRPr="002632FB" w:rsidRDefault="000D7406" w:rsidP="005918FA">
      <w:pPr>
        <w:pStyle w:val="Heading3"/>
        <w:rPr>
          <w:noProof/>
          <w:color w:val="1D7573"/>
        </w:rPr>
      </w:pPr>
      <w:r w:rsidRPr="002632FB">
        <w:rPr>
          <w:noProof/>
        </w:rPr>
        <w:lastRenderedPageBreak/>
        <w:t xml:space="preserve">Grok </w:t>
      </w:r>
      <w:r w:rsidR="00EF4C16" w:rsidRPr="002632FB">
        <w:rPr>
          <w:noProof/>
        </w:rPr>
        <w:t>provided</w:t>
      </w:r>
      <w:r w:rsidR="0077645D" w:rsidRPr="002632FB">
        <w:rPr>
          <w:noProof/>
        </w:rPr>
        <w:t xml:space="preserve"> alternative explanations for difficulties and </w:t>
      </w:r>
      <w:r w:rsidR="00490CF5" w:rsidRPr="002632FB">
        <w:rPr>
          <w:noProof/>
        </w:rPr>
        <w:t>delivered</w:t>
      </w:r>
      <w:r w:rsidR="0077645D" w:rsidRPr="002632FB">
        <w:rPr>
          <w:noProof/>
        </w:rPr>
        <w:t xml:space="preserve"> practical tips</w:t>
      </w:r>
      <w:r w:rsidR="00490CF5" w:rsidRPr="002632FB">
        <w:rPr>
          <w:noProof/>
        </w:rPr>
        <w:t xml:space="preserve"> to increase resilience </w:t>
      </w:r>
    </w:p>
    <w:p w14:paraId="1717037F" w14:textId="281654AA" w:rsidR="0077645D" w:rsidRPr="002632FB" w:rsidRDefault="00FD40C8" w:rsidP="00B709D9">
      <w:pPr>
        <w:pStyle w:val="Heading4"/>
        <w:numPr>
          <w:ilvl w:val="0"/>
          <w:numId w:val="25"/>
        </w:numPr>
        <w:rPr>
          <w:noProof/>
        </w:rPr>
      </w:pPr>
      <w:r w:rsidRPr="002632FB">
        <w:rPr>
          <w:noProof/>
        </w:rPr>
        <w:t>Wellbeing activities</w:t>
      </w:r>
      <w:r w:rsidR="00490CF5" w:rsidRPr="002632FB">
        <w:rPr>
          <w:noProof/>
        </w:rPr>
        <w:t xml:space="preserve"> </w:t>
      </w:r>
      <w:r w:rsidR="00B1793F" w:rsidRPr="002632FB">
        <w:rPr>
          <w:noProof/>
        </w:rPr>
        <w:t>– Practis</w:t>
      </w:r>
      <w:r w:rsidR="00404A2E" w:rsidRPr="002632FB">
        <w:rPr>
          <w:noProof/>
        </w:rPr>
        <w:t>ing self-care</w:t>
      </w:r>
    </w:p>
    <w:p w14:paraId="68EDCECA" w14:textId="0DBE4D4B" w:rsidR="00E34F71" w:rsidRPr="002632FB" w:rsidRDefault="005643D8" w:rsidP="004A62FF">
      <w:pPr>
        <w:rPr>
          <w:noProof/>
        </w:rPr>
      </w:pPr>
      <w:r w:rsidRPr="002632FB">
        <w:rPr>
          <w:noProof/>
        </w:rPr>
        <w:t>The wandering tortoise</w:t>
      </w:r>
      <w:r w:rsidR="00DB2498" w:rsidRPr="002632FB">
        <w:rPr>
          <w:noProof/>
        </w:rPr>
        <w:t xml:space="preserve"> </w:t>
      </w:r>
      <w:r w:rsidRPr="002632FB">
        <w:rPr>
          <w:noProof/>
        </w:rPr>
        <w:t xml:space="preserve">acted as a wellbeing guide and housed the </w:t>
      </w:r>
      <w:r w:rsidR="00DB2498" w:rsidRPr="002632FB">
        <w:rPr>
          <w:noProof/>
        </w:rPr>
        <w:t xml:space="preserve">weekly </w:t>
      </w:r>
      <w:r w:rsidRPr="002632FB">
        <w:rPr>
          <w:noProof/>
        </w:rPr>
        <w:t xml:space="preserve">wellbeing activities. </w:t>
      </w:r>
      <w:r w:rsidR="00B04C0F" w:rsidRPr="002632FB">
        <w:rPr>
          <w:noProof/>
        </w:rPr>
        <w:t xml:space="preserve">The aim of the wellbeing activities was to </w:t>
      </w:r>
      <w:r w:rsidR="00B1793F" w:rsidRPr="002632FB">
        <w:rPr>
          <w:noProof/>
        </w:rPr>
        <w:t>offer evidence-</w:t>
      </w:r>
      <w:r w:rsidR="00B04C0F" w:rsidRPr="002632FB">
        <w:rPr>
          <w:noProof/>
        </w:rPr>
        <w:t>based strategies for dealing with stress an</w:t>
      </w:r>
      <w:r w:rsidR="00E34F71" w:rsidRPr="002632FB">
        <w:rPr>
          <w:noProof/>
        </w:rPr>
        <w:t xml:space="preserve">d </w:t>
      </w:r>
      <w:r w:rsidRPr="002632FB">
        <w:rPr>
          <w:noProof/>
        </w:rPr>
        <w:t>skills to increase resilience</w:t>
      </w:r>
      <w:r w:rsidR="00DB2498" w:rsidRPr="002632FB">
        <w:rPr>
          <w:noProof/>
        </w:rPr>
        <w:t xml:space="preserve">. </w:t>
      </w:r>
      <w:r w:rsidR="00B04C0F" w:rsidRPr="002632FB">
        <w:rPr>
          <w:noProof/>
        </w:rPr>
        <w:t>The activities</w:t>
      </w:r>
      <w:r w:rsidR="00E34F71" w:rsidRPr="002632FB">
        <w:rPr>
          <w:noProof/>
        </w:rPr>
        <w:t xml:space="preserve"> focused on </w:t>
      </w:r>
      <w:r w:rsidR="00E34F71" w:rsidRPr="002632FB">
        <w:rPr>
          <w:b/>
          <w:noProof/>
        </w:rPr>
        <w:t>encouraging students to look for evidence of how they are ‘worthy’</w:t>
      </w:r>
      <w:r w:rsidR="00E34F71" w:rsidRPr="002632FB">
        <w:rPr>
          <w:noProof/>
        </w:rPr>
        <w:t xml:space="preserve"> and </w:t>
      </w:r>
      <w:r w:rsidR="00F029DB" w:rsidRPr="002632FB">
        <w:rPr>
          <w:b/>
          <w:noProof/>
        </w:rPr>
        <w:t>give</w:t>
      </w:r>
      <w:r w:rsidR="00E34F71" w:rsidRPr="002632FB">
        <w:rPr>
          <w:b/>
          <w:noProof/>
        </w:rPr>
        <w:t xml:space="preserve"> students practical tools </w:t>
      </w:r>
      <w:r w:rsidR="00E34F71" w:rsidRPr="002632FB">
        <w:rPr>
          <w:noProof/>
        </w:rPr>
        <w:t>to</w:t>
      </w:r>
      <w:r w:rsidR="00E34F71" w:rsidRPr="002632FB">
        <w:rPr>
          <w:b/>
          <w:noProof/>
        </w:rPr>
        <w:t xml:space="preserve"> </w:t>
      </w:r>
      <w:r w:rsidR="00E34F71" w:rsidRPr="002632FB">
        <w:rPr>
          <w:noProof/>
        </w:rPr>
        <w:t>build resilience through self-care</w:t>
      </w:r>
      <w:r w:rsidR="00490CF5" w:rsidRPr="002632FB">
        <w:rPr>
          <w:noProof/>
        </w:rPr>
        <w:t xml:space="preserve"> practices. </w:t>
      </w:r>
    </w:p>
    <w:p w14:paraId="0623094E" w14:textId="10A390D4" w:rsidR="005918FA" w:rsidRPr="002632FB" w:rsidRDefault="00EC4BE9" w:rsidP="004A62FF">
      <w:pPr>
        <w:rPr>
          <w:noProof/>
        </w:rPr>
      </w:pPr>
      <w:r w:rsidRPr="002632FB">
        <w:rPr>
          <w:noProof/>
        </w:rPr>
        <w:drawing>
          <wp:anchor distT="0" distB="0" distL="114300" distR="114300" simplePos="0" relativeHeight="251667968" behindDoc="0" locked="0" layoutInCell="1" allowOverlap="1" wp14:anchorId="36806DEC" wp14:editId="1D4ABE39">
            <wp:simplePos x="0" y="0"/>
            <wp:positionH relativeFrom="column">
              <wp:posOffset>-1270</wp:posOffset>
            </wp:positionH>
            <wp:positionV relativeFrom="paragraph">
              <wp:posOffset>910590</wp:posOffset>
            </wp:positionV>
            <wp:extent cx="5901055" cy="4819650"/>
            <wp:effectExtent l="0" t="0" r="4445" b="0"/>
            <wp:wrapSquare wrapText="bothSides"/>
            <wp:docPr id="30" name="Picture 30" descr="Text explains: The tortoise symbolises wellbeing. As students nurture their own wellbeing, the tortoise’s shell changes colour.&#10;Example activity 1: Join a society: Whether you enjoy sci-fi or swinging, try joining at least one uni club or society this week. It’s good to have something to do on campus that isn’t studying. Here is a list of available clubs. &#10;Example activity 2: Do 20mins of exercise. This could be anything from going for a walk or cycling around town, to rock climbing. &#10;Example activity 3: Reminisce. The simple act of thinking about positive past experiences can help improve mood and increase happiness. Your mission: For 2 days this week, reflect on 2 positive experiences from your school or uni life. Set a reminder to do this reflection at a regular time on both days. &#10;" title="Examples of wellbeing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901055" cy="4819650"/>
                    </a:xfrm>
                    <a:prstGeom prst="rect">
                      <a:avLst/>
                    </a:prstGeom>
                  </pic:spPr>
                </pic:pic>
              </a:graphicData>
            </a:graphic>
            <wp14:sizeRelH relativeFrom="page">
              <wp14:pctWidth>0</wp14:pctWidth>
            </wp14:sizeRelH>
            <wp14:sizeRelV relativeFrom="page">
              <wp14:pctHeight>0</wp14:pctHeight>
            </wp14:sizeRelV>
          </wp:anchor>
        </w:drawing>
      </w:r>
      <w:r w:rsidR="00E34F71" w:rsidRPr="002632FB">
        <w:rPr>
          <w:noProof/>
        </w:rPr>
        <w:t xml:space="preserve">The activities </w:t>
      </w:r>
      <w:r w:rsidR="00B04C0F" w:rsidRPr="002632FB">
        <w:rPr>
          <w:noProof/>
        </w:rPr>
        <w:t xml:space="preserve">were a mix of individual </w:t>
      </w:r>
      <w:r w:rsidR="00DB2498" w:rsidRPr="002632FB">
        <w:rPr>
          <w:noProof/>
        </w:rPr>
        <w:t>reflections to increase feelings of self-worth</w:t>
      </w:r>
      <w:r w:rsidR="00B04C0F" w:rsidRPr="002632FB">
        <w:rPr>
          <w:noProof/>
        </w:rPr>
        <w:t xml:space="preserve">, </w:t>
      </w:r>
      <w:r w:rsidR="00E34F71" w:rsidRPr="002632FB">
        <w:rPr>
          <w:noProof/>
        </w:rPr>
        <w:t>campus activities to encourage</w:t>
      </w:r>
      <w:r w:rsidR="00F029DB" w:rsidRPr="002632FB">
        <w:rPr>
          <w:noProof/>
        </w:rPr>
        <w:t xml:space="preserve"> a</w:t>
      </w:r>
      <w:r w:rsidR="00E34F71" w:rsidRPr="002632FB">
        <w:rPr>
          <w:noProof/>
        </w:rPr>
        <w:t xml:space="preserve"> healthy transition into a new environment, </w:t>
      </w:r>
      <w:r w:rsidR="00B04C0F" w:rsidRPr="002632FB">
        <w:rPr>
          <w:noProof/>
        </w:rPr>
        <w:t>physical wellbeing activities (such as exercising and eating health</w:t>
      </w:r>
      <w:r w:rsidR="00B1793F" w:rsidRPr="002632FB">
        <w:rPr>
          <w:noProof/>
        </w:rPr>
        <w:t>il</w:t>
      </w:r>
      <w:r w:rsidR="00B04C0F" w:rsidRPr="002632FB">
        <w:rPr>
          <w:noProof/>
        </w:rPr>
        <w:t>y) and psychological wellbeing</w:t>
      </w:r>
      <w:r w:rsidR="00E34F71" w:rsidRPr="002632FB">
        <w:rPr>
          <w:noProof/>
        </w:rPr>
        <w:t xml:space="preserve"> exercises</w:t>
      </w:r>
      <w:r w:rsidR="00B1793F" w:rsidRPr="002632FB">
        <w:rPr>
          <w:noProof/>
        </w:rPr>
        <w:t xml:space="preserve"> (such as practis</w:t>
      </w:r>
      <w:r w:rsidR="00B04C0F" w:rsidRPr="002632FB">
        <w:rPr>
          <w:noProof/>
        </w:rPr>
        <w:t xml:space="preserve">ing mindfulness and </w:t>
      </w:r>
      <w:r w:rsidR="00E34F71" w:rsidRPr="002632FB">
        <w:rPr>
          <w:noProof/>
        </w:rPr>
        <w:t>gratitude</w:t>
      </w:r>
      <w:r w:rsidR="00B04C0F" w:rsidRPr="002632FB">
        <w:rPr>
          <w:noProof/>
        </w:rPr>
        <w:t xml:space="preserve">). </w:t>
      </w:r>
    </w:p>
    <w:p w14:paraId="0928BAB9" w14:textId="5F09A8F4" w:rsidR="00B04C0F" w:rsidRPr="002632FB" w:rsidRDefault="00B04C0F" w:rsidP="004A62FF">
      <w:pPr>
        <w:rPr>
          <w:noProof/>
        </w:rPr>
      </w:pPr>
    </w:p>
    <w:p w14:paraId="7A900652" w14:textId="3B4F0805" w:rsidR="00E34F71" w:rsidRPr="002632FB" w:rsidRDefault="00E34F71" w:rsidP="004A62FF">
      <w:pPr>
        <w:spacing w:before="100" w:beforeAutospacing="1" w:after="0"/>
        <w:contextualSpacing/>
        <w:rPr>
          <w:noProof/>
        </w:rPr>
      </w:pPr>
    </w:p>
    <w:p w14:paraId="024F840F" w14:textId="77777777" w:rsidR="00404A2E" w:rsidRPr="002632FB" w:rsidRDefault="00404A2E" w:rsidP="00B709D9">
      <w:pPr>
        <w:pStyle w:val="Heading4"/>
        <w:numPr>
          <w:ilvl w:val="0"/>
          <w:numId w:val="25"/>
        </w:numPr>
        <w:rPr>
          <w:noProof/>
        </w:rPr>
      </w:pPr>
      <w:r w:rsidRPr="002632FB">
        <w:rPr>
          <w:noProof/>
        </w:rPr>
        <w:lastRenderedPageBreak/>
        <w:t xml:space="preserve">Academic Skills – Improving study behaviour </w:t>
      </w:r>
    </w:p>
    <w:p w14:paraId="3F89E820" w14:textId="13B44066" w:rsidR="00F34E2A" w:rsidRPr="002632FB" w:rsidRDefault="00900C84" w:rsidP="004A62FF">
      <w:pPr>
        <w:rPr>
          <w:noProof/>
        </w:rPr>
      </w:pPr>
      <w:r w:rsidRPr="002632FB">
        <w:rPr>
          <w:noProof/>
        </w:rPr>
        <w:t>The K</w:t>
      </w:r>
      <w:r w:rsidR="00926C0D" w:rsidRPr="002632FB">
        <w:rPr>
          <w:noProof/>
        </w:rPr>
        <w:t xml:space="preserve">oi pond </w:t>
      </w:r>
      <w:r w:rsidR="00680E6A" w:rsidRPr="002632FB">
        <w:rPr>
          <w:noProof/>
        </w:rPr>
        <w:t xml:space="preserve">represented academic studies and housed the weekly academic skills. </w:t>
      </w:r>
      <w:r w:rsidR="00B04C0F" w:rsidRPr="002632FB">
        <w:rPr>
          <w:noProof/>
        </w:rPr>
        <w:t xml:space="preserve">The aim of the </w:t>
      </w:r>
      <w:r w:rsidR="00680E6A" w:rsidRPr="002632FB">
        <w:rPr>
          <w:noProof/>
        </w:rPr>
        <w:t>academic</w:t>
      </w:r>
      <w:r w:rsidR="00B04C0F" w:rsidRPr="002632FB">
        <w:rPr>
          <w:noProof/>
        </w:rPr>
        <w:t xml:space="preserve"> skills was</w:t>
      </w:r>
      <w:r w:rsidR="00680E6A" w:rsidRPr="002632FB">
        <w:rPr>
          <w:noProof/>
        </w:rPr>
        <w:t xml:space="preserve"> to give </w:t>
      </w:r>
      <w:r w:rsidR="00680E6A" w:rsidRPr="002632FB">
        <w:rPr>
          <w:b/>
          <w:noProof/>
        </w:rPr>
        <w:t>students practical tips</w:t>
      </w:r>
      <w:r w:rsidR="00B04C0F" w:rsidRPr="002632FB">
        <w:rPr>
          <w:noProof/>
        </w:rPr>
        <w:t xml:space="preserve"> to decr</w:t>
      </w:r>
      <w:r w:rsidR="00680E6A" w:rsidRPr="002632FB">
        <w:rPr>
          <w:noProof/>
        </w:rPr>
        <w:t>ease informational barriers</w:t>
      </w:r>
      <w:r w:rsidR="00B04C0F" w:rsidRPr="002632FB">
        <w:rPr>
          <w:noProof/>
        </w:rPr>
        <w:t xml:space="preserve"> and increase their ability to follow degree requirements. </w:t>
      </w:r>
      <w:r w:rsidR="00F34E2A" w:rsidRPr="002632FB">
        <w:rPr>
          <w:noProof/>
        </w:rPr>
        <w:t xml:space="preserve">By providing advice on </w:t>
      </w:r>
      <w:r w:rsidR="00F029DB" w:rsidRPr="002632FB">
        <w:rPr>
          <w:noProof/>
        </w:rPr>
        <w:t>how</w:t>
      </w:r>
      <w:r w:rsidR="00F34E2A" w:rsidRPr="002632FB">
        <w:rPr>
          <w:noProof/>
        </w:rPr>
        <w:t xml:space="preserve"> to prepare for a successful semester, </w:t>
      </w:r>
      <w:r w:rsidR="00F029DB" w:rsidRPr="002632FB">
        <w:rPr>
          <w:noProof/>
        </w:rPr>
        <w:t>Grok</w:t>
      </w:r>
      <w:r w:rsidR="00BF6A28" w:rsidRPr="002632FB">
        <w:rPr>
          <w:noProof/>
        </w:rPr>
        <w:t xml:space="preserve"> offered ways to improve the</w:t>
      </w:r>
      <w:r w:rsidR="00F34E2A" w:rsidRPr="002632FB">
        <w:rPr>
          <w:noProof/>
        </w:rPr>
        <w:t xml:space="preserve"> university</w:t>
      </w:r>
      <w:r w:rsidR="00BF6A28" w:rsidRPr="002632FB">
        <w:rPr>
          <w:noProof/>
        </w:rPr>
        <w:t xml:space="preserve"> student</w:t>
      </w:r>
      <w:r w:rsidR="00F34E2A" w:rsidRPr="002632FB">
        <w:rPr>
          <w:noProof/>
        </w:rPr>
        <w:t xml:space="preserve"> experience and </w:t>
      </w:r>
      <w:r w:rsidR="00B1793F" w:rsidRPr="002632FB">
        <w:rPr>
          <w:b/>
          <w:noProof/>
        </w:rPr>
        <w:t>enhance</w:t>
      </w:r>
      <w:r w:rsidR="00F34E2A" w:rsidRPr="002632FB">
        <w:rPr>
          <w:b/>
          <w:noProof/>
        </w:rPr>
        <w:t xml:space="preserve"> academic performance</w:t>
      </w:r>
      <w:r w:rsidR="00F34E2A" w:rsidRPr="002632FB">
        <w:rPr>
          <w:noProof/>
        </w:rPr>
        <w:t xml:space="preserve">. </w:t>
      </w:r>
    </w:p>
    <w:p w14:paraId="289AE1B4" w14:textId="0445A541" w:rsidR="00B04C0F" w:rsidRPr="002632FB" w:rsidRDefault="00B04C0F" w:rsidP="004A62FF">
      <w:pPr>
        <w:rPr>
          <w:noProof/>
        </w:rPr>
      </w:pPr>
      <w:r w:rsidRPr="002632FB">
        <w:rPr>
          <w:noProof/>
        </w:rPr>
        <w:t xml:space="preserve">The </w:t>
      </w:r>
      <w:r w:rsidR="00680E6A" w:rsidRPr="002632FB">
        <w:rPr>
          <w:noProof/>
        </w:rPr>
        <w:t>academic</w:t>
      </w:r>
      <w:r w:rsidRPr="002632FB">
        <w:rPr>
          <w:noProof/>
        </w:rPr>
        <w:t xml:space="preserve"> skills also tried to strengthen connection to the ‘university student’ identity and encourage</w:t>
      </w:r>
      <w:r w:rsidR="00F029DB" w:rsidRPr="002632FB">
        <w:rPr>
          <w:noProof/>
        </w:rPr>
        <w:t>d</w:t>
      </w:r>
      <w:r w:rsidRPr="002632FB">
        <w:rPr>
          <w:noProof/>
        </w:rPr>
        <w:t xml:space="preserve"> </w:t>
      </w:r>
      <w:r w:rsidR="00680E6A" w:rsidRPr="002632FB">
        <w:rPr>
          <w:noProof/>
        </w:rPr>
        <w:t>active participation on campus, by providing tools to navigate typical university student behaviours.</w:t>
      </w:r>
      <w:r w:rsidR="00B673CB" w:rsidRPr="002632FB">
        <w:rPr>
          <w:noProof/>
        </w:rPr>
        <w:t xml:space="preserve"> </w:t>
      </w:r>
    </w:p>
    <w:p w14:paraId="58D18B35" w14:textId="77777777" w:rsidR="008171BC" w:rsidRPr="002632FB" w:rsidRDefault="00B04C0F" w:rsidP="004A62FF">
      <w:pPr>
        <w:rPr>
          <w:noProof/>
        </w:rPr>
      </w:pPr>
      <w:r w:rsidRPr="002632FB">
        <w:rPr>
          <w:noProof/>
        </w:rPr>
        <w:t xml:space="preserve">The activities were a mix of individual </w:t>
      </w:r>
      <w:r w:rsidR="006A276D" w:rsidRPr="002632FB">
        <w:rPr>
          <w:noProof/>
        </w:rPr>
        <w:t>reflections</w:t>
      </w:r>
      <w:r w:rsidR="00F34E2A" w:rsidRPr="002632FB">
        <w:rPr>
          <w:noProof/>
        </w:rPr>
        <w:t xml:space="preserve"> to remind students of past successes</w:t>
      </w:r>
      <w:r w:rsidRPr="002632FB">
        <w:rPr>
          <w:noProof/>
        </w:rPr>
        <w:t>, practical study skills (such as how to calculate assignment timelines) and campus information (such</w:t>
      </w:r>
      <w:r w:rsidR="004F1325" w:rsidRPr="002632FB">
        <w:rPr>
          <w:noProof/>
        </w:rPr>
        <w:t xml:space="preserve"> as how to book a library room), to slowly introduce students to expected behaviour. </w:t>
      </w:r>
      <w:r w:rsidR="00DE29AA" w:rsidRPr="002632FB">
        <w:rPr>
          <w:noProof/>
        </w:rPr>
        <w:t xml:space="preserve">When COVID-19 restrictions were imposed, the </w:t>
      </w:r>
      <w:r w:rsidR="00524AA8" w:rsidRPr="002632FB">
        <w:rPr>
          <w:noProof/>
        </w:rPr>
        <w:t>activities</w:t>
      </w:r>
      <w:r w:rsidR="00DE29AA" w:rsidRPr="002632FB">
        <w:rPr>
          <w:noProof/>
        </w:rPr>
        <w:t xml:space="preserve"> were updated</w:t>
      </w:r>
      <w:r w:rsidR="00F90C0F" w:rsidRPr="002632FB">
        <w:rPr>
          <w:noProof/>
        </w:rPr>
        <w:t xml:space="preserve"> to encourage online engagement with student resources. </w:t>
      </w:r>
      <w:r w:rsidR="00BA0928" w:rsidRPr="002632FB">
        <w:rPr>
          <w:noProof/>
        </w:rPr>
        <w:drawing>
          <wp:inline distT="0" distB="0" distL="0" distR="0" wp14:anchorId="4F6F57D9" wp14:editId="5FE80CBE">
            <wp:extent cx="5680867" cy="5219700"/>
            <wp:effectExtent l="0" t="0" r="0" b="0"/>
            <wp:docPr id="19" name="Picture 19" descr="Text explains: The Koi pond represents the student’s academic skills. As students build their skills, the Koi fish changes colour.&#10;Example activity 1: Make some noise – Some people find that they study better with certain background noises. Check out some free noise generator apps or websites to help you focus and drown out distractions. Some examples include relax melodies and noisli or you can find ambient music on YouTube, like this 4 hour video. &#10;Example activity 2: Boost your skills – Did you know your uni offers free study sessions with an experienced student, often someone who has done your course before? You can even attend these sessions online. For more information click here for UoN students. &#10;Example activity 3: Pick a positive phrase – Choosing a positive phrase and saying it aloud regularly can help with motivation and self-esteem. Pick a phrase for your self-affirmation this week. Examples include “I am a confident, capable student” and “Uni is hard for everyone, I am not alone”. &#10;" title="Examples of Academic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90490" cy="5228542"/>
                    </a:xfrm>
                    <a:prstGeom prst="rect">
                      <a:avLst/>
                    </a:prstGeom>
                  </pic:spPr>
                </pic:pic>
              </a:graphicData>
            </a:graphic>
          </wp:inline>
        </w:drawing>
      </w:r>
    </w:p>
    <w:p w14:paraId="79D661C4" w14:textId="5BDD0C1D" w:rsidR="004818A5" w:rsidRPr="002632FB" w:rsidRDefault="0054084D" w:rsidP="00B709D9">
      <w:pPr>
        <w:pStyle w:val="Heading4"/>
        <w:numPr>
          <w:ilvl w:val="0"/>
          <w:numId w:val="25"/>
        </w:numPr>
        <w:rPr>
          <w:noProof/>
        </w:rPr>
      </w:pPr>
      <w:r w:rsidRPr="002632FB">
        <w:rPr>
          <w:noProof/>
        </w:rPr>
        <w:lastRenderedPageBreak/>
        <w:t>Key wisdom</w:t>
      </w:r>
      <w:r w:rsidR="004818A5" w:rsidRPr="002632FB">
        <w:rPr>
          <w:noProof/>
        </w:rPr>
        <w:t xml:space="preserve"> </w:t>
      </w:r>
      <w:r w:rsidR="00404A2E" w:rsidRPr="002632FB">
        <w:rPr>
          <w:noProof/>
        </w:rPr>
        <w:t xml:space="preserve">– Building confidence </w:t>
      </w:r>
    </w:p>
    <w:p w14:paraId="3071A386" w14:textId="3D074EC3" w:rsidR="000A51F0" w:rsidRPr="002632FB" w:rsidRDefault="00BF6A28" w:rsidP="004A62FF">
      <w:pPr>
        <w:spacing w:line="280" w:lineRule="exact"/>
        <w:rPr>
          <w:noProof/>
          <w:szCs w:val="20"/>
        </w:rPr>
      </w:pPr>
      <w:r w:rsidRPr="002632FB">
        <w:rPr>
          <w:noProof/>
        </w:rPr>
        <w:t>The key wisdom section includes</w:t>
      </w:r>
      <w:r w:rsidR="000D0F26" w:rsidRPr="002632FB">
        <w:rPr>
          <w:noProof/>
        </w:rPr>
        <w:t xml:space="preserve"> evidence-based behavioural ‘tit</w:t>
      </w:r>
      <w:r w:rsidR="000A51F0" w:rsidRPr="002632FB">
        <w:rPr>
          <w:noProof/>
        </w:rPr>
        <w:t>bits’ unlocked weekly</w:t>
      </w:r>
      <w:r w:rsidR="0054084D" w:rsidRPr="002632FB">
        <w:rPr>
          <w:noProof/>
        </w:rPr>
        <w:t xml:space="preserve"> and housed in the garden temple</w:t>
      </w:r>
      <w:r w:rsidR="000A51F0" w:rsidRPr="002632FB">
        <w:rPr>
          <w:noProof/>
        </w:rPr>
        <w:t>. The ai</w:t>
      </w:r>
      <w:r w:rsidRPr="002632FB">
        <w:rPr>
          <w:noProof/>
        </w:rPr>
        <w:t>m of the key wisdom section</w:t>
      </w:r>
      <w:r w:rsidR="000A51F0" w:rsidRPr="002632FB">
        <w:rPr>
          <w:noProof/>
        </w:rPr>
        <w:t xml:space="preserve"> is to </w:t>
      </w:r>
      <w:r w:rsidR="0054084D" w:rsidRPr="002632FB">
        <w:rPr>
          <w:b/>
          <w:noProof/>
          <w:szCs w:val="20"/>
        </w:rPr>
        <w:t xml:space="preserve">provide alternative explanations of behaviour and outcomes </w:t>
      </w:r>
      <w:r w:rsidR="0054084D" w:rsidRPr="002632FB">
        <w:rPr>
          <w:noProof/>
          <w:szCs w:val="20"/>
        </w:rPr>
        <w:t>by</w:t>
      </w:r>
      <w:r w:rsidR="0054084D" w:rsidRPr="002632FB">
        <w:rPr>
          <w:b/>
          <w:noProof/>
          <w:szCs w:val="20"/>
        </w:rPr>
        <w:t xml:space="preserve"> </w:t>
      </w:r>
      <w:r w:rsidR="000A51F0" w:rsidRPr="002632FB">
        <w:rPr>
          <w:noProof/>
        </w:rPr>
        <w:t>inform</w:t>
      </w:r>
      <w:r w:rsidR="0097326A" w:rsidRPr="002632FB">
        <w:rPr>
          <w:noProof/>
        </w:rPr>
        <w:t>ing</w:t>
      </w:r>
      <w:r w:rsidR="000A51F0" w:rsidRPr="002632FB">
        <w:rPr>
          <w:noProof/>
        </w:rPr>
        <w:t xml:space="preserve"> students about relevant scientific research </w:t>
      </w:r>
      <w:r w:rsidR="000A2733" w:rsidRPr="002632FB">
        <w:rPr>
          <w:noProof/>
        </w:rPr>
        <w:t>normalising</w:t>
      </w:r>
      <w:r w:rsidR="000A51F0" w:rsidRPr="002632FB">
        <w:rPr>
          <w:noProof/>
        </w:rPr>
        <w:t xml:space="preserve"> the stresses and challenges university students typically face. </w:t>
      </w:r>
    </w:p>
    <w:p w14:paraId="129B2752" w14:textId="1C87F8B1" w:rsidR="00BA0928" w:rsidRPr="002632FB" w:rsidRDefault="005B7927" w:rsidP="004A62FF">
      <w:pPr>
        <w:rPr>
          <w:b/>
          <w:noProof/>
          <w:color w:val="1D7573"/>
          <w:sz w:val="22"/>
        </w:rPr>
      </w:pPr>
      <w:r w:rsidRPr="002632FB">
        <w:rPr>
          <w:noProof/>
        </w:rPr>
        <w:drawing>
          <wp:anchor distT="0" distB="0" distL="114300" distR="114300" simplePos="0" relativeHeight="251662848" behindDoc="0" locked="0" layoutInCell="1" allowOverlap="1" wp14:anchorId="50682F0C" wp14:editId="78F46055">
            <wp:simplePos x="0" y="0"/>
            <wp:positionH relativeFrom="column">
              <wp:posOffset>-1270</wp:posOffset>
            </wp:positionH>
            <wp:positionV relativeFrom="paragraph">
              <wp:posOffset>691515</wp:posOffset>
            </wp:positionV>
            <wp:extent cx="6043295" cy="5438775"/>
            <wp:effectExtent l="0" t="0" r="0" b="9525"/>
            <wp:wrapSquare wrapText="bothSides"/>
            <wp:docPr id="27" name="Picture 27" descr="Screenshot of the key wisdom list avaliable to students. Text explains: The temple offers key wisdoms designed to help students. As students move through the semester, they unlock more insights.&#10;Example 1: Do you have imposter syndrome? Imposter syndrome is the fear that we are not as good as others around us. We might doubt our own skills or think that we have not earnt our accomplishments, like getting into uni. Even Albert Einstein was a victim of Imposter Syndrome! It might surprise you how many people feel the same way.  &#10;Example 2: Going the distance – Did you know that there are many benefits to maintaining long distance friendships? Research has found that phone conversations with long distance friends can actually consist of less ‘small talk’ (trivial issues) than conversations with friends who are physically close. Long distance friends tended to talk about deeper, personal subjects, further strengthening their social connection. Yet another reason to head to your Zen garden and complete some social activities. &#10;" title="Examples of Key Wisd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043295" cy="5438775"/>
                    </a:xfrm>
                    <a:prstGeom prst="rect">
                      <a:avLst/>
                    </a:prstGeom>
                  </pic:spPr>
                </pic:pic>
              </a:graphicData>
            </a:graphic>
            <wp14:sizeRelH relativeFrom="page">
              <wp14:pctWidth>0</wp14:pctWidth>
            </wp14:sizeRelH>
            <wp14:sizeRelV relativeFrom="page">
              <wp14:pctHeight>0</wp14:pctHeight>
            </wp14:sizeRelV>
          </wp:anchor>
        </w:drawing>
      </w:r>
      <w:r w:rsidR="00BF6A28" w:rsidRPr="002632FB">
        <w:rPr>
          <w:noProof/>
        </w:rPr>
        <w:t>The key wisdom section</w:t>
      </w:r>
      <w:r w:rsidR="0035538E" w:rsidRPr="002632FB">
        <w:rPr>
          <w:noProof/>
        </w:rPr>
        <w:t xml:space="preserve"> </w:t>
      </w:r>
      <w:r w:rsidR="009C4EA0" w:rsidRPr="002632FB">
        <w:rPr>
          <w:noProof/>
        </w:rPr>
        <w:t>draw</w:t>
      </w:r>
      <w:r w:rsidR="00BF6A28" w:rsidRPr="002632FB">
        <w:rPr>
          <w:noProof/>
        </w:rPr>
        <w:t>s</w:t>
      </w:r>
      <w:r w:rsidR="0035538E" w:rsidRPr="002632FB">
        <w:rPr>
          <w:noProof/>
        </w:rPr>
        <w:t xml:space="preserve"> from a number of research areas in social psychology. </w:t>
      </w:r>
      <w:r w:rsidR="00BF6A28" w:rsidRPr="002632FB">
        <w:rPr>
          <w:noProof/>
        </w:rPr>
        <w:t>It</w:t>
      </w:r>
      <w:r w:rsidR="0035538E" w:rsidRPr="002632FB">
        <w:rPr>
          <w:noProof/>
        </w:rPr>
        <w:t xml:space="preserve"> </w:t>
      </w:r>
      <w:r w:rsidR="000A51F0" w:rsidRPr="002632FB">
        <w:rPr>
          <w:noProof/>
        </w:rPr>
        <w:t>help</w:t>
      </w:r>
      <w:r w:rsidR="00BF6A28" w:rsidRPr="002632FB">
        <w:rPr>
          <w:noProof/>
        </w:rPr>
        <w:t>s</w:t>
      </w:r>
      <w:r w:rsidR="000A51F0" w:rsidRPr="002632FB">
        <w:rPr>
          <w:noProof/>
        </w:rPr>
        <w:t xml:space="preserve"> to </w:t>
      </w:r>
      <w:r w:rsidR="0035538E" w:rsidRPr="002632FB">
        <w:rPr>
          <w:noProof/>
        </w:rPr>
        <w:t>illuminate</w:t>
      </w:r>
      <w:r w:rsidR="000A51F0" w:rsidRPr="002632FB">
        <w:rPr>
          <w:noProof/>
        </w:rPr>
        <w:t xml:space="preserve"> common university pitfalls</w:t>
      </w:r>
      <w:r w:rsidR="0035538E" w:rsidRPr="002632FB">
        <w:rPr>
          <w:noProof/>
        </w:rPr>
        <w:t>, explain the importance of building resilience</w:t>
      </w:r>
      <w:r w:rsidR="000A51F0" w:rsidRPr="002632FB">
        <w:rPr>
          <w:noProof/>
        </w:rPr>
        <w:t xml:space="preserve"> and offer</w:t>
      </w:r>
      <w:r w:rsidR="00BF6A28" w:rsidRPr="002632FB">
        <w:rPr>
          <w:noProof/>
        </w:rPr>
        <w:t>s</w:t>
      </w:r>
      <w:r w:rsidR="000A51F0" w:rsidRPr="002632FB">
        <w:rPr>
          <w:noProof/>
        </w:rPr>
        <w:t xml:space="preserve"> helpful techniques to </w:t>
      </w:r>
      <w:r w:rsidR="00503354" w:rsidRPr="002632FB">
        <w:rPr>
          <w:noProof/>
        </w:rPr>
        <w:t>overcome</w:t>
      </w:r>
      <w:r w:rsidR="000A51F0" w:rsidRPr="002632FB">
        <w:rPr>
          <w:noProof/>
        </w:rPr>
        <w:t xml:space="preserve"> behavioural biases </w:t>
      </w:r>
      <w:r w:rsidR="008A0F94" w:rsidRPr="002632FB">
        <w:rPr>
          <w:noProof/>
        </w:rPr>
        <w:t>often affecting students.</w:t>
      </w:r>
      <w:r w:rsidR="008171BC" w:rsidRPr="002632FB">
        <w:rPr>
          <w:b/>
          <w:noProof/>
          <w:color w:val="1D7573"/>
          <w:sz w:val="22"/>
        </w:rPr>
        <w:t xml:space="preserve"> </w:t>
      </w:r>
    </w:p>
    <w:p w14:paraId="65402DE2" w14:textId="7F15BE72" w:rsidR="000A51F0" w:rsidRPr="002632FB" w:rsidRDefault="005B7927" w:rsidP="004A62FF">
      <w:pPr>
        <w:rPr>
          <w:b/>
          <w:noProof/>
          <w:color w:val="1D7573"/>
          <w:sz w:val="22"/>
        </w:rPr>
      </w:pPr>
      <w:r w:rsidRPr="002632FB">
        <w:rPr>
          <w:noProof/>
        </w:rPr>
        <w:t xml:space="preserve"> </w:t>
      </w:r>
    </w:p>
    <w:p w14:paraId="6A2D20AC" w14:textId="77777777" w:rsidR="000A51F0" w:rsidRPr="002632FB" w:rsidRDefault="000A51F0" w:rsidP="004A62FF">
      <w:pPr>
        <w:rPr>
          <w:b/>
          <w:noProof/>
          <w:color w:val="1D7573"/>
          <w:sz w:val="22"/>
        </w:rPr>
      </w:pPr>
    </w:p>
    <w:p w14:paraId="604B6410" w14:textId="602CC8A8" w:rsidR="00A0113E" w:rsidRPr="002632FB" w:rsidRDefault="00A0113E" w:rsidP="004A62FF">
      <w:pPr>
        <w:spacing w:before="0" w:after="0" w:line="240" w:lineRule="auto"/>
        <w:rPr>
          <w:noProof/>
          <w:color w:val="FF0000"/>
        </w:rPr>
      </w:pPr>
      <w:r w:rsidRPr="002632FB">
        <w:rPr>
          <w:noProof/>
          <w:color w:val="FF0000"/>
        </w:rPr>
        <w:br w:type="page"/>
      </w:r>
    </w:p>
    <w:p w14:paraId="474AA423" w14:textId="77777777" w:rsidR="00D37724" w:rsidRPr="002632FB" w:rsidRDefault="005B04B4" w:rsidP="004A62FF">
      <w:pPr>
        <w:pStyle w:val="Heading3"/>
        <w:rPr>
          <w:rFonts w:cs="Helvetica"/>
          <w:noProof/>
          <w:szCs w:val="20"/>
        </w:rPr>
      </w:pPr>
      <w:r w:rsidRPr="002632FB">
        <w:rPr>
          <w:noProof/>
        </w:rPr>
        <w:lastRenderedPageBreak/>
        <w:t xml:space="preserve">BETA </w:t>
      </w:r>
      <w:r w:rsidR="00D0673E" w:rsidRPr="002632FB">
        <w:rPr>
          <w:noProof/>
        </w:rPr>
        <w:t xml:space="preserve">designed </w:t>
      </w:r>
      <w:r w:rsidR="00ED4F5B" w:rsidRPr="002632FB">
        <w:rPr>
          <w:noProof/>
        </w:rPr>
        <w:t>Grok</w:t>
      </w:r>
      <w:r w:rsidR="00D0673E" w:rsidRPr="002632FB">
        <w:rPr>
          <w:noProof/>
        </w:rPr>
        <w:t xml:space="preserve"> with behavioural insights to encourage continued engagement with the activities </w:t>
      </w:r>
    </w:p>
    <w:p w14:paraId="1587A2E4" w14:textId="77777777" w:rsidR="00315F3B" w:rsidRPr="002632FB" w:rsidRDefault="00ED3B69" w:rsidP="004A62FF">
      <w:pPr>
        <w:rPr>
          <w:noProof/>
        </w:rPr>
      </w:pPr>
      <w:r w:rsidRPr="002632FB">
        <w:rPr>
          <w:noProof/>
        </w:rPr>
        <w:drawing>
          <wp:anchor distT="0" distB="0" distL="114300" distR="114300" simplePos="0" relativeHeight="251712562" behindDoc="1" locked="0" layoutInCell="1" allowOverlap="1" wp14:anchorId="0D304E4B" wp14:editId="2F27EBD6">
            <wp:simplePos x="0" y="0"/>
            <wp:positionH relativeFrom="column">
              <wp:posOffset>-106045</wp:posOffset>
            </wp:positionH>
            <wp:positionV relativeFrom="paragraph">
              <wp:posOffset>577215</wp:posOffset>
            </wp:positionV>
            <wp:extent cx="6398260" cy="6724650"/>
            <wp:effectExtent l="0" t="0" r="2540" b="0"/>
            <wp:wrapTight wrapText="bothSides">
              <wp:wrapPolygon edited="0">
                <wp:start x="0" y="0"/>
                <wp:lineTo x="0" y="21539"/>
                <wp:lineTo x="21544" y="21539"/>
                <wp:lineTo x="21544" y="0"/>
                <wp:lineTo x="0" y="0"/>
              </wp:wrapPolygon>
            </wp:wrapTight>
            <wp:docPr id="23" name="Picture 23" descr="1. Activity choices each week were easy to encourage completion. To minimise choice overload, only a few new activities were released each week &#10;2. Use of a commitment device with 3 default options to increase likelihood of carrying out a behaviour&#10;3. Checklists and reminders of due activities were made salient throughout to support commitment&#10;4. Rewards made progress more salient, this kind of gamification can incentivise behaviour" title="App design functions informed by 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398260" cy="6724650"/>
                    </a:xfrm>
                    <a:prstGeom prst="rect">
                      <a:avLst/>
                    </a:prstGeom>
                  </pic:spPr>
                </pic:pic>
              </a:graphicData>
            </a:graphic>
            <wp14:sizeRelH relativeFrom="page">
              <wp14:pctWidth>0</wp14:pctWidth>
            </wp14:sizeRelH>
            <wp14:sizeRelV relativeFrom="page">
              <wp14:pctHeight>0</wp14:pctHeight>
            </wp14:sizeRelV>
          </wp:anchor>
        </w:drawing>
      </w:r>
      <w:r w:rsidR="00315F3B" w:rsidRPr="002632FB">
        <w:rPr>
          <w:rFonts w:cs="Helvetica"/>
          <w:noProof/>
          <w:szCs w:val="20"/>
        </w:rPr>
        <w:t xml:space="preserve">In addition to using social psychology to inform the app content, BETA designed the functions of Grok with behavioural insights in mind. BETA used a combination of </w:t>
      </w:r>
      <w:r w:rsidR="00315F3B" w:rsidRPr="002632FB">
        <w:rPr>
          <w:rFonts w:cs="Helvetica"/>
          <w:b/>
          <w:noProof/>
          <w:szCs w:val="20"/>
        </w:rPr>
        <w:t xml:space="preserve">commitment devices, reminders </w:t>
      </w:r>
      <w:r w:rsidR="00315F3B" w:rsidRPr="002632FB">
        <w:rPr>
          <w:rFonts w:cs="Helvetica"/>
          <w:noProof/>
          <w:szCs w:val="20"/>
        </w:rPr>
        <w:t xml:space="preserve">and </w:t>
      </w:r>
      <w:r w:rsidR="00315F3B" w:rsidRPr="002632FB">
        <w:rPr>
          <w:rFonts w:cs="Helvetica"/>
          <w:b/>
          <w:noProof/>
          <w:szCs w:val="20"/>
        </w:rPr>
        <w:t xml:space="preserve">gamification </w:t>
      </w:r>
      <w:r w:rsidR="00315F3B" w:rsidRPr="002632FB">
        <w:rPr>
          <w:rFonts w:cs="Helvetica"/>
          <w:noProof/>
          <w:szCs w:val="20"/>
        </w:rPr>
        <w:t>to max</w:t>
      </w:r>
      <w:r w:rsidR="00A75FB2" w:rsidRPr="002632FB">
        <w:rPr>
          <w:rFonts w:cs="Helvetica"/>
          <w:noProof/>
          <w:szCs w:val="20"/>
        </w:rPr>
        <w:t xml:space="preserve">imise student participation and </w:t>
      </w:r>
      <w:r w:rsidR="00315F3B" w:rsidRPr="002632FB">
        <w:rPr>
          <w:rFonts w:cs="Helvetica"/>
          <w:noProof/>
          <w:szCs w:val="20"/>
        </w:rPr>
        <w:t xml:space="preserve">engagement. </w:t>
      </w:r>
    </w:p>
    <w:p w14:paraId="0F80C5F2" w14:textId="77777777" w:rsidR="007D7B61" w:rsidRPr="002632FB" w:rsidRDefault="007D7B61" w:rsidP="004A62FF">
      <w:pPr>
        <w:rPr>
          <w:noProof/>
        </w:rPr>
      </w:pPr>
    </w:p>
    <w:p w14:paraId="5A368278" w14:textId="38D4F045" w:rsidR="004307DC" w:rsidRPr="002632FB" w:rsidRDefault="00EB6C45" w:rsidP="004307DC">
      <w:pPr>
        <w:rPr>
          <w:noProof/>
        </w:rPr>
      </w:pPr>
      <w:r w:rsidRPr="002632FB">
        <w:rPr>
          <w:noProof/>
        </w:rPr>
        <w:lastRenderedPageBreak/>
        <w:t>Each behaviourally informed</w:t>
      </w:r>
      <w:r w:rsidR="00315F3B" w:rsidRPr="002632FB">
        <w:rPr>
          <w:noProof/>
        </w:rPr>
        <w:t xml:space="preserve"> design feature aimed to increase user friendliness and encourage regular</w:t>
      </w:r>
      <w:r w:rsidR="00900C84" w:rsidRPr="002632FB">
        <w:rPr>
          <w:noProof/>
        </w:rPr>
        <w:t xml:space="preserve"> use. T</w:t>
      </w:r>
      <w:r w:rsidR="00315F3B" w:rsidRPr="002632FB">
        <w:rPr>
          <w:noProof/>
        </w:rPr>
        <w:t xml:space="preserve">he activities were released weekly at specific points during the semester to maximise the relevance of information and avoid overwhelming the students. </w:t>
      </w:r>
    </w:p>
    <w:p w14:paraId="78382037" w14:textId="77777777" w:rsidR="00A75FB2" w:rsidRPr="002632FB" w:rsidRDefault="00315F3B" w:rsidP="00A75FB2">
      <w:pPr>
        <w:rPr>
          <w:noProof/>
        </w:rPr>
      </w:pPr>
      <w:r w:rsidRPr="002632FB">
        <w:rPr>
          <w:noProof/>
        </w:rPr>
        <w:t>Feedback from user testing provided suggestions into which elements students would value t</w:t>
      </w:r>
      <w:r w:rsidR="00AC506E" w:rsidRPr="002632FB">
        <w:rPr>
          <w:noProof/>
        </w:rPr>
        <w:t>he most and what would attract</w:t>
      </w:r>
      <w:r w:rsidRPr="002632FB">
        <w:rPr>
          <w:noProof/>
        </w:rPr>
        <w:t xml:space="preserve"> them to Grok. These suggestions were combined with BETA’s knowledge of behavioural insights to build an app inspiring long-term </w:t>
      </w:r>
      <w:r w:rsidR="00AC506E" w:rsidRPr="002632FB">
        <w:rPr>
          <w:noProof/>
        </w:rPr>
        <w:t xml:space="preserve">positive </w:t>
      </w:r>
      <w:r w:rsidRPr="002632FB">
        <w:rPr>
          <w:noProof/>
        </w:rPr>
        <w:t>behaviour change in university student</w:t>
      </w:r>
      <w:r w:rsidR="00A75FB2" w:rsidRPr="002632FB">
        <w:rPr>
          <w:noProof/>
        </w:rPr>
        <w:t xml:space="preserve">s. </w:t>
      </w:r>
    </w:p>
    <w:p w14:paraId="1C38CA08" w14:textId="77777777" w:rsidR="00A75FB2" w:rsidRPr="002632FB" w:rsidRDefault="00A75FB2" w:rsidP="0016610B">
      <w:pPr>
        <w:pBdr>
          <w:top w:val="single" w:sz="4" w:space="4" w:color="142E3B"/>
          <w:left w:val="single" w:sz="4" w:space="4" w:color="142E3B"/>
          <w:bottom w:val="single" w:sz="4" w:space="4" w:color="142E3B"/>
          <w:right w:val="single" w:sz="4" w:space="4" w:color="142E3B"/>
        </w:pBdr>
        <w:shd w:val="clear" w:color="auto" w:fill="142E3B"/>
        <w:spacing w:before="240" w:after="0" w:line="360" w:lineRule="atLeast"/>
        <w:rPr>
          <w:b/>
          <w:noProof/>
          <w:color w:val="FFFFFF" w:themeColor="background1"/>
        </w:rPr>
      </w:pPr>
      <w:r w:rsidRPr="002632FB">
        <w:rPr>
          <w:b/>
          <w:noProof/>
          <w:color w:val="FFFFFF" w:themeColor="background1"/>
        </w:rPr>
        <w:t xml:space="preserve">Further behavioural principles applied to encourage continued app use </w:t>
      </w:r>
    </w:p>
    <w:p w14:paraId="49AB45AF" w14:textId="77777777" w:rsidR="00A75FB2" w:rsidRPr="002632FB" w:rsidRDefault="00AD1489"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rPr>
          <w:noProof/>
        </w:rPr>
      </w:pPr>
      <w:r w:rsidRPr="002632FB">
        <w:rPr>
          <w:noProof/>
        </w:rPr>
        <w:drawing>
          <wp:anchor distT="0" distB="0" distL="114300" distR="114300" simplePos="0" relativeHeight="251689010" behindDoc="1" locked="0" layoutInCell="1" allowOverlap="1" wp14:anchorId="52A88F1E" wp14:editId="4FE2E025">
            <wp:simplePos x="0" y="0"/>
            <wp:positionH relativeFrom="column">
              <wp:posOffset>-115570</wp:posOffset>
            </wp:positionH>
            <wp:positionV relativeFrom="paragraph">
              <wp:posOffset>88265</wp:posOffset>
            </wp:positionV>
            <wp:extent cx="638175" cy="638175"/>
            <wp:effectExtent l="0" t="0" r="0" b="0"/>
            <wp:wrapSquare wrapText="bothSides"/>
            <wp:docPr id="13" name="Picture 13" descr="Personalised"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23_Graphics-03.png"/>
                    <pic:cNvPicPr/>
                  </pic:nvPicPr>
                  <pic:blipFill rotWithShape="1">
                    <a:blip r:embed="rId34">
                      <a:extLst>
                        <a:ext uri="{28A0092B-C50C-407E-A947-70E740481C1C}">
                          <a14:useLocalDpi xmlns:a14="http://schemas.microsoft.com/office/drawing/2010/main" val="0"/>
                        </a:ext>
                      </a:extLst>
                    </a:blip>
                    <a:srcRect t="-1" r="11842" b="-24073"/>
                    <a:stretch/>
                  </pic:blipFill>
                  <pic:spPr bwMode="auto">
                    <a:xfrm>
                      <a:off x="0" y="0"/>
                      <a:ext cx="638175" cy="63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FB2" w:rsidRPr="002632FB">
        <w:rPr>
          <w:b/>
          <w:noProof/>
        </w:rPr>
        <w:t xml:space="preserve">Personalised: </w:t>
      </w:r>
      <w:r w:rsidR="00A75FB2" w:rsidRPr="002632FB">
        <w:rPr>
          <w:noProof/>
        </w:rPr>
        <w:t>Users had autonomy to customise the Zen garden by labelling meaningful groups, adjusting their rocks and choosing activities, creating a sense of ownership and making them more likely to follow through on behaviour change</w:t>
      </w:r>
    </w:p>
    <w:p w14:paraId="4A9D2DEE" w14:textId="77777777" w:rsidR="00A75FB2" w:rsidRPr="002632FB" w:rsidRDefault="00A75FB2"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rPr>
          <w:noProof/>
        </w:rPr>
      </w:pPr>
      <w:r w:rsidRPr="002632FB">
        <w:rPr>
          <w:noProof/>
        </w:rPr>
        <w:drawing>
          <wp:anchor distT="0" distB="0" distL="114300" distR="114300" simplePos="0" relativeHeight="251691058" behindDoc="0" locked="0" layoutInCell="1" allowOverlap="1" wp14:anchorId="10065A15" wp14:editId="47819869">
            <wp:simplePos x="0" y="0"/>
            <wp:positionH relativeFrom="column">
              <wp:posOffset>-106045</wp:posOffset>
            </wp:positionH>
            <wp:positionV relativeFrom="paragraph">
              <wp:posOffset>535940</wp:posOffset>
            </wp:positionV>
            <wp:extent cx="638175" cy="514350"/>
            <wp:effectExtent l="0" t="0" r="0" b="0"/>
            <wp:wrapSquare wrapText="bothSides"/>
            <wp:docPr id="31" name="Picture 31" descr="Timely"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23_Graphics-03.png"/>
                    <pic:cNvPicPr/>
                  </pic:nvPicPr>
                  <pic:blipFill rotWithShape="1">
                    <a:blip r:embed="rId35">
                      <a:extLst>
                        <a:ext uri="{28A0092B-C50C-407E-A947-70E740481C1C}">
                          <a14:useLocalDpi xmlns:a14="http://schemas.microsoft.com/office/drawing/2010/main" val="0"/>
                        </a:ext>
                      </a:extLst>
                    </a:blip>
                    <a:srcRect r="11842"/>
                    <a:stretch/>
                  </pic:blipFill>
                  <pic:spPr bwMode="auto">
                    <a:xfrm>
                      <a:off x="0" y="0"/>
                      <a:ext cx="638175" cy="51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32FB">
        <w:rPr>
          <w:noProof/>
        </w:rPr>
        <w:drawing>
          <wp:anchor distT="0" distB="0" distL="114300" distR="114300" simplePos="0" relativeHeight="251690034" behindDoc="0" locked="0" layoutInCell="1" allowOverlap="1" wp14:anchorId="33DC4EFA" wp14:editId="51C0BF5F">
            <wp:simplePos x="0" y="0"/>
            <wp:positionH relativeFrom="column">
              <wp:posOffset>-10795</wp:posOffset>
            </wp:positionH>
            <wp:positionV relativeFrom="paragraph">
              <wp:posOffset>2540</wp:posOffset>
            </wp:positionV>
            <wp:extent cx="533400" cy="514350"/>
            <wp:effectExtent l="0" t="0" r="0" b="0"/>
            <wp:wrapSquare wrapText="bothSides"/>
            <wp:docPr id="22" name="Picture 22" descr="Attractive display"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23_Graphics-03.png"/>
                    <pic:cNvPicPr/>
                  </pic:nvPicPr>
                  <pic:blipFill rotWithShape="1">
                    <a:blip r:embed="rId36">
                      <a:extLst>
                        <a:ext uri="{28A0092B-C50C-407E-A947-70E740481C1C}">
                          <a14:useLocalDpi xmlns:a14="http://schemas.microsoft.com/office/drawing/2010/main" val="0"/>
                        </a:ext>
                      </a:extLst>
                    </a:blip>
                    <a:srcRect l="10526" r="15789"/>
                    <a:stretch/>
                  </pic:blipFill>
                  <pic:spPr bwMode="auto">
                    <a:xfrm>
                      <a:off x="0" y="0"/>
                      <a:ext cx="533400" cy="51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32FB">
        <w:rPr>
          <w:b/>
          <w:noProof/>
        </w:rPr>
        <w:t>Attractive display:</w:t>
      </w:r>
      <w:r w:rsidRPr="002632FB">
        <w:rPr>
          <w:noProof/>
        </w:rPr>
        <w:t xml:space="preserve"> Displaying study skills and information about common university challenges in an attractive, colourful setting helps to introduce users to new concepts and unfamiliar behaviours in a non-threatening manner</w:t>
      </w:r>
    </w:p>
    <w:p w14:paraId="0AF7D7C2" w14:textId="77777777" w:rsidR="00A75FB2" w:rsidRPr="002632FB" w:rsidRDefault="00A75FB2"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rPr>
          <w:noProof/>
        </w:rPr>
      </w:pPr>
      <w:r w:rsidRPr="002632FB">
        <w:rPr>
          <w:b/>
          <w:noProof/>
        </w:rPr>
        <w:t>Timely:</w:t>
      </w:r>
      <w:r w:rsidRPr="002632FB">
        <w:rPr>
          <w:noProof/>
        </w:rPr>
        <w:t xml:space="preserve"> Weekly content followed the semester schedule so new activities were appropriate and users were prompted at the most relevant time </w:t>
      </w:r>
    </w:p>
    <w:p w14:paraId="611CEE37" w14:textId="77777777" w:rsidR="00A75FB2" w:rsidRPr="002632FB" w:rsidRDefault="00A75FB2"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rPr>
          <w:noProof/>
        </w:rPr>
      </w:pPr>
      <w:r w:rsidRPr="002632FB">
        <w:rPr>
          <w:noProof/>
        </w:rPr>
        <w:drawing>
          <wp:anchor distT="0" distB="0" distL="114300" distR="114300" simplePos="0" relativeHeight="251692082" behindDoc="0" locked="0" layoutInCell="1" allowOverlap="1" wp14:anchorId="001F3E23" wp14:editId="6A7A876F">
            <wp:simplePos x="0" y="0"/>
            <wp:positionH relativeFrom="column">
              <wp:posOffset>-115570</wp:posOffset>
            </wp:positionH>
            <wp:positionV relativeFrom="paragraph">
              <wp:posOffset>50165</wp:posOffset>
            </wp:positionV>
            <wp:extent cx="638175" cy="507365"/>
            <wp:effectExtent l="0" t="0" r="0" b="0"/>
            <wp:wrapSquare wrapText="bothSides"/>
            <wp:docPr id="231" name="Picture 231" descr="Time-bound information"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23_Graphics-03.png"/>
                    <pic:cNvPicPr/>
                  </pic:nvPicPr>
                  <pic:blipFill rotWithShape="1">
                    <a:blip r:embed="rId37">
                      <a:extLst>
                        <a:ext uri="{28A0092B-C50C-407E-A947-70E740481C1C}">
                          <a14:useLocalDpi xmlns:a14="http://schemas.microsoft.com/office/drawing/2010/main" val="0"/>
                        </a:ext>
                      </a:extLst>
                    </a:blip>
                    <a:srcRect r="11789"/>
                    <a:stretch/>
                  </pic:blipFill>
                  <pic:spPr bwMode="auto">
                    <a:xfrm>
                      <a:off x="0" y="0"/>
                      <a:ext cx="638175" cy="507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32FB">
        <w:rPr>
          <w:b/>
          <w:noProof/>
        </w:rPr>
        <w:t>Time-bound information:</w:t>
      </w:r>
      <w:r w:rsidRPr="002632FB">
        <w:rPr>
          <w:noProof/>
        </w:rPr>
        <w:t xml:space="preserve"> Only a few activities were released at a time so the user was not overwhelmed. The user was encouraged to follow the program for at least four weeks, as the time-bound nature made the task seem more achievable</w:t>
      </w:r>
    </w:p>
    <w:p w14:paraId="2DEB8B6C" w14:textId="77777777" w:rsidR="00A75FB2" w:rsidRPr="002632FB" w:rsidRDefault="00A75FB2"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rPr>
          <w:noProof/>
        </w:rPr>
      </w:pPr>
      <w:r w:rsidRPr="002632FB">
        <w:rPr>
          <w:noProof/>
        </w:rPr>
        <w:drawing>
          <wp:anchor distT="0" distB="0" distL="114300" distR="114300" simplePos="0" relativeHeight="251693106" behindDoc="0" locked="0" layoutInCell="1" allowOverlap="1" wp14:anchorId="04713163" wp14:editId="79AAAB0D">
            <wp:simplePos x="0" y="0"/>
            <wp:positionH relativeFrom="column">
              <wp:posOffset>-115570</wp:posOffset>
            </wp:positionH>
            <wp:positionV relativeFrom="paragraph">
              <wp:posOffset>2540</wp:posOffset>
            </wp:positionV>
            <wp:extent cx="638175" cy="507365"/>
            <wp:effectExtent l="0" t="0" r="0" b="0"/>
            <wp:wrapSquare wrapText="bothSides"/>
            <wp:docPr id="237" name="Picture 237" descr="Salient reminders"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23_Graphics-03.png"/>
                    <pic:cNvPicPr/>
                  </pic:nvPicPr>
                  <pic:blipFill rotWithShape="1">
                    <a:blip r:embed="rId38">
                      <a:extLst>
                        <a:ext uri="{28A0092B-C50C-407E-A947-70E740481C1C}">
                          <a14:useLocalDpi xmlns:a14="http://schemas.microsoft.com/office/drawing/2010/main" val="0"/>
                        </a:ext>
                      </a:extLst>
                    </a:blip>
                    <a:srcRect r="11789"/>
                    <a:stretch/>
                  </pic:blipFill>
                  <pic:spPr bwMode="auto">
                    <a:xfrm>
                      <a:off x="0" y="0"/>
                      <a:ext cx="638175" cy="507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32FB">
        <w:rPr>
          <w:b/>
          <w:noProof/>
        </w:rPr>
        <w:t>Salient reminders:</w:t>
      </w:r>
      <w:r w:rsidRPr="002632FB">
        <w:rPr>
          <w:noProof/>
        </w:rPr>
        <w:t xml:space="preserve"> Notifications acted as salient reminders when novel activities were released at the start of the week and mid-week to encourage ongoing engagement</w:t>
      </w:r>
    </w:p>
    <w:p w14:paraId="4050871A" w14:textId="77777777" w:rsidR="00A75FB2" w:rsidRPr="002632FB" w:rsidRDefault="00A75FB2"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rPr>
          <w:noProof/>
          <w:spacing w:val="-2"/>
        </w:rPr>
      </w:pPr>
      <w:r w:rsidRPr="002632FB">
        <w:rPr>
          <w:noProof/>
        </w:rPr>
        <w:drawing>
          <wp:anchor distT="0" distB="0" distL="114300" distR="114300" simplePos="0" relativeHeight="251694130" behindDoc="0" locked="0" layoutInCell="1" allowOverlap="1" wp14:anchorId="25113ACA" wp14:editId="237109FC">
            <wp:simplePos x="0" y="0"/>
            <wp:positionH relativeFrom="column">
              <wp:posOffset>-115570</wp:posOffset>
            </wp:positionH>
            <wp:positionV relativeFrom="paragraph">
              <wp:posOffset>2540</wp:posOffset>
            </wp:positionV>
            <wp:extent cx="638175" cy="504190"/>
            <wp:effectExtent l="0" t="0" r="0" b="0"/>
            <wp:wrapSquare wrapText="bothSides"/>
            <wp:docPr id="238" name="Picture 238" descr="Easy navigation"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23_Graphics-03.png"/>
                    <pic:cNvPicPr/>
                  </pic:nvPicPr>
                  <pic:blipFill rotWithShape="1">
                    <a:blip r:embed="rId39">
                      <a:extLst>
                        <a:ext uri="{28A0092B-C50C-407E-A947-70E740481C1C}">
                          <a14:useLocalDpi xmlns:a14="http://schemas.microsoft.com/office/drawing/2010/main" val="0"/>
                        </a:ext>
                      </a:extLst>
                    </a:blip>
                    <a:srcRect r="11731"/>
                    <a:stretch/>
                  </pic:blipFill>
                  <pic:spPr bwMode="auto">
                    <a:xfrm>
                      <a:off x="0" y="0"/>
                      <a:ext cx="638175" cy="504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32FB">
        <w:rPr>
          <w:b/>
          <w:noProof/>
          <w:spacing w:val="-2"/>
        </w:rPr>
        <w:t>Easy navigation:</w:t>
      </w:r>
      <w:r w:rsidRPr="002632FB">
        <w:rPr>
          <w:noProof/>
          <w:spacing w:val="-2"/>
        </w:rPr>
        <w:t xml:space="preserve"> After an on boarding tutorial, users had access to an information button housing tips about features of the app. Users are more likely to take action when instructions are easy to understand and action is clear</w:t>
      </w:r>
    </w:p>
    <w:p w14:paraId="6C5BB441" w14:textId="77777777" w:rsidR="00A75FB2" w:rsidRPr="002632FB" w:rsidRDefault="00A75FB2"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rPr>
          <w:noProof/>
        </w:rPr>
      </w:pPr>
      <w:r w:rsidRPr="002632FB">
        <w:rPr>
          <w:noProof/>
        </w:rPr>
        <w:drawing>
          <wp:anchor distT="0" distB="0" distL="114300" distR="114300" simplePos="0" relativeHeight="251695154" behindDoc="0" locked="0" layoutInCell="1" allowOverlap="1" wp14:anchorId="74AA37CE" wp14:editId="4298D08E">
            <wp:simplePos x="0" y="0"/>
            <wp:positionH relativeFrom="column">
              <wp:posOffset>-115570</wp:posOffset>
            </wp:positionH>
            <wp:positionV relativeFrom="paragraph">
              <wp:posOffset>135890</wp:posOffset>
            </wp:positionV>
            <wp:extent cx="638175" cy="370840"/>
            <wp:effectExtent l="0" t="0" r="0" b="0"/>
            <wp:wrapSquare wrapText="bothSides"/>
            <wp:docPr id="241" name="Picture 241" descr="Reduce friction"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23_Graphics-03.png"/>
                    <pic:cNvPicPr/>
                  </pic:nvPicPr>
                  <pic:blipFill rotWithShape="1">
                    <a:blip r:embed="rId40">
                      <a:extLst>
                        <a:ext uri="{28A0092B-C50C-407E-A947-70E740481C1C}">
                          <a14:useLocalDpi xmlns:a14="http://schemas.microsoft.com/office/drawing/2010/main" val="0"/>
                        </a:ext>
                      </a:extLst>
                    </a:blip>
                    <a:srcRect t="26448" r="11731"/>
                    <a:stretch/>
                  </pic:blipFill>
                  <pic:spPr bwMode="auto">
                    <a:xfrm>
                      <a:off x="0" y="0"/>
                      <a:ext cx="638977" cy="371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32FB">
        <w:rPr>
          <w:rFonts w:cs="Helvetica"/>
          <w:b/>
          <w:noProof/>
          <w:szCs w:val="20"/>
        </w:rPr>
        <w:t xml:space="preserve">Reduce friction: </w:t>
      </w:r>
      <w:r w:rsidRPr="002632FB">
        <w:rPr>
          <w:rFonts w:cs="Helvetica"/>
          <w:noProof/>
          <w:szCs w:val="20"/>
        </w:rPr>
        <w:t>Hyperlinks to university specific information, such as maps of campus, and examples, such as template study schedules, removed friction points to make it easier for users to act</w:t>
      </w:r>
    </w:p>
    <w:p w14:paraId="151F0A37" w14:textId="77777777" w:rsidR="00A75FB2" w:rsidRPr="002632FB" w:rsidRDefault="00A75FB2"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rPr>
          <w:noProof/>
        </w:rPr>
      </w:pPr>
      <w:r w:rsidRPr="002632FB">
        <w:rPr>
          <w:noProof/>
        </w:rPr>
        <w:drawing>
          <wp:anchor distT="0" distB="0" distL="114300" distR="114300" simplePos="0" relativeHeight="251696178" behindDoc="0" locked="0" layoutInCell="1" allowOverlap="1" wp14:anchorId="47C64112" wp14:editId="7B85A06A">
            <wp:simplePos x="0" y="0"/>
            <wp:positionH relativeFrom="column">
              <wp:posOffset>-115570</wp:posOffset>
            </wp:positionH>
            <wp:positionV relativeFrom="paragraph">
              <wp:posOffset>2540</wp:posOffset>
            </wp:positionV>
            <wp:extent cx="638175" cy="504190"/>
            <wp:effectExtent l="0" t="0" r="0" b="0"/>
            <wp:wrapSquare wrapText="bothSides"/>
            <wp:docPr id="9" name="Picture 9" descr="Pre-commitment devices"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23_Graphics-03.png"/>
                    <pic:cNvPicPr/>
                  </pic:nvPicPr>
                  <pic:blipFill rotWithShape="1">
                    <a:blip r:embed="rId41">
                      <a:extLst>
                        <a:ext uri="{28A0092B-C50C-407E-A947-70E740481C1C}">
                          <a14:useLocalDpi xmlns:a14="http://schemas.microsoft.com/office/drawing/2010/main" val="0"/>
                        </a:ext>
                      </a:extLst>
                    </a:blip>
                    <a:srcRect r="11731"/>
                    <a:stretch/>
                  </pic:blipFill>
                  <pic:spPr bwMode="auto">
                    <a:xfrm>
                      <a:off x="0" y="0"/>
                      <a:ext cx="638175" cy="504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32FB">
        <w:rPr>
          <w:b/>
          <w:noProof/>
        </w:rPr>
        <w:t>Pre-commitment devices:</w:t>
      </w:r>
      <w:r w:rsidRPr="002632FB">
        <w:rPr>
          <w:noProof/>
        </w:rPr>
        <w:t xml:space="preserve"> Users clicked a pre-commitment device to pledge they would complete an activity by a specific time and were prompted when activities were overdue, making it more likely they would follow through</w:t>
      </w:r>
    </w:p>
    <w:p w14:paraId="62D7A955" w14:textId="77777777" w:rsidR="00A75FB2" w:rsidRPr="002632FB" w:rsidRDefault="00A75FB2"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rPr>
          <w:noProof/>
        </w:rPr>
      </w:pPr>
      <w:r w:rsidRPr="002632FB">
        <w:rPr>
          <w:noProof/>
        </w:rPr>
        <w:drawing>
          <wp:anchor distT="0" distB="0" distL="114300" distR="114300" simplePos="0" relativeHeight="251697202" behindDoc="0" locked="0" layoutInCell="1" allowOverlap="1" wp14:anchorId="75E76324" wp14:editId="5067F1A0">
            <wp:simplePos x="0" y="0"/>
            <wp:positionH relativeFrom="column">
              <wp:posOffset>-96520</wp:posOffset>
            </wp:positionH>
            <wp:positionV relativeFrom="paragraph">
              <wp:posOffset>2540</wp:posOffset>
            </wp:positionV>
            <wp:extent cx="619125" cy="485775"/>
            <wp:effectExtent l="0" t="0" r="0" b="0"/>
            <wp:wrapSquare wrapText="bothSides"/>
            <wp:docPr id="10" name="Picture 10" descr="Checklists"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23_Graphics-03.png"/>
                    <pic:cNvPicPr/>
                  </pic:nvPicPr>
                  <pic:blipFill rotWithShape="1">
                    <a:blip r:embed="rId42">
                      <a:extLst>
                        <a:ext uri="{28A0092B-C50C-407E-A947-70E740481C1C}">
                          <a14:useLocalDpi xmlns:a14="http://schemas.microsoft.com/office/drawing/2010/main" val="0"/>
                        </a:ext>
                      </a:extLst>
                    </a:blip>
                    <a:srcRect r="12320"/>
                    <a:stretch/>
                  </pic:blipFill>
                  <pic:spPr bwMode="auto">
                    <a:xfrm>
                      <a:off x="0" y="0"/>
                      <a:ext cx="619125" cy="48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32FB">
        <w:rPr>
          <w:b/>
          <w:noProof/>
        </w:rPr>
        <w:t>Checklists:</w:t>
      </w:r>
      <w:r w:rsidRPr="002632FB">
        <w:rPr>
          <w:noProof/>
        </w:rPr>
        <w:t xml:space="preserve"> Checklists organised the user’s pledged activities into a manageable display and contributed to a sense of accomplishment when ticking off completed commitments</w:t>
      </w:r>
    </w:p>
    <w:p w14:paraId="06881B6B" w14:textId="77777777" w:rsidR="00A75FB2" w:rsidRPr="002632FB" w:rsidRDefault="00A75FB2"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rPr>
          <w:noProof/>
        </w:rPr>
      </w:pPr>
      <w:r w:rsidRPr="002632FB">
        <w:rPr>
          <w:noProof/>
        </w:rPr>
        <w:drawing>
          <wp:anchor distT="0" distB="0" distL="114300" distR="114300" simplePos="0" relativeHeight="251699250" behindDoc="0" locked="0" layoutInCell="1" allowOverlap="1" wp14:anchorId="7139567B" wp14:editId="3EAD6F5A">
            <wp:simplePos x="0" y="0"/>
            <wp:positionH relativeFrom="column">
              <wp:posOffset>-96520</wp:posOffset>
            </wp:positionH>
            <wp:positionV relativeFrom="paragraph">
              <wp:posOffset>37465</wp:posOffset>
            </wp:positionV>
            <wp:extent cx="628650" cy="497840"/>
            <wp:effectExtent l="0" t="0" r="0" b="0"/>
            <wp:wrapSquare wrapText="bothSides"/>
            <wp:docPr id="11" name="Picture 11" descr="Incentives"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23_Graphics-03.png"/>
                    <pic:cNvPicPr/>
                  </pic:nvPicPr>
                  <pic:blipFill rotWithShape="1">
                    <a:blip r:embed="rId43">
                      <a:extLst>
                        <a:ext uri="{28A0092B-C50C-407E-A947-70E740481C1C}">
                          <a14:useLocalDpi xmlns:a14="http://schemas.microsoft.com/office/drawing/2010/main" val="0"/>
                        </a:ext>
                      </a:extLst>
                    </a:blip>
                    <a:srcRect r="13083"/>
                    <a:stretch/>
                  </pic:blipFill>
                  <pic:spPr bwMode="auto">
                    <a:xfrm>
                      <a:off x="0" y="0"/>
                      <a:ext cx="628650" cy="49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32FB">
        <w:rPr>
          <w:b/>
          <w:noProof/>
        </w:rPr>
        <w:t>Incentives:</w:t>
      </w:r>
      <w:r w:rsidRPr="002632FB">
        <w:rPr>
          <w:noProof/>
        </w:rPr>
        <w:t xml:space="preserve"> The Zen garden ‘levelled-up’ after completing a streak of activities which encouraged a sense of achievement, was a visual representation of progress and motivated students to continue completing activities</w:t>
      </w:r>
    </w:p>
    <w:p w14:paraId="2E907CD0" w14:textId="1B50DED5" w:rsidR="008E6319" w:rsidRPr="002632FB" w:rsidRDefault="00A76DFF" w:rsidP="004A62FF">
      <w:pPr>
        <w:pStyle w:val="Heading2"/>
        <w:rPr>
          <w:noProof/>
        </w:rPr>
      </w:pPr>
      <w:bookmarkStart w:id="6" w:name="_Toc63683151"/>
      <w:r w:rsidRPr="002632FB">
        <w:rPr>
          <w:noProof/>
        </w:rPr>
        <w:lastRenderedPageBreak/>
        <w:t>What we did:</w:t>
      </w:r>
      <w:r w:rsidR="002006DC" w:rsidRPr="002632FB">
        <w:rPr>
          <w:noProof/>
        </w:rPr>
        <w:t xml:space="preserve"> </w:t>
      </w:r>
      <w:r w:rsidR="008E6319" w:rsidRPr="002632FB">
        <w:rPr>
          <w:noProof/>
        </w:rPr>
        <w:t>Trial design</w:t>
      </w:r>
      <w:bookmarkEnd w:id="6"/>
    </w:p>
    <w:p w14:paraId="78110017" w14:textId="77777777" w:rsidR="00A25239" w:rsidRPr="002632FB" w:rsidRDefault="00A25239" w:rsidP="004A62FF">
      <w:pPr>
        <w:rPr>
          <w:noProof/>
          <w:color w:val="404040" w:themeColor="text1" w:themeTint="BF"/>
        </w:rPr>
      </w:pPr>
      <w:r w:rsidRPr="002632FB">
        <w:rPr>
          <w:noProof/>
          <w:color w:val="404040" w:themeColor="text1" w:themeTint="BF"/>
        </w:rPr>
        <w:t>Grok was evaluated</w:t>
      </w:r>
      <w:r w:rsidR="008E3DE2" w:rsidRPr="002632FB">
        <w:rPr>
          <w:noProof/>
          <w:color w:val="404040" w:themeColor="text1" w:themeTint="BF"/>
        </w:rPr>
        <w:t xml:space="preserve"> in a</w:t>
      </w:r>
      <w:r w:rsidRPr="002632FB">
        <w:rPr>
          <w:noProof/>
        </w:rPr>
        <w:t xml:space="preserve"> two-arm </w:t>
      </w:r>
      <w:r w:rsidRPr="002632FB">
        <w:rPr>
          <w:noProof/>
          <w:color w:val="404040" w:themeColor="text1" w:themeTint="BF"/>
        </w:rPr>
        <w:t xml:space="preserve">Randomised Controlled Trial (RCT) with undergraduate students at a metropolitan and a regional Australian university from February to June 2020 (Figure </w:t>
      </w:r>
      <w:r w:rsidR="00B37031" w:rsidRPr="002632FB">
        <w:rPr>
          <w:noProof/>
          <w:color w:val="404040" w:themeColor="text1" w:themeTint="BF"/>
        </w:rPr>
        <w:t>2</w:t>
      </w:r>
      <w:r w:rsidRPr="002632FB">
        <w:rPr>
          <w:noProof/>
          <w:color w:val="404040" w:themeColor="text1" w:themeTint="BF"/>
        </w:rPr>
        <w:t xml:space="preserve">). We evaluated the impact of access to Grok on key outcomes including academic performance and completion rates. We also surveyed and interviewed students to collect information about their sense of university belonging and wellbeing. </w:t>
      </w:r>
    </w:p>
    <w:p w14:paraId="3F3D6BF7" w14:textId="77777777" w:rsidR="00E964D9" w:rsidRPr="002632FB" w:rsidRDefault="00B416AF" w:rsidP="0016610B">
      <w:pPr>
        <w:pBdr>
          <w:top w:val="single" w:sz="4" w:space="4" w:color="142E3B"/>
          <w:left w:val="single" w:sz="4" w:space="4" w:color="142E3B"/>
          <w:bottom w:val="single" w:sz="4" w:space="4" w:color="142E3B"/>
          <w:right w:val="single" w:sz="4" w:space="4" w:color="142E3B"/>
        </w:pBdr>
        <w:shd w:val="clear" w:color="auto" w:fill="142E3B"/>
        <w:spacing w:after="0"/>
        <w:rPr>
          <w:b/>
          <w:noProof/>
          <w:color w:val="FFFFFF" w:themeColor="background1"/>
        </w:rPr>
      </w:pPr>
      <w:r w:rsidRPr="002632FB">
        <w:rPr>
          <w:b/>
          <w:noProof/>
          <w:color w:val="FFFFFF" w:themeColor="background1"/>
        </w:rPr>
        <w:t xml:space="preserve">What is a Randomised Controlled Trial (RCT)? </w:t>
      </w:r>
    </w:p>
    <w:p w14:paraId="3263B514" w14:textId="2E45ED6F" w:rsidR="00E964D9" w:rsidRPr="002632FB" w:rsidRDefault="00B416AF"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after="0"/>
        <w:rPr>
          <w:noProof/>
        </w:rPr>
      </w:pPr>
      <w:r w:rsidRPr="002632FB">
        <w:rPr>
          <w:noProof/>
        </w:rPr>
        <w:t>Well-designed randomised controlled trials are the best available method for determining whether policies, programs or services have a specific intended impact. RCTs work by separating people into two or more groups randomly, in a manner similar to flipping a coin. People in the ‘treatment’ groups are assigned to receive an intervention while people in the ‘control’ group are not. The control group receive</w:t>
      </w:r>
      <w:r w:rsidR="002B7BCA" w:rsidRPr="002632FB">
        <w:rPr>
          <w:noProof/>
        </w:rPr>
        <w:t>s</w:t>
      </w:r>
      <w:r w:rsidRPr="002632FB">
        <w:rPr>
          <w:noProof/>
        </w:rPr>
        <w:t xml:space="preserve"> either the business-as-usual experience or nothing. On average, the difference in outcomes between people in the groups reflects the effect caused by the intervention.</w:t>
      </w:r>
    </w:p>
    <w:p w14:paraId="36268BA5" w14:textId="77777777" w:rsidR="00B416AF" w:rsidRPr="002632FB" w:rsidRDefault="00B416AF" w:rsidP="00A31D8F">
      <w:pPr>
        <w:rPr>
          <w:noProof/>
        </w:rPr>
      </w:pPr>
      <w:r w:rsidRPr="002632FB">
        <w:rPr>
          <w:noProof/>
          <w:color w:val="404040" w:themeColor="text1" w:themeTint="BF"/>
        </w:rPr>
        <w:drawing>
          <wp:anchor distT="0" distB="0" distL="114300" distR="114300" simplePos="0" relativeHeight="251701298" behindDoc="1" locked="0" layoutInCell="1" allowOverlap="1" wp14:anchorId="6D1ABA1C" wp14:editId="1B2D8A07">
            <wp:simplePos x="0" y="0"/>
            <wp:positionH relativeFrom="column">
              <wp:posOffset>503555</wp:posOffset>
            </wp:positionH>
            <wp:positionV relativeFrom="paragraph">
              <wp:posOffset>53340</wp:posOffset>
            </wp:positionV>
            <wp:extent cx="4276725" cy="3054350"/>
            <wp:effectExtent l="0" t="0" r="0" b="0"/>
            <wp:wrapSquare wrapText="bothSides"/>
            <wp:docPr id="12" name="Picture 12" descr="Figure depicts randomisation of students who downloaded Grok. WSU had 2,108 downloads and UoN had 2,355 students - the 4,463 students in total were randomised. Students were randomised into either the Treatment (Grok Zen Garden) or Control (information only). Treatment: 1,040 WSU students and 1,200 UoN students. 129 WSU students and 233 UoN students responded to the final survey. Control: 1,068 WSU students and 1,155 UoN students. 231 WSU students and 248 UoN students responded to the final survey. " title="Design of the Grok R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Grok RCT.png"/>
                    <pic:cNvPicPr/>
                  </pic:nvPicPr>
                  <pic:blipFill>
                    <a:blip r:embed="rId44">
                      <a:extLst>
                        <a:ext uri="{28A0092B-C50C-407E-A947-70E740481C1C}">
                          <a14:useLocalDpi xmlns:a14="http://schemas.microsoft.com/office/drawing/2010/main" val="0"/>
                        </a:ext>
                      </a:extLst>
                    </a:blip>
                    <a:stretch>
                      <a:fillRect/>
                    </a:stretch>
                  </pic:blipFill>
                  <pic:spPr>
                    <a:xfrm>
                      <a:off x="0" y="0"/>
                      <a:ext cx="4276725" cy="3054350"/>
                    </a:xfrm>
                    <a:prstGeom prst="rect">
                      <a:avLst/>
                    </a:prstGeom>
                  </pic:spPr>
                </pic:pic>
              </a:graphicData>
            </a:graphic>
            <wp14:sizeRelH relativeFrom="page">
              <wp14:pctWidth>0</wp14:pctWidth>
            </wp14:sizeRelH>
            <wp14:sizeRelV relativeFrom="page">
              <wp14:pctHeight>0</wp14:pctHeight>
            </wp14:sizeRelV>
          </wp:anchor>
        </w:drawing>
      </w:r>
    </w:p>
    <w:p w14:paraId="7FC80870" w14:textId="77777777" w:rsidR="00623E32" w:rsidRPr="002632FB" w:rsidRDefault="00623E32" w:rsidP="00D853B2">
      <w:pPr>
        <w:pStyle w:val="FigureHeading"/>
        <w:spacing w:before="360"/>
        <w:rPr>
          <w:noProof/>
        </w:rPr>
      </w:pPr>
      <w:r w:rsidRPr="002632FB">
        <w:rPr>
          <w:noProof/>
        </w:rPr>
        <w:t>Design of the Grok RCT</w:t>
      </w:r>
    </w:p>
    <w:p w14:paraId="37F8A62D" w14:textId="77777777" w:rsidR="00B416AF" w:rsidRPr="002632FB" w:rsidRDefault="00B416AF" w:rsidP="00B416AF">
      <w:pPr>
        <w:rPr>
          <w:noProof/>
        </w:rPr>
      </w:pPr>
    </w:p>
    <w:p w14:paraId="590BDEFE" w14:textId="77777777" w:rsidR="00D30F59" w:rsidRPr="002632FB" w:rsidRDefault="00D30F59" w:rsidP="00F345CB">
      <w:pPr>
        <w:pStyle w:val="Heading3"/>
        <w:rPr>
          <w:noProof/>
        </w:rPr>
      </w:pPr>
      <w:r w:rsidRPr="002632FB">
        <w:rPr>
          <w:noProof/>
        </w:rPr>
        <w:lastRenderedPageBreak/>
        <w:t>Participants</w:t>
      </w:r>
    </w:p>
    <w:p w14:paraId="37769D87" w14:textId="77777777" w:rsidR="00D30F59" w:rsidRPr="002632FB" w:rsidRDefault="00D30F59" w:rsidP="004A62FF">
      <w:pPr>
        <w:rPr>
          <w:noProof/>
        </w:rPr>
      </w:pPr>
      <w:r w:rsidRPr="002632FB">
        <w:rPr>
          <w:noProof/>
        </w:rPr>
        <w:t>The population of interest for the trial was undergraduate students at the University of Newcastle (UON) and Western Sydney Un</w:t>
      </w:r>
      <w:r w:rsidR="00227291" w:rsidRPr="002632FB">
        <w:rPr>
          <w:noProof/>
        </w:rPr>
        <w:t>iversity (WSU) during semester one</w:t>
      </w:r>
      <w:r w:rsidRPr="002632FB">
        <w:rPr>
          <w:noProof/>
        </w:rPr>
        <w:t>, 2020. Undergraduate students from all campuses at both universities were invited to participate, though marketing and outreach activities focused primarily on three UON campuses (Callaghan, Ourimbah and NewSpace – a total of over 20,000 students) and four WSU campuses (Parramatta, Parramatta CBD, Penrith and Campbelltown – a total of around 16,000 students).</w:t>
      </w:r>
      <w:r w:rsidRPr="002632FB">
        <w:rPr>
          <w:noProof/>
          <w:color w:val="404040" w:themeColor="text1" w:themeTint="BF"/>
        </w:rPr>
        <w:t xml:space="preserve"> The trial sites focused on institutions with historically high non-completion rates and diverse student population</w:t>
      </w:r>
      <w:r w:rsidR="000A710F" w:rsidRPr="002632FB">
        <w:rPr>
          <w:noProof/>
          <w:color w:val="404040" w:themeColor="text1" w:themeTint="BF"/>
        </w:rPr>
        <w:t>s</w:t>
      </w:r>
      <w:r w:rsidRPr="002632FB">
        <w:rPr>
          <w:noProof/>
          <w:color w:val="404040" w:themeColor="text1" w:themeTint="BF"/>
        </w:rPr>
        <w:t>.</w:t>
      </w:r>
    </w:p>
    <w:p w14:paraId="5C86030E" w14:textId="77777777" w:rsidR="00D30F59" w:rsidRPr="002632FB" w:rsidRDefault="00D30F59" w:rsidP="00F345CB">
      <w:pPr>
        <w:pStyle w:val="Heading3"/>
        <w:rPr>
          <w:noProof/>
        </w:rPr>
      </w:pPr>
      <w:r w:rsidRPr="002632FB">
        <w:rPr>
          <w:noProof/>
        </w:rPr>
        <w:t>Recruitment</w:t>
      </w:r>
    </w:p>
    <w:p w14:paraId="1C302713" w14:textId="77777777" w:rsidR="00D30F59" w:rsidRPr="002632FB" w:rsidRDefault="00D30F59" w:rsidP="004A62FF">
      <w:pPr>
        <w:rPr>
          <w:noProof/>
        </w:rPr>
      </w:pPr>
      <w:r w:rsidRPr="002632FB">
        <w:rPr>
          <w:noProof/>
        </w:rPr>
        <w:t xml:space="preserve">The </w:t>
      </w:r>
      <w:r w:rsidR="008A0F94" w:rsidRPr="002632FB">
        <w:rPr>
          <w:noProof/>
        </w:rPr>
        <w:t>student engagement teams</w:t>
      </w:r>
      <w:r w:rsidRPr="002632FB">
        <w:rPr>
          <w:noProof/>
        </w:rPr>
        <w:t xml:space="preserve"> emailed eligible students an invitation to participate in the trial and posted multiple sign-up links on the internal university social media pages. We prepared an invitation slide for teaching staff to include in their initial lectures and placed an invitation on the student portal. Digital signs and posters were displayed around campus and bookmarks were included in the UON orientation bags and WSU student diaries. BETA members also attended student welcome events on campus and offered </w:t>
      </w:r>
      <w:r w:rsidR="00A25239" w:rsidRPr="002632FB">
        <w:rPr>
          <w:noProof/>
        </w:rPr>
        <w:t xml:space="preserve">small </w:t>
      </w:r>
      <w:r w:rsidRPr="002632FB">
        <w:rPr>
          <w:noProof/>
        </w:rPr>
        <w:t>incentives for downloading and registering Grok. These events were interrupted at the UON due to flooding and at WSU due to the COVID-19 pandemic.</w:t>
      </w:r>
    </w:p>
    <w:p w14:paraId="7E57C875" w14:textId="77777777" w:rsidR="00A25239" w:rsidRPr="002632FB" w:rsidRDefault="00A25239" w:rsidP="004A62FF">
      <w:pPr>
        <w:rPr>
          <w:noProof/>
        </w:rPr>
      </w:pPr>
      <w:r w:rsidRPr="002632FB">
        <w:rPr>
          <w:noProof/>
        </w:rPr>
        <w:t>Our goal was to recruit at least 3,000 students at each university to detect difference</w:t>
      </w:r>
      <w:r w:rsidR="00AB1F26" w:rsidRPr="002632FB">
        <w:rPr>
          <w:noProof/>
        </w:rPr>
        <w:t>s</w:t>
      </w:r>
      <w:r w:rsidRPr="002632FB">
        <w:rPr>
          <w:noProof/>
        </w:rPr>
        <w:t xml:space="preserve"> in primary outcomes. We recruited 2,355 UON students and 2,108 WSU students for a </w:t>
      </w:r>
      <w:r w:rsidR="00340E9A" w:rsidRPr="002632FB">
        <w:rPr>
          <w:b/>
          <w:noProof/>
        </w:rPr>
        <w:t>total</w:t>
      </w:r>
      <w:r w:rsidRPr="002632FB">
        <w:rPr>
          <w:b/>
          <w:noProof/>
        </w:rPr>
        <w:t xml:space="preserve"> 4,463 participants in the trial</w:t>
      </w:r>
      <w:r w:rsidRPr="002632FB">
        <w:rPr>
          <w:noProof/>
        </w:rPr>
        <w:t xml:space="preserve">. </w:t>
      </w:r>
    </w:p>
    <w:p w14:paraId="08B2386D" w14:textId="77777777" w:rsidR="00D30F59" w:rsidRPr="002632FB" w:rsidRDefault="00D30F59" w:rsidP="00F345CB">
      <w:pPr>
        <w:pStyle w:val="Heading3"/>
        <w:rPr>
          <w:noProof/>
        </w:rPr>
      </w:pPr>
      <w:r w:rsidRPr="002632FB">
        <w:rPr>
          <w:noProof/>
        </w:rPr>
        <w:t>Randomisation</w:t>
      </w:r>
    </w:p>
    <w:p w14:paraId="382B7441" w14:textId="77777777" w:rsidR="00340E9A" w:rsidRPr="002632FB" w:rsidRDefault="00A25239" w:rsidP="004A62FF">
      <w:pPr>
        <w:rPr>
          <w:noProof/>
          <w:color w:val="3B3838" w:themeColor="background2" w:themeShade="40"/>
        </w:rPr>
      </w:pPr>
      <w:r w:rsidRPr="002632FB">
        <w:rPr>
          <w:noProof/>
        </w:rPr>
        <w:t>Once registered, parti</w:t>
      </w:r>
      <w:r w:rsidR="00226111" w:rsidRPr="002632FB">
        <w:rPr>
          <w:noProof/>
        </w:rPr>
        <w:t>cipants were randomly assigned ‘on</w:t>
      </w:r>
      <w:r w:rsidR="00226111" w:rsidRPr="002632FB">
        <w:rPr>
          <w:noProof/>
        </w:rPr>
        <w:noBreakHyphen/>
        <w:t>the</w:t>
      </w:r>
      <w:r w:rsidR="00226111" w:rsidRPr="002632FB">
        <w:rPr>
          <w:noProof/>
        </w:rPr>
        <w:noBreakHyphen/>
        <w:t>spot’</w:t>
      </w:r>
      <w:r w:rsidRPr="002632FB">
        <w:rPr>
          <w:noProof/>
        </w:rPr>
        <w:t xml:space="preserve"> to</w:t>
      </w:r>
      <w:r w:rsidR="00B76B67" w:rsidRPr="002632FB">
        <w:rPr>
          <w:noProof/>
        </w:rPr>
        <w:t xml:space="preserve"> treatment or control with a 50%</w:t>
      </w:r>
      <w:r w:rsidRPr="002632FB">
        <w:rPr>
          <w:noProof/>
        </w:rPr>
        <w:t xml:space="preserve"> chance of being assigned to treatment</w:t>
      </w:r>
      <w:r w:rsidRPr="002632FB">
        <w:rPr>
          <w:noProof/>
          <w:color w:val="3B3838" w:themeColor="background2" w:themeShade="40"/>
        </w:rPr>
        <w:t xml:space="preserve">. </w:t>
      </w:r>
      <w:r w:rsidRPr="002632FB">
        <w:rPr>
          <w:b/>
          <w:noProof/>
          <w:color w:val="3B3838" w:themeColor="background2" w:themeShade="40"/>
        </w:rPr>
        <w:t>The treatment version of the app</w:t>
      </w:r>
      <w:r w:rsidRPr="002632FB">
        <w:rPr>
          <w:noProof/>
          <w:color w:val="3B3838" w:themeColor="background2" w:themeShade="40"/>
        </w:rPr>
        <w:t xml:space="preserve"> allowed access to the Zen garden with weekly activities.</w:t>
      </w:r>
      <w:r w:rsidRPr="002632FB">
        <w:rPr>
          <w:b/>
          <w:noProof/>
          <w:color w:val="3B3838" w:themeColor="background2" w:themeShade="40"/>
        </w:rPr>
        <w:t xml:space="preserve"> The control (information-only) version,</w:t>
      </w:r>
      <w:r w:rsidRPr="002632FB">
        <w:rPr>
          <w:noProof/>
          <w:color w:val="3B3838" w:themeColor="background2" w:themeShade="40"/>
        </w:rPr>
        <w:t xml:space="preserve"> did not contain the Zen garden or activities, but gave students information they would normally receive from their university. </w:t>
      </w:r>
    </w:p>
    <w:p w14:paraId="7617C677" w14:textId="11DD6E29" w:rsidR="00A25239" w:rsidRPr="002632FB" w:rsidRDefault="00A25239" w:rsidP="004A62FF">
      <w:pPr>
        <w:rPr>
          <w:noProof/>
        </w:rPr>
      </w:pPr>
      <w:r w:rsidRPr="002632FB">
        <w:rPr>
          <w:noProof/>
        </w:rPr>
        <w:t xml:space="preserve">Randomisation took place at the student-level, and occurred when an eligible student successfully downloaded the app, consented to participation in the trial, and entered a valid student identifier and email address. The </w:t>
      </w:r>
      <w:r w:rsidR="00340E9A" w:rsidRPr="002632FB">
        <w:rPr>
          <w:noProof/>
        </w:rPr>
        <w:t>randomis</w:t>
      </w:r>
      <w:r w:rsidRPr="002632FB">
        <w:rPr>
          <w:noProof/>
        </w:rPr>
        <w:t>at</w:t>
      </w:r>
      <w:r w:rsidR="00AB1F26" w:rsidRPr="002632FB">
        <w:rPr>
          <w:noProof/>
        </w:rPr>
        <w:t xml:space="preserve">ion was implemented in-app </w:t>
      </w:r>
      <w:r w:rsidR="002B7BCA" w:rsidRPr="002632FB">
        <w:rPr>
          <w:noProof/>
        </w:rPr>
        <w:t>as part of a student’s</w:t>
      </w:r>
      <w:r w:rsidRPr="002632FB">
        <w:rPr>
          <w:noProof/>
        </w:rPr>
        <w:t xml:space="preserve"> registration and on boarding process.</w:t>
      </w:r>
    </w:p>
    <w:p w14:paraId="0925AFCE" w14:textId="77777777" w:rsidR="00D30F59" w:rsidRPr="002632FB" w:rsidRDefault="00E02EFA" w:rsidP="00F345CB">
      <w:pPr>
        <w:pStyle w:val="Heading3"/>
        <w:rPr>
          <w:noProof/>
        </w:rPr>
      </w:pPr>
      <w:r w:rsidRPr="002632FB">
        <w:rPr>
          <w:noProof/>
        </w:rPr>
        <w:br w:type="column"/>
      </w:r>
      <w:r w:rsidR="00D30F59" w:rsidRPr="002632FB">
        <w:rPr>
          <w:noProof/>
        </w:rPr>
        <w:lastRenderedPageBreak/>
        <w:t>Outcomes and hypotheses</w:t>
      </w:r>
    </w:p>
    <w:p w14:paraId="05D62CF5" w14:textId="77777777" w:rsidR="00D30F59" w:rsidRPr="002632FB" w:rsidRDefault="00D30F59" w:rsidP="004A62FF">
      <w:pPr>
        <w:rPr>
          <w:noProof/>
        </w:rPr>
      </w:pPr>
      <w:r w:rsidRPr="002632FB">
        <w:rPr>
          <w:noProof/>
        </w:rPr>
        <w:t xml:space="preserve">There were </w:t>
      </w:r>
      <w:r w:rsidRPr="002632FB">
        <w:rPr>
          <w:b/>
          <w:noProof/>
        </w:rPr>
        <w:t>two primary outcome measures</w:t>
      </w:r>
      <w:r w:rsidRPr="002632FB">
        <w:rPr>
          <w:noProof/>
        </w:rPr>
        <w:t xml:space="preserve"> for this project</w:t>
      </w:r>
      <w:r w:rsidR="00B662BD" w:rsidRPr="002632FB">
        <w:rPr>
          <w:noProof/>
        </w:rPr>
        <w:t>:</w:t>
      </w:r>
      <w:r w:rsidRPr="002632FB">
        <w:rPr>
          <w:noProof/>
        </w:rPr>
        <w:t xml:space="preserve"> </w:t>
      </w:r>
    </w:p>
    <w:p w14:paraId="0487728C" w14:textId="77777777" w:rsidR="00D30F59" w:rsidRPr="002632FB" w:rsidRDefault="00D30F59" w:rsidP="00226111">
      <w:pPr>
        <w:pStyle w:val="ListParagraph"/>
        <w:numPr>
          <w:ilvl w:val="0"/>
          <w:numId w:val="23"/>
        </w:numPr>
        <w:rPr>
          <w:noProof/>
        </w:rPr>
      </w:pPr>
      <w:r w:rsidRPr="002632FB">
        <w:rPr>
          <w:b/>
          <w:noProof/>
        </w:rPr>
        <w:t>Academic performance</w:t>
      </w:r>
      <w:r w:rsidRPr="002632FB">
        <w:rPr>
          <w:noProof/>
        </w:rPr>
        <w:t>: measu</w:t>
      </w:r>
      <w:r w:rsidR="00BC640B" w:rsidRPr="002632FB">
        <w:rPr>
          <w:noProof/>
        </w:rPr>
        <w:t xml:space="preserve">red by subject marks out of 100 at the end of semester one. </w:t>
      </w:r>
    </w:p>
    <w:p w14:paraId="5B421988" w14:textId="77777777" w:rsidR="00D30F59" w:rsidRPr="002632FB" w:rsidRDefault="00D30F59" w:rsidP="00226111">
      <w:pPr>
        <w:pStyle w:val="ListParagraph"/>
        <w:numPr>
          <w:ilvl w:val="0"/>
          <w:numId w:val="23"/>
        </w:numPr>
        <w:rPr>
          <w:noProof/>
        </w:rPr>
      </w:pPr>
      <w:r w:rsidRPr="002632FB">
        <w:rPr>
          <w:b/>
          <w:noProof/>
        </w:rPr>
        <w:t>Completion</w:t>
      </w:r>
      <w:r w:rsidRPr="002632FB">
        <w:rPr>
          <w:noProof/>
        </w:rPr>
        <w:t>: measured by the units successfully completed as a proportion of all units a student was enrolled in after census date</w:t>
      </w:r>
      <w:r w:rsidR="000A710F" w:rsidRPr="002632FB">
        <w:rPr>
          <w:rStyle w:val="FootnoteReference"/>
          <w:noProof/>
        </w:rPr>
        <w:footnoteReference w:id="4"/>
      </w:r>
      <w:r w:rsidRPr="002632FB">
        <w:rPr>
          <w:noProof/>
        </w:rPr>
        <w:t>.</w:t>
      </w:r>
    </w:p>
    <w:p w14:paraId="0341C4A7" w14:textId="77777777" w:rsidR="00B662BD" w:rsidRPr="002632FB" w:rsidRDefault="00B662BD" w:rsidP="004A62FF">
      <w:pPr>
        <w:rPr>
          <w:noProof/>
        </w:rPr>
      </w:pPr>
      <w:r w:rsidRPr="002632FB">
        <w:rPr>
          <w:noProof/>
        </w:rPr>
        <w:t xml:space="preserve">Each primary outcome was measured at the level of the study unit and clustered by student. This approach resulted in a dataset of 4,463 participants with a total of 15,259 study units (7,549 in the Zen garden group and 7,710 in the information-only group). </w:t>
      </w:r>
    </w:p>
    <w:p w14:paraId="0D21E887" w14:textId="77777777" w:rsidR="00D30F59" w:rsidRPr="002632FB" w:rsidRDefault="00D30F59" w:rsidP="004A62FF">
      <w:pPr>
        <w:rPr>
          <w:noProof/>
        </w:rPr>
      </w:pPr>
      <w:r w:rsidRPr="002632FB">
        <w:rPr>
          <w:noProof/>
        </w:rPr>
        <w:t>We hypothesised the group with access to Grok would have higher marks, and higher rates of completion compared to the control group.</w:t>
      </w:r>
    </w:p>
    <w:p w14:paraId="68E23CD0" w14:textId="77777777" w:rsidR="0059085F" w:rsidRPr="002632FB" w:rsidRDefault="00A25239" w:rsidP="004A62FF">
      <w:pPr>
        <w:rPr>
          <w:noProof/>
        </w:rPr>
      </w:pPr>
      <w:r w:rsidRPr="002632FB">
        <w:rPr>
          <w:noProof/>
        </w:rPr>
        <w:t xml:space="preserve">There were </w:t>
      </w:r>
      <w:r w:rsidR="00340E9A" w:rsidRPr="002632FB">
        <w:rPr>
          <w:b/>
          <w:noProof/>
        </w:rPr>
        <w:t>two secondary outcomes measures</w:t>
      </w:r>
      <w:r w:rsidR="00340E9A" w:rsidRPr="002632FB">
        <w:rPr>
          <w:noProof/>
        </w:rPr>
        <w:t xml:space="preserve">, </w:t>
      </w:r>
      <w:r w:rsidR="00AD5BAB" w:rsidRPr="002632FB">
        <w:rPr>
          <w:noProof/>
        </w:rPr>
        <w:t xml:space="preserve">wellbeing and student identification, </w:t>
      </w:r>
      <w:r w:rsidR="00340E9A" w:rsidRPr="002632FB">
        <w:rPr>
          <w:noProof/>
        </w:rPr>
        <w:t xml:space="preserve">captured </w:t>
      </w:r>
      <w:r w:rsidRPr="002632FB">
        <w:rPr>
          <w:noProof/>
        </w:rPr>
        <w:t xml:space="preserve">by a survey at the end of the intervention. </w:t>
      </w:r>
      <w:r w:rsidR="0059085F" w:rsidRPr="002632FB">
        <w:rPr>
          <w:noProof/>
        </w:rPr>
        <w:t xml:space="preserve">The final survey had 853 responses (360 from WSU and 481 </w:t>
      </w:r>
      <w:r w:rsidR="00B76B67" w:rsidRPr="002632FB">
        <w:rPr>
          <w:noProof/>
        </w:rPr>
        <w:t>from UON). This represents a 19%</w:t>
      </w:r>
      <w:r w:rsidR="0059085F" w:rsidRPr="002632FB">
        <w:rPr>
          <w:noProof/>
        </w:rPr>
        <w:t xml:space="preserve"> response rate.</w:t>
      </w:r>
    </w:p>
    <w:p w14:paraId="4A43EA1E" w14:textId="77777777" w:rsidR="00A25239" w:rsidRPr="002632FB" w:rsidRDefault="00A25239" w:rsidP="004A62FF">
      <w:pPr>
        <w:rPr>
          <w:noProof/>
        </w:rPr>
      </w:pPr>
      <w:r w:rsidRPr="002632FB">
        <w:rPr>
          <w:noProof/>
        </w:rPr>
        <w:t>We used the Flourishing Scale</w:t>
      </w:r>
      <w:r w:rsidR="00B333C8" w:rsidRPr="002632FB">
        <w:rPr>
          <w:noProof/>
        </w:rPr>
        <w:t xml:space="preserve"> (Diener et al., 2010)</w:t>
      </w:r>
      <w:r w:rsidRPr="002632FB">
        <w:rPr>
          <w:noProof/>
        </w:rPr>
        <w:t xml:space="preserve"> to measure wellbeing</w:t>
      </w:r>
      <w:r w:rsidR="00D35A42" w:rsidRPr="002632FB">
        <w:rPr>
          <w:noProof/>
        </w:rPr>
        <w:t xml:space="preserve"> (see Appendix </w:t>
      </w:r>
      <w:r w:rsidR="00516DE6" w:rsidRPr="002632FB">
        <w:rPr>
          <w:noProof/>
        </w:rPr>
        <w:t>1</w:t>
      </w:r>
      <w:r w:rsidR="00D35A42" w:rsidRPr="002632FB">
        <w:rPr>
          <w:noProof/>
        </w:rPr>
        <w:t>)</w:t>
      </w:r>
      <w:r w:rsidRPr="002632FB">
        <w:rPr>
          <w:noProof/>
        </w:rPr>
        <w:t>. This is an 8-item self-perception measure of optimism, purpose, self-esteem and relationshi</w:t>
      </w:r>
      <w:r w:rsidR="00875A81" w:rsidRPr="002632FB">
        <w:rPr>
          <w:noProof/>
        </w:rPr>
        <w:t>ps. We measured student identification</w:t>
      </w:r>
      <w:r w:rsidRPr="002632FB">
        <w:rPr>
          <w:noProof/>
        </w:rPr>
        <w:t xml:space="preserve"> using the Three Dimensional Strength of Group Identification Scale</w:t>
      </w:r>
      <w:r w:rsidR="00B333C8" w:rsidRPr="002632FB">
        <w:rPr>
          <w:noProof/>
        </w:rPr>
        <w:t xml:space="preserve"> (Cameron, 2004)</w:t>
      </w:r>
      <w:r w:rsidRPr="002632FB">
        <w:rPr>
          <w:noProof/>
        </w:rPr>
        <w:t xml:space="preserve"> </w:t>
      </w:r>
      <w:r w:rsidR="00D35A42" w:rsidRPr="002632FB">
        <w:rPr>
          <w:noProof/>
        </w:rPr>
        <w:t>(se</w:t>
      </w:r>
      <w:r w:rsidR="00516DE6" w:rsidRPr="002632FB">
        <w:rPr>
          <w:noProof/>
        </w:rPr>
        <w:t>e Appendix 2</w:t>
      </w:r>
      <w:r w:rsidR="00D35A42" w:rsidRPr="002632FB">
        <w:rPr>
          <w:noProof/>
        </w:rPr>
        <w:t>)</w:t>
      </w:r>
      <w:r w:rsidRPr="002632FB">
        <w:rPr>
          <w:noProof/>
        </w:rPr>
        <w:t xml:space="preserve">. This scale comprises three subscales: </w:t>
      </w:r>
      <w:r w:rsidRPr="002632FB">
        <w:rPr>
          <w:b/>
          <w:noProof/>
        </w:rPr>
        <w:t>Centrality</w:t>
      </w:r>
      <w:r w:rsidRPr="002632FB">
        <w:rPr>
          <w:noProof/>
        </w:rPr>
        <w:t xml:space="preserve">, </w:t>
      </w:r>
      <w:r w:rsidRPr="002632FB">
        <w:rPr>
          <w:b/>
          <w:noProof/>
        </w:rPr>
        <w:t>Ingroup Affect</w:t>
      </w:r>
      <w:r w:rsidRPr="002632FB">
        <w:rPr>
          <w:noProof/>
        </w:rPr>
        <w:t xml:space="preserve"> and </w:t>
      </w:r>
      <w:r w:rsidRPr="002632FB">
        <w:rPr>
          <w:b/>
          <w:noProof/>
        </w:rPr>
        <w:t>Ingroup Ties</w:t>
      </w:r>
      <w:r w:rsidRPr="002632FB">
        <w:rPr>
          <w:noProof/>
        </w:rPr>
        <w:t xml:space="preserve">. Centrality refers to the prominence of a social identity to the individual, Ingroup Affect measures the emotional </w:t>
      </w:r>
      <w:r w:rsidR="00D35A42" w:rsidRPr="002632FB">
        <w:rPr>
          <w:noProof/>
        </w:rPr>
        <w:t>evaluation</w:t>
      </w:r>
      <w:r w:rsidRPr="002632FB">
        <w:rPr>
          <w:noProof/>
        </w:rPr>
        <w:t xml:space="preserve"> of group membership and Ingroup Ties refers to the perception of similarity and bonds with other group members.</w:t>
      </w:r>
    </w:p>
    <w:p w14:paraId="2A796767" w14:textId="77777777" w:rsidR="00D30F59" w:rsidRPr="002632FB" w:rsidRDefault="00D30F59" w:rsidP="00F345CB">
      <w:pPr>
        <w:pStyle w:val="Heading3"/>
        <w:rPr>
          <w:noProof/>
        </w:rPr>
      </w:pPr>
      <w:r w:rsidRPr="002632FB">
        <w:rPr>
          <w:noProof/>
        </w:rPr>
        <w:t>Impact of the COVID-19 pandemic</w:t>
      </w:r>
    </w:p>
    <w:p w14:paraId="0E80A07B" w14:textId="77777777" w:rsidR="00A25239" w:rsidRPr="002632FB" w:rsidRDefault="00DE4426" w:rsidP="004A62FF">
      <w:pPr>
        <w:rPr>
          <w:noProof/>
          <w:szCs w:val="20"/>
        </w:rPr>
      </w:pPr>
      <w:r w:rsidRPr="002632FB">
        <w:rPr>
          <w:noProof/>
          <w:szCs w:val="20"/>
        </w:rPr>
        <w:t>On 11 March 2020, t</w:t>
      </w:r>
      <w:r w:rsidR="00A25239" w:rsidRPr="002632FB">
        <w:rPr>
          <w:noProof/>
          <w:szCs w:val="20"/>
        </w:rPr>
        <w:t>he World Health Organisation decl</w:t>
      </w:r>
      <w:r w:rsidRPr="002632FB">
        <w:rPr>
          <w:noProof/>
          <w:szCs w:val="20"/>
        </w:rPr>
        <w:t>ared a pandemic coinciding with</w:t>
      </w:r>
      <w:r w:rsidR="00A25239" w:rsidRPr="002632FB">
        <w:rPr>
          <w:noProof/>
          <w:szCs w:val="20"/>
        </w:rPr>
        <w:t xml:space="preserve"> the early weeks of the trial. The pandemic resulted in campus closures, changes in the delivery of learning to students, grading policies and th</w:t>
      </w:r>
      <w:r w:rsidR="00CF1CD6" w:rsidRPr="002632FB">
        <w:rPr>
          <w:noProof/>
          <w:szCs w:val="20"/>
        </w:rPr>
        <w:t xml:space="preserve">e timing of examinations. This had a </w:t>
      </w:r>
      <w:r w:rsidR="00A66CBE" w:rsidRPr="002632FB">
        <w:rPr>
          <w:noProof/>
          <w:szCs w:val="20"/>
        </w:rPr>
        <w:t>considerable</w:t>
      </w:r>
      <w:r w:rsidR="00CF1CD6" w:rsidRPr="002632FB">
        <w:rPr>
          <w:noProof/>
          <w:szCs w:val="20"/>
        </w:rPr>
        <w:t xml:space="preserve"> </w:t>
      </w:r>
      <w:r w:rsidR="00A25239" w:rsidRPr="002632FB">
        <w:rPr>
          <w:noProof/>
          <w:szCs w:val="20"/>
        </w:rPr>
        <w:t>impact on app</w:t>
      </w:r>
      <w:r w:rsidR="00CF1CD6" w:rsidRPr="002632FB">
        <w:rPr>
          <w:noProof/>
          <w:szCs w:val="20"/>
        </w:rPr>
        <w:t xml:space="preserve"> content and recruitment, but</w:t>
      </w:r>
      <w:r w:rsidR="00A25239" w:rsidRPr="002632FB">
        <w:rPr>
          <w:noProof/>
          <w:szCs w:val="20"/>
        </w:rPr>
        <w:t xml:space="preserve"> little impact on the trial and analysis plan.</w:t>
      </w:r>
    </w:p>
    <w:p w14:paraId="77993BCA" w14:textId="77777777" w:rsidR="00A25239" w:rsidRPr="002632FB" w:rsidRDefault="00A25239" w:rsidP="004A62FF">
      <w:pPr>
        <w:rPr>
          <w:noProof/>
          <w:szCs w:val="20"/>
        </w:rPr>
      </w:pPr>
      <w:r w:rsidRPr="002632FB">
        <w:rPr>
          <w:noProof/>
          <w:szCs w:val="20"/>
        </w:rPr>
        <w:t>Participating universities also changed the timetabling o</w:t>
      </w:r>
      <w:r w:rsidR="00EF3278" w:rsidRPr="002632FB">
        <w:rPr>
          <w:noProof/>
          <w:szCs w:val="20"/>
        </w:rPr>
        <w:t>f the final exams for s</w:t>
      </w:r>
      <w:r w:rsidR="00227291" w:rsidRPr="002632FB">
        <w:rPr>
          <w:noProof/>
          <w:szCs w:val="20"/>
        </w:rPr>
        <w:t>emester one</w:t>
      </w:r>
      <w:r w:rsidRPr="002632FB">
        <w:rPr>
          <w:noProof/>
          <w:szCs w:val="20"/>
        </w:rPr>
        <w:t xml:space="preserve">, 2020. This meant there were extra weeks in the </w:t>
      </w:r>
      <w:r w:rsidR="00624134" w:rsidRPr="002632FB">
        <w:rPr>
          <w:noProof/>
          <w:szCs w:val="20"/>
        </w:rPr>
        <w:t>semester, which</w:t>
      </w:r>
      <w:r w:rsidRPr="002632FB">
        <w:rPr>
          <w:noProof/>
          <w:szCs w:val="20"/>
        </w:rPr>
        <w:t xml:space="preserve"> had implications for the app content, but did not affect trial </w:t>
      </w:r>
      <w:r w:rsidR="00FB688A" w:rsidRPr="002632FB">
        <w:rPr>
          <w:noProof/>
          <w:szCs w:val="20"/>
        </w:rPr>
        <w:t>design</w:t>
      </w:r>
      <w:r w:rsidRPr="002632FB">
        <w:rPr>
          <w:noProof/>
          <w:szCs w:val="20"/>
        </w:rPr>
        <w:t xml:space="preserve">. Campus closures </w:t>
      </w:r>
      <w:r w:rsidR="00DE4426" w:rsidRPr="002632FB">
        <w:rPr>
          <w:noProof/>
          <w:szCs w:val="20"/>
        </w:rPr>
        <w:t>and social distancing meant</w:t>
      </w:r>
      <w:r w:rsidRPr="002632FB">
        <w:rPr>
          <w:noProof/>
          <w:szCs w:val="20"/>
        </w:rPr>
        <w:t xml:space="preserve"> much of the app content had to be re-written to reflect distance learning, and a lack of on-campus interactions</w:t>
      </w:r>
      <w:r w:rsidR="00BF27FC" w:rsidRPr="002632FB">
        <w:rPr>
          <w:noProof/>
          <w:szCs w:val="20"/>
        </w:rPr>
        <w:t xml:space="preserve"> (see Appendix </w:t>
      </w:r>
      <w:r w:rsidR="007C3347" w:rsidRPr="002632FB">
        <w:rPr>
          <w:noProof/>
          <w:szCs w:val="20"/>
        </w:rPr>
        <w:t>3</w:t>
      </w:r>
      <w:r w:rsidR="00BF27FC" w:rsidRPr="002632FB">
        <w:rPr>
          <w:noProof/>
          <w:szCs w:val="20"/>
        </w:rPr>
        <w:t>)</w:t>
      </w:r>
      <w:r w:rsidRPr="002632FB">
        <w:rPr>
          <w:noProof/>
          <w:szCs w:val="20"/>
        </w:rPr>
        <w:t>.</w:t>
      </w:r>
      <w:r w:rsidR="00E02EFA" w:rsidRPr="002632FB">
        <w:rPr>
          <w:noProof/>
          <w:szCs w:val="20"/>
        </w:rPr>
        <w:t xml:space="preserve"> </w:t>
      </w:r>
      <w:r w:rsidRPr="002632FB">
        <w:rPr>
          <w:noProof/>
          <w:szCs w:val="20"/>
        </w:rPr>
        <w:t>The biggest impact from the pandemic on the trial was generalisability. This is addressed in the Limitations section.</w:t>
      </w:r>
    </w:p>
    <w:p w14:paraId="4C979B8F" w14:textId="77777777" w:rsidR="008E25B3" w:rsidRPr="002632FB" w:rsidRDefault="008E25B3" w:rsidP="004A62FF">
      <w:pPr>
        <w:pStyle w:val="Heading2"/>
        <w:rPr>
          <w:noProof/>
        </w:rPr>
      </w:pPr>
      <w:bookmarkStart w:id="7" w:name="_Toc63683152"/>
      <w:r w:rsidRPr="002632FB">
        <w:rPr>
          <w:noProof/>
        </w:rPr>
        <w:lastRenderedPageBreak/>
        <w:t>Results</w:t>
      </w:r>
      <w:bookmarkEnd w:id="7"/>
    </w:p>
    <w:p w14:paraId="6F379B6E" w14:textId="77777777" w:rsidR="00E9023B" w:rsidRPr="002632FB" w:rsidRDefault="00E9023B" w:rsidP="00CD4E85">
      <w:pPr>
        <w:pStyle w:val="Intro"/>
        <w:spacing w:after="120"/>
        <w:rPr>
          <w:noProof/>
        </w:rPr>
      </w:pPr>
      <w:r w:rsidRPr="002632FB">
        <w:rPr>
          <w:noProof/>
        </w:rPr>
        <w:t>We found no difference in key outcomes between those who had access to Grok a</w:t>
      </w:r>
      <w:r w:rsidR="00700A21" w:rsidRPr="002632FB">
        <w:rPr>
          <w:noProof/>
        </w:rPr>
        <w:t>nd those who did not. W</w:t>
      </w:r>
      <w:r w:rsidRPr="002632FB">
        <w:rPr>
          <w:noProof/>
        </w:rPr>
        <w:t xml:space="preserve">e do not know </w:t>
      </w:r>
      <w:r w:rsidR="00CF6EF7" w:rsidRPr="002632FB">
        <w:rPr>
          <w:noProof/>
        </w:rPr>
        <w:t>if</w:t>
      </w:r>
      <w:r w:rsidRPr="002632FB">
        <w:rPr>
          <w:noProof/>
        </w:rPr>
        <w:t xml:space="preserve"> this is becau</w:t>
      </w:r>
      <w:r w:rsidR="00700A21" w:rsidRPr="002632FB">
        <w:rPr>
          <w:noProof/>
        </w:rPr>
        <w:t>se of the app content or due to low</w:t>
      </w:r>
      <w:r w:rsidRPr="002632FB">
        <w:rPr>
          <w:noProof/>
        </w:rPr>
        <w:t xml:space="preserve"> </w:t>
      </w:r>
      <w:r w:rsidR="00CF6EF7" w:rsidRPr="002632FB">
        <w:rPr>
          <w:noProof/>
        </w:rPr>
        <w:t xml:space="preserve">app </w:t>
      </w:r>
      <w:r w:rsidRPr="002632FB">
        <w:rPr>
          <w:noProof/>
        </w:rPr>
        <w:t>usage</w:t>
      </w:r>
      <w:r w:rsidR="00CF6EF7" w:rsidRPr="002632FB">
        <w:rPr>
          <w:noProof/>
        </w:rPr>
        <w:t>.</w:t>
      </w:r>
    </w:p>
    <w:p w14:paraId="4352CD09" w14:textId="77777777" w:rsidR="00BC2439" w:rsidRPr="002632FB" w:rsidRDefault="00BC2439" w:rsidP="00CD4E85">
      <w:pPr>
        <w:pStyle w:val="Heading3"/>
        <w:spacing w:before="120"/>
        <w:rPr>
          <w:noProof/>
        </w:rPr>
      </w:pPr>
      <w:r w:rsidRPr="002632FB">
        <w:rPr>
          <w:noProof/>
        </w:rPr>
        <w:t>There were no differences in academic performance or unit completion</w:t>
      </w:r>
      <w:r w:rsidR="00875A81" w:rsidRPr="002632FB">
        <w:rPr>
          <w:noProof/>
        </w:rPr>
        <w:t xml:space="preserve"> rates</w:t>
      </w:r>
    </w:p>
    <w:p w14:paraId="5A90B8B2" w14:textId="77777777" w:rsidR="00D64720" w:rsidRPr="002632FB" w:rsidRDefault="00FF6CCC" w:rsidP="00CD4E85">
      <w:pPr>
        <w:spacing w:before="0"/>
        <w:rPr>
          <w:noProof/>
        </w:rPr>
      </w:pPr>
      <w:r w:rsidRPr="002632FB">
        <w:rPr>
          <w:noProof/>
        </w:rPr>
        <w:drawing>
          <wp:anchor distT="0" distB="0" distL="114300" distR="114300" simplePos="0" relativeHeight="251714610" behindDoc="0" locked="0" layoutInCell="1" allowOverlap="1" wp14:anchorId="18C6636B" wp14:editId="35A00956">
            <wp:simplePos x="0" y="0"/>
            <wp:positionH relativeFrom="column">
              <wp:posOffset>-391795</wp:posOffset>
            </wp:positionH>
            <wp:positionV relativeFrom="paragraph">
              <wp:posOffset>608965</wp:posOffset>
            </wp:positionV>
            <wp:extent cx="3181350" cy="2762250"/>
            <wp:effectExtent l="0" t="0" r="0" b="0"/>
            <wp:wrapTopAndBottom/>
            <wp:docPr id="26" name="Chart 26" descr="Graph shows subject marks out of 100 between the information only group and treatment group. Information only group marks: 70, Treatment group marks: 69.7" title="Marks between the two groups"/>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00A66CBE" w:rsidRPr="002632FB">
        <w:rPr>
          <w:noProof/>
        </w:rPr>
        <w:drawing>
          <wp:anchor distT="0" distB="0" distL="114300" distR="114300" simplePos="0" relativeHeight="251658290" behindDoc="0" locked="0" layoutInCell="1" allowOverlap="1" wp14:anchorId="5F08AB91" wp14:editId="2F1C6444">
            <wp:simplePos x="0" y="0"/>
            <wp:positionH relativeFrom="column">
              <wp:posOffset>2722880</wp:posOffset>
            </wp:positionH>
            <wp:positionV relativeFrom="paragraph">
              <wp:posOffset>622300</wp:posOffset>
            </wp:positionV>
            <wp:extent cx="3343275" cy="2771775"/>
            <wp:effectExtent l="0" t="0" r="0" b="0"/>
            <wp:wrapTopAndBottom/>
            <wp:docPr id="1" name="Chart 1" descr="Graph shows completed units (percentage) between the information only group and treatment group. Information only group: 82.83% complete. Treatment group: 82.36% complete. " title="Graph of compelted units between the two groups. "/>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BC2439" w:rsidRPr="002632FB">
        <w:rPr>
          <w:noProof/>
        </w:rPr>
        <w:t xml:space="preserve">To </w:t>
      </w:r>
      <w:r w:rsidR="00E9023B" w:rsidRPr="002632FB">
        <w:rPr>
          <w:noProof/>
        </w:rPr>
        <w:t>assess the impact of Grok on academic performance we compared average marks and unit completions between the ‘information-only’ group and the group with access to Grok. We found no meaningful or statistically significant difference in marks</w:t>
      </w:r>
      <w:r w:rsidR="00A66CBE" w:rsidRPr="002632FB">
        <w:rPr>
          <w:noProof/>
        </w:rPr>
        <w:t xml:space="preserve"> or completion rates. </w:t>
      </w:r>
      <w:r w:rsidR="00E9023B" w:rsidRPr="002632FB">
        <w:rPr>
          <w:noProof/>
        </w:rPr>
        <w:t xml:space="preserve"> </w:t>
      </w:r>
    </w:p>
    <w:p w14:paraId="7D0A6A1D" w14:textId="77777777" w:rsidR="003F20C1" w:rsidRPr="002632FB" w:rsidRDefault="003F20C1" w:rsidP="005D2158">
      <w:pPr>
        <w:pStyle w:val="FigureHeading"/>
        <w:numPr>
          <w:ilvl w:val="0"/>
          <w:numId w:val="0"/>
        </w:numPr>
        <w:spacing w:after="240"/>
        <w:rPr>
          <w:noProof/>
        </w:rPr>
      </w:pPr>
      <w:r w:rsidRPr="00B17282">
        <w:rPr>
          <w:b/>
          <w:noProof/>
        </w:rPr>
        <w:t>Figure 3</w:t>
      </w:r>
      <w:r w:rsidRPr="002632FB">
        <w:rPr>
          <w:noProof/>
        </w:rPr>
        <w:t>. Impact of access to Grok on university marks and completed units</w:t>
      </w:r>
    </w:p>
    <w:p w14:paraId="1395D87E" w14:textId="77777777" w:rsidR="00D64720" w:rsidRPr="002632FB" w:rsidRDefault="00D64720" w:rsidP="005D2158">
      <w:pPr>
        <w:spacing w:before="0"/>
        <w:rPr>
          <w:noProof/>
        </w:rPr>
      </w:pPr>
      <w:r w:rsidRPr="002632FB">
        <w:rPr>
          <w:noProof/>
        </w:rPr>
        <w:t>We investigated whether the app was more or less useful for students who were disadvantaged. We compared results across seven markers of disadvantage:</w:t>
      </w:r>
    </w:p>
    <w:p w14:paraId="769F1A49" w14:textId="77777777" w:rsidR="00D64720" w:rsidRPr="002632FB" w:rsidRDefault="00D64720" w:rsidP="00226111">
      <w:pPr>
        <w:pStyle w:val="ListParagraph"/>
        <w:numPr>
          <w:ilvl w:val="0"/>
          <w:numId w:val="22"/>
        </w:numPr>
        <w:spacing w:before="0" w:after="0"/>
        <w:rPr>
          <w:noProof/>
        </w:rPr>
      </w:pPr>
      <w:r w:rsidRPr="002632FB">
        <w:rPr>
          <w:noProof/>
        </w:rPr>
        <w:t>Aboriginal and/or Torres Strait Islander;</w:t>
      </w:r>
    </w:p>
    <w:p w14:paraId="50C04B6B" w14:textId="77777777" w:rsidR="00D64720" w:rsidRPr="002632FB" w:rsidRDefault="00D64720" w:rsidP="00226111">
      <w:pPr>
        <w:pStyle w:val="ListParagraph"/>
        <w:numPr>
          <w:ilvl w:val="0"/>
          <w:numId w:val="22"/>
        </w:numPr>
        <w:spacing w:before="0" w:after="0"/>
        <w:rPr>
          <w:noProof/>
        </w:rPr>
      </w:pPr>
      <w:r w:rsidRPr="002632FB">
        <w:rPr>
          <w:noProof/>
        </w:rPr>
        <w:t>Attendance type (part-time/ full-time);</w:t>
      </w:r>
    </w:p>
    <w:p w14:paraId="7C1A2D19" w14:textId="77777777" w:rsidR="00D64720" w:rsidRPr="002632FB" w:rsidRDefault="00D64720" w:rsidP="00226111">
      <w:pPr>
        <w:pStyle w:val="ListParagraph"/>
        <w:numPr>
          <w:ilvl w:val="0"/>
          <w:numId w:val="22"/>
        </w:numPr>
        <w:spacing w:before="0" w:after="0"/>
        <w:rPr>
          <w:noProof/>
        </w:rPr>
      </w:pPr>
      <w:r w:rsidRPr="002632FB">
        <w:rPr>
          <w:noProof/>
        </w:rPr>
        <w:t>Disability status;</w:t>
      </w:r>
    </w:p>
    <w:p w14:paraId="13410122" w14:textId="77777777" w:rsidR="00D64720" w:rsidRPr="002632FB" w:rsidRDefault="00D64720" w:rsidP="00226111">
      <w:pPr>
        <w:pStyle w:val="ListParagraph"/>
        <w:numPr>
          <w:ilvl w:val="0"/>
          <w:numId w:val="22"/>
        </w:numPr>
        <w:spacing w:before="0" w:after="0"/>
        <w:rPr>
          <w:noProof/>
        </w:rPr>
      </w:pPr>
      <w:r w:rsidRPr="002632FB">
        <w:rPr>
          <w:noProof/>
        </w:rPr>
        <w:t>First in family (where the student is the first in their family to attend university);</w:t>
      </w:r>
    </w:p>
    <w:p w14:paraId="3FD5424E" w14:textId="77777777" w:rsidR="00D64720" w:rsidRPr="002632FB" w:rsidRDefault="00D64720" w:rsidP="00226111">
      <w:pPr>
        <w:pStyle w:val="ListParagraph"/>
        <w:numPr>
          <w:ilvl w:val="0"/>
          <w:numId w:val="22"/>
        </w:numPr>
        <w:spacing w:before="0" w:after="0"/>
        <w:rPr>
          <w:noProof/>
        </w:rPr>
      </w:pPr>
      <w:r w:rsidRPr="002632FB">
        <w:rPr>
          <w:noProof/>
        </w:rPr>
        <w:t>Culturally and linguistically diverse;</w:t>
      </w:r>
    </w:p>
    <w:p w14:paraId="735D72B7" w14:textId="087661DA" w:rsidR="00D64720" w:rsidRPr="002632FB" w:rsidRDefault="00D64720" w:rsidP="00226111">
      <w:pPr>
        <w:pStyle w:val="ListParagraph"/>
        <w:numPr>
          <w:ilvl w:val="0"/>
          <w:numId w:val="22"/>
        </w:numPr>
        <w:spacing w:before="0" w:after="0"/>
        <w:rPr>
          <w:noProof/>
        </w:rPr>
      </w:pPr>
      <w:r w:rsidRPr="002632FB">
        <w:rPr>
          <w:noProof/>
        </w:rPr>
        <w:t>Regional or remote home location; and</w:t>
      </w:r>
    </w:p>
    <w:p w14:paraId="6306C227" w14:textId="77777777" w:rsidR="00D64720" w:rsidRPr="002632FB" w:rsidRDefault="00D64720" w:rsidP="00226111">
      <w:pPr>
        <w:pStyle w:val="ListParagraph"/>
        <w:numPr>
          <w:ilvl w:val="0"/>
          <w:numId w:val="22"/>
        </w:numPr>
        <w:spacing w:before="0" w:after="0"/>
        <w:rPr>
          <w:noProof/>
        </w:rPr>
      </w:pPr>
      <w:r w:rsidRPr="002632FB">
        <w:rPr>
          <w:noProof/>
        </w:rPr>
        <w:t>Low socio-economic status.</w:t>
      </w:r>
    </w:p>
    <w:p w14:paraId="15532CC2" w14:textId="77777777" w:rsidR="00E9023B" w:rsidRPr="002632FB" w:rsidRDefault="00E9023B" w:rsidP="004A62FF">
      <w:pPr>
        <w:rPr>
          <w:noProof/>
        </w:rPr>
      </w:pPr>
      <w:r w:rsidRPr="002632FB">
        <w:rPr>
          <w:noProof/>
        </w:rPr>
        <w:t>There w</w:t>
      </w:r>
      <w:r w:rsidR="00D64720" w:rsidRPr="002632FB">
        <w:rPr>
          <w:noProof/>
        </w:rPr>
        <w:t>ere</w:t>
      </w:r>
      <w:r w:rsidRPr="002632FB">
        <w:rPr>
          <w:noProof/>
        </w:rPr>
        <w:t xml:space="preserve"> no difference</w:t>
      </w:r>
      <w:r w:rsidR="00D64720" w:rsidRPr="002632FB">
        <w:rPr>
          <w:noProof/>
        </w:rPr>
        <w:t>s</w:t>
      </w:r>
      <w:r w:rsidRPr="002632FB">
        <w:rPr>
          <w:noProof/>
        </w:rPr>
        <w:t xml:space="preserve"> in the outcomes for disadvantaged students and non-</w:t>
      </w:r>
      <w:r w:rsidR="00E415B1" w:rsidRPr="002632FB">
        <w:rPr>
          <w:noProof/>
        </w:rPr>
        <w:t>disadvantaged</w:t>
      </w:r>
      <w:r w:rsidRPr="002632FB">
        <w:rPr>
          <w:noProof/>
        </w:rPr>
        <w:t xml:space="preserve"> students.</w:t>
      </w:r>
    </w:p>
    <w:p w14:paraId="32E8D91B" w14:textId="77777777" w:rsidR="00E9023B" w:rsidRPr="002632FB" w:rsidRDefault="00E9023B" w:rsidP="004A62FF">
      <w:pPr>
        <w:pStyle w:val="Heading3"/>
        <w:rPr>
          <w:noProof/>
        </w:rPr>
      </w:pPr>
      <w:r w:rsidRPr="002632FB">
        <w:rPr>
          <w:noProof/>
        </w:rPr>
        <w:lastRenderedPageBreak/>
        <w:t xml:space="preserve">The app had no effect </w:t>
      </w:r>
      <w:r w:rsidR="00875A81" w:rsidRPr="002632FB">
        <w:rPr>
          <w:noProof/>
        </w:rPr>
        <w:t>on wellbeing or student identification</w:t>
      </w:r>
    </w:p>
    <w:p w14:paraId="29DDB75A" w14:textId="77777777" w:rsidR="00BE5383" w:rsidRPr="002632FB" w:rsidRDefault="00E9023B" w:rsidP="004A62FF">
      <w:pPr>
        <w:rPr>
          <w:noProof/>
        </w:rPr>
      </w:pPr>
      <w:r w:rsidRPr="002632FB">
        <w:rPr>
          <w:noProof/>
        </w:rPr>
        <w:t xml:space="preserve">We measured student wellbeing </w:t>
      </w:r>
      <w:r w:rsidR="00875A81" w:rsidRPr="002632FB">
        <w:rPr>
          <w:noProof/>
        </w:rPr>
        <w:t xml:space="preserve">and student identification </w:t>
      </w:r>
      <w:r w:rsidRPr="002632FB">
        <w:rPr>
          <w:noProof/>
        </w:rPr>
        <w:t xml:space="preserve">in the final survey. </w:t>
      </w:r>
      <w:r w:rsidR="00BC01F2" w:rsidRPr="002632FB">
        <w:rPr>
          <w:noProof/>
        </w:rPr>
        <w:t>W</w:t>
      </w:r>
      <w:r w:rsidRPr="002632FB">
        <w:rPr>
          <w:noProof/>
        </w:rPr>
        <w:t>e found no evidence showing access to Grok impact</w:t>
      </w:r>
      <w:r w:rsidR="00875A81" w:rsidRPr="002632FB">
        <w:rPr>
          <w:noProof/>
        </w:rPr>
        <w:t>ed wellbeing or student identification</w:t>
      </w:r>
      <w:r w:rsidRPr="002632FB">
        <w:rPr>
          <w:noProof/>
        </w:rPr>
        <w:t xml:space="preserve">. </w:t>
      </w:r>
      <w:r w:rsidR="00BE5383" w:rsidRPr="002632FB">
        <w:rPr>
          <w:noProof/>
        </w:rPr>
        <w:t xml:space="preserve">For the Flourishing Scale, the mean score for the </w:t>
      </w:r>
      <w:r w:rsidR="00A17D61" w:rsidRPr="002632FB">
        <w:rPr>
          <w:noProof/>
        </w:rPr>
        <w:t>‘</w:t>
      </w:r>
      <w:r w:rsidR="00BE5383" w:rsidRPr="002632FB">
        <w:rPr>
          <w:noProof/>
        </w:rPr>
        <w:t>information-only</w:t>
      </w:r>
      <w:r w:rsidR="00A17D61" w:rsidRPr="002632FB">
        <w:rPr>
          <w:noProof/>
        </w:rPr>
        <w:t>’</w:t>
      </w:r>
      <w:r w:rsidR="00BE5383" w:rsidRPr="002632FB">
        <w:rPr>
          <w:noProof/>
        </w:rPr>
        <w:t xml:space="preserve"> group was 50.4 and for th</w:t>
      </w:r>
      <w:r w:rsidR="00A17D61" w:rsidRPr="002632FB">
        <w:rPr>
          <w:noProof/>
        </w:rPr>
        <w:t xml:space="preserve">ose with access to </w:t>
      </w:r>
      <w:r w:rsidR="005267D3" w:rsidRPr="002632FB">
        <w:rPr>
          <w:noProof/>
        </w:rPr>
        <w:t>the Z</w:t>
      </w:r>
      <w:r w:rsidR="00A17D61" w:rsidRPr="002632FB">
        <w:rPr>
          <w:noProof/>
        </w:rPr>
        <w:t>en garden</w:t>
      </w:r>
      <w:r w:rsidR="00BE5383" w:rsidRPr="002632FB">
        <w:rPr>
          <w:noProof/>
        </w:rPr>
        <w:t xml:space="preserve"> it was 50.2. On this scale, the maximum score is 56</w:t>
      </w:r>
      <w:r w:rsidR="00A17D61" w:rsidRPr="002632FB">
        <w:rPr>
          <w:noProof/>
        </w:rPr>
        <w:t>,</w:t>
      </w:r>
      <w:r w:rsidR="00BE5383" w:rsidRPr="002632FB">
        <w:rPr>
          <w:noProof/>
        </w:rPr>
        <w:t xml:space="preserve"> indicating both groups had </w:t>
      </w:r>
      <w:r w:rsidR="00A17D61" w:rsidRPr="002632FB">
        <w:rPr>
          <w:noProof/>
        </w:rPr>
        <w:t xml:space="preserve">many psychological resources. It is </w:t>
      </w:r>
      <w:r w:rsidR="00DD04C8" w:rsidRPr="002632FB">
        <w:rPr>
          <w:noProof/>
        </w:rPr>
        <w:t>possible</w:t>
      </w:r>
      <w:r w:rsidR="00A17D61" w:rsidRPr="002632FB">
        <w:rPr>
          <w:noProof/>
        </w:rPr>
        <w:t xml:space="preserve"> the intervention was unable to increase these scores any </w:t>
      </w:r>
      <w:r w:rsidR="00624134" w:rsidRPr="002632FB">
        <w:rPr>
          <w:noProof/>
        </w:rPr>
        <w:t>further,</w:t>
      </w:r>
      <w:r w:rsidR="00BC01F2" w:rsidRPr="002632FB">
        <w:rPr>
          <w:noProof/>
        </w:rPr>
        <w:t xml:space="preserve"> as there was limited room for improvement</w:t>
      </w:r>
      <w:r w:rsidR="00A17D61" w:rsidRPr="002632FB">
        <w:rPr>
          <w:noProof/>
        </w:rPr>
        <w:t>.</w:t>
      </w:r>
    </w:p>
    <w:p w14:paraId="39CFC9AB" w14:textId="77777777" w:rsidR="00DD04C8" w:rsidRPr="002632FB" w:rsidRDefault="00DD04C8" w:rsidP="004A62FF">
      <w:pPr>
        <w:rPr>
          <w:noProof/>
        </w:rPr>
      </w:pPr>
      <w:r w:rsidRPr="002632FB">
        <w:rPr>
          <w:noProof/>
        </w:rPr>
        <w:t xml:space="preserve">On the </w:t>
      </w:r>
      <w:r w:rsidR="00EA095B" w:rsidRPr="002632FB">
        <w:rPr>
          <w:noProof/>
        </w:rPr>
        <w:t>student identification measures</w:t>
      </w:r>
      <w:r w:rsidR="00CD4E85" w:rsidRPr="002632FB">
        <w:rPr>
          <w:noProof/>
        </w:rPr>
        <w:t>, with a maximum score of 7</w:t>
      </w:r>
      <w:r w:rsidR="00EA095B" w:rsidRPr="002632FB">
        <w:rPr>
          <w:noProof/>
        </w:rPr>
        <w:t xml:space="preserve">, </w:t>
      </w:r>
      <w:r w:rsidR="00E17119" w:rsidRPr="002632FB">
        <w:rPr>
          <w:noProof/>
        </w:rPr>
        <w:t>means</w:t>
      </w:r>
      <w:r w:rsidRPr="002632FB">
        <w:rPr>
          <w:noProof/>
        </w:rPr>
        <w:t xml:space="preserve"> ranged from </w:t>
      </w:r>
      <w:r w:rsidR="007F0270" w:rsidRPr="002632FB">
        <w:rPr>
          <w:noProof/>
        </w:rPr>
        <w:t>4</w:t>
      </w:r>
      <w:r w:rsidRPr="002632FB">
        <w:rPr>
          <w:noProof/>
        </w:rPr>
        <w:t xml:space="preserve"> (ingroup ties) to </w:t>
      </w:r>
      <w:r w:rsidR="00FF6CCC" w:rsidRPr="002632FB">
        <w:rPr>
          <w:noProof/>
        </w:rPr>
        <w:t>4.5</w:t>
      </w:r>
      <w:r w:rsidRPr="002632FB">
        <w:rPr>
          <w:noProof/>
        </w:rPr>
        <w:t xml:space="preserve"> (centrality and ingroup affect). </w:t>
      </w:r>
      <w:r w:rsidR="00CD4E85" w:rsidRPr="002632FB">
        <w:rPr>
          <w:noProof/>
        </w:rPr>
        <w:t xml:space="preserve">In all three </w:t>
      </w:r>
      <w:r w:rsidR="00624134" w:rsidRPr="002632FB">
        <w:rPr>
          <w:noProof/>
        </w:rPr>
        <w:t>cases,</w:t>
      </w:r>
      <w:r w:rsidRPr="002632FB">
        <w:rPr>
          <w:noProof/>
        </w:rPr>
        <w:t xml:space="preserve"> differences between the </w:t>
      </w:r>
      <w:r w:rsidR="003C6390" w:rsidRPr="002632FB">
        <w:rPr>
          <w:noProof/>
        </w:rPr>
        <w:t>‘information-only’ group and the group with access to</w:t>
      </w:r>
      <w:r w:rsidR="005267D3" w:rsidRPr="002632FB">
        <w:rPr>
          <w:noProof/>
        </w:rPr>
        <w:t xml:space="preserve"> the Z</w:t>
      </w:r>
      <w:r w:rsidR="003C6390" w:rsidRPr="002632FB">
        <w:rPr>
          <w:noProof/>
        </w:rPr>
        <w:t xml:space="preserve">en garden were </w:t>
      </w:r>
      <w:r w:rsidR="006B535E" w:rsidRPr="002632FB">
        <w:rPr>
          <w:noProof/>
        </w:rPr>
        <w:t>negligible</w:t>
      </w:r>
      <w:r w:rsidR="00EE6C5B" w:rsidRPr="002632FB">
        <w:rPr>
          <w:noProof/>
        </w:rPr>
        <w:t>.</w:t>
      </w:r>
    </w:p>
    <w:p w14:paraId="73787405" w14:textId="77777777" w:rsidR="00E9023B" w:rsidRPr="002632FB" w:rsidRDefault="00E9023B" w:rsidP="004A62FF">
      <w:pPr>
        <w:pStyle w:val="Heading3"/>
        <w:rPr>
          <w:noProof/>
        </w:rPr>
      </w:pPr>
      <w:r w:rsidRPr="002632FB">
        <w:rPr>
          <w:noProof/>
        </w:rPr>
        <w:t>There was no relationship between app usage and academic outcomes, but usage was very low</w:t>
      </w:r>
    </w:p>
    <w:p w14:paraId="6F07C7EB" w14:textId="77777777" w:rsidR="00E9023B" w:rsidRPr="002632FB" w:rsidRDefault="00E9023B" w:rsidP="004A62FF">
      <w:pPr>
        <w:rPr>
          <w:noProof/>
        </w:rPr>
      </w:pPr>
      <w:r w:rsidRPr="002632FB">
        <w:rPr>
          <w:noProof/>
        </w:rPr>
        <w:t xml:space="preserve">The results above focused on the causal effect of access to the app. We also investigated the association between usage of the app and outcomes. To estimate this we divided people into app users or </w:t>
      </w:r>
      <w:r w:rsidR="00624134" w:rsidRPr="002632FB">
        <w:rPr>
          <w:noProof/>
        </w:rPr>
        <w:t>non-app</w:t>
      </w:r>
      <w:r w:rsidRPr="002632FB">
        <w:rPr>
          <w:noProof/>
        </w:rPr>
        <w:t xml:space="preserve"> users. App users were participants who completed at least one app activity. Only 659 participants completed at least one activity. This is </w:t>
      </w:r>
      <w:r w:rsidR="00B76B67" w:rsidRPr="002632FB">
        <w:rPr>
          <w:noProof/>
        </w:rPr>
        <w:t>about 29%</w:t>
      </w:r>
      <w:r w:rsidRPr="002632FB">
        <w:rPr>
          <w:noProof/>
        </w:rPr>
        <w:t xml:space="preserve"> of the treatment group, indicating </w:t>
      </w:r>
      <w:r w:rsidR="00ED619F" w:rsidRPr="002632FB">
        <w:rPr>
          <w:noProof/>
        </w:rPr>
        <w:t>over 70</w:t>
      </w:r>
      <w:r w:rsidR="00B76B67" w:rsidRPr="002632FB">
        <w:rPr>
          <w:noProof/>
        </w:rPr>
        <w:t>%</w:t>
      </w:r>
      <w:r w:rsidRPr="002632FB">
        <w:rPr>
          <w:noProof/>
        </w:rPr>
        <w:t xml:space="preserve"> of the treatment group did not use the app at all.</w:t>
      </w:r>
    </w:p>
    <w:p w14:paraId="188D75FD" w14:textId="77777777" w:rsidR="00E9023B" w:rsidRPr="002632FB" w:rsidRDefault="00E9023B" w:rsidP="004A62FF">
      <w:pPr>
        <w:rPr>
          <w:noProof/>
        </w:rPr>
      </w:pPr>
      <w:r w:rsidRPr="002632FB">
        <w:rPr>
          <w:noProof/>
        </w:rPr>
        <w:t>When we compared people who used the app with those who did not, usage of the app was not associated with difference in any outcomes. However, even among app users, usage was very low. Of the 659 participants w</w:t>
      </w:r>
      <w:r w:rsidR="00B76B67" w:rsidRPr="002632FB">
        <w:rPr>
          <w:noProof/>
        </w:rPr>
        <w:t>ho used the app at all, 481 (73%</w:t>
      </w:r>
      <w:r w:rsidRPr="002632FB">
        <w:rPr>
          <w:noProof/>
        </w:rPr>
        <w:t xml:space="preserve">) completed 10 activities or fewer (Figure </w:t>
      </w:r>
      <w:r w:rsidR="00B37031" w:rsidRPr="002632FB">
        <w:rPr>
          <w:noProof/>
        </w:rPr>
        <w:t>3.</w:t>
      </w:r>
      <w:r w:rsidRPr="002632FB">
        <w:rPr>
          <w:noProof/>
        </w:rPr>
        <w:t xml:space="preserve"> - truncated). There were 24 ‘super users’ who completed 50 or more activities in the trial period.</w:t>
      </w:r>
      <w:r w:rsidR="007B7884" w:rsidRPr="002632FB">
        <w:rPr>
          <w:noProof/>
        </w:rPr>
        <w:t xml:space="preserve"> This</w:t>
      </w:r>
      <w:r w:rsidR="00A80770" w:rsidRPr="002632FB">
        <w:rPr>
          <w:noProof/>
        </w:rPr>
        <w:t xml:space="preserve"> </w:t>
      </w:r>
      <w:r w:rsidR="007B7884" w:rsidRPr="002632FB">
        <w:rPr>
          <w:noProof/>
        </w:rPr>
        <w:t>is</w:t>
      </w:r>
      <w:r w:rsidR="00CF6EF7" w:rsidRPr="002632FB">
        <w:rPr>
          <w:noProof/>
        </w:rPr>
        <w:t xml:space="preserve"> about</w:t>
      </w:r>
      <w:r w:rsidR="00A80770" w:rsidRPr="002632FB">
        <w:rPr>
          <w:noProof/>
        </w:rPr>
        <w:t xml:space="preserve"> one </w:t>
      </w:r>
      <w:r w:rsidR="00B76B67" w:rsidRPr="002632FB">
        <w:rPr>
          <w:noProof/>
        </w:rPr>
        <w:t>per cent</w:t>
      </w:r>
      <w:r w:rsidR="00A80770" w:rsidRPr="002632FB">
        <w:rPr>
          <w:noProof/>
        </w:rPr>
        <w:t xml:space="preserve"> of people in the </w:t>
      </w:r>
      <w:r w:rsidR="00CF6EF7" w:rsidRPr="002632FB">
        <w:rPr>
          <w:noProof/>
        </w:rPr>
        <w:t>treatment group.</w:t>
      </w:r>
    </w:p>
    <w:p w14:paraId="05F428E1" w14:textId="29CFB9B6" w:rsidR="00B25590" w:rsidRPr="002632FB" w:rsidRDefault="00E9023B" w:rsidP="004A62FF">
      <w:pPr>
        <w:rPr>
          <w:noProof/>
        </w:rPr>
      </w:pPr>
      <w:r w:rsidRPr="002632FB">
        <w:rPr>
          <w:noProof/>
        </w:rPr>
        <w:t xml:space="preserve">For </w:t>
      </w:r>
      <w:r w:rsidR="00A516AF" w:rsidRPr="002632FB">
        <w:rPr>
          <w:noProof/>
        </w:rPr>
        <w:t>app users</w:t>
      </w:r>
      <w:r w:rsidRPr="002632FB">
        <w:rPr>
          <w:noProof/>
        </w:rPr>
        <w:t>, we looked at the association between the number of completed activities and marks to determine if there was a relationship between higher usage and outcomes. There was no association, however</w:t>
      </w:r>
      <w:r w:rsidR="002B7BCA" w:rsidRPr="002632FB">
        <w:rPr>
          <w:noProof/>
        </w:rPr>
        <w:t>,</w:t>
      </w:r>
      <w:r w:rsidR="00700A21" w:rsidRPr="002632FB">
        <w:rPr>
          <w:noProof/>
        </w:rPr>
        <w:t xml:space="preserve"> at the high usage end there were</w:t>
      </w:r>
      <w:r w:rsidRPr="002632FB">
        <w:rPr>
          <w:noProof/>
        </w:rPr>
        <w:t xml:space="preserve"> very few participants.</w:t>
      </w:r>
    </w:p>
    <w:p w14:paraId="02D0FB89" w14:textId="77777777" w:rsidR="00E9507F" w:rsidRPr="002632FB" w:rsidRDefault="00E9507F" w:rsidP="00CD4E85">
      <w:pPr>
        <w:spacing w:before="0" w:after="0"/>
        <w:jc w:val="center"/>
        <w:rPr>
          <w:noProof/>
        </w:rPr>
      </w:pPr>
      <w:r w:rsidRPr="002632FB">
        <w:rPr>
          <w:noProof/>
        </w:rPr>
        <w:drawing>
          <wp:inline distT="0" distB="0" distL="0" distR="0" wp14:anchorId="2706AAB0" wp14:editId="4314BE93">
            <wp:extent cx="5257800" cy="2552700"/>
            <wp:effectExtent l="0" t="0" r="0" b="0"/>
            <wp:docPr id="2" name="Chart 2" descr="Line graph showing the number of completed activities per student. Approximately 150 students completed one activity, then there was a sharp decline in students who completed more than one. " title="Graph: Number of completed activities per stud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64E684D" w14:textId="77777777" w:rsidR="00B5167C" w:rsidRPr="002632FB" w:rsidRDefault="00B5167C" w:rsidP="00CD4E85">
      <w:pPr>
        <w:pStyle w:val="FigureHeading"/>
        <w:numPr>
          <w:ilvl w:val="0"/>
          <w:numId w:val="0"/>
        </w:numPr>
        <w:spacing w:before="0"/>
        <w:rPr>
          <w:noProof/>
        </w:rPr>
      </w:pPr>
      <w:r w:rsidRPr="00B17282">
        <w:rPr>
          <w:b/>
          <w:noProof/>
        </w:rPr>
        <w:t>Figure 4</w:t>
      </w:r>
      <w:r w:rsidRPr="002632FB">
        <w:rPr>
          <w:noProof/>
        </w:rPr>
        <w:t>. Number of completed activities</w:t>
      </w:r>
    </w:p>
    <w:p w14:paraId="290407ED" w14:textId="77777777" w:rsidR="00B5167C" w:rsidRPr="002632FB" w:rsidRDefault="00B5167C" w:rsidP="00CD4E85">
      <w:pPr>
        <w:spacing w:before="0" w:after="0"/>
        <w:rPr>
          <w:noProof/>
        </w:rPr>
      </w:pPr>
    </w:p>
    <w:p w14:paraId="1AB0D130" w14:textId="77777777" w:rsidR="00BC2439" w:rsidRPr="002632FB" w:rsidRDefault="00BC2439" w:rsidP="004A62FF">
      <w:pPr>
        <w:pStyle w:val="Heading3"/>
        <w:rPr>
          <w:noProof/>
        </w:rPr>
      </w:pPr>
      <w:r w:rsidRPr="002632FB">
        <w:rPr>
          <w:noProof/>
        </w:rPr>
        <w:lastRenderedPageBreak/>
        <w:t xml:space="preserve">When students did engage with Grok, the feedback was </w:t>
      </w:r>
      <w:r w:rsidR="00700A21" w:rsidRPr="002632FB">
        <w:rPr>
          <w:noProof/>
        </w:rPr>
        <w:t>largely</w:t>
      </w:r>
      <w:r w:rsidR="001209CE" w:rsidRPr="002632FB">
        <w:rPr>
          <w:noProof/>
        </w:rPr>
        <w:t xml:space="preserve"> </w:t>
      </w:r>
      <w:r w:rsidRPr="002632FB">
        <w:rPr>
          <w:noProof/>
        </w:rPr>
        <w:t xml:space="preserve">positive </w:t>
      </w:r>
    </w:p>
    <w:p w14:paraId="0C55D9DC" w14:textId="4B754FCB" w:rsidR="00BC2439" w:rsidRPr="002632FB" w:rsidRDefault="00BC2439" w:rsidP="004A62FF">
      <w:pPr>
        <w:rPr>
          <w:noProof/>
        </w:rPr>
      </w:pPr>
      <w:r w:rsidRPr="002632FB">
        <w:rPr>
          <w:noProof/>
        </w:rPr>
        <w:t>In the final survey, 317 students in the treatment group wrote about their Grok experience with open-ended responses. We conducted sentiment analysis where each response was broken down into positive, n</w:t>
      </w:r>
      <w:r w:rsidR="008B22A4" w:rsidRPr="002632FB">
        <w:rPr>
          <w:noProof/>
        </w:rPr>
        <w:t xml:space="preserve">egative or neutral categories. </w:t>
      </w:r>
      <w:r w:rsidR="000049BA" w:rsidRPr="002632FB">
        <w:rPr>
          <w:noProof/>
        </w:rPr>
        <w:t>For example, i</w:t>
      </w:r>
      <w:r w:rsidRPr="002632FB">
        <w:rPr>
          <w:noProof/>
        </w:rPr>
        <w:t>n response to the question ‘What did you think of Grok</w:t>
      </w:r>
      <w:r w:rsidR="00624134" w:rsidRPr="002632FB">
        <w:rPr>
          <w:noProof/>
        </w:rPr>
        <w:t>?</w:t>
      </w:r>
      <w:r w:rsidRPr="002632FB">
        <w:rPr>
          <w:noProof/>
        </w:rPr>
        <w:t>’</w:t>
      </w:r>
      <w:r w:rsidR="002B7BCA" w:rsidRPr="002632FB">
        <w:rPr>
          <w:noProof/>
        </w:rPr>
        <w:t>,</w:t>
      </w:r>
      <w:r w:rsidR="00B76B67" w:rsidRPr="002632FB">
        <w:rPr>
          <w:noProof/>
        </w:rPr>
        <w:t xml:space="preserve"> 58% of responses were positive, 26%</w:t>
      </w:r>
      <w:r w:rsidRPr="002632FB">
        <w:rPr>
          <w:noProof/>
        </w:rPr>
        <w:t xml:space="preserve"> were negative, and 16 </w:t>
      </w:r>
      <w:r w:rsidR="00B76B67" w:rsidRPr="002632FB">
        <w:rPr>
          <w:noProof/>
        </w:rPr>
        <w:t>%</w:t>
      </w:r>
      <w:r w:rsidRPr="002632FB">
        <w:rPr>
          <w:noProof/>
        </w:rPr>
        <w:t xml:space="preserve"> were neutral.</w:t>
      </w:r>
      <w:r w:rsidR="00B76B67" w:rsidRPr="002632FB">
        <w:rPr>
          <w:noProof/>
        </w:rPr>
        <w:t xml:space="preserve"> Overall, 15%</w:t>
      </w:r>
      <w:r w:rsidRPr="002632FB">
        <w:rPr>
          <w:noProof/>
        </w:rPr>
        <w:t xml:space="preserve"> </w:t>
      </w:r>
      <w:r w:rsidR="00B76B67" w:rsidRPr="002632FB">
        <w:rPr>
          <w:noProof/>
        </w:rPr>
        <w:t>said the app was helpful and 14%</w:t>
      </w:r>
      <w:r w:rsidRPr="002632FB">
        <w:rPr>
          <w:noProof/>
        </w:rPr>
        <w:t xml:space="preserve"> liked the concept</w:t>
      </w:r>
      <w:r w:rsidR="00B76B67" w:rsidRPr="002632FB">
        <w:rPr>
          <w:noProof/>
        </w:rPr>
        <w:t xml:space="preserve">, but 10% </w:t>
      </w:r>
      <w:r w:rsidRPr="002632FB">
        <w:rPr>
          <w:noProof/>
        </w:rPr>
        <w:t>said the</w:t>
      </w:r>
      <w:r w:rsidR="00240DA1" w:rsidRPr="002632FB">
        <w:rPr>
          <w:noProof/>
        </w:rPr>
        <w:t xml:space="preserve"> app n</w:t>
      </w:r>
      <w:r w:rsidR="00B76B67" w:rsidRPr="002632FB">
        <w:rPr>
          <w:noProof/>
        </w:rPr>
        <w:t>eeded to be more engaging and 8%</w:t>
      </w:r>
      <w:r w:rsidR="00240DA1" w:rsidRPr="002632FB">
        <w:rPr>
          <w:noProof/>
        </w:rPr>
        <w:t xml:space="preserve"> believed the app w</w:t>
      </w:r>
      <w:r w:rsidR="00B76B67" w:rsidRPr="002632FB">
        <w:rPr>
          <w:noProof/>
        </w:rPr>
        <w:t>as</w:t>
      </w:r>
      <w:r w:rsidR="00240DA1" w:rsidRPr="002632FB">
        <w:rPr>
          <w:noProof/>
        </w:rPr>
        <w:t xml:space="preserve"> confusing.</w:t>
      </w:r>
    </w:p>
    <w:p w14:paraId="549381F8" w14:textId="77777777" w:rsidR="00394B38" w:rsidRPr="002632FB" w:rsidRDefault="00CF6EF7" w:rsidP="00394B38">
      <w:pPr>
        <w:widowControl w:val="0"/>
        <w:rPr>
          <w:noProof/>
        </w:rPr>
      </w:pPr>
      <w:r w:rsidRPr="002632FB">
        <w:rPr>
          <w:noProof/>
        </w:rPr>
        <w:t xml:space="preserve">We also interviewed 13 </w:t>
      </w:r>
      <w:r w:rsidR="00112B7A" w:rsidRPr="002632FB">
        <w:rPr>
          <w:noProof/>
        </w:rPr>
        <w:t>users</w:t>
      </w:r>
      <w:r w:rsidRPr="002632FB">
        <w:rPr>
          <w:noProof/>
        </w:rPr>
        <w:t xml:space="preserve"> to </w:t>
      </w:r>
      <w:r w:rsidR="00112B7A" w:rsidRPr="002632FB">
        <w:rPr>
          <w:noProof/>
        </w:rPr>
        <w:t xml:space="preserve">gain a deeper understanding of how they interacted with Grok. </w:t>
      </w:r>
      <w:r w:rsidR="006516C1" w:rsidRPr="002632FB">
        <w:rPr>
          <w:noProof/>
        </w:rPr>
        <w:t>E</w:t>
      </w:r>
      <w:r w:rsidRPr="002632FB">
        <w:rPr>
          <w:noProof/>
        </w:rPr>
        <w:t xml:space="preserve">ach highlighted different concepts and activities they saw as beneficial. </w:t>
      </w:r>
      <w:r w:rsidR="006516C1" w:rsidRPr="002632FB">
        <w:rPr>
          <w:noProof/>
        </w:rPr>
        <w:t>S</w:t>
      </w:r>
      <w:r w:rsidRPr="002632FB">
        <w:rPr>
          <w:noProof/>
        </w:rPr>
        <w:t xml:space="preserve">uggestions for improvement included increasing gamification and having a wider variety of activities. </w:t>
      </w:r>
    </w:p>
    <w:p w14:paraId="39EDF803" w14:textId="77777777" w:rsidR="00394B38" w:rsidRPr="002632FB" w:rsidRDefault="00394B38" w:rsidP="0016610B">
      <w:pPr>
        <w:pBdr>
          <w:top w:val="single" w:sz="4" w:space="4" w:color="142E3B"/>
          <w:left w:val="single" w:sz="4" w:space="4" w:color="142E3B"/>
          <w:bottom w:val="single" w:sz="4" w:space="4" w:color="142E3B"/>
          <w:right w:val="single" w:sz="4" w:space="4" w:color="142E3B"/>
        </w:pBdr>
        <w:shd w:val="clear" w:color="auto" w:fill="142E3B"/>
        <w:spacing w:before="240" w:after="0"/>
        <w:rPr>
          <w:b/>
          <w:noProof/>
          <w:color w:val="FFFFFF" w:themeColor="background1"/>
        </w:rPr>
      </w:pPr>
      <w:r w:rsidRPr="002632FB">
        <w:rPr>
          <w:b/>
          <w:noProof/>
          <w:color w:val="FFFFFF" w:themeColor="background1"/>
        </w:rPr>
        <w:t>Although most Grok experiences were positive…</w:t>
      </w:r>
    </w:p>
    <w:p w14:paraId="79505AA9" w14:textId="77777777" w:rsidR="00394B38" w:rsidRPr="002632FB" w:rsidRDefault="008A42C6"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tabs>
          <w:tab w:val="left" w:pos="921"/>
        </w:tabs>
        <w:spacing w:before="0" w:after="0"/>
        <w:rPr>
          <w:rFonts w:cs="Helvetica"/>
          <w:i/>
          <w:noProof/>
        </w:rPr>
      </w:pPr>
      <w:r w:rsidRPr="002632FB">
        <w:rPr>
          <w:rFonts w:cs="Helvetica"/>
          <w:i/>
          <w:noProof/>
        </w:rPr>
        <w:t>‘</w:t>
      </w:r>
      <w:r w:rsidR="00394B38" w:rsidRPr="002632FB">
        <w:rPr>
          <w:rFonts w:cs="Helvetica"/>
          <w:i/>
          <w:noProof/>
        </w:rPr>
        <w:t xml:space="preserve">Grok felt as though it was made for first-year students, very relevant to the university, almost personalised, with touches that went beyond average advice.’ </w:t>
      </w:r>
    </w:p>
    <w:p w14:paraId="1AB301DA" w14:textId="77777777" w:rsidR="008B22A4" w:rsidRPr="002632FB" w:rsidRDefault="008B22A4"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tabs>
          <w:tab w:val="left" w:pos="921"/>
        </w:tabs>
        <w:rPr>
          <w:rFonts w:cs="Helvetica"/>
          <w:i/>
          <w:noProof/>
          <w:szCs w:val="20"/>
        </w:rPr>
      </w:pPr>
      <w:r w:rsidRPr="002632FB">
        <w:rPr>
          <w:rFonts w:cs="Helvetica"/>
          <w:i/>
          <w:noProof/>
          <w:szCs w:val="20"/>
        </w:rPr>
        <w:t>‘What I took away was the concept of separating things into different groups so that when something goes wrong, it is only one part of a bigger picture.’</w:t>
      </w:r>
    </w:p>
    <w:p w14:paraId="605AD6CB" w14:textId="77777777" w:rsidR="00394B38" w:rsidRPr="002632FB" w:rsidRDefault="008B22A4"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tabs>
          <w:tab w:val="left" w:pos="921"/>
        </w:tabs>
        <w:rPr>
          <w:rFonts w:cs="Helvetica"/>
          <w:i/>
          <w:noProof/>
        </w:rPr>
      </w:pPr>
      <w:r w:rsidRPr="002632FB">
        <w:rPr>
          <w:rFonts w:cs="Helvetica"/>
          <w:i/>
          <w:noProof/>
        </w:rPr>
        <w:t xml:space="preserve"> </w:t>
      </w:r>
      <w:r w:rsidR="00394B38" w:rsidRPr="002632FB">
        <w:rPr>
          <w:rFonts w:cs="Helvetica"/>
          <w:i/>
          <w:noProof/>
        </w:rPr>
        <w:t xml:space="preserve">‘The app made me feel like I had more control over my start to university. It was an easy way to keep track of all aspects of my life in the least overwhelming way possible.’ </w:t>
      </w:r>
    </w:p>
    <w:p w14:paraId="17EF1858" w14:textId="77777777" w:rsidR="00394B38" w:rsidRPr="002632FB" w:rsidRDefault="00394B38"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rPr>
          <w:rFonts w:cs="Helvetica"/>
          <w:i/>
          <w:noProof/>
        </w:rPr>
      </w:pPr>
      <w:r w:rsidRPr="002632FB">
        <w:rPr>
          <w:rFonts w:cs="Helvetica"/>
          <w:i/>
          <w:noProof/>
        </w:rPr>
        <w:t xml:space="preserve">‘Grok was an app worth downloading - it helps you stay motivated, reflect on your self-identity/wellbeing and stay on track when it comes to academics.’ </w:t>
      </w:r>
    </w:p>
    <w:p w14:paraId="4A859F57" w14:textId="77777777" w:rsidR="008A42C6" w:rsidRPr="002632FB" w:rsidRDefault="00394B38"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tabs>
          <w:tab w:val="left" w:pos="921"/>
        </w:tabs>
        <w:rPr>
          <w:rFonts w:cs="Helvetica"/>
          <w:i/>
          <w:noProof/>
        </w:rPr>
      </w:pPr>
      <w:r w:rsidRPr="002632FB">
        <w:rPr>
          <w:rFonts w:cs="Helvetica"/>
          <w:i/>
          <w:noProof/>
        </w:rPr>
        <w:t xml:space="preserve"> ‘I love the idea of a Zen garden that grows as you achieve milestones. I think it's a great way to improve yourself through triggering the habit loop.’ </w:t>
      </w:r>
    </w:p>
    <w:p w14:paraId="033EAF5D" w14:textId="77777777" w:rsidR="008A42C6" w:rsidRPr="002632FB" w:rsidRDefault="008A42C6"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tabs>
          <w:tab w:val="left" w:pos="921"/>
        </w:tabs>
        <w:rPr>
          <w:rFonts w:cs="Helvetica"/>
          <w:i/>
          <w:noProof/>
        </w:rPr>
      </w:pPr>
      <w:r w:rsidRPr="002632FB">
        <w:rPr>
          <w:rFonts w:cs="Helvetica"/>
          <w:i/>
          <w:noProof/>
        </w:rPr>
        <w:t>‘It deepened my understanding of the value I place in relationships…It gave me a real ease to have it all visually represented.’</w:t>
      </w:r>
    </w:p>
    <w:p w14:paraId="16DA45B3" w14:textId="77777777" w:rsidR="00041389" w:rsidRPr="002632FB" w:rsidRDefault="00BC3D98"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tabs>
          <w:tab w:val="left" w:pos="921"/>
        </w:tabs>
        <w:spacing w:before="0" w:after="0"/>
        <w:rPr>
          <w:rFonts w:cs="Helvetica"/>
          <w:i/>
          <w:noProof/>
          <w:szCs w:val="20"/>
        </w:rPr>
      </w:pPr>
      <w:r w:rsidRPr="002632FB">
        <w:rPr>
          <w:rFonts w:cs="Helvetica"/>
          <w:i/>
          <w:noProof/>
          <w:szCs w:val="20"/>
        </w:rPr>
        <w:t xml:space="preserve"> </w:t>
      </w:r>
      <w:r w:rsidR="008A42C6" w:rsidRPr="002632FB">
        <w:rPr>
          <w:rFonts w:cs="Helvetica"/>
          <w:i/>
          <w:noProof/>
          <w:szCs w:val="20"/>
        </w:rPr>
        <w:t>‘[Grok] made me want to challenge myself…it made me be a lot more social within my cohort when I wouldn’t have spoken to them otherwise.’</w:t>
      </w:r>
    </w:p>
    <w:p w14:paraId="4EB09F5F" w14:textId="77777777" w:rsidR="008A42C6" w:rsidRPr="002632FB" w:rsidRDefault="008A42C6" w:rsidP="0016610B">
      <w:pPr>
        <w:pBdr>
          <w:top w:val="single" w:sz="4" w:space="4" w:color="142E3B"/>
          <w:left w:val="single" w:sz="4" w:space="4" w:color="142E3B"/>
          <w:bottom w:val="single" w:sz="4" w:space="4" w:color="142E3B"/>
          <w:right w:val="single" w:sz="4" w:space="4" w:color="142E3B"/>
        </w:pBdr>
        <w:shd w:val="clear" w:color="auto" w:fill="142E3B"/>
        <w:spacing w:before="0" w:after="0"/>
        <w:rPr>
          <w:b/>
          <w:noProof/>
          <w:color w:val="FFFFFF" w:themeColor="background1"/>
        </w:rPr>
      </w:pPr>
      <w:r w:rsidRPr="002632FB">
        <w:rPr>
          <w:b/>
          <w:noProof/>
          <w:color w:val="FFFFFF" w:themeColor="background1"/>
        </w:rPr>
        <w:t>…some were negative</w:t>
      </w:r>
    </w:p>
    <w:p w14:paraId="68DEEAF5" w14:textId="77777777" w:rsidR="008A42C6" w:rsidRPr="002632FB" w:rsidRDefault="008A42C6" w:rsidP="0016610B">
      <w:p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F2F2F2" w:themeFill="background1" w:themeFillShade="F2"/>
        <w:tabs>
          <w:tab w:val="left" w:pos="921"/>
        </w:tabs>
        <w:spacing w:before="0" w:after="0"/>
        <w:rPr>
          <w:i/>
          <w:noProof/>
        </w:rPr>
      </w:pPr>
      <w:r w:rsidRPr="002632FB">
        <w:rPr>
          <w:i/>
          <w:noProof/>
        </w:rPr>
        <w:t>‘Ticking off completed task was satisfying but eventually some reoccurring task became boring and less engaging. More personalisation is needed for engagement.’</w:t>
      </w:r>
    </w:p>
    <w:p w14:paraId="4AE8A4FA" w14:textId="77777777" w:rsidR="008A42C6" w:rsidRPr="002632FB" w:rsidRDefault="008A42C6" w:rsidP="0016610B">
      <w:p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F2F2F2" w:themeFill="background1" w:themeFillShade="F2"/>
        <w:tabs>
          <w:tab w:val="left" w:pos="921"/>
        </w:tabs>
        <w:rPr>
          <w:i/>
          <w:noProof/>
          <w:szCs w:val="20"/>
        </w:rPr>
      </w:pPr>
      <w:r w:rsidRPr="002632FB">
        <w:rPr>
          <w:i/>
          <w:noProof/>
          <w:szCs w:val="20"/>
        </w:rPr>
        <w:t>‘After using it for a few weeks, I noticed that it was not as useful as I initially believed… it was definitely possible to cheat through your goals and I think that made me see the app as invalid’</w:t>
      </w:r>
    </w:p>
    <w:p w14:paraId="5A0DDAD8" w14:textId="77777777" w:rsidR="008B22A4" w:rsidRPr="002632FB" w:rsidRDefault="008A42C6" w:rsidP="0016610B">
      <w:p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F2F2F2" w:themeFill="background1" w:themeFillShade="F2"/>
        <w:tabs>
          <w:tab w:val="left" w:pos="921"/>
        </w:tabs>
        <w:spacing w:before="0" w:after="0"/>
        <w:rPr>
          <w:i/>
          <w:noProof/>
          <w:szCs w:val="20"/>
        </w:rPr>
      </w:pPr>
      <w:r w:rsidRPr="002632FB">
        <w:rPr>
          <w:i/>
          <w:noProof/>
          <w:szCs w:val="20"/>
        </w:rPr>
        <w:t>‘What made thi</w:t>
      </w:r>
      <w:r w:rsidR="008B22A4" w:rsidRPr="002632FB">
        <w:rPr>
          <w:i/>
          <w:noProof/>
          <w:szCs w:val="20"/>
        </w:rPr>
        <w:t xml:space="preserve">s frustrating was the fact </w:t>
      </w:r>
      <w:r w:rsidRPr="002632FB">
        <w:rPr>
          <w:i/>
          <w:noProof/>
          <w:szCs w:val="20"/>
        </w:rPr>
        <w:t>eve</w:t>
      </w:r>
      <w:r w:rsidR="008B22A4" w:rsidRPr="002632FB">
        <w:rPr>
          <w:i/>
          <w:noProof/>
          <w:szCs w:val="20"/>
        </w:rPr>
        <w:t>ry activity took several clicks</w:t>
      </w:r>
      <w:r w:rsidRPr="002632FB">
        <w:rPr>
          <w:i/>
          <w:noProof/>
          <w:szCs w:val="20"/>
        </w:rPr>
        <w:t xml:space="preserve"> and was pretty slow’</w:t>
      </w:r>
    </w:p>
    <w:p w14:paraId="60916A02" w14:textId="77777777" w:rsidR="008A42C6" w:rsidRPr="002632FB" w:rsidRDefault="008A42C6" w:rsidP="0016610B">
      <w:p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F2F2F2" w:themeFill="background1" w:themeFillShade="F2"/>
        <w:tabs>
          <w:tab w:val="left" w:pos="921"/>
        </w:tabs>
        <w:rPr>
          <w:i/>
          <w:noProof/>
          <w:szCs w:val="20"/>
        </w:rPr>
      </w:pPr>
      <w:r w:rsidRPr="002632FB">
        <w:rPr>
          <w:i/>
          <w:noProof/>
          <w:szCs w:val="20"/>
        </w:rPr>
        <w:t>‘It had a lot of dependence on social connections I don’t have…that aspect of the app was lost on me’</w:t>
      </w:r>
    </w:p>
    <w:p w14:paraId="459CAAE3" w14:textId="77777777" w:rsidR="00E70D53" w:rsidRPr="002632FB" w:rsidRDefault="00E70D53" w:rsidP="004A62FF">
      <w:pPr>
        <w:pStyle w:val="Heading2"/>
        <w:rPr>
          <w:noProof/>
        </w:rPr>
      </w:pPr>
      <w:bookmarkStart w:id="8" w:name="_Toc63683153"/>
      <w:r w:rsidRPr="002632FB">
        <w:rPr>
          <w:noProof/>
        </w:rPr>
        <w:lastRenderedPageBreak/>
        <w:t>Limitations</w:t>
      </w:r>
      <w:bookmarkEnd w:id="8"/>
    </w:p>
    <w:p w14:paraId="2654B057" w14:textId="77777777" w:rsidR="00B27CF2" w:rsidRPr="002632FB" w:rsidRDefault="00A66CBE" w:rsidP="007A357B">
      <w:pPr>
        <w:pStyle w:val="Heading3"/>
        <w:rPr>
          <w:noProof/>
        </w:rPr>
      </w:pPr>
      <w:r w:rsidRPr="002632FB">
        <w:rPr>
          <w:noProof/>
        </w:rPr>
        <w:t>T</w:t>
      </w:r>
      <w:r w:rsidR="00C13A02" w:rsidRPr="002632FB">
        <w:rPr>
          <w:noProof/>
        </w:rPr>
        <w:t xml:space="preserve">he launch of this trial </w:t>
      </w:r>
      <w:r w:rsidR="00CB47E1" w:rsidRPr="002632FB">
        <w:rPr>
          <w:noProof/>
        </w:rPr>
        <w:t xml:space="preserve">coincided with </w:t>
      </w:r>
      <w:r w:rsidR="00254CEA" w:rsidRPr="002632FB">
        <w:rPr>
          <w:noProof/>
        </w:rPr>
        <w:t xml:space="preserve">the </w:t>
      </w:r>
      <w:r w:rsidR="0022474E" w:rsidRPr="002632FB">
        <w:rPr>
          <w:noProof/>
        </w:rPr>
        <w:t>beginning</w:t>
      </w:r>
      <w:r w:rsidR="00C13A02" w:rsidRPr="002632FB">
        <w:rPr>
          <w:noProof/>
        </w:rPr>
        <w:t xml:space="preserve"> of </w:t>
      </w:r>
      <w:r w:rsidR="00AF657E" w:rsidRPr="002632FB">
        <w:rPr>
          <w:noProof/>
        </w:rPr>
        <w:t>the</w:t>
      </w:r>
      <w:r w:rsidR="00C13A02" w:rsidRPr="002632FB">
        <w:rPr>
          <w:noProof/>
        </w:rPr>
        <w:t xml:space="preserve"> </w:t>
      </w:r>
      <w:r w:rsidR="00AF657E" w:rsidRPr="002632FB">
        <w:rPr>
          <w:noProof/>
        </w:rPr>
        <w:t xml:space="preserve">COVID-19 </w:t>
      </w:r>
      <w:r w:rsidR="007A357B" w:rsidRPr="002632FB">
        <w:rPr>
          <w:noProof/>
        </w:rPr>
        <w:t>pandemic</w:t>
      </w:r>
      <w:r w:rsidR="00C13A02" w:rsidRPr="002632FB">
        <w:rPr>
          <w:noProof/>
        </w:rPr>
        <w:t xml:space="preserve"> </w:t>
      </w:r>
    </w:p>
    <w:p w14:paraId="19FDC656" w14:textId="77777777" w:rsidR="00B715EA" w:rsidRPr="002632FB" w:rsidRDefault="00B715EA" w:rsidP="004A62FF">
      <w:pPr>
        <w:rPr>
          <w:noProof/>
        </w:rPr>
      </w:pPr>
      <w:r w:rsidRPr="002632FB">
        <w:rPr>
          <w:noProof/>
        </w:rPr>
        <w:t>The trial</w:t>
      </w:r>
      <w:r w:rsidR="00EF3278" w:rsidRPr="002632FB">
        <w:rPr>
          <w:noProof/>
        </w:rPr>
        <w:t xml:space="preserve"> </w:t>
      </w:r>
      <w:r w:rsidRPr="002632FB">
        <w:rPr>
          <w:noProof/>
        </w:rPr>
        <w:t xml:space="preserve">began </w:t>
      </w:r>
      <w:r w:rsidR="00031CED" w:rsidRPr="002632FB">
        <w:rPr>
          <w:noProof/>
        </w:rPr>
        <w:t>in mid-February 2020, prior to the first recorded community transmission</w:t>
      </w:r>
      <w:r w:rsidRPr="002632FB">
        <w:rPr>
          <w:noProof/>
        </w:rPr>
        <w:t xml:space="preserve"> </w:t>
      </w:r>
      <w:r w:rsidR="00031CED" w:rsidRPr="002632FB">
        <w:rPr>
          <w:noProof/>
        </w:rPr>
        <w:t>in Australia</w:t>
      </w:r>
      <w:r w:rsidRPr="002632FB">
        <w:rPr>
          <w:noProof/>
        </w:rPr>
        <w:t>,</w:t>
      </w:r>
      <w:r w:rsidR="00031CED" w:rsidRPr="002632FB">
        <w:rPr>
          <w:noProof/>
        </w:rPr>
        <w:t xml:space="preserve"> and before COVID-19 was </w:t>
      </w:r>
      <w:r w:rsidR="00C13A02" w:rsidRPr="002632FB">
        <w:rPr>
          <w:noProof/>
        </w:rPr>
        <w:t xml:space="preserve">officially </w:t>
      </w:r>
      <w:r w:rsidR="00EF3278" w:rsidRPr="002632FB">
        <w:rPr>
          <w:noProof/>
        </w:rPr>
        <w:t>declared a</w:t>
      </w:r>
      <w:r w:rsidR="00031CED" w:rsidRPr="002632FB">
        <w:rPr>
          <w:noProof/>
        </w:rPr>
        <w:t xml:space="preserve"> pandemic. During the </w:t>
      </w:r>
      <w:r w:rsidR="00CB47E1" w:rsidRPr="002632FB">
        <w:rPr>
          <w:noProof/>
        </w:rPr>
        <w:t xml:space="preserve">early stages of the </w:t>
      </w:r>
      <w:r w:rsidR="00031CED" w:rsidRPr="002632FB">
        <w:rPr>
          <w:noProof/>
        </w:rPr>
        <w:t xml:space="preserve">launch, the spread of COVID-19 in Australia escalated and university campuses closed. </w:t>
      </w:r>
      <w:r w:rsidR="00DA575A" w:rsidRPr="002632FB">
        <w:rPr>
          <w:noProof/>
        </w:rPr>
        <w:t xml:space="preserve">These events mandated </w:t>
      </w:r>
      <w:r w:rsidRPr="002632FB">
        <w:rPr>
          <w:noProof/>
        </w:rPr>
        <w:t>an</w:t>
      </w:r>
      <w:r w:rsidR="00DA575A" w:rsidRPr="002632FB">
        <w:rPr>
          <w:noProof/>
        </w:rPr>
        <w:t xml:space="preserve"> </w:t>
      </w:r>
      <w:r w:rsidR="00294FD8" w:rsidRPr="002632FB">
        <w:rPr>
          <w:noProof/>
        </w:rPr>
        <w:t>immediate</w:t>
      </w:r>
      <w:r w:rsidRPr="002632FB">
        <w:rPr>
          <w:noProof/>
        </w:rPr>
        <w:t xml:space="preserve"> stop to </w:t>
      </w:r>
      <w:r w:rsidR="00DA575A" w:rsidRPr="002632FB">
        <w:rPr>
          <w:noProof/>
        </w:rPr>
        <w:t>all</w:t>
      </w:r>
      <w:r w:rsidR="00031CED" w:rsidRPr="002632FB">
        <w:rPr>
          <w:noProof/>
        </w:rPr>
        <w:t xml:space="preserve"> in-person marketing</w:t>
      </w:r>
      <w:r w:rsidR="00DA575A" w:rsidRPr="002632FB">
        <w:rPr>
          <w:noProof/>
        </w:rPr>
        <w:t xml:space="preserve">. </w:t>
      </w:r>
      <w:r w:rsidR="004254F2" w:rsidRPr="002632FB">
        <w:rPr>
          <w:noProof/>
        </w:rPr>
        <w:t xml:space="preserve">At </w:t>
      </w:r>
      <w:r w:rsidR="00C13A02" w:rsidRPr="002632FB">
        <w:rPr>
          <w:noProof/>
        </w:rPr>
        <w:t>this point</w:t>
      </w:r>
      <w:r w:rsidR="004254F2" w:rsidRPr="002632FB">
        <w:rPr>
          <w:noProof/>
        </w:rPr>
        <w:t>, our</w:t>
      </w:r>
      <w:r w:rsidR="00E467EB" w:rsidRPr="002632FB">
        <w:rPr>
          <w:noProof/>
        </w:rPr>
        <w:t xml:space="preserve"> </w:t>
      </w:r>
      <w:r w:rsidR="004254F2" w:rsidRPr="002632FB">
        <w:rPr>
          <w:noProof/>
        </w:rPr>
        <w:t xml:space="preserve">team was </w:t>
      </w:r>
      <w:r w:rsidR="009976FE" w:rsidRPr="002632FB">
        <w:rPr>
          <w:noProof/>
        </w:rPr>
        <w:t>part way through the</w:t>
      </w:r>
      <w:r w:rsidR="007451DA" w:rsidRPr="002632FB">
        <w:rPr>
          <w:noProof/>
        </w:rPr>
        <w:t xml:space="preserve"> </w:t>
      </w:r>
      <w:r w:rsidR="004254F2" w:rsidRPr="002632FB">
        <w:rPr>
          <w:noProof/>
        </w:rPr>
        <w:t>recruitment</w:t>
      </w:r>
      <w:r w:rsidR="00E467EB" w:rsidRPr="002632FB">
        <w:rPr>
          <w:noProof/>
        </w:rPr>
        <w:t xml:space="preserve"> and marketing sc</w:t>
      </w:r>
      <w:r w:rsidR="00294FD8" w:rsidRPr="002632FB">
        <w:rPr>
          <w:noProof/>
        </w:rPr>
        <w:t xml:space="preserve">hedule, and </w:t>
      </w:r>
      <w:r w:rsidR="00EF3278" w:rsidRPr="002632FB">
        <w:rPr>
          <w:noProof/>
        </w:rPr>
        <w:t xml:space="preserve">were yet </w:t>
      </w:r>
      <w:r w:rsidR="00294FD8" w:rsidRPr="002632FB">
        <w:rPr>
          <w:noProof/>
        </w:rPr>
        <w:t>to travel</w:t>
      </w:r>
      <w:r w:rsidR="00E467EB" w:rsidRPr="002632FB">
        <w:rPr>
          <w:noProof/>
        </w:rPr>
        <w:t xml:space="preserve"> to</w:t>
      </w:r>
      <w:r w:rsidR="00294FD8" w:rsidRPr="002632FB">
        <w:rPr>
          <w:noProof/>
        </w:rPr>
        <w:t xml:space="preserve"> the largest</w:t>
      </w:r>
      <w:r w:rsidR="004254F2" w:rsidRPr="002632FB">
        <w:rPr>
          <w:noProof/>
        </w:rPr>
        <w:t xml:space="preserve"> campuses</w:t>
      </w:r>
      <w:r w:rsidR="00C13A02" w:rsidRPr="002632FB">
        <w:rPr>
          <w:noProof/>
        </w:rPr>
        <w:t xml:space="preserve"> in </w:t>
      </w:r>
      <w:r w:rsidR="004254F2" w:rsidRPr="002632FB">
        <w:rPr>
          <w:noProof/>
        </w:rPr>
        <w:t>Sydney</w:t>
      </w:r>
      <w:r w:rsidR="00EF3278" w:rsidRPr="002632FB">
        <w:rPr>
          <w:noProof/>
        </w:rPr>
        <w:t>.</w:t>
      </w:r>
      <w:r w:rsidR="004254F2" w:rsidRPr="002632FB">
        <w:rPr>
          <w:noProof/>
        </w:rPr>
        <w:t xml:space="preserve"> </w:t>
      </w:r>
    </w:p>
    <w:p w14:paraId="37AE84B8" w14:textId="77777777" w:rsidR="00B715EA" w:rsidRPr="002632FB" w:rsidRDefault="00395DF3" w:rsidP="004A62FF">
      <w:pPr>
        <w:rPr>
          <w:noProof/>
        </w:rPr>
      </w:pPr>
      <w:r w:rsidRPr="002632FB">
        <w:rPr>
          <w:noProof/>
        </w:rPr>
        <w:t xml:space="preserve">The ceasing of in-person marketing and campus visits </w:t>
      </w:r>
      <w:r w:rsidR="00990219" w:rsidRPr="002632FB">
        <w:rPr>
          <w:noProof/>
        </w:rPr>
        <w:t>had an immediate and sustained effect on the recruitment strategy for the trial.</w:t>
      </w:r>
      <w:r w:rsidR="00B715EA" w:rsidRPr="002632FB">
        <w:rPr>
          <w:noProof/>
        </w:rPr>
        <w:t xml:space="preserve"> This</w:t>
      </w:r>
      <w:r w:rsidR="0013775A" w:rsidRPr="002632FB">
        <w:rPr>
          <w:noProof/>
        </w:rPr>
        <w:t xml:space="preserve"> led to a</w:t>
      </w:r>
      <w:r w:rsidR="00031CED" w:rsidRPr="002632FB">
        <w:rPr>
          <w:noProof/>
        </w:rPr>
        <w:t xml:space="preserve"> smaller trial sample size than </w:t>
      </w:r>
      <w:r w:rsidR="005F263B" w:rsidRPr="002632FB">
        <w:rPr>
          <w:noProof/>
        </w:rPr>
        <w:t xml:space="preserve">what </w:t>
      </w:r>
      <w:r w:rsidR="009976FE" w:rsidRPr="002632FB">
        <w:rPr>
          <w:noProof/>
        </w:rPr>
        <w:t xml:space="preserve">was </w:t>
      </w:r>
      <w:r w:rsidR="005F263B" w:rsidRPr="002632FB">
        <w:rPr>
          <w:noProof/>
        </w:rPr>
        <w:t xml:space="preserve">needed </w:t>
      </w:r>
      <w:r w:rsidR="00031CED" w:rsidRPr="002632FB">
        <w:rPr>
          <w:noProof/>
        </w:rPr>
        <w:t xml:space="preserve">to detect </w:t>
      </w:r>
      <w:r w:rsidR="00DD1934" w:rsidRPr="002632FB">
        <w:rPr>
          <w:noProof/>
        </w:rPr>
        <w:t xml:space="preserve">a </w:t>
      </w:r>
      <w:r w:rsidR="00031CED" w:rsidRPr="002632FB">
        <w:rPr>
          <w:noProof/>
        </w:rPr>
        <w:t xml:space="preserve">significant effect on </w:t>
      </w:r>
      <w:r w:rsidR="005F263B" w:rsidRPr="002632FB">
        <w:rPr>
          <w:noProof/>
        </w:rPr>
        <w:t xml:space="preserve">the </w:t>
      </w:r>
      <w:r w:rsidR="00031CED" w:rsidRPr="002632FB">
        <w:rPr>
          <w:noProof/>
        </w:rPr>
        <w:t>key outcome</w:t>
      </w:r>
      <w:r w:rsidR="005F263B" w:rsidRPr="002632FB">
        <w:rPr>
          <w:noProof/>
        </w:rPr>
        <w:t xml:space="preserve"> variables</w:t>
      </w:r>
      <w:r w:rsidR="00031CED" w:rsidRPr="002632FB">
        <w:rPr>
          <w:noProof/>
        </w:rPr>
        <w:t xml:space="preserve">. </w:t>
      </w:r>
    </w:p>
    <w:p w14:paraId="3D265884" w14:textId="2E63E7DE" w:rsidR="00D21B4F" w:rsidRPr="002632FB" w:rsidRDefault="0013775A" w:rsidP="004A62FF">
      <w:pPr>
        <w:rPr>
          <w:noProof/>
        </w:rPr>
      </w:pPr>
      <w:r w:rsidRPr="002632FB">
        <w:rPr>
          <w:noProof/>
        </w:rPr>
        <w:t xml:space="preserve">Face-to-face marketing on campus had been </w:t>
      </w:r>
      <w:r w:rsidR="000603E3" w:rsidRPr="002632FB">
        <w:rPr>
          <w:noProof/>
        </w:rPr>
        <w:t>hi</w:t>
      </w:r>
      <w:r w:rsidR="00395DF3" w:rsidRPr="002632FB">
        <w:rPr>
          <w:noProof/>
        </w:rPr>
        <w:t>ghly effec</w:t>
      </w:r>
      <w:r w:rsidR="002B7BCA" w:rsidRPr="002632FB">
        <w:rPr>
          <w:noProof/>
        </w:rPr>
        <w:t>tive</w:t>
      </w:r>
      <w:r w:rsidR="00395DF3" w:rsidRPr="002632FB">
        <w:rPr>
          <w:noProof/>
        </w:rPr>
        <w:t xml:space="preserve"> at getting students </w:t>
      </w:r>
      <w:r w:rsidR="00DD1934" w:rsidRPr="002632FB">
        <w:rPr>
          <w:noProof/>
        </w:rPr>
        <w:t xml:space="preserve">to </w:t>
      </w:r>
      <w:r w:rsidR="00395DF3" w:rsidRPr="002632FB">
        <w:rPr>
          <w:noProof/>
        </w:rPr>
        <w:t xml:space="preserve">download </w:t>
      </w:r>
      <w:r w:rsidR="00DD1934" w:rsidRPr="002632FB">
        <w:rPr>
          <w:noProof/>
        </w:rPr>
        <w:t xml:space="preserve">the app </w:t>
      </w:r>
      <w:r w:rsidR="00395DF3" w:rsidRPr="002632FB">
        <w:rPr>
          <w:noProof/>
        </w:rPr>
        <w:t>and register for the trial</w:t>
      </w:r>
      <w:r w:rsidR="00442819" w:rsidRPr="002632FB">
        <w:rPr>
          <w:noProof/>
        </w:rPr>
        <w:t xml:space="preserve">. </w:t>
      </w:r>
      <w:r w:rsidR="00DD1934" w:rsidRPr="002632FB">
        <w:rPr>
          <w:noProof/>
        </w:rPr>
        <w:t>T</w:t>
      </w:r>
      <w:r w:rsidR="00D21B4F" w:rsidRPr="002632FB">
        <w:rPr>
          <w:noProof/>
        </w:rPr>
        <w:t xml:space="preserve">he BETA recruitment team </w:t>
      </w:r>
      <w:r w:rsidR="00395DF3" w:rsidRPr="002632FB">
        <w:rPr>
          <w:noProof/>
        </w:rPr>
        <w:t>were able to help students troubleshoot technical difficulties an</w:t>
      </w:r>
      <w:r w:rsidR="00D21B4F" w:rsidRPr="002632FB">
        <w:rPr>
          <w:noProof/>
        </w:rPr>
        <w:t xml:space="preserve">d answer any questions in real time. </w:t>
      </w:r>
      <w:r w:rsidR="00B715EA" w:rsidRPr="002632FB">
        <w:rPr>
          <w:noProof/>
        </w:rPr>
        <w:t xml:space="preserve">This helped </w:t>
      </w:r>
      <w:r w:rsidR="00E467EB" w:rsidRPr="002632FB">
        <w:rPr>
          <w:noProof/>
        </w:rPr>
        <w:t>overcom</w:t>
      </w:r>
      <w:r w:rsidR="00B715EA" w:rsidRPr="002632FB">
        <w:rPr>
          <w:noProof/>
        </w:rPr>
        <w:t xml:space="preserve">e </w:t>
      </w:r>
      <w:r w:rsidR="00395DF3" w:rsidRPr="002632FB">
        <w:rPr>
          <w:noProof/>
        </w:rPr>
        <w:t xml:space="preserve">small frictions </w:t>
      </w:r>
      <w:r w:rsidR="00950FBA" w:rsidRPr="002632FB">
        <w:rPr>
          <w:noProof/>
        </w:rPr>
        <w:t>and</w:t>
      </w:r>
      <w:r w:rsidR="00773795" w:rsidRPr="002632FB">
        <w:rPr>
          <w:noProof/>
        </w:rPr>
        <w:t xml:space="preserve"> gaps between </w:t>
      </w:r>
      <w:r w:rsidR="00950FBA" w:rsidRPr="002632FB">
        <w:rPr>
          <w:noProof/>
        </w:rPr>
        <w:t>‘</w:t>
      </w:r>
      <w:r w:rsidR="00773795" w:rsidRPr="002632FB">
        <w:rPr>
          <w:noProof/>
        </w:rPr>
        <w:t>intentio</w:t>
      </w:r>
      <w:r w:rsidR="00294FD8" w:rsidRPr="002632FB">
        <w:rPr>
          <w:noProof/>
        </w:rPr>
        <w:t>n’</w:t>
      </w:r>
      <w:r w:rsidR="00773795" w:rsidRPr="002632FB">
        <w:rPr>
          <w:noProof/>
        </w:rPr>
        <w:t xml:space="preserve"> and </w:t>
      </w:r>
      <w:r w:rsidR="00950FBA" w:rsidRPr="002632FB">
        <w:rPr>
          <w:noProof/>
        </w:rPr>
        <w:t>‘</w:t>
      </w:r>
      <w:r w:rsidR="00773795" w:rsidRPr="002632FB">
        <w:rPr>
          <w:noProof/>
        </w:rPr>
        <w:t>action</w:t>
      </w:r>
      <w:r w:rsidR="00950FBA" w:rsidRPr="002632FB">
        <w:rPr>
          <w:noProof/>
        </w:rPr>
        <w:t>’</w:t>
      </w:r>
      <w:r w:rsidR="00773795" w:rsidRPr="002632FB">
        <w:rPr>
          <w:noProof/>
        </w:rPr>
        <w:t xml:space="preserve"> </w:t>
      </w:r>
      <w:r w:rsidR="00395DF3" w:rsidRPr="002632FB">
        <w:rPr>
          <w:noProof/>
        </w:rPr>
        <w:t>a student might have experienced</w:t>
      </w:r>
      <w:r w:rsidR="00EF1254" w:rsidRPr="002632FB">
        <w:rPr>
          <w:noProof/>
        </w:rPr>
        <w:t xml:space="preserve"> as a result of registering for the trial on their own.</w:t>
      </w:r>
      <w:r w:rsidR="005E4884" w:rsidRPr="002632FB">
        <w:rPr>
          <w:noProof/>
        </w:rPr>
        <w:t xml:space="preserve"> </w:t>
      </w:r>
    </w:p>
    <w:p w14:paraId="031E9959" w14:textId="77777777" w:rsidR="00294FD8" w:rsidRPr="002632FB" w:rsidRDefault="005E4884" w:rsidP="004A62FF">
      <w:pPr>
        <w:rPr>
          <w:noProof/>
        </w:rPr>
      </w:pPr>
      <w:r w:rsidRPr="002632FB">
        <w:rPr>
          <w:noProof/>
        </w:rPr>
        <w:t>A</w:t>
      </w:r>
      <w:r w:rsidR="00183AE5" w:rsidRPr="002632FB">
        <w:rPr>
          <w:noProof/>
        </w:rPr>
        <w:t xml:space="preserve"> </w:t>
      </w:r>
      <w:r w:rsidRPr="002632FB">
        <w:rPr>
          <w:noProof/>
        </w:rPr>
        <w:t>lack of</w:t>
      </w:r>
      <w:r w:rsidR="00183AE5" w:rsidRPr="002632FB">
        <w:rPr>
          <w:noProof/>
        </w:rPr>
        <w:t xml:space="preserve"> marketing </w:t>
      </w:r>
      <w:r w:rsidR="001E2C8C" w:rsidRPr="002632FB">
        <w:rPr>
          <w:noProof/>
        </w:rPr>
        <w:t xml:space="preserve">materials </w:t>
      </w:r>
      <w:r w:rsidR="00183AE5" w:rsidRPr="002632FB">
        <w:rPr>
          <w:noProof/>
        </w:rPr>
        <w:t xml:space="preserve">and recruitment </w:t>
      </w:r>
      <w:r w:rsidRPr="002632FB">
        <w:rPr>
          <w:noProof/>
        </w:rPr>
        <w:t xml:space="preserve">presence on campus </w:t>
      </w:r>
      <w:r w:rsidR="00E467EB" w:rsidRPr="002632FB">
        <w:rPr>
          <w:noProof/>
        </w:rPr>
        <w:t xml:space="preserve">during key open day events for </w:t>
      </w:r>
      <w:r w:rsidRPr="002632FB">
        <w:rPr>
          <w:noProof/>
        </w:rPr>
        <w:t>new undergraduate</w:t>
      </w:r>
      <w:r w:rsidR="00E467EB" w:rsidRPr="002632FB">
        <w:rPr>
          <w:noProof/>
        </w:rPr>
        <w:t>s</w:t>
      </w:r>
      <w:r w:rsidR="001E2C8C" w:rsidRPr="002632FB">
        <w:rPr>
          <w:noProof/>
        </w:rPr>
        <w:t xml:space="preserve"> </w:t>
      </w:r>
      <w:r w:rsidR="00281B20" w:rsidRPr="002632FB">
        <w:rPr>
          <w:noProof/>
        </w:rPr>
        <w:t>may have also impacte</w:t>
      </w:r>
      <w:r w:rsidR="00E467EB" w:rsidRPr="002632FB">
        <w:rPr>
          <w:noProof/>
        </w:rPr>
        <w:t>d</w:t>
      </w:r>
      <w:r w:rsidR="001E2C8C" w:rsidRPr="002632FB">
        <w:rPr>
          <w:noProof/>
        </w:rPr>
        <w:t xml:space="preserve"> the effect of</w:t>
      </w:r>
      <w:r w:rsidR="00E467EB" w:rsidRPr="002632FB">
        <w:rPr>
          <w:noProof/>
        </w:rPr>
        <w:t xml:space="preserve"> online marketing in later</w:t>
      </w:r>
      <w:r w:rsidR="00281B20" w:rsidRPr="002632FB">
        <w:rPr>
          <w:noProof/>
        </w:rPr>
        <w:t xml:space="preserve"> weeks. This is because</w:t>
      </w:r>
      <w:r w:rsidR="00AC29BD" w:rsidRPr="002632FB">
        <w:rPr>
          <w:noProof/>
        </w:rPr>
        <w:t xml:space="preserve"> students</w:t>
      </w:r>
      <w:r w:rsidR="001E2C8C" w:rsidRPr="002632FB">
        <w:rPr>
          <w:noProof/>
        </w:rPr>
        <w:t xml:space="preserve"> </w:t>
      </w:r>
      <w:r w:rsidR="00B34E7C" w:rsidRPr="002632FB">
        <w:rPr>
          <w:noProof/>
        </w:rPr>
        <w:t xml:space="preserve">would </w:t>
      </w:r>
      <w:r w:rsidR="00DB1B9C" w:rsidRPr="002632FB">
        <w:rPr>
          <w:noProof/>
        </w:rPr>
        <w:t xml:space="preserve">have </w:t>
      </w:r>
      <w:r w:rsidR="001E2C8C" w:rsidRPr="002632FB">
        <w:rPr>
          <w:noProof/>
        </w:rPr>
        <w:t>had</w:t>
      </w:r>
      <w:r w:rsidR="00B34E7C" w:rsidRPr="002632FB">
        <w:rPr>
          <w:noProof/>
        </w:rPr>
        <w:t xml:space="preserve"> less</w:t>
      </w:r>
      <w:r w:rsidR="001E2C8C" w:rsidRPr="002632FB">
        <w:rPr>
          <w:noProof/>
        </w:rPr>
        <w:t xml:space="preserve"> </w:t>
      </w:r>
      <w:r w:rsidR="00281B20" w:rsidRPr="002632FB">
        <w:rPr>
          <w:noProof/>
        </w:rPr>
        <w:t>prior exposure</w:t>
      </w:r>
      <w:r w:rsidR="00AC29BD" w:rsidRPr="002632FB">
        <w:rPr>
          <w:noProof/>
        </w:rPr>
        <w:t xml:space="preserve"> </w:t>
      </w:r>
      <w:r w:rsidR="001E2C8C" w:rsidRPr="002632FB">
        <w:rPr>
          <w:noProof/>
        </w:rPr>
        <w:t xml:space="preserve">or </w:t>
      </w:r>
      <w:r w:rsidR="00281B20" w:rsidRPr="002632FB">
        <w:rPr>
          <w:noProof/>
        </w:rPr>
        <w:t>familiar</w:t>
      </w:r>
      <w:r w:rsidR="001E2C8C" w:rsidRPr="002632FB">
        <w:rPr>
          <w:noProof/>
        </w:rPr>
        <w:t>ity</w:t>
      </w:r>
      <w:r w:rsidR="00281B20" w:rsidRPr="002632FB">
        <w:rPr>
          <w:noProof/>
        </w:rPr>
        <w:t xml:space="preserve"> with the initiative</w:t>
      </w:r>
      <w:r w:rsidR="00AC29BD" w:rsidRPr="002632FB">
        <w:rPr>
          <w:noProof/>
        </w:rPr>
        <w:t xml:space="preserve"> when they </w:t>
      </w:r>
      <w:r w:rsidR="009976FE" w:rsidRPr="002632FB">
        <w:rPr>
          <w:noProof/>
        </w:rPr>
        <w:t xml:space="preserve">later </w:t>
      </w:r>
      <w:r w:rsidR="00BD3AF4" w:rsidRPr="002632FB">
        <w:rPr>
          <w:noProof/>
        </w:rPr>
        <w:t>saw</w:t>
      </w:r>
      <w:r w:rsidR="00AC29BD" w:rsidRPr="002632FB">
        <w:rPr>
          <w:noProof/>
        </w:rPr>
        <w:t xml:space="preserve"> </w:t>
      </w:r>
      <w:r w:rsidR="003609FD" w:rsidRPr="002632FB">
        <w:rPr>
          <w:noProof/>
        </w:rPr>
        <w:t>online promotional material</w:t>
      </w:r>
      <w:r w:rsidR="009C3264" w:rsidRPr="002632FB">
        <w:rPr>
          <w:noProof/>
        </w:rPr>
        <w:t xml:space="preserve">. </w:t>
      </w:r>
      <w:r w:rsidR="00A66CBE" w:rsidRPr="002632FB">
        <w:rPr>
          <w:noProof/>
        </w:rPr>
        <w:t>E</w:t>
      </w:r>
      <w:r w:rsidR="00D21B4F" w:rsidRPr="002632FB">
        <w:rPr>
          <w:noProof/>
        </w:rPr>
        <w:t>ven</w:t>
      </w:r>
      <w:r w:rsidR="00AC29BD" w:rsidRPr="002632FB">
        <w:rPr>
          <w:noProof/>
        </w:rPr>
        <w:t xml:space="preserve"> </w:t>
      </w:r>
      <w:r w:rsidR="009C3264" w:rsidRPr="002632FB">
        <w:rPr>
          <w:noProof/>
        </w:rPr>
        <w:t xml:space="preserve">if </w:t>
      </w:r>
      <w:r w:rsidR="00B715EA" w:rsidRPr="002632FB">
        <w:rPr>
          <w:noProof/>
        </w:rPr>
        <w:t>BETA</w:t>
      </w:r>
      <w:r w:rsidR="00AC29BD" w:rsidRPr="002632FB">
        <w:rPr>
          <w:noProof/>
        </w:rPr>
        <w:t xml:space="preserve"> </w:t>
      </w:r>
      <w:r w:rsidR="009C3264" w:rsidRPr="002632FB">
        <w:rPr>
          <w:noProof/>
        </w:rPr>
        <w:t xml:space="preserve">had </w:t>
      </w:r>
      <w:r w:rsidR="00AC29BD" w:rsidRPr="002632FB">
        <w:rPr>
          <w:noProof/>
        </w:rPr>
        <w:t xml:space="preserve">been able to maintain </w:t>
      </w:r>
      <w:r w:rsidR="004254F2" w:rsidRPr="002632FB">
        <w:rPr>
          <w:noProof/>
        </w:rPr>
        <w:t>our recruitme</w:t>
      </w:r>
      <w:r w:rsidR="003F130E" w:rsidRPr="002632FB">
        <w:rPr>
          <w:noProof/>
        </w:rPr>
        <w:t xml:space="preserve">nt plans and met the target </w:t>
      </w:r>
      <w:r w:rsidR="004254F2" w:rsidRPr="002632FB">
        <w:rPr>
          <w:noProof/>
        </w:rPr>
        <w:t xml:space="preserve">sample size, the generalisability of any outcomes </w:t>
      </w:r>
      <w:r w:rsidR="003F130E" w:rsidRPr="002632FB">
        <w:rPr>
          <w:noProof/>
        </w:rPr>
        <w:t xml:space="preserve">from 2020 </w:t>
      </w:r>
      <w:r w:rsidR="00254CEA" w:rsidRPr="002632FB">
        <w:rPr>
          <w:noProof/>
        </w:rPr>
        <w:t>would have</w:t>
      </w:r>
      <w:r w:rsidR="00E467EB" w:rsidRPr="002632FB">
        <w:rPr>
          <w:noProof/>
        </w:rPr>
        <w:t xml:space="preserve"> been questionable</w:t>
      </w:r>
      <w:r w:rsidR="00031CED" w:rsidRPr="002632FB">
        <w:rPr>
          <w:noProof/>
        </w:rPr>
        <w:t xml:space="preserve">. </w:t>
      </w:r>
    </w:p>
    <w:p w14:paraId="47ED9332" w14:textId="77777777" w:rsidR="00B27CF2" w:rsidRPr="002632FB" w:rsidRDefault="00D21B4F" w:rsidP="004A62FF">
      <w:pPr>
        <w:rPr>
          <w:noProof/>
        </w:rPr>
      </w:pPr>
      <w:r w:rsidRPr="002632FB">
        <w:rPr>
          <w:noProof/>
        </w:rPr>
        <w:t xml:space="preserve">When </w:t>
      </w:r>
      <w:r w:rsidR="00D32EBD" w:rsidRPr="002632FB">
        <w:rPr>
          <w:noProof/>
        </w:rPr>
        <w:t xml:space="preserve">campuses closed </w:t>
      </w:r>
      <w:r w:rsidRPr="002632FB">
        <w:rPr>
          <w:noProof/>
        </w:rPr>
        <w:t>in response to COVID</w:t>
      </w:r>
      <w:r w:rsidR="00AF657E" w:rsidRPr="002632FB">
        <w:rPr>
          <w:noProof/>
        </w:rPr>
        <w:t>-</w:t>
      </w:r>
      <w:r w:rsidRPr="002632FB">
        <w:rPr>
          <w:noProof/>
        </w:rPr>
        <w:t>19</w:t>
      </w:r>
      <w:r w:rsidR="00E467EB" w:rsidRPr="002632FB">
        <w:rPr>
          <w:noProof/>
        </w:rPr>
        <w:t>, it</w:t>
      </w:r>
      <w:r w:rsidRPr="002632FB">
        <w:rPr>
          <w:noProof/>
        </w:rPr>
        <w:t xml:space="preserve"> rapidly changed the traditional landscape for learning</w:t>
      </w:r>
      <w:r w:rsidR="00D32EBD" w:rsidRPr="002632FB">
        <w:rPr>
          <w:noProof/>
        </w:rPr>
        <w:t>,</w:t>
      </w:r>
      <w:r w:rsidRPr="002632FB">
        <w:rPr>
          <w:noProof/>
        </w:rPr>
        <w:t xml:space="preserve"> a</w:t>
      </w:r>
      <w:r w:rsidR="00B715EA" w:rsidRPr="002632FB">
        <w:rPr>
          <w:noProof/>
        </w:rPr>
        <w:t>nd</w:t>
      </w:r>
      <w:r w:rsidRPr="002632FB">
        <w:rPr>
          <w:noProof/>
        </w:rPr>
        <w:t xml:space="preserve"> </w:t>
      </w:r>
      <w:r w:rsidR="00207AEE" w:rsidRPr="002632FB">
        <w:rPr>
          <w:noProof/>
        </w:rPr>
        <w:t>possibly</w:t>
      </w:r>
      <w:r w:rsidR="009C3264" w:rsidRPr="002632FB">
        <w:rPr>
          <w:noProof/>
        </w:rPr>
        <w:t xml:space="preserve"> the</w:t>
      </w:r>
      <w:r w:rsidR="00207AEE" w:rsidRPr="002632FB">
        <w:rPr>
          <w:noProof/>
        </w:rPr>
        <w:t xml:space="preserve"> </w:t>
      </w:r>
      <w:r w:rsidRPr="002632FB">
        <w:rPr>
          <w:noProof/>
        </w:rPr>
        <w:t xml:space="preserve">expected predictors of non-completion. </w:t>
      </w:r>
      <w:r w:rsidR="00E467EB" w:rsidRPr="002632FB">
        <w:rPr>
          <w:noProof/>
        </w:rPr>
        <w:t>P</w:t>
      </w:r>
      <w:r w:rsidRPr="002632FB">
        <w:rPr>
          <w:noProof/>
        </w:rPr>
        <w:t xml:space="preserve">redictors </w:t>
      </w:r>
      <w:r w:rsidR="00031CED" w:rsidRPr="002632FB">
        <w:rPr>
          <w:noProof/>
        </w:rPr>
        <w:t>such as engagement in university life</w:t>
      </w:r>
      <w:r w:rsidR="0025688C" w:rsidRPr="002632FB">
        <w:rPr>
          <w:noProof/>
        </w:rPr>
        <w:t xml:space="preserve">, </w:t>
      </w:r>
      <w:r w:rsidR="00AE1F2B" w:rsidRPr="002632FB">
        <w:rPr>
          <w:noProof/>
        </w:rPr>
        <w:t>indexed</w:t>
      </w:r>
      <w:r w:rsidR="00E467EB" w:rsidRPr="002632FB">
        <w:rPr>
          <w:noProof/>
        </w:rPr>
        <w:t xml:space="preserve"> by behaviours li</w:t>
      </w:r>
      <w:r w:rsidR="00AE1F2B" w:rsidRPr="002632FB">
        <w:rPr>
          <w:noProof/>
        </w:rPr>
        <w:t>k</w:t>
      </w:r>
      <w:r w:rsidR="0025688C" w:rsidRPr="002632FB">
        <w:rPr>
          <w:noProof/>
        </w:rPr>
        <w:t xml:space="preserve">e </w:t>
      </w:r>
      <w:r w:rsidR="00AF657E" w:rsidRPr="002632FB">
        <w:rPr>
          <w:noProof/>
        </w:rPr>
        <w:t>participating in on-</w:t>
      </w:r>
      <w:r w:rsidR="00E467EB" w:rsidRPr="002632FB">
        <w:rPr>
          <w:noProof/>
        </w:rPr>
        <w:t xml:space="preserve">campus </w:t>
      </w:r>
      <w:r w:rsidR="0025688C" w:rsidRPr="002632FB">
        <w:rPr>
          <w:noProof/>
        </w:rPr>
        <w:t>events</w:t>
      </w:r>
      <w:r w:rsidR="00E467EB" w:rsidRPr="002632FB">
        <w:rPr>
          <w:noProof/>
        </w:rPr>
        <w:t xml:space="preserve">, </w:t>
      </w:r>
      <w:r w:rsidR="0025688C" w:rsidRPr="002632FB">
        <w:rPr>
          <w:noProof/>
        </w:rPr>
        <w:t>attending tutorials or</w:t>
      </w:r>
      <w:r w:rsidR="009C3264" w:rsidRPr="002632FB">
        <w:rPr>
          <w:noProof/>
        </w:rPr>
        <w:t xml:space="preserve"> </w:t>
      </w:r>
      <w:r w:rsidR="00E467EB" w:rsidRPr="002632FB">
        <w:rPr>
          <w:noProof/>
        </w:rPr>
        <w:t>meeting new</w:t>
      </w:r>
      <w:r w:rsidR="0025688C" w:rsidRPr="002632FB">
        <w:rPr>
          <w:noProof/>
        </w:rPr>
        <w:t xml:space="preserve"> friends on campus</w:t>
      </w:r>
      <w:r w:rsidR="00E467EB" w:rsidRPr="002632FB">
        <w:rPr>
          <w:noProof/>
        </w:rPr>
        <w:t xml:space="preserve">, were </w:t>
      </w:r>
      <w:r w:rsidR="00672046" w:rsidRPr="002632FB">
        <w:rPr>
          <w:noProof/>
        </w:rPr>
        <w:t xml:space="preserve">suddenly </w:t>
      </w:r>
      <w:r w:rsidR="0025688C" w:rsidRPr="002632FB">
        <w:rPr>
          <w:noProof/>
        </w:rPr>
        <w:t>not relevant</w:t>
      </w:r>
      <w:r w:rsidR="00E467EB" w:rsidRPr="002632FB">
        <w:rPr>
          <w:noProof/>
        </w:rPr>
        <w:t xml:space="preserve">. </w:t>
      </w:r>
      <w:r w:rsidR="00CD26E2" w:rsidRPr="002632FB">
        <w:rPr>
          <w:noProof/>
        </w:rPr>
        <w:t>Instead, the norm for students became online lectures and tutorials</w:t>
      </w:r>
      <w:r w:rsidR="00A75C63" w:rsidRPr="002632FB">
        <w:rPr>
          <w:noProof/>
        </w:rPr>
        <w:t xml:space="preserve">, </w:t>
      </w:r>
      <w:r w:rsidR="009C3264" w:rsidRPr="002632FB">
        <w:rPr>
          <w:noProof/>
        </w:rPr>
        <w:t xml:space="preserve">studying </w:t>
      </w:r>
      <w:r w:rsidR="00A75C63" w:rsidRPr="002632FB">
        <w:rPr>
          <w:noProof/>
        </w:rPr>
        <w:t>from home and social distancing</w:t>
      </w:r>
      <w:r w:rsidR="00CD26E2" w:rsidRPr="002632FB">
        <w:rPr>
          <w:noProof/>
        </w:rPr>
        <w:t>.</w:t>
      </w:r>
    </w:p>
    <w:p w14:paraId="0034B0EC" w14:textId="77777777" w:rsidR="00B27CF2" w:rsidRPr="002632FB" w:rsidRDefault="00257793" w:rsidP="00CD6880">
      <w:pPr>
        <w:pStyle w:val="Heading3"/>
        <w:rPr>
          <w:noProof/>
        </w:rPr>
      </w:pPr>
      <w:r w:rsidRPr="002632FB">
        <w:rPr>
          <w:noProof/>
        </w:rPr>
        <w:t xml:space="preserve">An </w:t>
      </w:r>
      <w:r w:rsidR="0022474E" w:rsidRPr="002632FB">
        <w:rPr>
          <w:noProof/>
        </w:rPr>
        <w:t>unforeseen</w:t>
      </w:r>
      <w:r w:rsidRPr="002632FB">
        <w:rPr>
          <w:noProof/>
        </w:rPr>
        <w:t xml:space="preserve"> challenge </w:t>
      </w:r>
      <w:r w:rsidR="00AF657E" w:rsidRPr="002632FB">
        <w:rPr>
          <w:noProof/>
        </w:rPr>
        <w:t>was</w:t>
      </w:r>
      <w:r w:rsidRPr="002632FB">
        <w:rPr>
          <w:noProof/>
        </w:rPr>
        <w:t xml:space="preserve"> </w:t>
      </w:r>
      <w:r w:rsidR="003F4582" w:rsidRPr="002632FB">
        <w:rPr>
          <w:noProof/>
        </w:rPr>
        <w:t>the</w:t>
      </w:r>
      <w:r w:rsidR="00A111EB" w:rsidRPr="002632FB">
        <w:rPr>
          <w:noProof/>
        </w:rPr>
        <w:t xml:space="preserve"> </w:t>
      </w:r>
      <w:r w:rsidR="003F4582" w:rsidRPr="002632FB">
        <w:rPr>
          <w:noProof/>
        </w:rPr>
        <w:t xml:space="preserve">need to </w:t>
      </w:r>
      <w:r w:rsidR="00D32EBD" w:rsidRPr="002632FB">
        <w:rPr>
          <w:noProof/>
        </w:rPr>
        <w:t>reflect the rapidly</w:t>
      </w:r>
      <w:r w:rsidR="00AF657E" w:rsidRPr="002632FB">
        <w:rPr>
          <w:noProof/>
        </w:rPr>
        <w:t xml:space="preserve"> </w:t>
      </w:r>
      <w:r w:rsidR="00A111EB" w:rsidRPr="002632FB">
        <w:rPr>
          <w:noProof/>
        </w:rPr>
        <w:t>changing</w:t>
      </w:r>
      <w:r w:rsidRPr="002632FB">
        <w:rPr>
          <w:noProof/>
        </w:rPr>
        <w:t xml:space="preserve"> CO</w:t>
      </w:r>
      <w:r w:rsidR="00AF657E" w:rsidRPr="002632FB">
        <w:rPr>
          <w:noProof/>
        </w:rPr>
        <w:t xml:space="preserve">VID-19 restrictions </w:t>
      </w:r>
      <w:r w:rsidR="00A111EB" w:rsidRPr="002632FB">
        <w:rPr>
          <w:noProof/>
        </w:rPr>
        <w:t xml:space="preserve">in </w:t>
      </w:r>
      <w:r w:rsidR="00A75C63" w:rsidRPr="002632FB">
        <w:rPr>
          <w:noProof/>
        </w:rPr>
        <w:t>the</w:t>
      </w:r>
      <w:r w:rsidR="00D32EBD" w:rsidRPr="002632FB">
        <w:rPr>
          <w:noProof/>
        </w:rPr>
        <w:t xml:space="preserve"> app activities</w:t>
      </w:r>
      <w:r w:rsidRPr="002632FB">
        <w:rPr>
          <w:noProof/>
        </w:rPr>
        <w:t xml:space="preserve"> </w:t>
      </w:r>
    </w:p>
    <w:p w14:paraId="00740A5B" w14:textId="77777777" w:rsidR="002941A0" w:rsidRPr="002632FB" w:rsidRDefault="0035176E" w:rsidP="004A62FF">
      <w:pPr>
        <w:rPr>
          <w:noProof/>
        </w:rPr>
      </w:pPr>
      <w:r w:rsidRPr="002632FB">
        <w:rPr>
          <w:noProof/>
        </w:rPr>
        <w:t>Activities due to be released later in the semester</w:t>
      </w:r>
      <w:r w:rsidR="00D32EBD" w:rsidRPr="002632FB">
        <w:rPr>
          <w:noProof/>
        </w:rPr>
        <w:t>,</w:t>
      </w:r>
      <w:r w:rsidR="00C51D26" w:rsidRPr="002632FB">
        <w:rPr>
          <w:noProof/>
        </w:rPr>
        <w:t xml:space="preserve"> like those</w:t>
      </w:r>
      <w:r w:rsidRPr="002632FB">
        <w:rPr>
          <w:noProof/>
        </w:rPr>
        <w:t xml:space="preserve"> encouraging in-person social interaction and exploration of the university campus</w:t>
      </w:r>
      <w:r w:rsidR="00A111EB" w:rsidRPr="002632FB">
        <w:rPr>
          <w:noProof/>
        </w:rPr>
        <w:t>,</w:t>
      </w:r>
      <w:r w:rsidRPr="002632FB">
        <w:rPr>
          <w:noProof/>
        </w:rPr>
        <w:t xml:space="preserve"> were replaced with COVID-19 safe suggestions</w:t>
      </w:r>
      <w:r w:rsidR="00B27CF2" w:rsidRPr="002632FB">
        <w:rPr>
          <w:noProof/>
        </w:rPr>
        <w:t xml:space="preserve"> (see Appendix 3).</w:t>
      </w:r>
    </w:p>
    <w:p w14:paraId="7EBDF682" w14:textId="48CDAB05" w:rsidR="002941A0" w:rsidRPr="002632FB" w:rsidRDefault="00F467B7" w:rsidP="004A62FF">
      <w:pPr>
        <w:rPr>
          <w:noProof/>
        </w:rPr>
      </w:pPr>
      <w:r w:rsidRPr="002632FB">
        <w:rPr>
          <w:noProof/>
        </w:rPr>
        <w:t>Grok’s primary purpose was to f</w:t>
      </w:r>
      <w:r w:rsidR="00CD26E2" w:rsidRPr="002632FB">
        <w:rPr>
          <w:noProof/>
        </w:rPr>
        <w:t xml:space="preserve">oster social connection </w:t>
      </w:r>
      <w:r w:rsidR="00442819" w:rsidRPr="002632FB">
        <w:rPr>
          <w:noProof/>
        </w:rPr>
        <w:t xml:space="preserve">behaviours </w:t>
      </w:r>
      <w:r w:rsidRPr="002632FB">
        <w:rPr>
          <w:noProof/>
        </w:rPr>
        <w:t>on and off-campus</w:t>
      </w:r>
      <w:r w:rsidR="00C51D26" w:rsidRPr="002632FB">
        <w:rPr>
          <w:noProof/>
        </w:rPr>
        <w:t>.</w:t>
      </w:r>
      <w:r w:rsidR="000B093E" w:rsidRPr="002632FB">
        <w:rPr>
          <w:noProof/>
        </w:rPr>
        <w:t xml:space="preserve"> </w:t>
      </w:r>
      <w:r w:rsidR="00C51D26" w:rsidRPr="002632FB">
        <w:rPr>
          <w:noProof/>
        </w:rPr>
        <w:t>Although t</w:t>
      </w:r>
      <w:r w:rsidR="002D456C" w:rsidRPr="002632FB">
        <w:rPr>
          <w:noProof/>
        </w:rPr>
        <w:t>he adapted activi</w:t>
      </w:r>
      <w:r w:rsidR="00CD26E2" w:rsidRPr="002632FB">
        <w:rPr>
          <w:noProof/>
        </w:rPr>
        <w:t xml:space="preserve">ties </w:t>
      </w:r>
      <w:r w:rsidR="00C51D26" w:rsidRPr="002632FB">
        <w:rPr>
          <w:noProof/>
        </w:rPr>
        <w:t>tried to keep</w:t>
      </w:r>
      <w:r w:rsidR="00726597" w:rsidRPr="002632FB">
        <w:rPr>
          <w:noProof/>
        </w:rPr>
        <w:t xml:space="preserve"> the spirit of social connection through the use of technology</w:t>
      </w:r>
      <w:r w:rsidR="00B35A04" w:rsidRPr="002632FB">
        <w:rPr>
          <w:noProof/>
        </w:rPr>
        <w:t xml:space="preserve"> and </w:t>
      </w:r>
      <w:r w:rsidR="00CD26E2" w:rsidRPr="002632FB">
        <w:rPr>
          <w:noProof/>
        </w:rPr>
        <w:t>social media</w:t>
      </w:r>
      <w:r w:rsidR="00C51D26" w:rsidRPr="002632FB">
        <w:rPr>
          <w:noProof/>
        </w:rPr>
        <w:t>,</w:t>
      </w:r>
      <w:r w:rsidR="00B35A04" w:rsidRPr="002632FB">
        <w:rPr>
          <w:noProof/>
        </w:rPr>
        <w:t xml:space="preserve"> these </w:t>
      </w:r>
      <w:r w:rsidR="0022474E" w:rsidRPr="002632FB">
        <w:rPr>
          <w:noProof/>
        </w:rPr>
        <w:t>adaptations</w:t>
      </w:r>
      <w:r w:rsidR="00B35A04" w:rsidRPr="002632FB">
        <w:rPr>
          <w:noProof/>
        </w:rPr>
        <w:t xml:space="preserve"> were a</w:t>
      </w:r>
      <w:r w:rsidR="00E80C72" w:rsidRPr="002632FB">
        <w:rPr>
          <w:noProof/>
        </w:rPr>
        <w:t xml:space="preserve"> </w:t>
      </w:r>
      <w:r w:rsidR="00B35A04" w:rsidRPr="002632FB">
        <w:rPr>
          <w:noProof/>
        </w:rPr>
        <w:t>compromise</w:t>
      </w:r>
      <w:r w:rsidR="00C51D26" w:rsidRPr="002632FB">
        <w:rPr>
          <w:noProof/>
        </w:rPr>
        <w:t xml:space="preserve"> to what had been </w:t>
      </w:r>
      <w:r w:rsidR="00C51D26" w:rsidRPr="002632FB">
        <w:rPr>
          <w:noProof/>
        </w:rPr>
        <w:lastRenderedPageBreak/>
        <w:t>originally designed</w:t>
      </w:r>
      <w:r w:rsidR="00B35A04" w:rsidRPr="002632FB">
        <w:rPr>
          <w:noProof/>
        </w:rPr>
        <w:t xml:space="preserve">. </w:t>
      </w:r>
      <w:r w:rsidR="007E2D4C" w:rsidRPr="002632FB">
        <w:rPr>
          <w:noProof/>
        </w:rPr>
        <w:t>It is</w:t>
      </w:r>
      <w:r w:rsidR="009C3264" w:rsidRPr="002632FB">
        <w:rPr>
          <w:noProof/>
        </w:rPr>
        <w:t xml:space="preserve"> possible</w:t>
      </w:r>
      <w:r w:rsidR="007E2D4C" w:rsidRPr="002632FB">
        <w:rPr>
          <w:noProof/>
        </w:rPr>
        <w:t xml:space="preserve"> t</w:t>
      </w:r>
      <w:r w:rsidR="00B35A04" w:rsidRPr="002632FB">
        <w:rPr>
          <w:noProof/>
        </w:rPr>
        <w:t>his undermined the effectiveness of Grok’s activities.</w:t>
      </w:r>
      <w:r w:rsidR="00E80285" w:rsidRPr="002632FB">
        <w:rPr>
          <w:noProof/>
        </w:rPr>
        <w:t xml:space="preserve"> Original content had also been user tested extensively with univer</w:t>
      </w:r>
      <w:r w:rsidR="002B7BCA" w:rsidRPr="002632FB">
        <w:rPr>
          <w:noProof/>
        </w:rPr>
        <w:t>sity students to ensure maximum</w:t>
      </w:r>
      <w:r w:rsidR="00E80285" w:rsidRPr="002632FB">
        <w:rPr>
          <w:noProof/>
        </w:rPr>
        <w:t xml:space="preserve"> relevance and impact. </w:t>
      </w:r>
      <w:r w:rsidR="009C3264" w:rsidRPr="002632FB">
        <w:rPr>
          <w:noProof/>
        </w:rPr>
        <w:t>I</w:t>
      </w:r>
      <w:r w:rsidR="00E80285" w:rsidRPr="002632FB">
        <w:rPr>
          <w:noProof/>
        </w:rPr>
        <w:t>t was not possible to ensure new content had the same relevance for students.</w:t>
      </w:r>
    </w:p>
    <w:p w14:paraId="58A6E34E" w14:textId="77777777" w:rsidR="008B0737" w:rsidRPr="002632FB" w:rsidRDefault="007E2D4C" w:rsidP="008B0737">
      <w:pPr>
        <w:rPr>
          <w:noProof/>
        </w:rPr>
      </w:pPr>
      <w:r w:rsidRPr="002632FB">
        <w:rPr>
          <w:noProof/>
        </w:rPr>
        <w:t>Due</w:t>
      </w:r>
      <w:r w:rsidR="002941A0" w:rsidRPr="002632FB">
        <w:rPr>
          <w:noProof/>
        </w:rPr>
        <w:t xml:space="preserve"> to the timing of the trial’s launch with the developing pandemic, it</w:t>
      </w:r>
      <w:r w:rsidR="00513BBB" w:rsidRPr="002632FB">
        <w:rPr>
          <w:noProof/>
        </w:rPr>
        <w:t xml:space="preserve"> </w:t>
      </w:r>
      <w:r w:rsidR="002941A0" w:rsidRPr="002632FB">
        <w:rPr>
          <w:noProof/>
        </w:rPr>
        <w:t>did not become immediately apparent</w:t>
      </w:r>
      <w:r w:rsidR="001D6236" w:rsidRPr="002632FB">
        <w:rPr>
          <w:noProof/>
        </w:rPr>
        <w:t xml:space="preserve"> Grok’s activities required modification. This meant</w:t>
      </w:r>
      <w:r w:rsidR="002941A0" w:rsidRPr="002632FB">
        <w:rPr>
          <w:noProof/>
        </w:rPr>
        <w:t xml:space="preserve"> the activities already released in the first four weeks of semester remained</w:t>
      </w:r>
      <w:r w:rsidR="001D6236" w:rsidRPr="002632FB">
        <w:rPr>
          <w:noProof/>
        </w:rPr>
        <w:t xml:space="preserve"> unchanged</w:t>
      </w:r>
      <w:r w:rsidR="002941A0" w:rsidRPr="002632FB">
        <w:rPr>
          <w:noProof/>
        </w:rPr>
        <w:t>. It is possible students found the earlier activities irrelevant in the new climate and were limited by restrictions, leading to disengagement. Some users</w:t>
      </w:r>
      <w:r w:rsidR="009C3264" w:rsidRPr="002632FB">
        <w:rPr>
          <w:noProof/>
        </w:rPr>
        <w:t xml:space="preserve"> expressed this</w:t>
      </w:r>
      <w:r w:rsidR="002941A0" w:rsidRPr="002632FB">
        <w:rPr>
          <w:noProof/>
        </w:rPr>
        <w:t xml:space="preserve"> in the final survey</w:t>
      </w:r>
      <w:r w:rsidR="009C3264" w:rsidRPr="002632FB">
        <w:rPr>
          <w:noProof/>
        </w:rPr>
        <w:t>:</w:t>
      </w:r>
    </w:p>
    <w:p w14:paraId="156B1329" w14:textId="77777777" w:rsidR="002941A0" w:rsidRPr="002632FB" w:rsidRDefault="008B0737" w:rsidP="008B0737">
      <w:pPr>
        <w:spacing w:before="240" w:after="240"/>
        <w:ind w:left="709" w:right="1049"/>
        <w:jc w:val="center"/>
        <w:rPr>
          <w:i/>
          <w:noProof/>
        </w:rPr>
      </w:pPr>
      <w:r w:rsidRPr="002632FB">
        <w:rPr>
          <w:i/>
          <w:noProof/>
          <w:color w:val="000000" w:themeColor="text1"/>
        </w:rPr>
        <mc:AlternateContent>
          <mc:Choice Requires="wps">
            <w:drawing>
              <wp:anchor distT="0" distB="0" distL="114300" distR="114300" simplePos="0" relativeHeight="251686962" behindDoc="0" locked="0" layoutInCell="1" allowOverlap="1" wp14:anchorId="1C067F5D" wp14:editId="22A84BC9">
                <wp:simplePos x="0" y="0"/>
                <wp:positionH relativeFrom="margin">
                  <wp:posOffset>153212</wp:posOffset>
                </wp:positionH>
                <wp:positionV relativeFrom="paragraph">
                  <wp:posOffset>60325</wp:posOffset>
                </wp:positionV>
                <wp:extent cx="4645793" cy="606056"/>
                <wp:effectExtent l="38100" t="0" r="59690" b="22860"/>
                <wp:wrapNone/>
                <wp:docPr id="8" name="Double Brace 8" title="Quote"/>
                <wp:cNvGraphicFramePr/>
                <a:graphic xmlns:a="http://schemas.openxmlformats.org/drawingml/2006/main">
                  <a:graphicData uri="http://schemas.microsoft.com/office/word/2010/wordprocessingShape">
                    <wps:wsp>
                      <wps:cNvSpPr/>
                      <wps:spPr>
                        <a:xfrm>
                          <a:off x="0" y="0"/>
                          <a:ext cx="4645793" cy="606056"/>
                        </a:xfrm>
                        <a:prstGeom prst="bracePair">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5FD32" id="Double Brace 8" o:spid="_x0000_s1026" type="#_x0000_t186" alt="Title: Quote" style="position:absolute;margin-left:12.05pt;margin-top:4.75pt;width:365.8pt;height:47.7pt;z-index:2516869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" strokecolor="#002060" strokeweight="1pt">
                <v:stroke joinstyle="miter"/>
                <w10:wrap anchorx="margin"/>
              </v:shape>
            </w:pict>
          </mc:Fallback>
        </mc:AlternateContent>
      </w:r>
      <w:r w:rsidRPr="002632FB">
        <w:rPr>
          <w:i/>
          <w:noProof/>
        </w:rPr>
        <w:t>‘</w:t>
      </w:r>
      <w:r w:rsidR="002941A0" w:rsidRPr="002632FB">
        <w:rPr>
          <w:i/>
          <w:noProof/>
        </w:rPr>
        <w:t>I used it frequently during the first few weeks of the university semester, but when C</w:t>
      </w:r>
      <w:r w:rsidR="00F467B7" w:rsidRPr="002632FB">
        <w:rPr>
          <w:i/>
          <w:noProof/>
        </w:rPr>
        <w:t>OVID</w:t>
      </w:r>
      <w:r w:rsidR="002941A0" w:rsidRPr="002632FB">
        <w:rPr>
          <w:i/>
          <w:noProof/>
        </w:rPr>
        <w:t>-19 restrictions occurred and courses wen</w:t>
      </w:r>
      <w:r w:rsidRPr="002632FB">
        <w:rPr>
          <w:i/>
          <w:noProof/>
        </w:rPr>
        <w:t>t online, I frequented it less.’</w:t>
      </w:r>
    </w:p>
    <w:p w14:paraId="47CACDFB" w14:textId="77777777" w:rsidR="00781524" w:rsidRPr="002632FB" w:rsidRDefault="00781524" w:rsidP="004A62FF">
      <w:pPr>
        <w:rPr>
          <w:noProof/>
        </w:rPr>
      </w:pPr>
      <w:r w:rsidRPr="002632FB">
        <w:rPr>
          <w:noProof/>
        </w:rPr>
        <w:t>The pandemic had an overarching impact on both the control and treatment group</w:t>
      </w:r>
      <w:r w:rsidR="00F467B7" w:rsidRPr="002632FB">
        <w:rPr>
          <w:noProof/>
        </w:rPr>
        <w:t>s</w:t>
      </w:r>
      <w:r w:rsidR="00C37841" w:rsidRPr="002632FB">
        <w:rPr>
          <w:noProof/>
        </w:rPr>
        <w:t>. Increases in stress related to COVID-19 uncertainties potentially diluted effects of Grok’s wellbeing activities, which were designed with the stressors of a ‘typical’ university semester in mind</w:t>
      </w:r>
      <w:r w:rsidR="002550F1" w:rsidRPr="002632FB">
        <w:rPr>
          <w:noProof/>
        </w:rPr>
        <w:t>.</w:t>
      </w:r>
      <w:r w:rsidRPr="002632FB">
        <w:rPr>
          <w:noProof/>
        </w:rPr>
        <w:t xml:space="preserve"> </w:t>
      </w:r>
      <w:r w:rsidR="00F467B7" w:rsidRPr="002632FB">
        <w:rPr>
          <w:noProof/>
        </w:rPr>
        <w:t>T</w:t>
      </w:r>
      <w:r w:rsidR="002550F1" w:rsidRPr="002632FB">
        <w:rPr>
          <w:noProof/>
        </w:rPr>
        <w:t>he</w:t>
      </w:r>
      <w:r w:rsidRPr="002632FB">
        <w:rPr>
          <w:noProof/>
        </w:rPr>
        <w:t xml:space="preserve"> nationwide requirement to s</w:t>
      </w:r>
      <w:r w:rsidR="00510005" w:rsidRPr="002632FB">
        <w:rPr>
          <w:noProof/>
        </w:rPr>
        <w:t>ocially distance and minimise travel</w:t>
      </w:r>
      <w:r w:rsidRPr="002632FB">
        <w:rPr>
          <w:noProof/>
        </w:rPr>
        <w:t>, highlighted the human need for connectivity in unprecedented ways. A highly publicised topic at the start of the pandemic was the importance of keeping strong social networks and regular contact with vulnerable people. Many articles offered social activities to encourage online connection an</w:t>
      </w:r>
      <w:r w:rsidR="00E1363D" w:rsidRPr="002632FB">
        <w:rPr>
          <w:noProof/>
        </w:rPr>
        <w:t>d self-care. As s</w:t>
      </w:r>
      <w:r w:rsidRPr="002632FB">
        <w:rPr>
          <w:noProof/>
        </w:rPr>
        <w:t>ocial connection was a</w:t>
      </w:r>
      <w:r w:rsidR="00E1363D" w:rsidRPr="002632FB">
        <w:rPr>
          <w:noProof/>
        </w:rPr>
        <w:t xml:space="preserve"> key insight </w:t>
      </w:r>
      <w:r w:rsidR="00F467B7" w:rsidRPr="002632FB">
        <w:rPr>
          <w:noProof/>
        </w:rPr>
        <w:t>of</w:t>
      </w:r>
      <w:r w:rsidR="00E1363D" w:rsidRPr="002632FB">
        <w:rPr>
          <w:noProof/>
        </w:rPr>
        <w:t xml:space="preserve"> Grok, it</w:t>
      </w:r>
      <w:r w:rsidRPr="002632FB">
        <w:rPr>
          <w:noProof/>
        </w:rPr>
        <w:t xml:space="preserve"> is possible the control and treatment group were exposed to similar social activities outside of the app, masking effects Grok might have had. </w:t>
      </w:r>
    </w:p>
    <w:p w14:paraId="4A4CF7F7" w14:textId="77777777" w:rsidR="00B31D24" w:rsidRPr="002632FB" w:rsidRDefault="008369D7" w:rsidP="00CD6880">
      <w:pPr>
        <w:pStyle w:val="Heading3"/>
        <w:rPr>
          <w:noProof/>
        </w:rPr>
      </w:pPr>
      <w:r w:rsidRPr="002632FB">
        <w:rPr>
          <w:noProof/>
        </w:rPr>
        <w:t>Unrelated to COVID-19, t</w:t>
      </w:r>
      <w:r w:rsidR="00070310" w:rsidRPr="002632FB">
        <w:rPr>
          <w:noProof/>
        </w:rPr>
        <w:t>here were</w:t>
      </w:r>
      <w:r w:rsidR="00C37841" w:rsidRPr="002632FB">
        <w:rPr>
          <w:noProof/>
        </w:rPr>
        <w:t xml:space="preserve"> </w:t>
      </w:r>
      <w:r w:rsidR="00070310" w:rsidRPr="002632FB">
        <w:rPr>
          <w:noProof/>
        </w:rPr>
        <w:t>technical issues which were not anticipated</w:t>
      </w:r>
      <w:r w:rsidR="006A73EC" w:rsidRPr="002632FB">
        <w:rPr>
          <w:noProof/>
        </w:rPr>
        <w:t>,</w:t>
      </w:r>
      <w:r w:rsidR="00070310" w:rsidRPr="002632FB">
        <w:rPr>
          <w:noProof/>
        </w:rPr>
        <w:t xml:space="preserve"> </w:t>
      </w:r>
      <w:r w:rsidR="006A73EC" w:rsidRPr="002632FB">
        <w:rPr>
          <w:noProof/>
        </w:rPr>
        <w:t xml:space="preserve">negatively impacting </w:t>
      </w:r>
      <w:r w:rsidR="003B0B43" w:rsidRPr="002632FB">
        <w:rPr>
          <w:noProof/>
        </w:rPr>
        <w:t>student engagement</w:t>
      </w:r>
      <w:r w:rsidR="00070310" w:rsidRPr="002632FB">
        <w:rPr>
          <w:noProof/>
        </w:rPr>
        <w:t xml:space="preserve"> </w:t>
      </w:r>
    </w:p>
    <w:p w14:paraId="05D19A26" w14:textId="77777777" w:rsidR="00031CED" w:rsidRPr="002632FB" w:rsidRDefault="00960584" w:rsidP="004A62FF">
      <w:pPr>
        <w:rPr>
          <w:noProof/>
        </w:rPr>
      </w:pPr>
      <w:r w:rsidRPr="002632FB">
        <w:rPr>
          <w:noProof/>
        </w:rPr>
        <w:t>B</w:t>
      </w:r>
      <w:r w:rsidR="00C5663D" w:rsidRPr="002632FB">
        <w:rPr>
          <w:noProof/>
        </w:rPr>
        <w:t>ehavioural insigh</w:t>
      </w:r>
      <w:r w:rsidR="003B0B43" w:rsidRPr="002632FB">
        <w:rPr>
          <w:noProof/>
        </w:rPr>
        <w:t>ts have shown</w:t>
      </w:r>
      <w:r w:rsidR="00C5663D" w:rsidRPr="002632FB">
        <w:rPr>
          <w:noProof/>
        </w:rPr>
        <w:t xml:space="preserve"> </w:t>
      </w:r>
      <w:r w:rsidRPr="002632FB">
        <w:rPr>
          <w:noProof/>
        </w:rPr>
        <w:t>reminders are effective in keeping intentions active and initiating behavioural change</w:t>
      </w:r>
      <w:r w:rsidR="00AA32B4" w:rsidRPr="002632FB">
        <w:rPr>
          <w:noProof/>
        </w:rPr>
        <w:t>. Du</w:t>
      </w:r>
      <w:r w:rsidR="00070310" w:rsidRPr="002632FB">
        <w:rPr>
          <w:noProof/>
        </w:rPr>
        <w:t xml:space="preserve">e to </w:t>
      </w:r>
      <w:r w:rsidR="006A73EC" w:rsidRPr="002632FB">
        <w:rPr>
          <w:noProof/>
        </w:rPr>
        <w:t>software updates after</w:t>
      </w:r>
      <w:r w:rsidR="00F467B7" w:rsidRPr="002632FB">
        <w:rPr>
          <w:noProof/>
        </w:rPr>
        <w:t xml:space="preserve"> the</w:t>
      </w:r>
      <w:r w:rsidR="006A73EC" w:rsidRPr="002632FB">
        <w:rPr>
          <w:noProof/>
        </w:rPr>
        <w:t xml:space="preserve"> launch, </w:t>
      </w:r>
      <w:r w:rsidR="00070310" w:rsidRPr="002632FB">
        <w:rPr>
          <w:noProof/>
        </w:rPr>
        <w:t xml:space="preserve">there was an </w:t>
      </w:r>
      <w:r w:rsidRPr="002632FB">
        <w:rPr>
          <w:noProof/>
        </w:rPr>
        <w:t>absence of push notifications and</w:t>
      </w:r>
      <w:r w:rsidR="00070310" w:rsidRPr="002632FB">
        <w:rPr>
          <w:noProof/>
        </w:rPr>
        <w:t xml:space="preserve"> only</w:t>
      </w:r>
      <w:r w:rsidRPr="002632FB">
        <w:rPr>
          <w:noProof/>
        </w:rPr>
        <w:t xml:space="preserve"> infrequent in-app reminders</w:t>
      </w:r>
      <w:r w:rsidR="003B0B43" w:rsidRPr="002632FB">
        <w:rPr>
          <w:noProof/>
        </w:rPr>
        <w:t xml:space="preserve">. This </w:t>
      </w:r>
      <w:r w:rsidR="00070310" w:rsidRPr="002632FB">
        <w:rPr>
          <w:noProof/>
        </w:rPr>
        <w:t xml:space="preserve">may have </w:t>
      </w:r>
      <w:r w:rsidR="00624134" w:rsidRPr="002632FB">
        <w:rPr>
          <w:noProof/>
        </w:rPr>
        <w:t>led</w:t>
      </w:r>
      <w:r w:rsidR="00070310" w:rsidRPr="002632FB">
        <w:rPr>
          <w:noProof/>
        </w:rPr>
        <w:t xml:space="preserve"> to low ongoing participatio</w:t>
      </w:r>
      <w:r w:rsidR="006A73EC" w:rsidRPr="002632FB">
        <w:rPr>
          <w:noProof/>
        </w:rPr>
        <w:t xml:space="preserve">n in a busy university semester. </w:t>
      </w:r>
    </w:p>
    <w:p w14:paraId="551347FE" w14:textId="77777777" w:rsidR="00443EE8" w:rsidRPr="002632FB" w:rsidRDefault="00070310" w:rsidP="004A62FF">
      <w:pPr>
        <w:tabs>
          <w:tab w:val="left" w:pos="921"/>
        </w:tabs>
        <w:spacing w:before="0" w:after="0" w:line="276" w:lineRule="auto"/>
        <w:contextualSpacing/>
        <w:rPr>
          <w:b/>
          <w:noProof/>
          <w:color w:val="auto"/>
          <w:sz w:val="80"/>
          <w:szCs w:val="44"/>
        </w:rPr>
      </w:pPr>
      <w:r w:rsidRPr="002632FB">
        <w:rPr>
          <w:noProof/>
        </w:rPr>
        <w:t xml:space="preserve">Finally, </w:t>
      </w:r>
      <w:r w:rsidR="0022474E" w:rsidRPr="002632FB">
        <w:rPr>
          <w:noProof/>
        </w:rPr>
        <w:t>Grok was initially</w:t>
      </w:r>
      <w:r w:rsidR="00645562" w:rsidRPr="002632FB">
        <w:rPr>
          <w:noProof/>
        </w:rPr>
        <w:t xml:space="preserve"> </w:t>
      </w:r>
      <w:r w:rsidR="00031CED" w:rsidRPr="002632FB">
        <w:rPr>
          <w:noProof/>
        </w:rPr>
        <w:t xml:space="preserve">programmed to only allow </w:t>
      </w:r>
      <w:r w:rsidRPr="002632FB">
        <w:rPr>
          <w:noProof/>
        </w:rPr>
        <w:t>access to select</w:t>
      </w:r>
      <w:r w:rsidR="00031CED" w:rsidRPr="002632FB">
        <w:rPr>
          <w:noProof/>
        </w:rPr>
        <w:t xml:space="preserve"> undergraduate students at the participating universities. </w:t>
      </w:r>
      <w:r w:rsidR="00AA32B4" w:rsidRPr="002632FB">
        <w:rPr>
          <w:noProof/>
        </w:rPr>
        <w:t>A</w:t>
      </w:r>
      <w:r w:rsidRPr="002632FB">
        <w:rPr>
          <w:noProof/>
        </w:rPr>
        <w:t xml:space="preserve"> technical</w:t>
      </w:r>
      <w:r w:rsidR="006A73EC" w:rsidRPr="002632FB">
        <w:rPr>
          <w:noProof/>
        </w:rPr>
        <w:t xml:space="preserve"> update </w:t>
      </w:r>
      <w:r w:rsidR="00645562" w:rsidRPr="002632FB">
        <w:rPr>
          <w:noProof/>
        </w:rPr>
        <w:t>inadvertently</w:t>
      </w:r>
      <w:r w:rsidRPr="002632FB">
        <w:rPr>
          <w:noProof/>
        </w:rPr>
        <w:t xml:space="preserve"> gave access to a wider cohort of</w:t>
      </w:r>
      <w:r w:rsidR="00031CED" w:rsidRPr="002632FB">
        <w:rPr>
          <w:noProof/>
        </w:rPr>
        <w:t xml:space="preserve"> stud</w:t>
      </w:r>
      <w:r w:rsidRPr="002632FB">
        <w:rPr>
          <w:noProof/>
        </w:rPr>
        <w:t>ents who were not our target, such as postgraduate students</w:t>
      </w:r>
      <w:r w:rsidR="00031CED" w:rsidRPr="002632FB">
        <w:rPr>
          <w:noProof/>
        </w:rPr>
        <w:t xml:space="preserve">. </w:t>
      </w:r>
      <w:r w:rsidR="00645562" w:rsidRPr="002632FB">
        <w:rPr>
          <w:noProof/>
        </w:rPr>
        <w:t xml:space="preserve">The update also allowed </w:t>
      </w:r>
      <w:r w:rsidRPr="002632FB">
        <w:rPr>
          <w:noProof/>
        </w:rPr>
        <w:t>‘multiple registration’</w:t>
      </w:r>
      <w:r w:rsidR="00645562" w:rsidRPr="002632FB">
        <w:rPr>
          <w:noProof/>
        </w:rPr>
        <w:t>,</w:t>
      </w:r>
      <w:r w:rsidRPr="002632FB">
        <w:rPr>
          <w:noProof/>
        </w:rPr>
        <w:t xml:space="preserve"> where eager students attempted to</w:t>
      </w:r>
      <w:r w:rsidR="00031CED" w:rsidRPr="002632FB">
        <w:rPr>
          <w:noProof/>
        </w:rPr>
        <w:t xml:space="preserve"> register multiple times with different student numbers </w:t>
      </w:r>
      <w:r w:rsidRPr="002632FB">
        <w:rPr>
          <w:noProof/>
        </w:rPr>
        <w:t>to gain access to</w:t>
      </w:r>
      <w:r w:rsidR="00645562" w:rsidRPr="002632FB">
        <w:rPr>
          <w:noProof/>
        </w:rPr>
        <w:t xml:space="preserve"> alternative versions of the app. </w:t>
      </w:r>
      <w:r w:rsidR="00031CED" w:rsidRPr="002632FB">
        <w:rPr>
          <w:noProof/>
        </w:rPr>
        <w:t>There were 515 students randomised more than once. To manage this issue our primary analyses were based on intention to treat principles.</w:t>
      </w:r>
      <w:r w:rsidR="00274EFC" w:rsidRPr="002632FB">
        <w:rPr>
          <w:noProof/>
        </w:rPr>
        <w:t xml:space="preserve"> Please refer to the technical appendices for more information on these principles.</w:t>
      </w:r>
      <w:r w:rsidR="00443EE8" w:rsidRPr="002632FB">
        <w:rPr>
          <w:noProof/>
        </w:rPr>
        <w:br w:type="page"/>
      </w:r>
    </w:p>
    <w:p w14:paraId="5FBDD135" w14:textId="77777777" w:rsidR="00E70D53" w:rsidRPr="002632FB" w:rsidRDefault="00E15856" w:rsidP="004A62FF">
      <w:pPr>
        <w:pStyle w:val="Heading2"/>
        <w:rPr>
          <w:noProof/>
        </w:rPr>
      </w:pPr>
      <w:bookmarkStart w:id="9" w:name="_Toc63683154"/>
      <w:r w:rsidRPr="002632FB">
        <w:rPr>
          <w:noProof/>
        </w:rPr>
        <w:lastRenderedPageBreak/>
        <w:t>Discussion and C</w:t>
      </w:r>
      <w:r w:rsidR="00E70D53" w:rsidRPr="002632FB">
        <w:rPr>
          <w:noProof/>
        </w:rPr>
        <w:t>onclusion</w:t>
      </w:r>
      <w:bookmarkEnd w:id="9"/>
    </w:p>
    <w:p w14:paraId="100FDAB7" w14:textId="3E782BF7" w:rsidR="001F343C" w:rsidRPr="002632FB" w:rsidRDefault="001F343C" w:rsidP="001F343C">
      <w:pPr>
        <w:rPr>
          <w:noProof/>
        </w:rPr>
      </w:pPr>
      <w:bookmarkStart w:id="10" w:name="_Toc49180631"/>
      <w:bookmarkStart w:id="11" w:name="_Toc49180951"/>
      <w:bookmarkStart w:id="12" w:name="_Toc49267258"/>
      <w:bookmarkStart w:id="13" w:name="_Toc49267721"/>
      <w:bookmarkStart w:id="14" w:name="_Toc49337636"/>
      <w:bookmarkStart w:id="15" w:name="_Toc49344280"/>
      <w:bookmarkStart w:id="16" w:name="_Toc49352803"/>
      <w:bookmarkStart w:id="17" w:name="_Toc49776116"/>
      <w:bookmarkStart w:id="18" w:name="_Toc49779545"/>
      <w:bookmarkStart w:id="19" w:name="_Toc49782388"/>
      <w:bookmarkStart w:id="20" w:name="_Toc62122986"/>
      <w:r w:rsidRPr="002632FB">
        <w:rPr>
          <w:noProof/>
        </w:rPr>
        <w:t>University completion rates have remained largely unchanged for approximately 50</w:t>
      </w:r>
      <w:r w:rsidR="006C50B2" w:rsidRPr="002632FB">
        <w:rPr>
          <w:noProof/>
        </w:rPr>
        <w:t> </w:t>
      </w:r>
      <w:r w:rsidRPr="002632FB">
        <w:rPr>
          <w:noProof/>
        </w:rPr>
        <w:t>years despite many poli</w:t>
      </w:r>
      <w:r w:rsidR="002B7BCA" w:rsidRPr="002632FB">
        <w:rPr>
          <w:noProof/>
        </w:rPr>
        <w:t>cy changes. Working with a hard-to-</w:t>
      </w:r>
      <w:r w:rsidRPr="002632FB">
        <w:rPr>
          <w:noProof/>
        </w:rPr>
        <w:t xml:space="preserve">shift cohort challenged </w:t>
      </w:r>
      <w:r w:rsidR="006C50B2" w:rsidRPr="002632FB">
        <w:rPr>
          <w:noProof/>
        </w:rPr>
        <w:t xml:space="preserve">BETA </w:t>
      </w:r>
      <w:r w:rsidRPr="002632FB">
        <w:rPr>
          <w:noProof/>
        </w:rPr>
        <w:t xml:space="preserve">to design an innovative and novel intervention. </w:t>
      </w:r>
    </w:p>
    <w:p w14:paraId="4B4646A4" w14:textId="77777777" w:rsidR="001F343C" w:rsidRPr="002632FB" w:rsidRDefault="006C50B2" w:rsidP="001F343C">
      <w:pPr>
        <w:rPr>
          <w:noProof/>
        </w:rPr>
      </w:pPr>
      <w:r w:rsidRPr="002632FB">
        <w:rPr>
          <w:noProof/>
        </w:rPr>
        <w:t>The</w:t>
      </w:r>
      <w:r w:rsidR="001F343C" w:rsidRPr="002632FB">
        <w:rPr>
          <w:noProof/>
        </w:rPr>
        <w:t xml:space="preserve"> response to this challenge was a new gamified app for university students called Grok. Grok allowed students to easily </w:t>
      </w:r>
      <w:r w:rsidR="001F343C" w:rsidRPr="002632FB">
        <w:rPr>
          <w:b/>
          <w:noProof/>
        </w:rPr>
        <w:t>gather</w:t>
      </w:r>
      <w:r w:rsidR="001F343C" w:rsidRPr="002632FB">
        <w:rPr>
          <w:noProof/>
        </w:rPr>
        <w:t xml:space="preserve"> current and new friends around them during difficult times,</w:t>
      </w:r>
      <w:r w:rsidR="001F343C" w:rsidRPr="002632FB">
        <w:rPr>
          <w:b/>
          <w:noProof/>
        </w:rPr>
        <w:t xml:space="preserve"> grow</w:t>
      </w:r>
      <w:r w:rsidR="001F343C" w:rsidRPr="002632FB">
        <w:rPr>
          <w:noProof/>
        </w:rPr>
        <w:t xml:space="preserve"> essential skills and knowledge for resilience, so they can ultimately</w:t>
      </w:r>
      <w:r w:rsidR="001F343C" w:rsidRPr="002632FB">
        <w:rPr>
          <w:b/>
          <w:noProof/>
        </w:rPr>
        <w:t xml:space="preserve"> graduate</w:t>
      </w:r>
      <w:r w:rsidR="001F343C" w:rsidRPr="002632FB">
        <w:rPr>
          <w:noProof/>
        </w:rPr>
        <w:t xml:space="preserve">. </w:t>
      </w:r>
    </w:p>
    <w:p w14:paraId="6210E934" w14:textId="77777777" w:rsidR="001F343C" w:rsidRPr="002632FB" w:rsidRDefault="001F343C" w:rsidP="001F343C">
      <w:pPr>
        <w:rPr>
          <w:noProof/>
        </w:rPr>
      </w:pPr>
      <w:r w:rsidRPr="002632FB">
        <w:rPr>
          <w:noProof/>
        </w:rPr>
        <w:t>The results indicated having access to Grok had no impact on completion rates or grades at an individual level. The qualitative data from the final survey and interviews suggested Grok had some positive impact on those who completed app activities. This underscores the engagement limitations of the tr</w:t>
      </w:r>
      <w:r w:rsidR="00E80C72" w:rsidRPr="002632FB">
        <w:rPr>
          <w:noProof/>
        </w:rPr>
        <w:t>ial but it also suggests the</w:t>
      </w:r>
      <w:r w:rsidRPr="002632FB">
        <w:rPr>
          <w:noProof/>
        </w:rPr>
        <w:t xml:space="preserve"> concept shows promise. </w:t>
      </w:r>
    </w:p>
    <w:p w14:paraId="3DCF51BF" w14:textId="77777777" w:rsidR="00413D91" w:rsidRPr="002632FB" w:rsidRDefault="00413D91" w:rsidP="00413D91">
      <w:pPr>
        <w:rPr>
          <w:noProof/>
        </w:rPr>
      </w:pPr>
      <w:r w:rsidRPr="002632FB">
        <w:rPr>
          <w:noProof/>
        </w:rPr>
        <w:t xml:space="preserve">The challenge remains how to translate important behavioural theories and psychology frameworks into a contemporary and everyday context. Mobile apps are appealing because of their ubiquitous and accessible nature, particularly for a student cohort. But the app market is crowded and competitive, with a combined total of over 4.83 million apps available for android and apple users (Statista, 2021). As a result, users are overwhelmed with choice and demand high quality functionality. </w:t>
      </w:r>
    </w:p>
    <w:p w14:paraId="557FEEC4" w14:textId="77777777" w:rsidR="00413D91" w:rsidRPr="002632FB" w:rsidRDefault="00413D91" w:rsidP="00413D91">
      <w:pPr>
        <w:rPr>
          <w:noProof/>
        </w:rPr>
      </w:pPr>
      <w:r w:rsidRPr="002632FB">
        <w:rPr>
          <w:noProof/>
        </w:rPr>
        <w:t>As demonstrated by these results, apps are easy to download but do not guarantee regular usage or retention. Data sh</w:t>
      </w:r>
      <w:r w:rsidR="00F2368A" w:rsidRPr="002632FB">
        <w:rPr>
          <w:noProof/>
        </w:rPr>
        <w:t>ows the average app loses 77</w:t>
      </w:r>
      <w:r w:rsidR="00B76B67" w:rsidRPr="002632FB">
        <w:rPr>
          <w:noProof/>
        </w:rPr>
        <w:t>%</w:t>
      </w:r>
      <w:r w:rsidRPr="002632FB">
        <w:rPr>
          <w:noProof/>
        </w:rPr>
        <w:t xml:space="preserve"> of mobile users within the first t</w:t>
      </w:r>
      <w:r w:rsidR="00B76B67" w:rsidRPr="002632FB">
        <w:rPr>
          <w:noProof/>
        </w:rPr>
        <w:t>hree days after download and 90%</w:t>
      </w:r>
      <w:r w:rsidRPr="002632FB">
        <w:rPr>
          <w:noProof/>
        </w:rPr>
        <w:t xml:space="preserve"> of mobile users within the first month (Chen, 2015). This is consistent with our experience of</w:t>
      </w:r>
      <w:r w:rsidR="00252B5E" w:rsidRPr="002632FB">
        <w:rPr>
          <w:noProof/>
        </w:rPr>
        <w:t xml:space="preserve"> most</w:t>
      </w:r>
      <w:r w:rsidRPr="002632FB">
        <w:rPr>
          <w:noProof/>
        </w:rPr>
        <w:t xml:space="preserve"> students disengaging with the app content after download. Mobile apps might not be the most appropriate medium when engagement over a long period is desirable.  </w:t>
      </w:r>
    </w:p>
    <w:p w14:paraId="27F7C200" w14:textId="3BE239EA" w:rsidR="001F343C" w:rsidRPr="002632FB" w:rsidRDefault="006C50B2" w:rsidP="001F343C">
      <w:pPr>
        <w:rPr>
          <w:noProof/>
        </w:rPr>
      </w:pPr>
      <w:r w:rsidRPr="002632FB">
        <w:rPr>
          <w:noProof/>
        </w:rPr>
        <w:t>Th</w:t>
      </w:r>
      <w:r w:rsidR="001F343C" w:rsidRPr="002632FB">
        <w:rPr>
          <w:noProof/>
        </w:rPr>
        <w:t xml:space="preserve">e behavioural theories </w:t>
      </w:r>
      <w:r w:rsidR="00CF0F70" w:rsidRPr="002632FB">
        <w:rPr>
          <w:noProof/>
        </w:rPr>
        <w:t xml:space="preserve">underpinning </w:t>
      </w:r>
      <w:r w:rsidR="001F343C" w:rsidRPr="002632FB">
        <w:rPr>
          <w:noProof/>
        </w:rPr>
        <w:t>the app have a long history in research and could help student cohorts in a different format. For example, future researchers may want to take the principles of Grok’s Zen garden into a pen and paper setting, or incorp</w:t>
      </w:r>
      <w:r w:rsidR="002B7BCA" w:rsidRPr="002632FB">
        <w:rPr>
          <w:noProof/>
        </w:rPr>
        <w:t>orate ‘key wisdom</w:t>
      </w:r>
      <w:r w:rsidR="001F343C" w:rsidRPr="002632FB">
        <w:rPr>
          <w:noProof/>
        </w:rPr>
        <w:t>’ as daily reminders on an existing learning platform. Other mechanisms, such as text messages, emails or in-class modules, could also be examined as viable options for student cohorts.</w:t>
      </w:r>
    </w:p>
    <w:p w14:paraId="66DA49F2" w14:textId="77777777" w:rsidR="001F343C" w:rsidRPr="002632FB" w:rsidRDefault="001F343C" w:rsidP="001F343C">
      <w:pPr>
        <w:rPr>
          <w:noProof/>
        </w:rPr>
      </w:pPr>
      <w:r w:rsidRPr="002632FB">
        <w:rPr>
          <w:noProof/>
        </w:rPr>
        <w:t xml:space="preserve">On </w:t>
      </w:r>
      <w:r w:rsidR="00396CEF" w:rsidRPr="002632FB">
        <w:rPr>
          <w:noProof/>
        </w:rPr>
        <w:t>balance</w:t>
      </w:r>
      <w:r w:rsidRPr="002632FB">
        <w:rPr>
          <w:noProof/>
        </w:rPr>
        <w:t xml:space="preserve">, the likelihood of being able to make a measurable impact in the short </w:t>
      </w:r>
      <w:r w:rsidR="002F7D28" w:rsidRPr="002632FB">
        <w:rPr>
          <w:noProof/>
        </w:rPr>
        <w:t>trial time</w:t>
      </w:r>
      <w:r w:rsidR="00CF0F70" w:rsidRPr="002632FB">
        <w:rPr>
          <w:noProof/>
        </w:rPr>
        <w:t>frame</w:t>
      </w:r>
      <w:r w:rsidRPr="002632FB">
        <w:rPr>
          <w:noProof/>
        </w:rPr>
        <w:t xml:space="preserve"> was probably small. The barriers experienced by disadvantaged students are complex and engrained. Any positive benefits of an intervention of this nature may have warranted a longer period of </w:t>
      </w:r>
      <w:r w:rsidR="00CF0F70" w:rsidRPr="002632FB">
        <w:rPr>
          <w:noProof/>
        </w:rPr>
        <w:t>evaluation</w:t>
      </w:r>
      <w:r w:rsidRPr="002632FB">
        <w:rPr>
          <w:noProof/>
        </w:rPr>
        <w:t xml:space="preserve">. It may be beneficial for future researchers to explore longitudinal designs allowing more time for any impacts. </w:t>
      </w:r>
    </w:p>
    <w:p w14:paraId="5F53C1D9" w14:textId="77777777" w:rsidR="001F343C" w:rsidRPr="002632FB" w:rsidRDefault="001F343C" w:rsidP="001F343C">
      <w:pPr>
        <w:rPr>
          <w:noProof/>
        </w:rPr>
      </w:pPr>
      <w:r w:rsidRPr="002632FB">
        <w:rPr>
          <w:noProof/>
        </w:rPr>
        <w:lastRenderedPageBreak/>
        <w:t>It is also difficult to gauge whether students who were struggling with university downloaded Grok. It is possible we engaged with high</w:t>
      </w:r>
      <w:r w:rsidR="00396CEF" w:rsidRPr="002632FB">
        <w:rPr>
          <w:noProof/>
        </w:rPr>
        <w:t xml:space="preserve"> </w:t>
      </w:r>
      <w:r w:rsidRPr="002632FB">
        <w:rPr>
          <w:noProof/>
        </w:rPr>
        <w:t xml:space="preserve">achievers who wanted to be involved in campus life, but missed the students who were already disengaged. Other researchers could try combining the app with support programs already in place, or encourage app download after a subject failure. A multi-pronged approach, reaching more students through multiple avenues, might help to capture more at-risk students before non-completion. </w:t>
      </w:r>
    </w:p>
    <w:p w14:paraId="2B40821E" w14:textId="77777777" w:rsidR="00E80C72" w:rsidRPr="002632FB" w:rsidRDefault="00E80C72" w:rsidP="001F343C">
      <w:pPr>
        <w:rPr>
          <w:noProof/>
        </w:rPr>
      </w:pPr>
      <w:r w:rsidRPr="002632FB">
        <w:rPr>
          <w:noProof/>
        </w:rPr>
        <w:t>Now Grok has been designed and built, there are several avenues of further exploration. One option is to make Grok accessible to other researchers. Since the conclusion of the trial, there has been interest in Grok from other universities in trialling the app with scope for customisation. Future research could help understand the extent to which COVID-19 led to non-significant results in the current trial. Other researchers could also explore the minimum dosage requirements for a student to benefit from using Grok or similar approaches.</w:t>
      </w:r>
    </w:p>
    <w:p w14:paraId="64CC7C08" w14:textId="77777777" w:rsidR="001F343C" w:rsidRPr="002632FB" w:rsidRDefault="001F343C" w:rsidP="001F343C">
      <w:pPr>
        <w:rPr>
          <w:noProof/>
        </w:rPr>
      </w:pPr>
      <w:r w:rsidRPr="002632FB">
        <w:rPr>
          <w:noProof/>
        </w:rPr>
        <w:t xml:space="preserve">The fundamental behavioural insights underlying the design of Grok are </w:t>
      </w:r>
      <w:r w:rsidR="00CF0F70" w:rsidRPr="002632FB">
        <w:rPr>
          <w:noProof/>
        </w:rPr>
        <w:t xml:space="preserve">also </w:t>
      </w:r>
      <w:r w:rsidRPr="002632FB">
        <w:rPr>
          <w:noProof/>
        </w:rPr>
        <w:t xml:space="preserve">relevant to cohorts beyond </w:t>
      </w:r>
      <w:r w:rsidR="008B1DB6" w:rsidRPr="002632FB">
        <w:rPr>
          <w:noProof/>
        </w:rPr>
        <w:t xml:space="preserve">university </w:t>
      </w:r>
      <w:r w:rsidRPr="002632FB">
        <w:rPr>
          <w:noProof/>
        </w:rPr>
        <w:t>students</w:t>
      </w:r>
      <w:r w:rsidR="00396CEF" w:rsidRPr="002632FB">
        <w:rPr>
          <w:noProof/>
        </w:rPr>
        <w:t xml:space="preserve"> </w:t>
      </w:r>
      <w:r w:rsidRPr="002632FB">
        <w:rPr>
          <w:noProof/>
        </w:rPr>
        <w:t>including high-school students, new migrants or</w:t>
      </w:r>
      <w:r w:rsidR="008B1DB6" w:rsidRPr="002632FB">
        <w:rPr>
          <w:noProof/>
        </w:rPr>
        <w:t xml:space="preserve"> the</w:t>
      </w:r>
      <w:r w:rsidRPr="002632FB">
        <w:rPr>
          <w:noProof/>
        </w:rPr>
        <w:t xml:space="preserve"> elderly. </w:t>
      </w:r>
      <w:r w:rsidR="00396CEF" w:rsidRPr="002632FB">
        <w:rPr>
          <w:noProof/>
        </w:rPr>
        <w:t xml:space="preserve">Grok may have a role in helping behavioural practitioners, policy makers and researchers with similar behavioural problems across a range of social contexts. </w:t>
      </w:r>
      <w:r w:rsidRPr="002632FB">
        <w:rPr>
          <w:noProof/>
        </w:rPr>
        <w:t>Researchers interested in any aspect of Grok should contact BETA.</w:t>
      </w:r>
    </w:p>
    <w:p w14:paraId="13BF3585" w14:textId="77777777" w:rsidR="001F343C" w:rsidRPr="002632FB" w:rsidRDefault="001F343C" w:rsidP="001F343C">
      <w:pPr>
        <w:rPr>
          <w:noProof/>
          <w:color w:val="FF0000"/>
        </w:rPr>
      </w:pPr>
    </w:p>
    <w:p w14:paraId="2974F766" w14:textId="77777777" w:rsidR="001F343C" w:rsidRPr="002632FB" w:rsidRDefault="001F343C" w:rsidP="001F343C">
      <w:pPr>
        <w:rPr>
          <w:noProof/>
          <w:color w:val="FF0000"/>
        </w:rPr>
      </w:pPr>
    </w:p>
    <w:p w14:paraId="0743D3DB" w14:textId="77777777" w:rsidR="001F343C" w:rsidRPr="002632FB" w:rsidRDefault="001F343C" w:rsidP="001F343C">
      <w:pPr>
        <w:spacing w:before="0" w:after="0" w:line="240" w:lineRule="auto"/>
        <w:rPr>
          <w:noProof/>
          <w:color w:val="FF0000"/>
        </w:rPr>
      </w:pPr>
      <w:r w:rsidRPr="002632FB">
        <w:rPr>
          <w:noProof/>
          <w:color w:val="FF0000"/>
        </w:rPr>
        <w:br w:type="page"/>
      </w:r>
    </w:p>
    <w:p w14:paraId="50233D31" w14:textId="77777777" w:rsidR="001E65AA" w:rsidRPr="002632FB" w:rsidRDefault="001E65AA" w:rsidP="001E65AA">
      <w:pPr>
        <w:pStyle w:val="Heading2"/>
        <w:rPr>
          <w:noProof/>
        </w:rPr>
      </w:pPr>
      <w:r w:rsidRPr="002632FB">
        <w:rPr>
          <w:noProof/>
        </w:rPr>
        <w:lastRenderedPageBreak/>
        <w:t>Appendices</w:t>
      </w:r>
      <w:bookmarkEnd w:id="10"/>
      <w:bookmarkEnd w:id="11"/>
      <w:bookmarkEnd w:id="12"/>
      <w:bookmarkEnd w:id="13"/>
      <w:bookmarkEnd w:id="14"/>
      <w:bookmarkEnd w:id="15"/>
      <w:bookmarkEnd w:id="16"/>
      <w:bookmarkEnd w:id="17"/>
      <w:bookmarkEnd w:id="18"/>
      <w:bookmarkEnd w:id="19"/>
      <w:bookmarkEnd w:id="20"/>
    </w:p>
    <w:p w14:paraId="72EF6953" w14:textId="77777777" w:rsidR="001E65AA" w:rsidRPr="002632FB" w:rsidRDefault="00516DE6" w:rsidP="002F7D28">
      <w:pPr>
        <w:pStyle w:val="AppendixHeading"/>
        <w:rPr>
          <w:noProof/>
        </w:rPr>
      </w:pPr>
      <w:r w:rsidRPr="002632FB">
        <w:rPr>
          <w:noProof/>
        </w:rPr>
        <w:t xml:space="preserve">Flourishing scale </w:t>
      </w:r>
    </w:p>
    <w:p w14:paraId="65A87DE6" w14:textId="77777777" w:rsidR="00516DE6" w:rsidRPr="002632FB" w:rsidRDefault="00516DE6" w:rsidP="00516DE6">
      <w:pPr>
        <w:rPr>
          <w:noProof/>
        </w:rPr>
      </w:pPr>
      <w:r w:rsidRPr="002632FB">
        <w:rPr>
          <w:noProof/>
        </w:rPr>
        <w:t xml:space="preserve">The Flourishing Scale is an 8-item summary measure of one’s self-perceived success in important areas of life, contributing to an overall psychological well-being score. The scale was designed by Diener et al. (2010). </w:t>
      </w:r>
    </w:p>
    <w:p w14:paraId="0BF2DE5D" w14:textId="77777777" w:rsidR="00516DE6" w:rsidRPr="002632FB" w:rsidRDefault="00516DE6" w:rsidP="00516DE6">
      <w:pPr>
        <w:rPr>
          <w:rFonts w:cs="Helvetica"/>
          <w:noProof/>
          <w:sz w:val="22"/>
        </w:rPr>
      </w:pPr>
      <w:r w:rsidRPr="002632FB">
        <w:rPr>
          <w:rFonts w:cs="Helvetica"/>
          <w:noProof/>
          <w:sz w:val="22"/>
        </w:rPr>
        <w:t xml:space="preserve">Below are 8 statements with which you may agree or disagree. Using the 1–7 scale (1 – Strongly disagree, 7 – Strongly agree), indicate your agreement with each item by indicating that response for each statement. </w:t>
      </w:r>
    </w:p>
    <w:p w14:paraId="7F494849" w14:textId="77777777" w:rsidR="00516DE6" w:rsidRPr="002632FB" w:rsidRDefault="00516DE6" w:rsidP="00516DE6">
      <w:pPr>
        <w:rPr>
          <w:rFonts w:cs="Helvetica"/>
          <w:noProof/>
          <w:sz w:val="22"/>
        </w:rPr>
      </w:pPr>
      <w:r w:rsidRPr="002632FB">
        <w:rPr>
          <w:rFonts w:cs="Helvetica"/>
          <w:noProof/>
          <w:sz w:val="22"/>
        </w:rPr>
        <w:t xml:space="preserve">I lead a purposeful and meaningful life. </w:t>
      </w:r>
    </w:p>
    <w:p w14:paraId="396702B2" w14:textId="77777777" w:rsidR="00516DE6" w:rsidRPr="002632FB" w:rsidRDefault="00516DE6" w:rsidP="00516DE6">
      <w:pPr>
        <w:rPr>
          <w:rFonts w:cs="Helvetica"/>
          <w:noProof/>
          <w:sz w:val="22"/>
        </w:rPr>
      </w:pPr>
      <w:r w:rsidRPr="002632FB">
        <w:rPr>
          <w:rFonts w:cs="Helvetica"/>
          <w:noProof/>
          <w:sz w:val="22"/>
        </w:rPr>
        <w:t xml:space="preserve">My social relationships are supportive and rewarding. </w:t>
      </w:r>
    </w:p>
    <w:p w14:paraId="3FDF28FA" w14:textId="77777777" w:rsidR="00516DE6" w:rsidRPr="002632FB" w:rsidRDefault="00516DE6" w:rsidP="00516DE6">
      <w:pPr>
        <w:rPr>
          <w:rFonts w:cs="Helvetica"/>
          <w:noProof/>
          <w:sz w:val="22"/>
        </w:rPr>
      </w:pPr>
      <w:r w:rsidRPr="002632FB">
        <w:rPr>
          <w:rFonts w:cs="Helvetica"/>
          <w:noProof/>
          <w:sz w:val="22"/>
        </w:rPr>
        <w:t xml:space="preserve">I am engaged and interested in my daily activities </w:t>
      </w:r>
    </w:p>
    <w:p w14:paraId="6F33CF24" w14:textId="77777777" w:rsidR="00516DE6" w:rsidRPr="002632FB" w:rsidRDefault="00516DE6" w:rsidP="00516DE6">
      <w:pPr>
        <w:rPr>
          <w:rFonts w:cs="Helvetica"/>
          <w:noProof/>
          <w:sz w:val="22"/>
        </w:rPr>
      </w:pPr>
      <w:r w:rsidRPr="002632FB">
        <w:rPr>
          <w:rFonts w:cs="Helvetica"/>
          <w:noProof/>
          <w:sz w:val="22"/>
        </w:rPr>
        <w:t xml:space="preserve">I actively contribute to the happiness and well-being of others </w:t>
      </w:r>
    </w:p>
    <w:p w14:paraId="319E8D7E" w14:textId="77777777" w:rsidR="00516DE6" w:rsidRPr="002632FB" w:rsidRDefault="00516DE6" w:rsidP="00516DE6">
      <w:pPr>
        <w:rPr>
          <w:rFonts w:cs="Helvetica"/>
          <w:noProof/>
          <w:sz w:val="22"/>
        </w:rPr>
      </w:pPr>
      <w:r w:rsidRPr="002632FB">
        <w:rPr>
          <w:rFonts w:cs="Helvetica"/>
          <w:noProof/>
          <w:sz w:val="22"/>
        </w:rPr>
        <w:t xml:space="preserve">I am competent and capable in the activities that are important to me </w:t>
      </w:r>
    </w:p>
    <w:p w14:paraId="2AA6E687" w14:textId="77777777" w:rsidR="00516DE6" w:rsidRPr="002632FB" w:rsidRDefault="00516DE6" w:rsidP="00516DE6">
      <w:pPr>
        <w:rPr>
          <w:rFonts w:cs="Helvetica"/>
          <w:noProof/>
          <w:sz w:val="22"/>
        </w:rPr>
      </w:pPr>
      <w:r w:rsidRPr="002632FB">
        <w:rPr>
          <w:rFonts w:cs="Helvetica"/>
          <w:noProof/>
          <w:sz w:val="22"/>
        </w:rPr>
        <w:t xml:space="preserve">I am a good person and live a good life </w:t>
      </w:r>
    </w:p>
    <w:p w14:paraId="5FE69505" w14:textId="77777777" w:rsidR="00516DE6" w:rsidRPr="002632FB" w:rsidRDefault="00516DE6" w:rsidP="00516DE6">
      <w:pPr>
        <w:rPr>
          <w:rFonts w:cs="Helvetica"/>
          <w:noProof/>
          <w:sz w:val="22"/>
        </w:rPr>
      </w:pPr>
      <w:r w:rsidRPr="002632FB">
        <w:rPr>
          <w:rFonts w:cs="Helvetica"/>
          <w:noProof/>
          <w:sz w:val="22"/>
        </w:rPr>
        <w:t xml:space="preserve">I am optimistic about my future </w:t>
      </w:r>
    </w:p>
    <w:p w14:paraId="2BEFC1B3" w14:textId="77777777" w:rsidR="00516DE6" w:rsidRPr="002632FB" w:rsidRDefault="00516DE6" w:rsidP="00516DE6">
      <w:pPr>
        <w:rPr>
          <w:rFonts w:cs="Helvetica"/>
          <w:noProof/>
          <w:sz w:val="22"/>
        </w:rPr>
      </w:pPr>
      <w:r w:rsidRPr="002632FB">
        <w:rPr>
          <w:rFonts w:cs="Helvetica"/>
          <w:noProof/>
          <w:sz w:val="22"/>
        </w:rPr>
        <w:t xml:space="preserve">People respect me </w:t>
      </w:r>
    </w:p>
    <w:p w14:paraId="27E6C48C" w14:textId="77777777" w:rsidR="00516DE6" w:rsidRPr="002632FB" w:rsidRDefault="00516DE6" w:rsidP="00516DE6">
      <w:pPr>
        <w:rPr>
          <w:rFonts w:cs="Helvetica"/>
          <w:noProof/>
          <w:sz w:val="22"/>
        </w:rPr>
      </w:pPr>
    </w:p>
    <w:p w14:paraId="5B0F0480" w14:textId="77777777" w:rsidR="00516DE6" w:rsidRPr="002632FB" w:rsidRDefault="00516DE6" w:rsidP="00516DE6">
      <w:pPr>
        <w:rPr>
          <w:rFonts w:cs="Helvetica"/>
          <w:noProof/>
          <w:sz w:val="22"/>
        </w:rPr>
      </w:pPr>
      <w:r w:rsidRPr="002632FB">
        <w:rPr>
          <w:rFonts w:cs="Helvetica"/>
          <w:noProof/>
          <w:sz w:val="22"/>
        </w:rPr>
        <w:t>Scoring: Add the responses, varying from 1 to 7, for all eight items. The possible range of scores is from 8 (lowest possible) to 56 (highest PWB possible). A high score represents a person with many psychological resources and strengths.</w:t>
      </w:r>
    </w:p>
    <w:p w14:paraId="6A2C93F0" w14:textId="77777777" w:rsidR="001E65AA" w:rsidRPr="002632FB" w:rsidRDefault="001E65AA" w:rsidP="004A62FF">
      <w:pPr>
        <w:rPr>
          <w:noProof/>
        </w:rPr>
      </w:pPr>
    </w:p>
    <w:p w14:paraId="4B345E8A" w14:textId="77777777" w:rsidR="00516DE6" w:rsidRPr="002632FB" w:rsidRDefault="00516DE6">
      <w:pPr>
        <w:spacing w:before="0" w:after="0" w:line="240" w:lineRule="auto"/>
        <w:rPr>
          <w:noProof/>
        </w:rPr>
      </w:pPr>
    </w:p>
    <w:p w14:paraId="331BB3BE" w14:textId="77777777" w:rsidR="00516DE6" w:rsidRPr="002632FB" w:rsidRDefault="00516DE6">
      <w:pPr>
        <w:spacing w:before="0" w:after="0" w:line="240" w:lineRule="auto"/>
        <w:rPr>
          <w:noProof/>
        </w:rPr>
      </w:pPr>
    </w:p>
    <w:p w14:paraId="48CB512C" w14:textId="77777777" w:rsidR="00516DE6" w:rsidRPr="002632FB" w:rsidRDefault="00516DE6">
      <w:pPr>
        <w:spacing w:before="0" w:after="0" w:line="240" w:lineRule="auto"/>
        <w:rPr>
          <w:noProof/>
        </w:rPr>
      </w:pPr>
    </w:p>
    <w:p w14:paraId="3AF5D3F6" w14:textId="77777777" w:rsidR="00516DE6" w:rsidRPr="002632FB" w:rsidRDefault="00516DE6">
      <w:pPr>
        <w:spacing w:before="0" w:after="0" w:line="240" w:lineRule="auto"/>
        <w:rPr>
          <w:noProof/>
        </w:rPr>
      </w:pPr>
    </w:p>
    <w:p w14:paraId="03D14915" w14:textId="77777777" w:rsidR="00516DE6" w:rsidRPr="002632FB" w:rsidRDefault="00516DE6">
      <w:pPr>
        <w:spacing w:before="0" w:after="0" w:line="240" w:lineRule="auto"/>
        <w:rPr>
          <w:noProof/>
        </w:rPr>
      </w:pPr>
    </w:p>
    <w:p w14:paraId="0EED4D66" w14:textId="77777777" w:rsidR="00516DE6" w:rsidRPr="002632FB" w:rsidRDefault="00516DE6">
      <w:pPr>
        <w:spacing w:before="0" w:after="0" w:line="240" w:lineRule="auto"/>
        <w:rPr>
          <w:noProof/>
        </w:rPr>
      </w:pPr>
    </w:p>
    <w:p w14:paraId="40BF0052" w14:textId="77777777" w:rsidR="00516DE6" w:rsidRPr="002632FB" w:rsidRDefault="00516DE6">
      <w:pPr>
        <w:spacing w:before="0" w:after="0" w:line="240" w:lineRule="auto"/>
        <w:rPr>
          <w:noProof/>
        </w:rPr>
      </w:pPr>
    </w:p>
    <w:p w14:paraId="7A7C2174" w14:textId="77777777" w:rsidR="00516DE6" w:rsidRPr="002632FB" w:rsidRDefault="00516DE6">
      <w:pPr>
        <w:spacing w:before="0" w:after="0" w:line="240" w:lineRule="auto"/>
        <w:rPr>
          <w:noProof/>
        </w:rPr>
      </w:pPr>
    </w:p>
    <w:p w14:paraId="071C4CEA" w14:textId="77777777" w:rsidR="00516DE6" w:rsidRPr="002632FB" w:rsidRDefault="00516DE6">
      <w:pPr>
        <w:spacing w:before="0" w:after="0" w:line="240" w:lineRule="auto"/>
        <w:rPr>
          <w:noProof/>
        </w:rPr>
      </w:pPr>
    </w:p>
    <w:p w14:paraId="63BF6487" w14:textId="77777777" w:rsidR="00516DE6" w:rsidRPr="002632FB" w:rsidRDefault="00516DE6">
      <w:pPr>
        <w:spacing w:before="0" w:after="0" w:line="240" w:lineRule="auto"/>
        <w:rPr>
          <w:noProof/>
        </w:rPr>
      </w:pPr>
    </w:p>
    <w:p w14:paraId="40807FBC" w14:textId="77777777" w:rsidR="00516DE6" w:rsidRPr="002632FB" w:rsidRDefault="00516DE6">
      <w:pPr>
        <w:spacing w:before="0" w:after="0" w:line="240" w:lineRule="auto"/>
        <w:rPr>
          <w:noProof/>
        </w:rPr>
      </w:pPr>
    </w:p>
    <w:p w14:paraId="1CB13055" w14:textId="77777777" w:rsidR="00516DE6" w:rsidRPr="002632FB" w:rsidRDefault="00516DE6">
      <w:pPr>
        <w:spacing w:before="0" w:after="0" w:line="240" w:lineRule="auto"/>
        <w:rPr>
          <w:noProof/>
        </w:rPr>
      </w:pPr>
    </w:p>
    <w:p w14:paraId="5497E8F8" w14:textId="77777777" w:rsidR="0036140E" w:rsidRPr="002632FB" w:rsidRDefault="0036140E">
      <w:pPr>
        <w:spacing w:before="0" w:after="0" w:line="240" w:lineRule="auto"/>
        <w:rPr>
          <w:noProof/>
        </w:rPr>
      </w:pPr>
      <w:r w:rsidRPr="002632FB">
        <w:rPr>
          <w:noProof/>
        </w:rPr>
        <w:br w:type="page"/>
      </w:r>
    </w:p>
    <w:p w14:paraId="62D165DB" w14:textId="77777777" w:rsidR="00516DE6" w:rsidRPr="002632FB" w:rsidRDefault="00516DE6" w:rsidP="007F29A0">
      <w:pPr>
        <w:pStyle w:val="AppendixHeading"/>
        <w:rPr>
          <w:noProof/>
        </w:rPr>
      </w:pPr>
      <w:r w:rsidRPr="002632FB">
        <w:rPr>
          <w:noProof/>
        </w:rPr>
        <w:lastRenderedPageBreak/>
        <w:t xml:space="preserve">Group identification scale </w:t>
      </w:r>
    </w:p>
    <w:p w14:paraId="163D74C1" w14:textId="77777777" w:rsidR="00D44CEA" w:rsidRPr="002632FB" w:rsidRDefault="00D44CEA" w:rsidP="00D44CEA">
      <w:pPr>
        <w:spacing w:before="0" w:after="0"/>
        <w:rPr>
          <w:noProof/>
        </w:rPr>
      </w:pPr>
      <w:r w:rsidRPr="002632FB">
        <w:rPr>
          <w:noProof/>
        </w:rPr>
        <w:t xml:space="preserve">The three dimensional strength of identification scale is a 12-item measure of one’s perceived identification with a particular ingroup. The three dimensions include centrality (how self-defining the group is to one’s identity), ingroup affect (whether one sees the group in a positive or negative light) and ingroup ties (how connected one feels to other members of the group). </w:t>
      </w:r>
    </w:p>
    <w:p w14:paraId="4EB4BCB2" w14:textId="77777777" w:rsidR="00D44CEA" w:rsidRPr="002632FB" w:rsidRDefault="00D44CEA" w:rsidP="00D44CEA">
      <w:pPr>
        <w:spacing w:before="0" w:after="0"/>
        <w:rPr>
          <w:noProof/>
        </w:rPr>
      </w:pPr>
    </w:p>
    <w:p w14:paraId="06B7D56E" w14:textId="77777777" w:rsidR="00D44CEA" w:rsidRPr="002632FB" w:rsidRDefault="00D44CEA" w:rsidP="00D44CEA">
      <w:pPr>
        <w:spacing w:before="0" w:after="0"/>
        <w:rPr>
          <w:rFonts w:cs="Helvetica"/>
          <w:noProof/>
          <w:sz w:val="22"/>
        </w:rPr>
      </w:pPr>
      <w:r w:rsidRPr="002632FB">
        <w:rPr>
          <w:rFonts w:cs="Helvetica"/>
          <w:noProof/>
          <w:sz w:val="22"/>
        </w:rPr>
        <w:t xml:space="preserve">Below are 12 statements with which you may agree or disagree. Using the 1–7 scale (1 – Strongly disagree, 7 – Strongly agree), indicate your agreement with each item by indicating that response for each statement. </w:t>
      </w:r>
    </w:p>
    <w:p w14:paraId="55838B7E" w14:textId="77777777" w:rsidR="00D44CEA" w:rsidRPr="002632FB" w:rsidRDefault="00D44CEA" w:rsidP="00D44CEA">
      <w:pPr>
        <w:spacing w:before="0" w:after="0"/>
        <w:rPr>
          <w:rFonts w:cs="Helvetica"/>
          <w:noProof/>
          <w:sz w:val="22"/>
        </w:rPr>
      </w:pPr>
    </w:p>
    <w:p w14:paraId="328B32E5" w14:textId="77777777" w:rsidR="00D44CEA" w:rsidRPr="002632FB" w:rsidRDefault="00D44CEA" w:rsidP="00D44CEA">
      <w:pPr>
        <w:spacing w:before="0" w:after="0"/>
        <w:rPr>
          <w:rFonts w:cs="Helvetica"/>
          <w:i/>
          <w:noProof/>
          <w:sz w:val="22"/>
          <w:szCs w:val="22"/>
        </w:rPr>
      </w:pPr>
      <w:r w:rsidRPr="002632FB">
        <w:rPr>
          <w:rFonts w:cs="Helvetica"/>
          <w:i/>
          <w:noProof/>
          <w:sz w:val="22"/>
          <w:szCs w:val="22"/>
        </w:rPr>
        <w:t xml:space="preserve">Centrality </w:t>
      </w:r>
    </w:p>
    <w:p w14:paraId="212C5808" w14:textId="77777777" w:rsidR="00D44CEA" w:rsidRPr="002632FB" w:rsidRDefault="00D44CEA" w:rsidP="00D44CEA">
      <w:pPr>
        <w:spacing w:before="0" w:after="0"/>
        <w:rPr>
          <w:rFonts w:cs="Helvetica"/>
          <w:noProof/>
          <w:sz w:val="22"/>
          <w:szCs w:val="22"/>
        </w:rPr>
      </w:pPr>
      <w:r w:rsidRPr="002632FB">
        <w:rPr>
          <w:rFonts w:cs="Helvetica"/>
          <w:noProof/>
          <w:sz w:val="22"/>
          <w:szCs w:val="22"/>
        </w:rPr>
        <w:t>I often think about being an (ingroup member).</w:t>
      </w:r>
    </w:p>
    <w:p w14:paraId="3D39E068" w14:textId="77777777" w:rsidR="00D44CEA" w:rsidRPr="002632FB" w:rsidRDefault="00D44CEA" w:rsidP="00D44CEA">
      <w:pPr>
        <w:spacing w:before="0" w:after="0"/>
        <w:rPr>
          <w:rFonts w:cs="Helvetica"/>
          <w:noProof/>
          <w:sz w:val="22"/>
          <w:szCs w:val="22"/>
        </w:rPr>
      </w:pPr>
      <w:r w:rsidRPr="002632FB">
        <w:rPr>
          <w:rFonts w:cs="Helvetica"/>
          <w:noProof/>
          <w:sz w:val="22"/>
          <w:szCs w:val="22"/>
        </w:rPr>
        <w:t>Being an (ingroup member) has little to do with how I feel about myself in general.</w:t>
      </w:r>
    </w:p>
    <w:p w14:paraId="7062C3C7" w14:textId="77777777" w:rsidR="00D44CEA" w:rsidRPr="002632FB" w:rsidRDefault="00D44CEA" w:rsidP="00D44CEA">
      <w:pPr>
        <w:spacing w:before="0" w:after="0"/>
        <w:rPr>
          <w:rFonts w:cs="Helvetica"/>
          <w:noProof/>
          <w:sz w:val="22"/>
          <w:szCs w:val="22"/>
        </w:rPr>
      </w:pPr>
      <w:r w:rsidRPr="002632FB">
        <w:rPr>
          <w:rFonts w:cs="Helvetica"/>
          <w:noProof/>
          <w:sz w:val="22"/>
          <w:szCs w:val="22"/>
        </w:rPr>
        <w:t>Being an (ingroup member) is an important part of my self image.</w:t>
      </w:r>
    </w:p>
    <w:p w14:paraId="17FDACDF" w14:textId="77777777" w:rsidR="00D44CEA" w:rsidRPr="002632FB" w:rsidRDefault="00D44CEA" w:rsidP="00D44CEA">
      <w:pPr>
        <w:spacing w:before="0" w:after="0"/>
        <w:rPr>
          <w:rFonts w:cs="Helvetica"/>
          <w:noProof/>
          <w:sz w:val="22"/>
          <w:szCs w:val="22"/>
        </w:rPr>
      </w:pPr>
      <w:r w:rsidRPr="002632FB">
        <w:rPr>
          <w:rFonts w:cs="Helvetica"/>
          <w:noProof/>
          <w:sz w:val="22"/>
          <w:szCs w:val="22"/>
        </w:rPr>
        <w:t>The fact I am an (ingroup member) rarely enters my mind.</w:t>
      </w:r>
    </w:p>
    <w:p w14:paraId="79DD98FC" w14:textId="77777777" w:rsidR="00D44CEA" w:rsidRPr="002632FB" w:rsidRDefault="00D44CEA" w:rsidP="00D44CEA">
      <w:pPr>
        <w:spacing w:before="0" w:after="0"/>
        <w:rPr>
          <w:rFonts w:cs="Helvetica"/>
          <w:noProof/>
          <w:sz w:val="22"/>
          <w:szCs w:val="22"/>
        </w:rPr>
      </w:pPr>
    </w:p>
    <w:p w14:paraId="454301AB" w14:textId="77777777" w:rsidR="00D44CEA" w:rsidRPr="002632FB" w:rsidRDefault="00D44CEA" w:rsidP="00D44CEA">
      <w:pPr>
        <w:spacing w:before="0" w:after="0"/>
        <w:rPr>
          <w:rFonts w:cs="Helvetica"/>
          <w:i/>
          <w:noProof/>
          <w:sz w:val="22"/>
          <w:szCs w:val="22"/>
        </w:rPr>
      </w:pPr>
      <w:r w:rsidRPr="002632FB">
        <w:rPr>
          <w:rFonts w:cs="Helvetica"/>
          <w:i/>
          <w:noProof/>
          <w:sz w:val="22"/>
          <w:szCs w:val="22"/>
        </w:rPr>
        <w:t xml:space="preserve">Ingroup Affect </w:t>
      </w:r>
    </w:p>
    <w:p w14:paraId="36A3DC5B" w14:textId="77777777" w:rsidR="00D44CEA" w:rsidRPr="002632FB" w:rsidRDefault="00D44CEA" w:rsidP="00D44CEA">
      <w:pPr>
        <w:spacing w:before="0" w:after="0"/>
        <w:rPr>
          <w:rFonts w:cs="Helvetica"/>
          <w:noProof/>
          <w:sz w:val="22"/>
          <w:szCs w:val="22"/>
        </w:rPr>
      </w:pPr>
      <w:r w:rsidRPr="002632FB">
        <w:rPr>
          <w:rFonts w:cs="Helvetica"/>
          <w:noProof/>
          <w:sz w:val="22"/>
          <w:szCs w:val="22"/>
        </w:rPr>
        <w:t>In general I’m glad to be an (ingroup member).</w:t>
      </w:r>
    </w:p>
    <w:p w14:paraId="474963BA" w14:textId="77777777" w:rsidR="00D44CEA" w:rsidRPr="002632FB" w:rsidRDefault="00D44CEA" w:rsidP="00D44CEA">
      <w:pPr>
        <w:spacing w:before="0" w:after="0"/>
        <w:rPr>
          <w:rFonts w:cs="Helvetica"/>
          <w:noProof/>
          <w:sz w:val="22"/>
          <w:szCs w:val="22"/>
        </w:rPr>
      </w:pPr>
      <w:r w:rsidRPr="002632FB">
        <w:rPr>
          <w:rFonts w:cs="Helvetica"/>
          <w:noProof/>
          <w:sz w:val="22"/>
          <w:szCs w:val="22"/>
        </w:rPr>
        <w:t>I often regret being an (ingroup member).</w:t>
      </w:r>
    </w:p>
    <w:p w14:paraId="6583BA26" w14:textId="77777777" w:rsidR="00D44CEA" w:rsidRPr="002632FB" w:rsidRDefault="00D44CEA" w:rsidP="00D44CEA">
      <w:pPr>
        <w:spacing w:before="0" w:after="0"/>
        <w:rPr>
          <w:rFonts w:cs="Helvetica"/>
          <w:noProof/>
          <w:sz w:val="22"/>
          <w:szCs w:val="22"/>
        </w:rPr>
      </w:pPr>
      <w:r w:rsidRPr="002632FB">
        <w:rPr>
          <w:rFonts w:cs="Helvetica"/>
          <w:noProof/>
          <w:sz w:val="22"/>
          <w:szCs w:val="22"/>
        </w:rPr>
        <w:t>Generally I feel good about myself when I think about being an (ingroup member).</w:t>
      </w:r>
    </w:p>
    <w:p w14:paraId="09892D02" w14:textId="77777777" w:rsidR="00D44CEA" w:rsidRPr="002632FB" w:rsidRDefault="00D44CEA" w:rsidP="00D44CEA">
      <w:pPr>
        <w:spacing w:before="0" w:after="0"/>
        <w:rPr>
          <w:rFonts w:cs="Helvetica"/>
          <w:noProof/>
          <w:sz w:val="22"/>
          <w:szCs w:val="22"/>
        </w:rPr>
      </w:pPr>
      <w:r w:rsidRPr="002632FB">
        <w:rPr>
          <w:rFonts w:cs="Helvetica"/>
          <w:noProof/>
          <w:sz w:val="22"/>
          <w:szCs w:val="22"/>
        </w:rPr>
        <w:t>I don’t feel good about being an (ingroup member).</w:t>
      </w:r>
    </w:p>
    <w:p w14:paraId="6E905A19" w14:textId="77777777" w:rsidR="00D44CEA" w:rsidRPr="002632FB" w:rsidRDefault="00D44CEA" w:rsidP="00D44CEA">
      <w:pPr>
        <w:spacing w:before="0" w:after="0"/>
        <w:rPr>
          <w:rFonts w:cs="Helvetica"/>
          <w:noProof/>
          <w:sz w:val="22"/>
          <w:szCs w:val="22"/>
        </w:rPr>
      </w:pPr>
    </w:p>
    <w:p w14:paraId="32DD7003" w14:textId="77777777" w:rsidR="00D44CEA" w:rsidRPr="002632FB" w:rsidRDefault="00D44CEA" w:rsidP="00D44CEA">
      <w:pPr>
        <w:spacing w:before="0" w:after="0"/>
        <w:rPr>
          <w:rFonts w:cs="Helvetica"/>
          <w:i/>
          <w:noProof/>
          <w:sz w:val="22"/>
          <w:szCs w:val="22"/>
        </w:rPr>
      </w:pPr>
      <w:r w:rsidRPr="002632FB">
        <w:rPr>
          <w:rFonts w:cs="Helvetica"/>
          <w:i/>
          <w:noProof/>
          <w:sz w:val="22"/>
          <w:szCs w:val="22"/>
        </w:rPr>
        <w:t>Ingroup Ties</w:t>
      </w:r>
    </w:p>
    <w:p w14:paraId="741EF189" w14:textId="77777777" w:rsidR="00D44CEA" w:rsidRPr="002632FB" w:rsidRDefault="00D44CEA" w:rsidP="00D44CEA">
      <w:pPr>
        <w:spacing w:before="0" w:after="0"/>
        <w:rPr>
          <w:rFonts w:cs="Helvetica"/>
          <w:noProof/>
          <w:sz w:val="22"/>
          <w:szCs w:val="22"/>
        </w:rPr>
      </w:pPr>
      <w:r w:rsidRPr="002632FB">
        <w:rPr>
          <w:rFonts w:cs="Helvetica"/>
          <w:noProof/>
          <w:sz w:val="22"/>
          <w:szCs w:val="22"/>
        </w:rPr>
        <w:t>I have a lot in common with other (ingroup members).</w:t>
      </w:r>
    </w:p>
    <w:p w14:paraId="62251BCA" w14:textId="77777777" w:rsidR="00D44CEA" w:rsidRPr="002632FB" w:rsidRDefault="00D44CEA" w:rsidP="00D44CEA">
      <w:pPr>
        <w:spacing w:before="0" w:after="0"/>
        <w:rPr>
          <w:rFonts w:cs="Helvetica"/>
          <w:noProof/>
          <w:sz w:val="22"/>
          <w:szCs w:val="22"/>
        </w:rPr>
      </w:pPr>
      <w:r w:rsidRPr="002632FB">
        <w:rPr>
          <w:rFonts w:cs="Helvetica"/>
          <w:noProof/>
          <w:sz w:val="22"/>
          <w:szCs w:val="22"/>
        </w:rPr>
        <w:t>I feel strong ties to other (ingroup members).</w:t>
      </w:r>
    </w:p>
    <w:p w14:paraId="44A7FA83" w14:textId="77777777" w:rsidR="0036140E" w:rsidRPr="002632FB" w:rsidRDefault="00D44CEA" w:rsidP="0036140E">
      <w:pPr>
        <w:spacing w:before="0" w:after="0"/>
        <w:contextualSpacing/>
        <w:rPr>
          <w:rFonts w:cs="Helvetica"/>
          <w:noProof/>
          <w:sz w:val="22"/>
          <w:szCs w:val="22"/>
        </w:rPr>
      </w:pPr>
      <w:r w:rsidRPr="002632FB">
        <w:rPr>
          <w:rFonts w:cs="Helvetica"/>
          <w:noProof/>
          <w:sz w:val="22"/>
          <w:szCs w:val="22"/>
        </w:rPr>
        <w:t xml:space="preserve">I find it difficult to form a bond with other (ingroup members). </w:t>
      </w:r>
    </w:p>
    <w:p w14:paraId="7B423D2B" w14:textId="77777777" w:rsidR="00D44CEA" w:rsidRPr="002632FB" w:rsidRDefault="00D44CEA" w:rsidP="0036140E">
      <w:pPr>
        <w:spacing w:before="0" w:after="0"/>
        <w:contextualSpacing/>
        <w:rPr>
          <w:rFonts w:cs="Helvetica"/>
          <w:noProof/>
          <w:sz w:val="22"/>
          <w:szCs w:val="22"/>
        </w:rPr>
      </w:pPr>
      <w:r w:rsidRPr="002632FB">
        <w:rPr>
          <w:rFonts w:cs="Helvetica"/>
          <w:noProof/>
          <w:sz w:val="22"/>
          <w:szCs w:val="22"/>
        </w:rPr>
        <w:t>I don’t feel a strong sense of being connected to (ingroup members).</w:t>
      </w:r>
    </w:p>
    <w:p w14:paraId="373182B3" w14:textId="77777777" w:rsidR="00516DE6" w:rsidRPr="002632FB" w:rsidRDefault="00516DE6" w:rsidP="00516DE6">
      <w:pPr>
        <w:spacing w:before="0" w:after="0" w:line="240" w:lineRule="auto"/>
        <w:rPr>
          <w:noProof/>
        </w:rPr>
      </w:pPr>
    </w:p>
    <w:p w14:paraId="016FCC0C" w14:textId="77777777" w:rsidR="00D44CEA" w:rsidRPr="002632FB" w:rsidRDefault="00D44CEA" w:rsidP="00516DE6">
      <w:pPr>
        <w:spacing w:before="0" w:after="0" w:line="240" w:lineRule="auto"/>
        <w:rPr>
          <w:noProof/>
        </w:rPr>
      </w:pPr>
    </w:p>
    <w:p w14:paraId="38F3929F" w14:textId="77777777" w:rsidR="00D44CEA" w:rsidRPr="002632FB" w:rsidRDefault="00D44CEA" w:rsidP="00516DE6">
      <w:pPr>
        <w:spacing w:before="0" w:after="0" w:line="240" w:lineRule="auto"/>
        <w:rPr>
          <w:noProof/>
        </w:rPr>
      </w:pPr>
    </w:p>
    <w:p w14:paraId="734CA252" w14:textId="77777777" w:rsidR="00D44CEA" w:rsidRPr="002632FB" w:rsidRDefault="00D44CEA" w:rsidP="00516DE6">
      <w:pPr>
        <w:spacing w:before="0" w:after="0" w:line="240" w:lineRule="auto"/>
        <w:rPr>
          <w:noProof/>
        </w:rPr>
      </w:pPr>
    </w:p>
    <w:p w14:paraId="5DFC10CF" w14:textId="77777777" w:rsidR="00D44CEA" w:rsidRPr="002632FB" w:rsidRDefault="00D44CEA" w:rsidP="00516DE6">
      <w:pPr>
        <w:spacing w:before="0" w:after="0" w:line="240" w:lineRule="auto"/>
        <w:rPr>
          <w:noProof/>
        </w:rPr>
      </w:pPr>
    </w:p>
    <w:p w14:paraId="2A1DBA21" w14:textId="77777777" w:rsidR="00D44CEA" w:rsidRPr="002632FB" w:rsidRDefault="00D44CEA" w:rsidP="00516DE6">
      <w:pPr>
        <w:spacing w:before="0" w:after="0" w:line="240" w:lineRule="auto"/>
        <w:rPr>
          <w:noProof/>
        </w:rPr>
      </w:pPr>
    </w:p>
    <w:p w14:paraId="517A512A" w14:textId="77777777" w:rsidR="00D44CEA" w:rsidRPr="002632FB" w:rsidRDefault="00D44CEA" w:rsidP="00516DE6">
      <w:pPr>
        <w:spacing w:before="0" w:after="0" w:line="240" w:lineRule="auto"/>
        <w:rPr>
          <w:noProof/>
        </w:rPr>
      </w:pPr>
    </w:p>
    <w:p w14:paraId="5C88958B" w14:textId="77777777" w:rsidR="00D44CEA" w:rsidRPr="002632FB" w:rsidRDefault="00D44CEA" w:rsidP="00516DE6">
      <w:pPr>
        <w:spacing w:before="0" w:after="0" w:line="240" w:lineRule="auto"/>
        <w:rPr>
          <w:noProof/>
        </w:rPr>
      </w:pPr>
    </w:p>
    <w:p w14:paraId="7EDDD4CD" w14:textId="77777777" w:rsidR="00D44CEA" w:rsidRPr="002632FB" w:rsidRDefault="00D44CEA" w:rsidP="00516DE6">
      <w:pPr>
        <w:spacing w:before="0" w:after="0" w:line="240" w:lineRule="auto"/>
        <w:rPr>
          <w:noProof/>
        </w:rPr>
      </w:pPr>
    </w:p>
    <w:p w14:paraId="1F39BE7A" w14:textId="77777777" w:rsidR="00D44CEA" w:rsidRPr="002632FB" w:rsidRDefault="00D44CEA" w:rsidP="00516DE6">
      <w:pPr>
        <w:spacing w:before="0" w:after="0" w:line="240" w:lineRule="auto"/>
        <w:rPr>
          <w:noProof/>
        </w:rPr>
      </w:pPr>
    </w:p>
    <w:p w14:paraId="054D077F" w14:textId="77777777" w:rsidR="00D44CEA" w:rsidRPr="002632FB" w:rsidRDefault="00D44CEA" w:rsidP="00516DE6">
      <w:pPr>
        <w:spacing w:before="0" w:after="0" w:line="240" w:lineRule="auto"/>
        <w:rPr>
          <w:noProof/>
        </w:rPr>
      </w:pPr>
    </w:p>
    <w:p w14:paraId="772536F3" w14:textId="77777777" w:rsidR="00D44CEA" w:rsidRPr="002632FB" w:rsidRDefault="00D44CEA" w:rsidP="00516DE6">
      <w:pPr>
        <w:spacing w:before="0" w:after="0" w:line="240" w:lineRule="auto"/>
        <w:rPr>
          <w:noProof/>
        </w:rPr>
      </w:pPr>
    </w:p>
    <w:p w14:paraId="69BA01BC" w14:textId="77777777" w:rsidR="00D44CEA" w:rsidRPr="002632FB" w:rsidRDefault="00D44CEA" w:rsidP="00516DE6">
      <w:pPr>
        <w:spacing w:before="0" w:after="0" w:line="240" w:lineRule="auto"/>
        <w:rPr>
          <w:noProof/>
        </w:rPr>
      </w:pPr>
    </w:p>
    <w:p w14:paraId="1FE17412" w14:textId="77777777" w:rsidR="00D44CEA" w:rsidRPr="002632FB" w:rsidRDefault="00D44CEA" w:rsidP="00516DE6">
      <w:pPr>
        <w:spacing w:before="0" w:after="0" w:line="240" w:lineRule="auto"/>
        <w:rPr>
          <w:noProof/>
        </w:rPr>
      </w:pPr>
    </w:p>
    <w:p w14:paraId="272EAA29" w14:textId="77777777" w:rsidR="00D44CEA" w:rsidRPr="002632FB" w:rsidRDefault="00D44CEA" w:rsidP="00516DE6">
      <w:pPr>
        <w:spacing w:before="0" w:after="0" w:line="240" w:lineRule="auto"/>
        <w:rPr>
          <w:noProof/>
        </w:rPr>
      </w:pPr>
    </w:p>
    <w:p w14:paraId="4442B5A5" w14:textId="77777777" w:rsidR="00D44CEA" w:rsidRPr="002632FB" w:rsidRDefault="00D44CEA" w:rsidP="00516DE6">
      <w:pPr>
        <w:spacing w:before="0" w:after="0" w:line="240" w:lineRule="auto"/>
        <w:rPr>
          <w:noProof/>
        </w:rPr>
      </w:pPr>
    </w:p>
    <w:p w14:paraId="4E3F511C" w14:textId="77777777" w:rsidR="00D44CEA" w:rsidRPr="002632FB" w:rsidRDefault="00D44CEA" w:rsidP="00516DE6">
      <w:pPr>
        <w:spacing w:before="0" w:after="0" w:line="240" w:lineRule="auto"/>
        <w:rPr>
          <w:noProof/>
        </w:rPr>
      </w:pPr>
    </w:p>
    <w:p w14:paraId="6E1774AA" w14:textId="77777777" w:rsidR="00D44CEA" w:rsidRPr="002632FB" w:rsidRDefault="00D44CEA" w:rsidP="00516DE6">
      <w:pPr>
        <w:spacing w:before="0" w:after="0" w:line="240" w:lineRule="auto"/>
        <w:rPr>
          <w:noProof/>
        </w:rPr>
      </w:pPr>
    </w:p>
    <w:p w14:paraId="14E38144" w14:textId="77777777" w:rsidR="00AF1DD3" w:rsidRPr="002632FB" w:rsidRDefault="00AF1DD3" w:rsidP="007F29A0">
      <w:pPr>
        <w:pStyle w:val="AppendixHeading"/>
        <w:rPr>
          <w:noProof/>
        </w:rPr>
      </w:pPr>
      <w:r w:rsidRPr="002632FB">
        <w:rPr>
          <w:noProof/>
        </w:rPr>
        <w:lastRenderedPageBreak/>
        <w:t xml:space="preserve">Updated COVID-19 safe app activities </w:t>
      </w:r>
      <w:r w:rsidR="00D44CEA" w:rsidRPr="002632FB">
        <w:rPr>
          <w:noProof/>
        </w:rPr>
        <w:t xml:space="preserve"> </w:t>
      </w:r>
    </w:p>
    <w:p w14:paraId="76E2C991" w14:textId="77777777" w:rsidR="00CF56F3" w:rsidRPr="002632FB" w:rsidRDefault="00B103BC" w:rsidP="00B103BC">
      <w:pPr>
        <w:rPr>
          <w:rFonts w:ascii="Arial" w:hAnsi="Arial" w:cs="Arial"/>
          <w:noProof/>
          <w:szCs w:val="20"/>
        </w:rPr>
      </w:pPr>
      <w:r w:rsidRPr="002632FB">
        <w:rPr>
          <w:noProof/>
        </w:rPr>
        <w:t xml:space="preserve">The Grok activities were evaluated in user testing over the course of 2019 and finalised at the start of 2020. </w:t>
      </w:r>
      <w:r w:rsidR="00CF56F3" w:rsidRPr="002632FB">
        <w:rPr>
          <w:noProof/>
        </w:rPr>
        <w:t>Many of the activities encouraged students to engage in on-campus experiences and meet new people at university to increase feelings of belonging. Activities also focused on organising group events or spending one on one time with people as a way of grow existing connections. Other activities encouraged students to explore their surroundings and enjoy nature, as research shows just being outside can improve wellbeing and mood (</w:t>
      </w:r>
      <w:r w:rsidR="00CF56F3" w:rsidRPr="002632FB">
        <w:rPr>
          <w:rFonts w:ascii="Arial" w:hAnsi="Arial" w:cs="Arial"/>
          <w:noProof/>
          <w:szCs w:val="20"/>
        </w:rPr>
        <w:t xml:space="preserve">Tyrväinen, Ojala, Korpela, Lanki, Tsunetsugu, &amp; Kagawa, 2014). </w:t>
      </w:r>
    </w:p>
    <w:p w14:paraId="755BC4E5" w14:textId="77777777" w:rsidR="00CF56F3" w:rsidRPr="002632FB" w:rsidRDefault="00B103BC" w:rsidP="00B103BC">
      <w:pPr>
        <w:rPr>
          <w:noProof/>
        </w:rPr>
      </w:pPr>
      <w:r w:rsidRPr="002632FB">
        <w:rPr>
          <w:noProof/>
        </w:rPr>
        <w:t xml:space="preserve">As COVID-19 restrictions were announced and continued to change throughout semester one, the original Grok activities were rapidly updated. With university campuses closed, public venues shut and social distancing practices in place, many Grok activities needed to shift focus. Some of the original activities only required slight changes, but others needed to be completely rewritten. Below is a selection of original Grok activities and the matching activity, updated to be in line with COVID-19 safe practices. </w:t>
      </w:r>
    </w:p>
    <w:p w14:paraId="5C9D83E5" w14:textId="77777777" w:rsidR="007644F6" w:rsidRPr="002632FB" w:rsidRDefault="007644F6" w:rsidP="00B103BC">
      <w:pPr>
        <w:rPr>
          <w:noProof/>
        </w:rPr>
      </w:pPr>
    </w:p>
    <w:p w14:paraId="21D9C807" w14:textId="529A72EB" w:rsidR="00CF56F3" w:rsidRPr="002632FB" w:rsidRDefault="00B17282" w:rsidP="007C6B30">
      <w:pPr>
        <w:pStyle w:val="TableHeading"/>
        <w:spacing w:after="240"/>
        <w:rPr>
          <w:noProof/>
        </w:rPr>
      </w:pPr>
      <w:r>
        <w:rPr>
          <w:noProof/>
        </w:rPr>
        <w:t xml:space="preserve">Table </w:t>
      </w:r>
      <w:r w:rsidR="00B103BC" w:rsidRPr="002632FB">
        <w:rPr>
          <w:noProof/>
        </w:rPr>
        <w:t>1</w:t>
      </w:r>
      <w:r>
        <w:rPr>
          <w:noProof/>
        </w:rPr>
        <w:t>.</w:t>
      </w:r>
      <w:r w:rsidR="00B103BC" w:rsidRPr="002632FB">
        <w:rPr>
          <w:noProof/>
        </w:rPr>
        <w:t xml:space="preserve"> </w:t>
      </w:r>
      <w:r w:rsidR="007C6B30" w:rsidRPr="002632FB">
        <w:rPr>
          <w:b w:val="0"/>
          <w:noProof/>
        </w:rPr>
        <w:t>Comparison of original and updated wellbeing activities</w:t>
      </w:r>
      <w:r w:rsidR="00B103BC" w:rsidRPr="002632FB">
        <w:rPr>
          <w:noProof/>
        </w:rPr>
        <w:t xml:space="preserve"> </w:t>
      </w: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1. Comparison of original and updated wellbeing activities"/>
        <w:tblDescription w:val="The table shows a selection of wellbeing activities written for Grok. The first column has examples of activities originally written for Grok and user tested before the COVID-19 pandemic. The second column shows how the original activities were either replaced or edited to be COVID-19 safe.  "/>
      </w:tblPr>
      <w:tblGrid>
        <w:gridCol w:w="3969"/>
        <w:gridCol w:w="4820"/>
      </w:tblGrid>
      <w:tr w:rsidR="00B103BC" w:rsidRPr="002632FB" w14:paraId="737555FA" w14:textId="77777777" w:rsidTr="00E81D40">
        <w:trPr>
          <w:tblHeader/>
        </w:trPr>
        <w:tc>
          <w:tcPr>
            <w:tcW w:w="3969" w:type="dxa"/>
            <w:tcBorders>
              <w:right w:val="single" w:sz="4" w:space="0" w:color="FFFFFF" w:themeColor="background1"/>
            </w:tcBorders>
            <w:shd w:val="clear" w:color="auto" w:fill="142E3B"/>
          </w:tcPr>
          <w:p w14:paraId="3ADB743C" w14:textId="77777777" w:rsidR="00B103BC" w:rsidRPr="002632FB" w:rsidRDefault="00B103BC" w:rsidP="00B76B67">
            <w:pPr>
              <w:jc w:val="center"/>
              <w:rPr>
                <w:b/>
                <w:noProof/>
                <w:color w:val="FFFFFF" w:themeColor="background1"/>
              </w:rPr>
            </w:pPr>
            <w:r w:rsidRPr="002632FB">
              <w:rPr>
                <w:b/>
                <w:noProof/>
                <w:color w:val="FFFFFF" w:themeColor="background1"/>
              </w:rPr>
              <w:t>Original activities (pre COVID-19)</w:t>
            </w:r>
          </w:p>
        </w:tc>
        <w:tc>
          <w:tcPr>
            <w:tcW w:w="4820" w:type="dxa"/>
            <w:tcBorders>
              <w:left w:val="single" w:sz="4" w:space="0" w:color="FFFFFF" w:themeColor="background1"/>
            </w:tcBorders>
            <w:shd w:val="clear" w:color="auto" w:fill="142E3B"/>
          </w:tcPr>
          <w:p w14:paraId="1006E469" w14:textId="77777777" w:rsidR="00B103BC" w:rsidRPr="002632FB" w:rsidRDefault="00B103BC" w:rsidP="00B76B67">
            <w:pPr>
              <w:jc w:val="center"/>
              <w:rPr>
                <w:b/>
                <w:noProof/>
                <w:color w:val="FFFFFF" w:themeColor="background1"/>
              </w:rPr>
            </w:pPr>
            <w:r w:rsidRPr="002632FB">
              <w:rPr>
                <w:b/>
                <w:noProof/>
                <w:color w:val="FFFFFF" w:themeColor="background1"/>
              </w:rPr>
              <w:t>Updated activities (COVID-19 safe)</w:t>
            </w:r>
          </w:p>
        </w:tc>
      </w:tr>
      <w:tr w:rsidR="00CF56F3" w:rsidRPr="002632FB" w14:paraId="0C646755" w14:textId="77777777" w:rsidTr="00E81D40">
        <w:tc>
          <w:tcPr>
            <w:tcW w:w="3969" w:type="dxa"/>
          </w:tcPr>
          <w:p w14:paraId="77703CBF" w14:textId="77777777" w:rsidR="00CF56F3" w:rsidRPr="002632FB" w:rsidRDefault="00CF56F3" w:rsidP="00CF56F3">
            <w:pPr>
              <w:pStyle w:val="ListBullet"/>
              <w:rPr>
                <w:noProof/>
              </w:rPr>
            </w:pPr>
            <w:r w:rsidRPr="002632FB">
              <w:rPr>
                <w:b/>
                <w:noProof/>
              </w:rPr>
              <w:t>Find a new favourite</w:t>
            </w:r>
            <w:r w:rsidRPr="002632FB">
              <w:rPr>
                <w:noProof/>
                <w:szCs w:val="20"/>
              </w:rPr>
              <w:t xml:space="preserve">: </w:t>
            </w:r>
            <w:r w:rsidRPr="002632FB">
              <w:rPr>
                <w:noProof/>
              </w:rPr>
              <w:t xml:space="preserve">Go to a café on campus you have never been before and order something that is not your usual order. You might just find a new favourite! A list of campus cafés can be found </w:t>
            </w:r>
            <w:r w:rsidRPr="002632FB">
              <w:rPr>
                <w:noProof/>
                <w:u w:val="single"/>
              </w:rPr>
              <w:t>here</w:t>
            </w:r>
            <w:r w:rsidRPr="002632FB">
              <w:rPr>
                <w:noProof/>
              </w:rPr>
              <w:t xml:space="preserve">. </w:t>
            </w:r>
          </w:p>
        </w:tc>
        <w:tc>
          <w:tcPr>
            <w:tcW w:w="4820" w:type="dxa"/>
          </w:tcPr>
          <w:p w14:paraId="27D75F01" w14:textId="77777777" w:rsidR="00CF56F3" w:rsidRPr="002632FB" w:rsidRDefault="00CF56F3" w:rsidP="00CF56F3">
            <w:pPr>
              <w:pStyle w:val="ListBullet"/>
              <w:rPr>
                <w:noProof/>
              </w:rPr>
            </w:pPr>
            <w:r w:rsidRPr="002632FB">
              <w:rPr>
                <w:b/>
                <w:noProof/>
              </w:rPr>
              <w:t xml:space="preserve">Be 100% present: </w:t>
            </w:r>
            <w:r w:rsidRPr="002632FB">
              <w:rPr>
                <w:noProof/>
              </w:rPr>
              <w:t xml:space="preserve">Have you heard of mindfulness? The idea is to be 100% present in the moment to better manage unwanted thoughts. Try one mindfulness activity this week. Find some great examples on the </w:t>
            </w:r>
            <w:r w:rsidRPr="002632FB">
              <w:rPr>
                <w:noProof/>
                <w:u w:val="single"/>
              </w:rPr>
              <w:t>Headspace website.</w:t>
            </w:r>
          </w:p>
        </w:tc>
      </w:tr>
      <w:tr w:rsidR="00CF56F3" w:rsidRPr="002632FB" w14:paraId="639BE030" w14:textId="77777777" w:rsidTr="00E81D40">
        <w:tc>
          <w:tcPr>
            <w:tcW w:w="3969" w:type="dxa"/>
          </w:tcPr>
          <w:p w14:paraId="02DCE3AD" w14:textId="77777777" w:rsidR="00CF56F3" w:rsidRPr="002632FB" w:rsidRDefault="00CF56F3" w:rsidP="00CF56F3">
            <w:pPr>
              <w:pStyle w:val="ListBullet"/>
              <w:rPr>
                <w:noProof/>
              </w:rPr>
            </w:pPr>
            <w:r w:rsidRPr="002632FB">
              <w:rPr>
                <w:b/>
                <w:noProof/>
              </w:rPr>
              <w:t xml:space="preserve">Get your nature fix: </w:t>
            </w:r>
            <w:r w:rsidRPr="002632FB">
              <w:rPr>
                <w:noProof/>
              </w:rPr>
              <w:t xml:space="preserve">Research suggests that even 15 minutes of sitting or walking outside, like in a park or bush, can make people feel mentally restored. Go soak up some sun or listen to the rain outside for at least 15 minutes today. </w:t>
            </w:r>
          </w:p>
        </w:tc>
        <w:tc>
          <w:tcPr>
            <w:tcW w:w="4820" w:type="dxa"/>
          </w:tcPr>
          <w:p w14:paraId="6F17155F" w14:textId="77777777" w:rsidR="00CF56F3" w:rsidRPr="002632FB" w:rsidRDefault="00CF56F3" w:rsidP="00CF56F3">
            <w:pPr>
              <w:pStyle w:val="ListBullet"/>
              <w:rPr>
                <w:noProof/>
              </w:rPr>
            </w:pPr>
            <w:r w:rsidRPr="002632FB">
              <w:rPr>
                <w:b/>
                <w:noProof/>
              </w:rPr>
              <w:t xml:space="preserve">Get your nature fix: </w:t>
            </w:r>
            <w:r w:rsidRPr="002632FB">
              <w:rPr>
                <w:noProof/>
              </w:rPr>
              <w:t>Research suggests that even 15 minutes of walking or sitting outside can make people feel mentally restored. Whether you decide to sit on your balcony or do some gardening, spend at least 15 minutes outside today</w:t>
            </w:r>
          </w:p>
        </w:tc>
      </w:tr>
      <w:tr w:rsidR="00CF56F3" w:rsidRPr="002632FB" w14:paraId="35BAF379" w14:textId="77777777" w:rsidTr="00E81D40">
        <w:tc>
          <w:tcPr>
            <w:tcW w:w="3969" w:type="dxa"/>
          </w:tcPr>
          <w:p w14:paraId="6DF479F6" w14:textId="77777777" w:rsidR="00CF56F3" w:rsidRPr="002632FB" w:rsidRDefault="00CF56F3" w:rsidP="00CF56F3">
            <w:pPr>
              <w:pStyle w:val="ListBullet"/>
              <w:rPr>
                <w:b/>
                <w:noProof/>
              </w:rPr>
            </w:pPr>
            <w:r w:rsidRPr="002632FB">
              <w:rPr>
                <w:b/>
                <w:noProof/>
              </w:rPr>
              <w:t>Walk a little extra:</w:t>
            </w:r>
            <w:r w:rsidRPr="002632FB">
              <w:rPr>
                <w:noProof/>
              </w:rPr>
              <w:t xml:space="preserve"> Find a way to walk a little extra this week. Park the car further away, take the stairs or enjoy the scenic walking route to class. </w:t>
            </w:r>
          </w:p>
        </w:tc>
        <w:tc>
          <w:tcPr>
            <w:tcW w:w="4820" w:type="dxa"/>
          </w:tcPr>
          <w:p w14:paraId="56F7BB1E" w14:textId="77777777" w:rsidR="00CF56F3" w:rsidRPr="002632FB" w:rsidRDefault="00CF56F3" w:rsidP="00CF56F3">
            <w:pPr>
              <w:pStyle w:val="ListBullet"/>
              <w:rPr>
                <w:noProof/>
              </w:rPr>
            </w:pPr>
            <w:r w:rsidRPr="002632FB">
              <w:rPr>
                <w:b/>
                <w:noProof/>
              </w:rPr>
              <w:t>Improve your posture</w:t>
            </w:r>
            <w:r w:rsidRPr="002632FB">
              <w:rPr>
                <w:noProof/>
              </w:rPr>
              <w:t xml:space="preserve">: Sitting at a desk all day can strain your muscles. Try some stretching exercises at least twice this week to help improve your posture and focus. There are some great </w:t>
            </w:r>
            <w:r w:rsidRPr="002632FB">
              <w:rPr>
                <w:noProof/>
                <w:u w:val="single"/>
              </w:rPr>
              <w:t>examples here.</w:t>
            </w:r>
            <w:r w:rsidRPr="002632FB">
              <w:rPr>
                <w:noProof/>
              </w:rPr>
              <w:t xml:space="preserve">  </w:t>
            </w:r>
          </w:p>
          <w:p w14:paraId="78D24556" w14:textId="77777777" w:rsidR="00CF56F3" w:rsidRPr="002632FB" w:rsidRDefault="00CF56F3" w:rsidP="00A6743B">
            <w:pPr>
              <w:pStyle w:val="ListBullet"/>
              <w:numPr>
                <w:ilvl w:val="0"/>
                <w:numId w:val="0"/>
              </w:numPr>
              <w:ind w:left="360"/>
              <w:rPr>
                <w:noProof/>
              </w:rPr>
            </w:pPr>
          </w:p>
        </w:tc>
      </w:tr>
    </w:tbl>
    <w:p w14:paraId="601B2CEA" w14:textId="77777777" w:rsidR="007C6B30" w:rsidRPr="002632FB" w:rsidRDefault="007C6B30">
      <w:pPr>
        <w:rPr>
          <w:noProof/>
        </w:rPr>
      </w:pPr>
    </w:p>
    <w:p w14:paraId="0D97038C" w14:textId="0831F34B" w:rsidR="007C6B30" w:rsidRPr="002632FB" w:rsidRDefault="00B17282" w:rsidP="007C6B30">
      <w:pPr>
        <w:pStyle w:val="TableHeading"/>
        <w:spacing w:before="360" w:after="240"/>
        <w:rPr>
          <w:noProof/>
        </w:rPr>
      </w:pPr>
      <w:r>
        <w:rPr>
          <w:noProof/>
        </w:rPr>
        <w:lastRenderedPageBreak/>
        <w:t xml:space="preserve">Table </w:t>
      </w:r>
      <w:r w:rsidR="007C6B30" w:rsidRPr="002632FB">
        <w:rPr>
          <w:noProof/>
        </w:rPr>
        <w:t>2</w:t>
      </w:r>
      <w:r>
        <w:rPr>
          <w:noProof/>
        </w:rPr>
        <w:t>.</w:t>
      </w:r>
      <w:r w:rsidR="007C6B30" w:rsidRPr="002632FB">
        <w:rPr>
          <w:noProof/>
        </w:rPr>
        <w:t xml:space="preserve"> </w:t>
      </w:r>
      <w:r w:rsidR="007C6B30" w:rsidRPr="002632FB">
        <w:rPr>
          <w:b w:val="0"/>
          <w:noProof/>
        </w:rPr>
        <w:t xml:space="preserve">Comparison of original and updated social activities </w:t>
      </w:r>
      <w:r w:rsidR="007C6B30" w:rsidRPr="002632FB">
        <w:rPr>
          <w:noProof/>
        </w:rPr>
        <w:t xml:space="preserve"> </w:t>
      </w: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2. Comparison of original and updated social activities"/>
        <w:tblDescription w:val="The table shows a selection of social activities written for Grok. The first column has examples of activities originally written for Grok and user tested before the COVID-19 pandemic. The second column shows how the original activities were either replaced or edited to be COVID-19 safe"/>
      </w:tblPr>
      <w:tblGrid>
        <w:gridCol w:w="3969"/>
        <w:gridCol w:w="4820"/>
      </w:tblGrid>
      <w:tr w:rsidR="007C6B30" w:rsidRPr="002632FB" w14:paraId="5E80437F" w14:textId="77777777" w:rsidTr="00E81D40">
        <w:trPr>
          <w:tblHeader/>
        </w:trPr>
        <w:tc>
          <w:tcPr>
            <w:tcW w:w="3969" w:type="dxa"/>
            <w:tcBorders>
              <w:right w:val="single" w:sz="4" w:space="0" w:color="FFFFFF" w:themeColor="background1"/>
            </w:tcBorders>
            <w:shd w:val="clear" w:color="auto" w:fill="142E3B"/>
          </w:tcPr>
          <w:p w14:paraId="756FD2F8" w14:textId="77777777" w:rsidR="007C6B30" w:rsidRPr="002632FB" w:rsidRDefault="007C6B30" w:rsidP="00B76B67">
            <w:pPr>
              <w:jc w:val="center"/>
              <w:rPr>
                <w:noProof/>
              </w:rPr>
            </w:pPr>
            <w:r w:rsidRPr="002632FB">
              <w:rPr>
                <w:b/>
                <w:noProof/>
                <w:color w:val="FFFFFF" w:themeColor="background1"/>
              </w:rPr>
              <w:t>Original activities (pre COVID-19)</w:t>
            </w:r>
          </w:p>
        </w:tc>
        <w:tc>
          <w:tcPr>
            <w:tcW w:w="4820" w:type="dxa"/>
            <w:tcBorders>
              <w:left w:val="single" w:sz="4" w:space="0" w:color="FFFFFF" w:themeColor="background1"/>
            </w:tcBorders>
            <w:shd w:val="clear" w:color="auto" w:fill="142E3B"/>
          </w:tcPr>
          <w:p w14:paraId="5DFD6E60" w14:textId="77777777" w:rsidR="007C6B30" w:rsidRPr="002632FB" w:rsidRDefault="007C6B30" w:rsidP="00B76B67">
            <w:pPr>
              <w:jc w:val="center"/>
              <w:rPr>
                <w:noProof/>
              </w:rPr>
            </w:pPr>
            <w:r w:rsidRPr="002632FB">
              <w:rPr>
                <w:b/>
                <w:noProof/>
                <w:color w:val="FFFFFF" w:themeColor="background1"/>
              </w:rPr>
              <w:t>Updated activities (COVID-19 safe)</w:t>
            </w:r>
          </w:p>
        </w:tc>
      </w:tr>
      <w:tr w:rsidR="00CF56F3" w:rsidRPr="002632FB" w14:paraId="19E85EAC" w14:textId="77777777" w:rsidTr="00CF56F3">
        <w:tc>
          <w:tcPr>
            <w:tcW w:w="3969" w:type="dxa"/>
          </w:tcPr>
          <w:p w14:paraId="79AA4B2E" w14:textId="77777777" w:rsidR="00CF56F3" w:rsidRPr="002632FB" w:rsidRDefault="00CF56F3" w:rsidP="00CF56F3">
            <w:pPr>
              <w:pStyle w:val="ListBullet"/>
              <w:rPr>
                <w:noProof/>
              </w:rPr>
            </w:pPr>
            <w:r w:rsidRPr="002632FB">
              <w:rPr>
                <w:b/>
                <w:noProof/>
              </w:rPr>
              <w:t>Explore</w:t>
            </w:r>
            <w:r w:rsidRPr="002632FB">
              <w:rPr>
                <w:noProof/>
              </w:rPr>
              <w:t>: Think of a nice place (like a cafe, a park or a beach) you’d like to check out and ask someone in your group to go with you. Strength in numbers!</w:t>
            </w:r>
          </w:p>
        </w:tc>
        <w:tc>
          <w:tcPr>
            <w:tcW w:w="4820" w:type="dxa"/>
          </w:tcPr>
          <w:p w14:paraId="15132112" w14:textId="188F88D0" w:rsidR="00CF56F3" w:rsidRPr="002632FB" w:rsidRDefault="00CF56F3" w:rsidP="00CF56F3">
            <w:pPr>
              <w:pStyle w:val="ListBullet"/>
              <w:rPr>
                <w:b/>
                <w:noProof/>
              </w:rPr>
            </w:pPr>
            <w:r w:rsidRPr="002632FB">
              <w:rPr>
                <w:b/>
                <w:noProof/>
              </w:rPr>
              <w:t>Make a new memory</w:t>
            </w:r>
            <w:r w:rsidRPr="002632FB">
              <w:rPr>
                <w:noProof/>
              </w:rPr>
              <w:t>: Sometimes it’s fun to remember good times you have spent with someone. But it’s also important to make new memories. This week plan something fun</w:t>
            </w:r>
            <w:r w:rsidR="002B7BCA" w:rsidRPr="002632FB">
              <w:rPr>
                <w:noProof/>
              </w:rPr>
              <w:t xml:space="preserve"> with</w:t>
            </w:r>
            <w:r w:rsidRPr="002632FB">
              <w:rPr>
                <w:noProof/>
              </w:rPr>
              <w:t xml:space="preserve"> someone and make a new memory. Host an online pizza dinner, house obstacle course or video games tournament. Use your imagination </w:t>
            </w:r>
            <w:r w:rsidRPr="002632FB">
              <w:rPr>
                <w:noProof/>
              </w:rPr>
              <w:sym w:font="Wingdings" w:char="F04A"/>
            </w:r>
            <w:r w:rsidRPr="002632FB">
              <w:rPr>
                <w:noProof/>
              </w:rPr>
              <w:t xml:space="preserve"> </w:t>
            </w:r>
          </w:p>
        </w:tc>
      </w:tr>
      <w:tr w:rsidR="00CF56F3" w:rsidRPr="002632FB" w14:paraId="72141EEB" w14:textId="77777777" w:rsidTr="00CF56F3">
        <w:tc>
          <w:tcPr>
            <w:tcW w:w="3969" w:type="dxa"/>
          </w:tcPr>
          <w:p w14:paraId="0284A9A1" w14:textId="77777777" w:rsidR="00CF56F3" w:rsidRPr="002632FB" w:rsidRDefault="00CF56F3" w:rsidP="00CF56F3">
            <w:pPr>
              <w:pStyle w:val="ListBullet"/>
              <w:rPr>
                <w:noProof/>
              </w:rPr>
            </w:pPr>
            <w:r w:rsidRPr="002632FB">
              <w:rPr>
                <w:b/>
                <w:noProof/>
              </w:rPr>
              <w:t xml:space="preserve">Something eventful: </w:t>
            </w:r>
            <w:r w:rsidRPr="002632FB">
              <w:rPr>
                <w:noProof/>
              </w:rPr>
              <w:t xml:space="preserve">Invite someone to an upcoming event that you think they will enjoy. Not only do you get to spend quality time with them, but you are also letting them know you are considerate of their interests.   </w:t>
            </w:r>
          </w:p>
        </w:tc>
        <w:tc>
          <w:tcPr>
            <w:tcW w:w="4820" w:type="dxa"/>
          </w:tcPr>
          <w:p w14:paraId="366C415B" w14:textId="77777777" w:rsidR="00CF56F3" w:rsidRPr="002632FB" w:rsidRDefault="00CF56F3" w:rsidP="00CF56F3">
            <w:pPr>
              <w:pStyle w:val="ListBullet"/>
              <w:rPr>
                <w:noProof/>
              </w:rPr>
            </w:pPr>
            <w:r w:rsidRPr="002632FB">
              <w:rPr>
                <w:b/>
                <w:noProof/>
              </w:rPr>
              <w:t>Spread the love:</w:t>
            </w:r>
            <w:r w:rsidRPr="002632FB">
              <w:rPr>
                <w:noProof/>
              </w:rPr>
              <w:t xml:space="preserve"> There are a lot of scary, negative news stories circulating online, which can feel overwhelming. But there are also many positives stories of people donating, supporting and helping each other. Find two positive news stories from a trusted, credible site and spread the love! You could post them on social media, share them in a group message or text them to someone.</w:t>
            </w:r>
          </w:p>
        </w:tc>
      </w:tr>
      <w:tr w:rsidR="00CF56F3" w:rsidRPr="002632FB" w14:paraId="49858998" w14:textId="77777777" w:rsidTr="007C6B30">
        <w:tc>
          <w:tcPr>
            <w:tcW w:w="3969" w:type="dxa"/>
            <w:tcBorders>
              <w:bottom w:val="single" w:sz="4" w:space="0" w:color="FFFFFF" w:themeColor="background1"/>
            </w:tcBorders>
          </w:tcPr>
          <w:p w14:paraId="08F30C92" w14:textId="77777777" w:rsidR="007644F6" w:rsidRPr="002632FB" w:rsidRDefault="00CF56F3" w:rsidP="000B3981">
            <w:pPr>
              <w:pStyle w:val="ListBullet"/>
              <w:rPr>
                <w:noProof/>
              </w:rPr>
            </w:pPr>
            <w:r w:rsidRPr="002632FB">
              <w:rPr>
                <w:b/>
                <w:noProof/>
              </w:rPr>
              <w:t>Get a group together</w:t>
            </w:r>
            <w:r w:rsidRPr="002632FB">
              <w:rPr>
                <w:noProof/>
              </w:rPr>
              <w:t>: Organise a group activity that includes someone (or people) from this social group. Group activities can be a great way to reconnect and see many people at once. It could be as simple as grabbing a drink or something a bit different, like an escape room.</w:t>
            </w:r>
          </w:p>
          <w:p w14:paraId="6F35DF6E" w14:textId="77777777" w:rsidR="000B3981" w:rsidRPr="002632FB" w:rsidRDefault="000B3981" w:rsidP="007C6B30">
            <w:pPr>
              <w:pStyle w:val="ListBullet"/>
              <w:numPr>
                <w:ilvl w:val="0"/>
                <w:numId w:val="0"/>
              </w:numPr>
              <w:ind w:left="360"/>
              <w:rPr>
                <w:noProof/>
              </w:rPr>
            </w:pPr>
          </w:p>
        </w:tc>
        <w:tc>
          <w:tcPr>
            <w:tcW w:w="4820" w:type="dxa"/>
            <w:tcBorders>
              <w:bottom w:val="single" w:sz="4" w:space="0" w:color="FFFFFF" w:themeColor="background1"/>
            </w:tcBorders>
          </w:tcPr>
          <w:p w14:paraId="00C9671E" w14:textId="11D55032" w:rsidR="00CF56F3" w:rsidRPr="002632FB" w:rsidRDefault="00CF56F3" w:rsidP="00CF56F3">
            <w:pPr>
              <w:pStyle w:val="ListBullet"/>
              <w:rPr>
                <w:noProof/>
              </w:rPr>
            </w:pPr>
            <w:r w:rsidRPr="002632FB">
              <w:rPr>
                <w:b/>
                <w:noProof/>
              </w:rPr>
              <w:t>Have a virtual hang-out</w:t>
            </w:r>
            <w:r w:rsidRPr="002632FB">
              <w:rPr>
                <w:noProof/>
              </w:rPr>
              <w:t>: Organise an online group catch-up. There are heaps of free services</w:t>
            </w:r>
            <w:r w:rsidR="002B7BCA" w:rsidRPr="002632FB">
              <w:rPr>
                <w:noProof/>
              </w:rPr>
              <w:t xml:space="preserve"> you can use, such as the “face-to-</w:t>
            </w:r>
            <w:r w:rsidRPr="002632FB">
              <w:rPr>
                <w:noProof/>
              </w:rPr>
              <w:t xml:space="preserve">face social networking app” Houseparty. Other alternatives include Google Hangout, Skype and Zoom. Try one out this week! </w:t>
            </w:r>
          </w:p>
        </w:tc>
      </w:tr>
    </w:tbl>
    <w:p w14:paraId="76A0A846" w14:textId="77777777" w:rsidR="000B3981" w:rsidRPr="002632FB" w:rsidRDefault="000B3981" w:rsidP="007C6B30">
      <w:pPr>
        <w:pStyle w:val="TableHeading"/>
        <w:rPr>
          <w:noProof/>
        </w:rPr>
        <w:sectPr w:rsidR="000B3981" w:rsidRPr="002632FB" w:rsidSect="00B416AF">
          <w:headerReference w:type="default" r:id="rId48"/>
          <w:footerReference w:type="default" r:id="rId49"/>
          <w:type w:val="continuous"/>
          <w:pgSz w:w="11906" w:h="16838" w:code="9"/>
          <w:pgMar w:top="2041" w:right="2381" w:bottom="1247" w:left="1247" w:header="720" w:footer="851" w:gutter="0"/>
          <w:cols w:space="708"/>
          <w:docGrid w:linePitch="360"/>
        </w:sectPr>
      </w:pPr>
    </w:p>
    <w:p w14:paraId="0C6484A9" w14:textId="36C11E37" w:rsidR="00F2368A" w:rsidRPr="002632FB" w:rsidRDefault="00B17282" w:rsidP="00B76B67">
      <w:pPr>
        <w:pStyle w:val="TableHeading"/>
        <w:spacing w:after="240"/>
        <w:rPr>
          <w:noProof/>
        </w:rPr>
      </w:pPr>
      <w:r>
        <w:rPr>
          <w:noProof/>
        </w:rPr>
        <w:lastRenderedPageBreak/>
        <w:t xml:space="preserve">Table </w:t>
      </w:r>
      <w:r w:rsidR="003F785D" w:rsidRPr="002632FB">
        <w:rPr>
          <w:noProof/>
        </w:rPr>
        <w:t>3</w:t>
      </w:r>
      <w:r>
        <w:rPr>
          <w:noProof/>
        </w:rPr>
        <w:t>.</w:t>
      </w:r>
      <w:r w:rsidR="007C6B30" w:rsidRPr="002632FB">
        <w:rPr>
          <w:noProof/>
        </w:rPr>
        <w:t xml:space="preserve"> </w:t>
      </w:r>
      <w:r w:rsidR="007C6B30" w:rsidRPr="002632FB">
        <w:rPr>
          <w:b w:val="0"/>
          <w:noProof/>
        </w:rPr>
        <w:t>Comparison of original and updated academic activities</w:t>
      </w:r>
      <w:r w:rsidR="007C6B30" w:rsidRPr="002632FB">
        <w:rPr>
          <w:noProof/>
        </w:rPr>
        <w:t xml:space="preserve">  </w:t>
      </w: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3. Comparison of original and updated academic activities"/>
        <w:tblDescription w:val="The table shows a selection of academic activities written for Grok. The first column has examples of activities originally written for Grok and user tested before the COVID-19 pandemic. The second column shows how the original activities were either replaced or edited to be COVID-19 safe"/>
      </w:tblPr>
      <w:tblGrid>
        <w:gridCol w:w="3969"/>
        <w:gridCol w:w="4820"/>
      </w:tblGrid>
      <w:tr w:rsidR="007C6B30" w:rsidRPr="002632FB" w14:paraId="0ABD28EA" w14:textId="77777777" w:rsidTr="00E81D40">
        <w:trPr>
          <w:tblHeader/>
        </w:trPr>
        <w:tc>
          <w:tcPr>
            <w:tcW w:w="3969" w:type="dxa"/>
            <w:tcBorders>
              <w:right w:val="single" w:sz="4" w:space="0" w:color="FFFFFF" w:themeColor="background1"/>
            </w:tcBorders>
            <w:shd w:val="clear" w:color="auto" w:fill="142E3B"/>
          </w:tcPr>
          <w:p w14:paraId="07420B5C" w14:textId="77777777" w:rsidR="007C6B30" w:rsidRPr="002632FB" w:rsidRDefault="007C6B30" w:rsidP="007C6B30">
            <w:pPr>
              <w:jc w:val="center"/>
              <w:rPr>
                <w:noProof/>
              </w:rPr>
            </w:pPr>
            <w:r w:rsidRPr="002632FB">
              <w:rPr>
                <w:b/>
                <w:noProof/>
                <w:color w:val="FFFFFF" w:themeColor="background1"/>
              </w:rPr>
              <w:t xml:space="preserve">Original activities (pre COVID-19) </w:t>
            </w:r>
          </w:p>
        </w:tc>
        <w:tc>
          <w:tcPr>
            <w:tcW w:w="4820" w:type="dxa"/>
            <w:tcBorders>
              <w:left w:val="single" w:sz="4" w:space="0" w:color="FFFFFF" w:themeColor="background1"/>
            </w:tcBorders>
            <w:shd w:val="clear" w:color="auto" w:fill="142E3B"/>
          </w:tcPr>
          <w:p w14:paraId="0BBA723C" w14:textId="77777777" w:rsidR="007C6B30" w:rsidRPr="002632FB" w:rsidRDefault="007C6B30" w:rsidP="007C6B30">
            <w:pPr>
              <w:jc w:val="center"/>
              <w:rPr>
                <w:noProof/>
              </w:rPr>
            </w:pPr>
            <w:r w:rsidRPr="002632FB">
              <w:rPr>
                <w:b/>
                <w:noProof/>
                <w:color w:val="FFFFFF" w:themeColor="background1"/>
              </w:rPr>
              <w:t xml:space="preserve">Updated activities (COVID-19 safe) </w:t>
            </w:r>
          </w:p>
        </w:tc>
      </w:tr>
      <w:tr w:rsidR="00B103BC" w:rsidRPr="002632FB" w14:paraId="642078DE" w14:textId="77777777" w:rsidTr="00CF56F3">
        <w:tc>
          <w:tcPr>
            <w:tcW w:w="3969" w:type="dxa"/>
          </w:tcPr>
          <w:p w14:paraId="15D74691" w14:textId="77777777" w:rsidR="00B103BC" w:rsidRPr="002632FB" w:rsidRDefault="00B103BC" w:rsidP="004352ED">
            <w:pPr>
              <w:pStyle w:val="ListBullet"/>
              <w:rPr>
                <w:noProof/>
              </w:rPr>
            </w:pPr>
            <w:r w:rsidRPr="002632FB">
              <w:rPr>
                <w:b/>
                <w:noProof/>
              </w:rPr>
              <w:t>Book a library room</w:t>
            </w:r>
            <w:r w:rsidRPr="002632FB">
              <w:rPr>
                <w:noProof/>
              </w:rPr>
              <w:t xml:space="preserve">: A great way to complete group work (or study solo) is to book a study room in the library. Go to your </w:t>
            </w:r>
            <w:r w:rsidRPr="002632FB">
              <w:rPr>
                <w:noProof/>
                <w:u w:val="single"/>
              </w:rPr>
              <w:t>library website</w:t>
            </w:r>
            <w:r w:rsidRPr="002632FB">
              <w:rPr>
                <w:noProof/>
              </w:rPr>
              <w:t xml:space="preserve"> and book a study room. </w:t>
            </w:r>
          </w:p>
        </w:tc>
        <w:tc>
          <w:tcPr>
            <w:tcW w:w="4820" w:type="dxa"/>
          </w:tcPr>
          <w:p w14:paraId="7EBAECEF" w14:textId="77777777" w:rsidR="00B103BC" w:rsidRPr="002632FB" w:rsidRDefault="00B103BC" w:rsidP="004352ED">
            <w:pPr>
              <w:pStyle w:val="ListBullet"/>
              <w:rPr>
                <w:noProof/>
              </w:rPr>
            </w:pPr>
            <w:r w:rsidRPr="002632FB">
              <w:rPr>
                <w:b/>
                <w:noProof/>
              </w:rPr>
              <w:t xml:space="preserve">Set up your space: </w:t>
            </w:r>
            <w:r w:rsidRPr="002632FB">
              <w:rPr>
                <w:noProof/>
              </w:rPr>
              <w:t xml:space="preserve">Even if you usually prefer to study somewhere like the library, it is important to have a comfortable study space at home or in your room that allows you to be productive. This week, set up your personal study space to be ergonomic and efficient. There is some great advice in this graphic and this 4-minute video.   </w:t>
            </w:r>
          </w:p>
        </w:tc>
      </w:tr>
      <w:tr w:rsidR="00B103BC" w:rsidRPr="002632FB" w14:paraId="2F1F01FA" w14:textId="77777777" w:rsidTr="00CF56F3">
        <w:tc>
          <w:tcPr>
            <w:tcW w:w="3969" w:type="dxa"/>
          </w:tcPr>
          <w:p w14:paraId="4CC9DA27" w14:textId="77777777" w:rsidR="00B103BC" w:rsidRPr="002632FB" w:rsidRDefault="00B103BC" w:rsidP="004352ED">
            <w:pPr>
              <w:pStyle w:val="ListBullet"/>
              <w:rPr>
                <w:noProof/>
                <w:szCs w:val="20"/>
              </w:rPr>
            </w:pPr>
            <w:r w:rsidRPr="002632FB">
              <w:rPr>
                <w:b/>
                <w:noProof/>
              </w:rPr>
              <w:t>Boost your skills</w:t>
            </w:r>
            <w:r w:rsidRPr="002632FB">
              <w:rPr>
                <w:noProof/>
                <w:szCs w:val="20"/>
              </w:rPr>
              <w:t xml:space="preserve">: </w:t>
            </w:r>
            <w:r w:rsidRPr="002632FB">
              <w:rPr>
                <w:noProof/>
              </w:rPr>
              <w:t xml:space="preserve">Did you know your uni offers </w:t>
            </w:r>
            <w:r w:rsidRPr="002632FB">
              <w:rPr>
                <w:b/>
                <w:i/>
                <w:noProof/>
              </w:rPr>
              <w:t>free</w:t>
            </w:r>
            <w:r w:rsidRPr="002632FB">
              <w:rPr>
                <w:noProof/>
              </w:rPr>
              <w:t xml:space="preserve"> study sessions with an experienced student, often someone who has done your course before? For more information </w:t>
            </w:r>
            <w:r w:rsidRPr="002632FB">
              <w:rPr>
                <w:noProof/>
                <w:u w:val="single"/>
              </w:rPr>
              <w:t xml:space="preserve">click here </w:t>
            </w:r>
          </w:p>
        </w:tc>
        <w:tc>
          <w:tcPr>
            <w:tcW w:w="4820" w:type="dxa"/>
          </w:tcPr>
          <w:p w14:paraId="76C2ED85" w14:textId="77777777" w:rsidR="00B103BC" w:rsidRPr="002632FB" w:rsidRDefault="00B103BC" w:rsidP="004352ED">
            <w:pPr>
              <w:pStyle w:val="ListBullet"/>
              <w:rPr>
                <w:noProof/>
              </w:rPr>
            </w:pPr>
            <w:r w:rsidRPr="002632FB">
              <w:rPr>
                <w:rFonts w:ascii="Arial" w:hAnsi="Arial" w:cs="Arial"/>
                <w:b/>
                <w:noProof/>
              </w:rPr>
              <w:t>Boost your skills</w:t>
            </w:r>
            <w:r w:rsidRPr="002632FB">
              <w:rPr>
                <w:rFonts w:ascii="Arial" w:hAnsi="Arial" w:cs="Arial"/>
                <w:noProof/>
                <w:szCs w:val="20"/>
              </w:rPr>
              <w:t xml:space="preserve">: </w:t>
            </w:r>
            <w:r w:rsidRPr="002632FB">
              <w:rPr>
                <w:rFonts w:ascii="Arial" w:hAnsi="Arial" w:cs="Arial"/>
                <w:noProof/>
              </w:rPr>
              <w:t xml:space="preserve">Did you know your uni offers </w:t>
            </w:r>
            <w:r w:rsidRPr="002632FB">
              <w:rPr>
                <w:rFonts w:ascii="Arial" w:hAnsi="Arial" w:cs="Arial"/>
                <w:b/>
                <w:i/>
                <w:noProof/>
              </w:rPr>
              <w:t>free</w:t>
            </w:r>
            <w:r w:rsidRPr="002632FB">
              <w:rPr>
                <w:rFonts w:ascii="Arial" w:hAnsi="Arial" w:cs="Arial"/>
                <w:noProof/>
              </w:rPr>
              <w:t xml:space="preserve"> study sessions with an experienced student, often someone who has done your course before? You can even attend these sessions online. For more information </w:t>
            </w:r>
            <w:r w:rsidRPr="002632FB">
              <w:rPr>
                <w:noProof/>
                <w:u w:val="single"/>
              </w:rPr>
              <w:t>click here</w:t>
            </w:r>
          </w:p>
        </w:tc>
      </w:tr>
      <w:tr w:rsidR="00B103BC" w:rsidRPr="002632FB" w14:paraId="687E8415" w14:textId="77777777" w:rsidTr="00CF56F3">
        <w:tc>
          <w:tcPr>
            <w:tcW w:w="3969" w:type="dxa"/>
          </w:tcPr>
          <w:p w14:paraId="539B94A2" w14:textId="77777777" w:rsidR="00B103BC" w:rsidRPr="002632FB" w:rsidRDefault="00B103BC" w:rsidP="004352ED">
            <w:pPr>
              <w:pStyle w:val="ListBullet"/>
              <w:rPr>
                <w:noProof/>
              </w:rPr>
            </w:pPr>
            <w:r w:rsidRPr="002632FB">
              <w:rPr>
                <w:b/>
                <w:noProof/>
              </w:rPr>
              <w:t>Organise a group study session</w:t>
            </w:r>
            <w:r w:rsidRPr="002632FB">
              <w:rPr>
                <w:noProof/>
              </w:rPr>
              <w:t>: Some people can benefit from studying in groups because it gives everyone a chance to think differently. If you have never tried this, see if it works for you. Organise a study session with a friend or a larger group</w:t>
            </w:r>
          </w:p>
        </w:tc>
        <w:tc>
          <w:tcPr>
            <w:tcW w:w="4820" w:type="dxa"/>
          </w:tcPr>
          <w:p w14:paraId="12A1E944" w14:textId="77777777" w:rsidR="00B103BC" w:rsidRPr="002632FB" w:rsidRDefault="00B103BC" w:rsidP="004352ED">
            <w:pPr>
              <w:pStyle w:val="ListBullet"/>
              <w:rPr>
                <w:noProof/>
              </w:rPr>
            </w:pPr>
            <w:r w:rsidRPr="002632FB">
              <w:rPr>
                <w:b/>
                <w:noProof/>
              </w:rPr>
              <w:t xml:space="preserve">Enlist a friend: </w:t>
            </w:r>
            <w:r w:rsidRPr="002632FB">
              <w:rPr>
                <w:noProof/>
              </w:rPr>
              <w:t>Get a friend or family member to test you on the exam content (either in person or online). It is ok if you make mistakes! Use it as an opportunity to find out what areas you need to focus on.</w:t>
            </w:r>
          </w:p>
        </w:tc>
      </w:tr>
    </w:tbl>
    <w:p w14:paraId="589E042D" w14:textId="77777777" w:rsidR="004A0AB1" w:rsidRPr="002632FB" w:rsidRDefault="004A0AB1" w:rsidP="00B103BC">
      <w:pPr>
        <w:pStyle w:val="Intro"/>
        <w:rPr>
          <w:noProof/>
        </w:rPr>
      </w:pPr>
    </w:p>
    <w:p w14:paraId="4113176D" w14:textId="77777777" w:rsidR="004A0AB1" w:rsidRPr="002632FB" w:rsidRDefault="004A0AB1">
      <w:pPr>
        <w:spacing w:before="0" w:after="0" w:line="240" w:lineRule="auto"/>
        <w:rPr>
          <w:b/>
          <w:noProof/>
          <w:color w:val="auto"/>
          <w:sz w:val="28"/>
          <w:szCs w:val="30"/>
        </w:rPr>
      </w:pPr>
      <w:r w:rsidRPr="002632FB">
        <w:rPr>
          <w:noProof/>
        </w:rPr>
        <w:br w:type="page"/>
      </w:r>
    </w:p>
    <w:p w14:paraId="14768BB7" w14:textId="77777777" w:rsidR="008657E1" w:rsidRPr="002632FB" w:rsidRDefault="008657E1" w:rsidP="008657E1">
      <w:pPr>
        <w:pStyle w:val="AppendixHeading"/>
        <w:rPr>
          <w:noProof/>
        </w:rPr>
      </w:pPr>
      <w:r w:rsidRPr="002632FB">
        <w:rPr>
          <w:noProof/>
        </w:rPr>
        <w:lastRenderedPageBreak/>
        <w:t>Trial design</w:t>
      </w:r>
    </w:p>
    <w:p w14:paraId="22DA9A2A" w14:textId="77777777" w:rsidR="004A0AB1" w:rsidRPr="002632FB" w:rsidRDefault="004A0AB1" w:rsidP="004A0AB1">
      <w:pPr>
        <w:rPr>
          <w:noProof/>
        </w:rPr>
      </w:pPr>
      <w:r w:rsidRPr="002632FB">
        <w:rPr>
          <w:noProof/>
        </w:rPr>
        <w:t xml:space="preserve">This section provides information on the methods underpinning the randomised controlled trial used to evaluate the impact of Grok.  </w:t>
      </w:r>
    </w:p>
    <w:p w14:paraId="3758F6F4" w14:textId="77777777" w:rsidR="004A0AB1" w:rsidRPr="002632FB" w:rsidRDefault="004A0AB1" w:rsidP="004A0AB1">
      <w:pPr>
        <w:pStyle w:val="Heading3"/>
        <w:rPr>
          <w:noProof/>
        </w:rPr>
      </w:pPr>
      <w:r w:rsidRPr="002632FB">
        <w:rPr>
          <w:noProof/>
        </w:rPr>
        <w:t xml:space="preserve">Ethics approval </w:t>
      </w:r>
    </w:p>
    <w:p w14:paraId="6B06C33B" w14:textId="77777777" w:rsidR="004A0AB1" w:rsidRPr="002632FB" w:rsidRDefault="004A0AB1" w:rsidP="004A0AB1">
      <w:pPr>
        <w:rPr>
          <w:noProof/>
        </w:rPr>
      </w:pPr>
      <w:r w:rsidRPr="002632FB">
        <w:rPr>
          <w:noProof/>
        </w:rPr>
        <w:t xml:space="preserve">The project was approved by the University of Newcastle Human Research Ethics Committee (H-2019-0203) and the Western Sydney University Ethics Committee (H13248). </w:t>
      </w:r>
    </w:p>
    <w:p w14:paraId="7D7CB168" w14:textId="77777777" w:rsidR="004A0AB1" w:rsidRPr="002632FB" w:rsidRDefault="004A0AB1" w:rsidP="004A0AB1">
      <w:pPr>
        <w:pStyle w:val="Heading3"/>
        <w:rPr>
          <w:noProof/>
        </w:rPr>
      </w:pPr>
      <w:r w:rsidRPr="002632FB">
        <w:rPr>
          <w:noProof/>
        </w:rPr>
        <w:t>Registration and analysis plan</w:t>
      </w:r>
    </w:p>
    <w:p w14:paraId="33AED01A" w14:textId="77777777" w:rsidR="004A0AB1" w:rsidRPr="002632FB" w:rsidRDefault="004A0AB1" w:rsidP="004A0AB1">
      <w:pPr>
        <w:rPr>
          <w:noProof/>
        </w:rPr>
      </w:pPr>
      <w:r w:rsidRPr="002632FB">
        <w:rPr>
          <w:noProof/>
        </w:rPr>
        <w:t>We registered the trial with both the American Economic Association Social Science Registry (RCT ID no. AEARCTR-0005500) on 25 February 2020 at the commencement of the trial. We also registered on the BETA website 4 March 2020. This was in the recruitment phase of the trial, but before data collection had commenced. There were no changes made to the analysis plan after registration.</w:t>
      </w:r>
    </w:p>
    <w:p w14:paraId="54724FE2" w14:textId="77777777" w:rsidR="004A0AB1" w:rsidRPr="002632FB" w:rsidRDefault="004A0AB1" w:rsidP="004A0AB1">
      <w:pPr>
        <w:pStyle w:val="Heading3"/>
        <w:rPr>
          <w:noProof/>
        </w:rPr>
      </w:pPr>
      <w:r w:rsidRPr="002632FB">
        <w:rPr>
          <w:noProof/>
        </w:rPr>
        <w:t>Intervention</w:t>
      </w:r>
    </w:p>
    <w:p w14:paraId="406F7428" w14:textId="77777777" w:rsidR="004A0AB1" w:rsidRPr="002632FB" w:rsidRDefault="004A0AB1" w:rsidP="004A0AB1">
      <w:pPr>
        <w:rPr>
          <w:noProof/>
        </w:rPr>
      </w:pPr>
      <w:r w:rsidRPr="002632FB">
        <w:rPr>
          <w:noProof/>
        </w:rPr>
        <w:t>The intervention tested was a mobile application called Grok. The purpose of Grok was to encourage students to reflect on their social connections to strengthen their confidence and feeling of belonging at university. Additionally, Grok provided a number of activities designed to help student wellbeing, study skills, and knowledge. Grok was designed as a ‘zen’ garden. Completion of activities resulted in growth of plants and characters in the garden. The full details of Grok’s design can be found in the ‘What we did’ section of the report.</w:t>
      </w:r>
    </w:p>
    <w:p w14:paraId="0EC80152" w14:textId="77777777" w:rsidR="004A0AB1" w:rsidRPr="002632FB" w:rsidRDefault="004A0AB1" w:rsidP="004A0AB1">
      <w:pPr>
        <w:pStyle w:val="Heading3"/>
        <w:rPr>
          <w:noProof/>
        </w:rPr>
      </w:pPr>
      <w:r w:rsidRPr="002632FB">
        <w:rPr>
          <w:noProof/>
        </w:rPr>
        <w:t xml:space="preserve">Recruitment </w:t>
      </w:r>
    </w:p>
    <w:p w14:paraId="29E751A6" w14:textId="77777777" w:rsidR="004A0AB1" w:rsidRPr="002632FB" w:rsidRDefault="004A0AB1" w:rsidP="004A0AB1">
      <w:pPr>
        <w:rPr>
          <w:noProof/>
        </w:rPr>
      </w:pPr>
      <w:r w:rsidRPr="002632FB">
        <w:rPr>
          <w:noProof/>
        </w:rPr>
        <w:t xml:space="preserve">The evaluation of Grok was a multisite randomised controlled trial run across two Australian public universities. Western Sydney University is an urban university and the University of Newcastle is regional. </w:t>
      </w:r>
    </w:p>
    <w:p w14:paraId="2A342340" w14:textId="77777777" w:rsidR="004A0AB1" w:rsidRPr="002632FB" w:rsidRDefault="004A0AB1" w:rsidP="004A0AB1">
      <w:pPr>
        <w:rPr>
          <w:noProof/>
        </w:rPr>
      </w:pPr>
      <w:r w:rsidRPr="002632FB">
        <w:rPr>
          <w:noProof/>
        </w:rPr>
        <w:t>Student engagement teams at the two universities emailed eligible students an invitation to participate in the trial and posted multiple sign-up links on internal university social media pages. An invitation slide was provided to teaching staff to include in their initial lectures and an invitation posted on the student portal. Digital signs and posters were displayed around campus and bookmarks were included in the University of Newcastle orientation bags and Western Sydney University student diaries. BETA members also attended student welcome events on campus and offered small incentives for downloading and registering Grok. In person recruitment was interrupted at the University of Newcastle</w:t>
      </w:r>
      <w:r w:rsidRPr="002632FB" w:rsidDel="00DB7340">
        <w:rPr>
          <w:noProof/>
        </w:rPr>
        <w:t xml:space="preserve"> </w:t>
      </w:r>
      <w:r w:rsidRPr="002632FB">
        <w:rPr>
          <w:noProof/>
        </w:rPr>
        <w:t xml:space="preserve">due to flooding and at Western Sydney University due to the COVID-19 pandemic. </w:t>
      </w:r>
    </w:p>
    <w:p w14:paraId="2D390ED7" w14:textId="77777777" w:rsidR="004A0AB1" w:rsidRPr="002632FB" w:rsidRDefault="004A0AB1" w:rsidP="004A0AB1">
      <w:pPr>
        <w:rPr>
          <w:noProof/>
        </w:rPr>
      </w:pPr>
      <w:r w:rsidRPr="002632FB">
        <w:rPr>
          <w:noProof/>
        </w:rPr>
        <w:t>Students who followed the provided sign-up links were taken to either the Apple or Google Play App store depending on their device type. Students were then able to download Grok onto their device. When students first opened Grok, they were asked for their consent to participate in the research project. If consent was provided, then students were asked to provide their student number.</w:t>
      </w:r>
    </w:p>
    <w:p w14:paraId="00FB179D" w14:textId="44E41E84" w:rsidR="004A0AB1" w:rsidRPr="002632FB" w:rsidRDefault="002B7BCA" w:rsidP="004A0AB1">
      <w:pPr>
        <w:rPr>
          <w:noProof/>
        </w:rPr>
      </w:pPr>
      <w:r w:rsidRPr="002632FB">
        <w:rPr>
          <w:noProof/>
        </w:rPr>
        <w:lastRenderedPageBreak/>
        <w:t>Our pre-analysis plan stated</w:t>
      </w:r>
      <w:r w:rsidR="004A0AB1" w:rsidRPr="002632FB">
        <w:rPr>
          <w:noProof/>
        </w:rPr>
        <w:t xml:space="preserve"> only undergraduates enrolled at Western Sydney University or the University of Newcastle would be eligible to participate in the trial. The universities sent a list of all eligible student numbers approximately weekly for inclusion in the app. After students entered their student number it was checked against this list. If their student number was on the list they were able to enrol in the trial. People who were rejected but believed they were eligible were able to contact BETA for manual override. This happened on 83 occasions typically due to the weekly lag in updates to the list.</w:t>
      </w:r>
    </w:p>
    <w:p w14:paraId="3BC59CC8" w14:textId="77777777" w:rsidR="004A0AB1" w:rsidRPr="002632FB" w:rsidRDefault="004A0AB1" w:rsidP="004A0AB1">
      <w:pPr>
        <w:rPr>
          <w:noProof/>
        </w:rPr>
      </w:pPr>
      <w:r w:rsidRPr="002632FB">
        <w:rPr>
          <w:noProof/>
        </w:rPr>
        <w:t xml:space="preserve">Due to technical issues student number verification was turned off mid-trial. Because of this, both international and postgraduate students were included in the final sample. The small number of postgraduate students enrolled in the trial is unlikely to have impacted the findings. </w:t>
      </w:r>
    </w:p>
    <w:p w14:paraId="271C67B8" w14:textId="77777777" w:rsidR="004A0AB1" w:rsidRPr="002632FB" w:rsidRDefault="004A0AB1" w:rsidP="004A0AB1">
      <w:pPr>
        <w:pStyle w:val="Heading3"/>
        <w:rPr>
          <w:noProof/>
        </w:rPr>
      </w:pPr>
      <w:r w:rsidRPr="002632FB">
        <w:rPr>
          <w:noProof/>
        </w:rPr>
        <w:t>Randomisation</w:t>
      </w:r>
    </w:p>
    <w:p w14:paraId="07C3D297" w14:textId="77777777" w:rsidR="004A0AB1" w:rsidRPr="002632FB" w:rsidRDefault="004A0AB1" w:rsidP="004A0AB1">
      <w:pPr>
        <w:rPr>
          <w:noProof/>
        </w:rPr>
      </w:pPr>
      <w:r w:rsidRPr="002632FB">
        <w:rPr>
          <w:noProof/>
        </w:rPr>
        <w:t xml:space="preserve">Randomisation took place at the student level. Randomisation was implemented in Grok’s Application Programming Interface (API). Once an eligible student successfully downloaded the app, consented to participation in the trial, and entered a valid student number and email address, they were randomly assigned to the treatment group or control group with a 50% chance of being assigned to treatment. Students randomised to the treatment group then had access to Grok’s ‘zen’ garden and associated activities, and those in the control group were provided links to resources.  </w:t>
      </w:r>
    </w:p>
    <w:p w14:paraId="7E72AF09" w14:textId="77777777" w:rsidR="004A0AB1" w:rsidRPr="002632FB" w:rsidRDefault="004A0AB1" w:rsidP="004A0AB1">
      <w:pPr>
        <w:rPr>
          <w:noProof/>
        </w:rPr>
      </w:pPr>
      <w:r w:rsidRPr="002632FB">
        <w:rPr>
          <w:noProof/>
        </w:rPr>
        <w:t>In total, 4,580 (2,420 from UON, 2160 from WSU) students were randomised. Some of these students withdrew from all units prior to the university census date. We specified that only students enrolled in at least one unit after census date would be included, thus these individuals were removed from the final dataset. The final analytic dataset comprised 4,463 participants.</w:t>
      </w:r>
    </w:p>
    <w:p w14:paraId="10B1F7B7" w14:textId="77777777" w:rsidR="004A0AB1" w:rsidRPr="002632FB" w:rsidRDefault="004A0AB1" w:rsidP="004A0AB1">
      <w:pPr>
        <w:pStyle w:val="Heading3"/>
        <w:rPr>
          <w:noProof/>
        </w:rPr>
      </w:pPr>
      <w:r w:rsidRPr="002632FB">
        <w:rPr>
          <w:noProof/>
        </w:rPr>
        <w:t>Power and sample size</w:t>
      </w:r>
    </w:p>
    <w:p w14:paraId="1678DC4F" w14:textId="77777777" w:rsidR="004A0AB1" w:rsidRPr="002632FB" w:rsidRDefault="004A0AB1" w:rsidP="004A0AB1">
      <w:pPr>
        <w:rPr>
          <w:noProof/>
        </w:rPr>
      </w:pPr>
      <w:r w:rsidRPr="002632FB">
        <w:rPr>
          <w:noProof/>
        </w:rPr>
        <w:t>These power calculations were originally reported in our pre-</w:t>
      </w:r>
      <w:r w:rsidR="00E415B1" w:rsidRPr="002632FB">
        <w:rPr>
          <w:noProof/>
        </w:rPr>
        <w:t>analysis</w:t>
      </w:r>
      <w:r w:rsidRPr="002632FB">
        <w:rPr>
          <w:noProof/>
        </w:rPr>
        <w:t xml:space="preserve"> plan. Estimates were based on marks for study units undertaken by students at Western Sydney University in semester 2, 2018. To account for the correlation in marks due to individual students taking multiple study units, we clustered our data at the student level when calculating the required sample size. Cluster sizes varied in line with the number of study units a given student undertook in the semester. We estimated the average cluster size as 2.99 study units, with a standard deviation of 1.02 and an intra-cluster correlation coefficient of 0.46 for the completion outcome and 0.68 for the marks outcome.</w:t>
      </w:r>
    </w:p>
    <w:p w14:paraId="35A87859" w14:textId="77777777" w:rsidR="004A0AB1" w:rsidRPr="002632FB" w:rsidRDefault="004A0AB1" w:rsidP="004A0AB1">
      <w:pPr>
        <w:pStyle w:val="Heading4"/>
        <w:rPr>
          <w:noProof/>
        </w:rPr>
      </w:pPr>
      <w:r w:rsidRPr="002632FB">
        <w:rPr>
          <w:noProof/>
        </w:rPr>
        <w:t xml:space="preserve">Subject marks </w:t>
      </w:r>
    </w:p>
    <w:p w14:paraId="1B1DCA46" w14:textId="77777777" w:rsidR="004A0AB1" w:rsidRPr="002632FB" w:rsidRDefault="004A0AB1" w:rsidP="004A0AB1">
      <w:pPr>
        <w:rPr>
          <w:noProof/>
        </w:rPr>
      </w:pPr>
      <w:r w:rsidRPr="002632FB">
        <w:rPr>
          <w:noProof/>
        </w:rPr>
        <w:t xml:space="preserve">For the academic performance outcome measure (see Outcomes below for more details), we estimated that we needed 1,842 participants to detect an increase in 2 subject marks (a Cohen’s </w:t>
      </w:r>
      <w:r w:rsidRPr="002632FB">
        <w:rPr>
          <w:i/>
          <w:noProof/>
        </w:rPr>
        <w:t>d</w:t>
      </w:r>
      <w:r w:rsidRPr="002632FB">
        <w:rPr>
          <w:noProof/>
        </w:rPr>
        <w:t xml:space="preserve"> of 0.1) at 80% power (treatment proportion = 0.5, alpha = 0.05, one-tailed test).</w:t>
      </w:r>
    </w:p>
    <w:p w14:paraId="60E58E09" w14:textId="77777777" w:rsidR="004A0AB1" w:rsidRPr="002632FB" w:rsidRDefault="004A0AB1" w:rsidP="004A0AB1">
      <w:pPr>
        <w:pStyle w:val="Heading4"/>
        <w:rPr>
          <w:noProof/>
        </w:rPr>
      </w:pPr>
      <w:r w:rsidRPr="002632FB">
        <w:rPr>
          <w:noProof/>
        </w:rPr>
        <w:lastRenderedPageBreak/>
        <w:t>Completion</w:t>
      </w:r>
    </w:p>
    <w:p w14:paraId="6186C85C" w14:textId="77777777" w:rsidR="004A0AB1" w:rsidRPr="002632FB" w:rsidRDefault="004A0AB1" w:rsidP="004A0AB1">
      <w:pPr>
        <w:rPr>
          <w:noProof/>
        </w:rPr>
      </w:pPr>
      <w:r w:rsidRPr="002632FB">
        <w:rPr>
          <w:noProof/>
        </w:rPr>
        <w:t>For the completion outcome measure, we estimated that 6,602 participants would be required to detect an increase in the completion rate from approximately 80% to 82% at 80% power (treatment proportion = 0.5, alpha = 0.05, one-tailed test).</w:t>
      </w:r>
    </w:p>
    <w:p w14:paraId="0AC14A24" w14:textId="77777777" w:rsidR="004A0AB1" w:rsidRPr="002632FB" w:rsidRDefault="004A0AB1" w:rsidP="004A0AB1">
      <w:pPr>
        <w:rPr>
          <w:noProof/>
        </w:rPr>
      </w:pPr>
      <w:r w:rsidRPr="002632FB">
        <w:rPr>
          <w:noProof/>
        </w:rPr>
        <w:t xml:space="preserve">Based on these power calculations our aim was to recruit at least 3,000 students at each university for a total study size of 6,000 students. We fell short of this target, and thus our completion outcome was likely underpowered for small effect sizes. </w:t>
      </w:r>
    </w:p>
    <w:p w14:paraId="3445FCF4" w14:textId="77777777" w:rsidR="004A0AB1" w:rsidRPr="002632FB" w:rsidRDefault="004A0AB1" w:rsidP="004A0AB1">
      <w:pPr>
        <w:pStyle w:val="Heading3"/>
        <w:rPr>
          <w:noProof/>
        </w:rPr>
      </w:pPr>
      <w:r w:rsidRPr="002632FB">
        <w:rPr>
          <w:noProof/>
        </w:rPr>
        <w:t>Analysis</w:t>
      </w:r>
    </w:p>
    <w:p w14:paraId="7C05E71E" w14:textId="77777777" w:rsidR="004A0AB1" w:rsidRPr="002632FB" w:rsidRDefault="004A0AB1" w:rsidP="004A0AB1">
      <w:pPr>
        <w:rPr>
          <w:noProof/>
        </w:rPr>
      </w:pPr>
      <w:r w:rsidRPr="002632FB">
        <w:rPr>
          <w:noProof/>
        </w:rPr>
        <w:t xml:space="preserve">For both primary outcome measures (see Outcomes below), we estimated treatment effects and computed p-values and 95% confidence intervals using Ordinary Least Squares (OLS) regression. </w:t>
      </w:r>
    </w:p>
    <w:p w14:paraId="098058DF" w14:textId="77777777" w:rsidR="004A0AB1" w:rsidRPr="002632FB" w:rsidRDefault="004A0AB1" w:rsidP="004A0AB1">
      <w:pPr>
        <w:rPr>
          <w:noProof/>
        </w:rPr>
      </w:pPr>
      <w:r w:rsidRPr="002632FB">
        <w:rPr>
          <w:noProof/>
        </w:rPr>
        <w:t xml:space="preserve">Most students had marks and completion indicators for multiple study units. To account for this structure we clustered standard errors at the student level using CR2 standard errors. </w:t>
      </w:r>
    </w:p>
    <w:p w14:paraId="1BDE16F1" w14:textId="77777777" w:rsidR="004A0AB1" w:rsidRPr="002632FB" w:rsidRDefault="004A0AB1" w:rsidP="004A0AB1">
      <w:pPr>
        <w:rPr>
          <w:noProof/>
        </w:rPr>
      </w:pPr>
      <w:r w:rsidRPr="002632FB">
        <w:rPr>
          <w:noProof/>
        </w:rPr>
        <w:t xml:space="preserve">We estimated the following specification: </w:t>
      </w:r>
    </w:p>
    <w:p w14:paraId="3222CA4F" w14:textId="77777777" w:rsidR="004A0AB1" w:rsidRPr="002632FB" w:rsidRDefault="00C73EF0" w:rsidP="004A0AB1">
      <w:pPr>
        <w:spacing w:after="0" w:line="240" w:lineRule="auto"/>
        <w:rPr>
          <w:rFonts w:ascii="Verdana" w:hAnsi="Verdana"/>
          <w:noProof/>
        </w:rPr>
      </w:pPr>
      <m:oMathPara>
        <m:oMath>
          <m:sSub>
            <m:sSubPr>
              <m:ctrlPr>
                <w:rPr>
                  <w:rFonts w:ascii="Cambria Math" w:hAnsi="Cambria Math"/>
                  <w:i/>
                  <w:noProof/>
                </w:rPr>
              </m:ctrlPr>
            </m:sSubPr>
            <m:e>
              <m:r>
                <w:rPr>
                  <w:rFonts w:ascii="Cambria Math" w:hAnsi="Cambria Math"/>
                  <w:noProof/>
                </w:rPr>
                <m:t>Y</m:t>
              </m:r>
            </m:e>
            <m:sub>
              <m:r>
                <w:rPr>
                  <w:rFonts w:ascii="Cambria Math" w:hAnsi="Cambria Math"/>
                  <w:noProof/>
                </w:rPr>
                <m:t>ij</m:t>
              </m:r>
            </m:sub>
          </m:sSub>
          <m:r>
            <w:rPr>
              <w:rFonts w:ascii="Cambria Math" w:hAnsi="Cambria Math"/>
              <w:noProof/>
            </w:rPr>
            <m:t>=α+τ</m:t>
          </m:r>
          <m:sSub>
            <m:sSubPr>
              <m:ctrlPr>
                <w:rPr>
                  <w:rFonts w:ascii="Cambria Math" w:hAnsi="Cambria Math"/>
                  <w:i/>
                  <w:noProof/>
                </w:rPr>
              </m:ctrlPr>
            </m:sSubPr>
            <m:e>
              <m:r>
                <w:rPr>
                  <w:rFonts w:ascii="Cambria Math" w:hAnsi="Cambria Math"/>
                  <w:noProof/>
                </w:rPr>
                <m:t>T</m:t>
              </m:r>
            </m:e>
            <m:sub>
              <m:r>
                <w:rPr>
                  <w:rFonts w:ascii="Cambria Math" w:hAnsi="Cambria Math"/>
                  <w:noProof/>
                </w:rPr>
                <m:t>i</m:t>
              </m:r>
            </m:sub>
          </m:sSub>
          <m:r>
            <w:rPr>
              <w:rFonts w:ascii="Cambria Math" w:hAnsi="Cambria Math"/>
              <w:noProof/>
            </w:rPr>
            <m:t>+</m:t>
          </m:r>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β</m:t>
                  </m:r>
                </m:e>
                <m:sub>
                  <m:r>
                    <w:rPr>
                      <w:rFonts w:ascii="Cambria Math" w:hAnsi="Cambria Math"/>
                      <w:noProof/>
                    </w:rPr>
                    <m:t>1</m:t>
                  </m:r>
                </m:sub>
              </m:sSub>
              <m:r>
                <w:rPr>
                  <w:rFonts w:ascii="Cambria Math" w:hAnsi="Cambria Math"/>
                  <w:noProof/>
                </w:rPr>
                <m:t>X</m:t>
              </m:r>
            </m:e>
            <m:sub>
              <m:r>
                <w:rPr>
                  <w:rFonts w:ascii="Cambria Math" w:hAnsi="Cambria Math"/>
                  <w:noProof/>
                </w:rPr>
                <m:t>i</m:t>
              </m:r>
            </m:sub>
          </m:sSub>
          <m:r>
            <w:rPr>
              <w:rFonts w:ascii="Cambria Math" w:hAnsi="Cambria Math"/>
              <w:noProof/>
            </w:rPr>
            <m:t>+</m:t>
          </m:r>
          <m:sSub>
            <m:sSubPr>
              <m:ctrlPr>
                <w:rPr>
                  <w:rFonts w:ascii="Cambria Math" w:hAnsi="Cambria Math"/>
                  <w:i/>
                  <w:noProof/>
                </w:rPr>
              </m:ctrlPr>
            </m:sSubPr>
            <m:e>
              <m:r>
                <w:rPr>
                  <w:rFonts w:ascii="Cambria Math" w:hAnsi="Cambria Math"/>
                  <w:noProof/>
                </w:rPr>
                <m:t>β</m:t>
              </m:r>
            </m:e>
            <m:sub>
              <m:r>
                <w:rPr>
                  <w:rFonts w:ascii="Cambria Math" w:hAnsi="Cambria Math"/>
                  <w:noProof/>
                </w:rPr>
                <m:t>2</m:t>
              </m:r>
            </m:sub>
          </m:sSub>
          <m:sSub>
            <m:sSubPr>
              <m:ctrlPr>
                <w:rPr>
                  <w:rFonts w:ascii="Cambria Math" w:hAnsi="Cambria Math"/>
                  <w:i/>
                  <w:noProof/>
                </w:rPr>
              </m:ctrlPr>
            </m:sSubPr>
            <m:e>
              <m:r>
                <w:rPr>
                  <w:rFonts w:ascii="Cambria Math" w:hAnsi="Cambria Math"/>
                  <w:noProof/>
                </w:rPr>
                <m:t>X</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T</m:t>
              </m:r>
            </m:e>
            <m:sub>
              <m:r>
                <w:rPr>
                  <w:rFonts w:ascii="Cambria Math" w:hAnsi="Cambria Math"/>
                  <w:noProof/>
                </w:rPr>
                <m:t>i</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r>
            <w:rPr>
              <w:rFonts w:ascii="Cambria Math" w:hAnsi="Cambria Math"/>
              <w:noProof/>
            </w:rPr>
            <m:t>+</m:t>
          </m:r>
          <m:sSub>
            <m:sSubPr>
              <m:ctrlPr>
                <w:rPr>
                  <w:rFonts w:ascii="Cambria Math" w:hAnsi="Cambria Math"/>
                  <w:i/>
                  <w:noProof/>
                </w:rPr>
              </m:ctrlPr>
            </m:sSubPr>
            <m:e>
              <m:r>
                <w:rPr>
                  <w:rFonts w:ascii="Cambria Math" w:hAnsi="Cambria Math"/>
                  <w:noProof/>
                </w:rPr>
                <m:t>ω</m:t>
              </m:r>
            </m:e>
            <m:sub>
              <m:r>
                <w:rPr>
                  <w:rFonts w:ascii="Cambria Math" w:hAnsi="Cambria Math"/>
                  <w:noProof/>
                </w:rPr>
                <m:t>ij</m:t>
              </m:r>
            </m:sub>
          </m:sSub>
        </m:oMath>
      </m:oMathPara>
    </w:p>
    <w:p w14:paraId="65644423" w14:textId="77777777" w:rsidR="004A0AB1" w:rsidRPr="002632FB" w:rsidRDefault="004A0AB1" w:rsidP="005C4220">
      <w:pPr>
        <w:rPr>
          <w:noProof/>
        </w:rPr>
      </w:pPr>
      <w:r w:rsidRPr="002632FB">
        <w:rPr>
          <w:noProof/>
        </w:rPr>
        <w:t xml:space="preserve">Where </w:t>
      </w:r>
      <m:oMath>
        <m:sSub>
          <m:sSubPr>
            <m:ctrlPr>
              <w:rPr>
                <w:rFonts w:ascii="Cambria Math" w:hAnsi="Cambria Math"/>
                <w:i/>
                <w:noProof/>
              </w:rPr>
            </m:ctrlPr>
          </m:sSubPr>
          <m:e>
            <m:r>
              <w:rPr>
                <w:rFonts w:ascii="Cambria Math" w:hAnsi="Cambria Math"/>
                <w:noProof/>
              </w:rPr>
              <m:t>Y</m:t>
            </m:r>
          </m:e>
          <m:sub>
            <m:r>
              <w:rPr>
                <w:rFonts w:ascii="Cambria Math" w:hAnsi="Cambria Math"/>
                <w:noProof/>
              </w:rPr>
              <m:t>ij</m:t>
            </m:r>
          </m:sub>
        </m:sSub>
      </m:oMath>
      <w:r w:rsidRPr="002632FB">
        <w:rPr>
          <w:i/>
          <w:noProof/>
        </w:rPr>
        <w:t xml:space="preserve"> </w:t>
      </w:r>
      <w:r w:rsidRPr="002632FB">
        <w:rPr>
          <w:noProof/>
        </w:rPr>
        <w:t xml:space="preserve">was either a binary variable indicating whether student </w:t>
      </w:r>
      <m:oMath>
        <m:r>
          <w:rPr>
            <w:rFonts w:ascii="Cambria Math" w:hAnsi="Cambria Math"/>
            <w:noProof/>
          </w:rPr>
          <m:t>i</m:t>
        </m:r>
      </m:oMath>
      <w:r w:rsidRPr="002632FB">
        <w:rPr>
          <w:noProof/>
        </w:rPr>
        <w:t xml:space="preserve"> completed unit </w:t>
      </w:r>
      <m:oMath>
        <m:r>
          <w:rPr>
            <w:rFonts w:ascii="Cambria Math" w:hAnsi="Cambria Math"/>
            <w:noProof/>
          </w:rPr>
          <m:t>j</m:t>
        </m:r>
      </m:oMath>
      <w:r w:rsidRPr="002632FB">
        <w:rPr>
          <w:noProof/>
        </w:rPr>
        <w:t>,</w:t>
      </w:r>
      <w:r w:rsidRPr="002632FB">
        <w:rPr>
          <w:i/>
          <w:noProof/>
        </w:rPr>
        <w:t xml:space="preserve"> </w:t>
      </w:r>
      <w:r w:rsidRPr="002632FB">
        <w:rPr>
          <w:noProof/>
        </w:rPr>
        <w:t xml:space="preserve">or the raw mark received by student </w:t>
      </w:r>
      <m:oMath>
        <m:r>
          <w:rPr>
            <w:rFonts w:ascii="Cambria Math" w:hAnsi="Cambria Math"/>
            <w:noProof/>
          </w:rPr>
          <m:t>i</m:t>
        </m:r>
      </m:oMath>
      <w:r w:rsidRPr="002632FB">
        <w:rPr>
          <w:noProof/>
        </w:rPr>
        <w:t xml:space="preserve"> for unit </w:t>
      </w:r>
      <m:oMath>
        <m:r>
          <w:rPr>
            <w:rFonts w:ascii="Cambria Math" w:hAnsi="Cambria Math"/>
            <w:noProof/>
          </w:rPr>
          <m:t>j</m:t>
        </m:r>
      </m:oMath>
      <w:r w:rsidRPr="002632FB">
        <w:rPr>
          <w:noProof/>
        </w:rPr>
        <w:t xml:space="preserve"> (out of a possible 100 marks). </w:t>
      </w:r>
      <m:oMath>
        <m:sSub>
          <m:sSubPr>
            <m:ctrlPr>
              <w:rPr>
                <w:rFonts w:ascii="Cambria Math" w:hAnsi="Cambria Math"/>
                <w:i/>
                <w:noProof/>
              </w:rPr>
            </m:ctrlPr>
          </m:sSubPr>
          <m:e>
            <m:r>
              <w:rPr>
                <w:rFonts w:ascii="Cambria Math" w:hAnsi="Cambria Math"/>
                <w:noProof/>
              </w:rPr>
              <m:t>T</m:t>
            </m:r>
          </m:e>
          <m:sub>
            <m:r>
              <w:rPr>
                <w:rFonts w:ascii="Cambria Math" w:hAnsi="Cambria Math"/>
                <w:noProof/>
              </w:rPr>
              <m:t>i</m:t>
            </m:r>
          </m:sub>
        </m:sSub>
      </m:oMath>
      <w:r w:rsidRPr="002632FB">
        <w:rPr>
          <w:noProof/>
        </w:rPr>
        <w:t xml:space="preserve"> indicated the treatment status of each student where the coefficient </w:t>
      </w:r>
      <m:oMath>
        <m:r>
          <w:rPr>
            <w:rFonts w:ascii="Cambria Math" w:hAnsi="Cambria Math"/>
            <w:noProof/>
          </w:rPr>
          <m:t>τ</m:t>
        </m:r>
      </m:oMath>
      <w:r w:rsidRPr="002632FB">
        <w:rPr>
          <w:noProof/>
        </w:rPr>
        <w:t xml:space="preserve"> gives the average treatment effect, </w:t>
      </w:r>
      <m:oMath>
        <m:sSub>
          <m:sSubPr>
            <m:ctrlPr>
              <w:rPr>
                <w:rFonts w:ascii="Cambria Math" w:hAnsi="Cambria Math"/>
                <w:i/>
                <w:noProof/>
              </w:rPr>
            </m:ctrlPr>
          </m:sSubPr>
          <m:e>
            <m:r>
              <w:rPr>
                <w:rFonts w:ascii="Cambria Math" w:hAnsi="Cambria Math"/>
                <w:noProof/>
              </w:rPr>
              <m:t>X</m:t>
            </m:r>
          </m:e>
          <m:sub>
            <m:r>
              <w:rPr>
                <w:rFonts w:ascii="Cambria Math" w:hAnsi="Cambria Math"/>
                <w:noProof/>
              </w:rPr>
              <m:t>i</m:t>
            </m:r>
          </m:sub>
        </m:sSub>
      </m:oMath>
      <w:r w:rsidRPr="002632FB">
        <w:rPr>
          <w:noProof/>
        </w:rPr>
        <w:t xml:space="preserve"> was the set of de-meaned covariates that were collected at baseline, </w:t>
      </w:r>
      <m:oMath>
        <m:sSub>
          <m:sSubPr>
            <m:ctrlPr>
              <w:rPr>
                <w:rFonts w:ascii="Cambria Math" w:hAnsi="Cambria Math"/>
                <w:i/>
                <w:noProof/>
              </w:rPr>
            </m:ctrlPr>
          </m:sSubPr>
          <m:e>
            <m:r>
              <w:rPr>
                <w:rFonts w:ascii="Cambria Math" w:hAnsi="Cambria Math"/>
                <w:noProof/>
              </w:rPr>
              <m:t>X</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T</m:t>
            </m:r>
          </m:e>
          <m:sub>
            <m:r>
              <w:rPr>
                <w:rFonts w:ascii="Cambria Math" w:hAnsi="Cambria Math"/>
                <w:noProof/>
              </w:rPr>
              <m:t>i</m:t>
            </m:r>
          </m:sub>
        </m:sSub>
      </m:oMath>
      <w:r w:rsidRPr="002632FB">
        <w:rPr>
          <w:noProof/>
        </w:rPr>
        <w:t xml:space="preserve"> was the interaction of these de-meaned covariates with the treatment indicator, </w:t>
      </w:r>
      <m:oMath>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r>
          <w:rPr>
            <w:rFonts w:ascii="Cambria Math" w:hAnsi="Cambria Math"/>
            <w:noProof/>
          </w:rPr>
          <m:t xml:space="preserve"> </m:t>
        </m:r>
      </m:oMath>
      <w:r w:rsidRPr="002632FB">
        <w:rPr>
          <w:noProof/>
        </w:rPr>
        <w:t xml:space="preserve">was the student-level error term and </w:t>
      </w:r>
      <m:oMath>
        <m:sSub>
          <m:sSubPr>
            <m:ctrlPr>
              <w:rPr>
                <w:rFonts w:ascii="Cambria Math" w:hAnsi="Cambria Math"/>
                <w:i/>
                <w:noProof/>
              </w:rPr>
            </m:ctrlPr>
          </m:sSubPr>
          <m:e>
            <m:r>
              <w:rPr>
                <w:rFonts w:ascii="Cambria Math" w:hAnsi="Cambria Math"/>
                <w:noProof/>
              </w:rPr>
              <m:t>ω</m:t>
            </m:r>
          </m:e>
          <m:sub>
            <m:r>
              <w:rPr>
                <w:rFonts w:ascii="Cambria Math" w:hAnsi="Cambria Math"/>
                <w:noProof/>
              </w:rPr>
              <m:t>ij</m:t>
            </m:r>
          </m:sub>
        </m:sSub>
      </m:oMath>
      <w:r w:rsidRPr="002632FB">
        <w:rPr>
          <w:noProof/>
        </w:rPr>
        <w:t xml:space="preserve"> was the study unit-level error term. </w:t>
      </w:r>
    </w:p>
    <w:p w14:paraId="54F99CE6" w14:textId="77777777" w:rsidR="004A0AB1" w:rsidRPr="002632FB" w:rsidRDefault="004A0AB1" w:rsidP="004A0AB1">
      <w:pPr>
        <w:rPr>
          <w:noProof/>
        </w:rPr>
      </w:pPr>
      <w:r w:rsidRPr="002632FB">
        <w:rPr>
          <w:noProof/>
        </w:rPr>
        <w:t xml:space="preserve">The following baseline covariates were included in our primary analysis models: student age (a continuous variable), gender (binary), full-time/part-time status (binary), university (binary), and socioeconomic status (relatively low / relatively high - binary). </w:t>
      </w:r>
    </w:p>
    <w:p w14:paraId="0705172C" w14:textId="77777777" w:rsidR="004A0AB1" w:rsidRPr="002632FB" w:rsidRDefault="004A0AB1" w:rsidP="004A0AB1">
      <w:pPr>
        <w:rPr>
          <w:noProof/>
        </w:rPr>
      </w:pPr>
      <w:r w:rsidRPr="002632FB">
        <w:rPr>
          <w:noProof/>
        </w:rPr>
        <w:t>We conducted all analyses in R version 4.0.2.</w:t>
      </w:r>
    </w:p>
    <w:p w14:paraId="6956B0DF" w14:textId="77777777" w:rsidR="004A0AB1" w:rsidRPr="002632FB" w:rsidRDefault="004A0AB1" w:rsidP="004A0AB1">
      <w:pPr>
        <w:pStyle w:val="Heading3"/>
        <w:rPr>
          <w:noProof/>
        </w:rPr>
      </w:pPr>
      <w:r w:rsidRPr="002632FB">
        <w:rPr>
          <w:noProof/>
        </w:rPr>
        <w:t>Trial threats</w:t>
      </w:r>
    </w:p>
    <w:p w14:paraId="3DCC5C90" w14:textId="77777777" w:rsidR="004A0AB1" w:rsidRPr="002632FB" w:rsidRDefault="004A0AB1" w:rsidP="004A0AB1">
      <w:pPr>
        <w:pStyle w:val="Heading4"/>
        <w:rPr>
          <w:noProof/>
        </w:rPr>
      </w:pPr>
      <w:r w:rsidRPr="002632FB">
        <w:rPr>
          <w:noProof/>
        </w:rPr>
        <w:t xml:space="preserve">Student withdrawal prior to census </w:t>
      </w:r>
    </w:p>
    <w:p w14:paraId="6407DC53" w14:textId="77777777" w:rsidR="004A0AB1" w:rsidRPr="002632FB" w:rsidRDefault="004A0AB1" w:rsidP="004A0AB1">
      <w:pPr>
        <w:rPr>
          <w:noProof/>
        </w:rPr>
      </w:pPr>
      <w:r w:rsidRPr="002632FB">
        <w:rPr>
          <w:noProof/>
        </w:rPr>
        <w:t>Students usually have until week four to withdraw from units without penalty. Students had access to Grok at the start of the semester, prior to census. To simplify the interpretation of outcomes, we only retained study units that a student was enrolled in after the census date. Students who withdrew from all units prior to census date were excluded from the analysis.</w:t>
      </w:r>
    </w:p>
    <w:p w14:paraId="1C9C3818" w14:textId="77777777" w:rsidR="004A0AB1" w:rsidRPr="002632FB" w:rsidRDefault="004A0AB1" w:rsidP="004A0AB1">
      <w:pPr>
        <w:rPr>
          <w:noProof/>
        </w:rPr>
      </w:pPr>
      <w:r w:rsidRPr="002632FB">
        <w:rPr>
          <w:noProof/>
        </w:rPr>
        <w:t>This means that the number of units retained by students after census could have been impacted by the app. However, it seems unlikely that the app could have impacted the choice to drop units prior to census, and if it did occur, it would be rare and unlikely to influence our overall findings.</w:t>
      </w:r>
    </w:p>
    <w:p w14:paraId="30209F53" w14:textId="77777777" w:rsidR="004A0AB1" w:rsidRPr="002632FB" w:rsidRDefault="004A0AB1" w:rsidP="004A0AB1">
      <w:pPr>
        <w:pStyle w:val="Heading4"/>
        <w:rPr>
          <w:noProof/>
        </w:rPr>
      </w:pPr>
      <w:r w:rsidRPr="002632FB">
        <w:rPr>
          <w:noProof/>
        </w:rPr>
        <w:lastRenderedPageBreak/>
        <w:t>Multiple randomisations</w:t>
      </w:r>
    </w:p>
    <w:p w14:paraId="6E8D0C3D" w14:textId="77777777" w:rsidR="004A0AB1" w:rsidRPr="002632FB" w:rsidRDefault="004A0AB1" w:rsidP="004A0AB1">
      <w:pPr>
        <w:rPr>
          <w:noProof/>
        </w:rPr>
      </w:pPr>
      <w:r w:rsidRPr="002632FB">
        <w:rPr>
          <w:noProof/>
        </w:rPr>
        <w:t>Our original design minimised the chance of students being randomised more than once due to in-app verification of student numbers. This feature was disabled mid-trial due to technical problems, and as a result, there were 515 students randomised more than once. We found evidence to suggest that some students who were initially assigned to the control group re-enrolled in the trial until they were assigned to treatment. We did not anticipate this issue in our pre-analysis plan. We consulted with members of BETA’s Academic Advisory Panel to develop an analytic approach to deal with this issue and implemented their advice.</w:t>
      </w:r>
    </w:p>
    <w:p w14:paraId="341B7F3D" w14:textId="77777777" w:rsidR="004A0AB1" w:rsidRPr="002632FB" w:rsidRDefault="004A0AB1" w:rsidP="004A0AB1">
      <w:pPr>
        <w:rPr>
          <w:noProof/>
        </w:rPr>
      </w:pPr>
      <w:r w:rsidRPr="002632FB">
        <w:rPr>
          <w:noProof/>
        </w:rPr>
        <w:t xml:space="preserve">The implemented approach was to keep our primary analyses as intention-to-treat, as per our pre-analysis plan. However, we took the first randomisation for every student and analysed them in that group regardless of subsequent registration/randomisations. </w:t>
      </w:r>
    </w:p>
    <w:p w14:paraId="1DED2366" w14:textId="77777777" w:rsidR="004A0AB1" w:rsidRPr="002632FB" w:rsidRDefault="004A0AB1" w:rsidP="004A0AB1">
      <w:pPr>
        <w:rPr>
          <w:noProof/>
        </w:rPr>
      </w:pPr>
      <w:r w:rsidRPr="002632FB">
        <w:rPr>
          <w:noProof/>
        </w:rPr>
        <w:t xml:space="preserve">As a robustness check we re-ran all analyses only including students with a single registration, but also those with multiple registrations where the randomisations were either all control or all treatment. The results from this analysis did not differ from the ITT analysis in a way that would alter our conclusions. </w:t>
      </w:r>
    </w:p>
    <w:p w14:paraId="2D73CA89" w14:textId="77777777" w:rsidR="004A0AB1" w:rsidRPr="002632FB" w:rsidRDefault="004A0AB1" w:rsidP="004A0AB1">
      <w:pPr>
        <w:pStyle w:val="Heading3"/>
        <w:rPr>
          <w:noProof/>
        </w:rPr>
      </w:pPr>
      <w:r w:rsidRPr="002632FB">
        <w:rPr>
          <w:noProof/>
        </w:rPr>
        <w:t xml:space="preserve">Outcomes </w:t>
      </w:r>
    </w:p>
    <w:p w14:paraId="4E2DB260" w14:textId="77777777" w:rsidR="004A0AB1" w:rsidRPr="002632FB" w:rsidRDefault="004A0AB1" w:rsidP="004A0AB1">
      <w:pPr>
        <w:pStyle w:val="Heading4"/>
        <w:rPr>
          <w:noProof/>
        </w:rPr>
      </w:pPr>
      <w:r w:rsidRPr="002632FB">
        <w:rPr>
          <w:noProof/>
        </w:rPr>
        <w:t>Primary outcome 1 - academic performance</w:t>
      </w:r>
    </w:p>
    <w:p w14:paraId="4A20E717" w14:textId="77777777" w:rsidR="004A0AB1" w:rsidRPr="002632FB" w:rsidRDefault="004A0AB1" w:rsidP="004A0AB1">
      <w:pPr>
        <w:rPr>
          <w:noProof/>
        </w:rPr>
      </w:pPr>
      <w:r w:rsidRPr="002632FB">
        <w:rPr>
          <w:noProof/>
        </w:rPr>
        <w:t xml:space="preserve">This was measured using subject marks extracted from the university administration system. Marks were expressed as a score out of 100. </w:t>
      </w:r>
    </w:p>
    <w:p w14:paraId="6B4E2B81" w14:textId="77777777" w:rsidR="004A0AB1" w:rsidRPr="002632FB" w:rsidRDefault="004A0AB1" w:rsidP="004A0AB1">
      <w:pPr>
        <w:pStyle w:val="Heading4"/>
        <w:rPr>
          <w:noProof/>
        </w:rPr>
      </w:pPr>
      <w:r w:rsidRPr="002632FB">
        <w:rPr>
          <w:noProof/>
        </w:rPr>
        <w:t xml:space="preserve">Primary outcome 2 - completion </w:t>
      </w:r>
    </w:p>
    <w:p w14:paraId="30E7DF03" w14:textId="34BA0750" w:rsidR="004A0AB1" w:rsidRPr="002632FB" w:rsidRDefault="004A0AB1" w:rsidP="004A0AB1">
      <w:pPr>
        <w:rPr>
          <w:noProof/>
        </w:rPr>
      </w:pPr>
      <w:r w:rsidRPr="002632FB">
        <w:rPr>
          <w:noProof/>
        </w:rPr>
        <w:t>The successful completion of a subject. A full protocol for constructing this outcome from the university administrative data is available in our pre-analysis plan. Both participating universities made changes to their grade systems in response to the COVID pandemic. The modification</w:t>
      </w:r>
      <w:r w:rsidR="00445C1E" w:rsidRPr="002632FB">
        <w:rPr>
          <w:noProof/>
        </w:rPr>
        <w:t>s</w:t>
      </w:r>
      <w:r w:rsidRPr="002632FB">
        <w:rPr>
          <w:noProof/>
        </w:rPr>
        <w:t xml:space="preserve"> were such that if a student failed a unit, that unit did not count towards their grade point average (GPA). This had no impact on the trial, as grades were awarded in the usual manner.</w:t>
      </w:r>
    </w:p>
    <w:p w14:paraId="4A634656" w14:textId="77777777" w:rsidR="004A0AB1" w:rsidRPr="002632FB" w:rsidRDefault="004A0AB1" w:rsidP="004A0AB1">
      <w:pPr>
        <w:pStyle w:val="Heading4"/>
        <w:rPr>
          <w:noProof/>
        </w:rPr>
      </w:pPr>
      <w:r w:rsidRPr="002632FB">
        <w:rPr>
          <w:noProof/>
        </w:rPr>
        <w:t>Secondary outcome - subjective wellbeing and student identity</w:t>
      </w:r>
    </w:p>
    <w:p w14:paraId="5D8E3FAF" w14:textId="77777777" w:rsidR="004A0AB1" w:rsidRPr="002632FB" w:rsidRDefault="004A0AB1" w:rsidP="004A0AB1">
      <w:pPr>
        <w:rPr>
          <w:noProof/>
        </w:rPr>
      </w:pPr>
      <w:r w:rsidRPr="002632FB">
        <w:rPr>
          <w:noProof/>
        </w:rPr>
        <w:t>We measured subjective wellbeing with the Flourishing Scale and student identity with the Identity Scale.</w:t>
      </w:r>
    </w:p>
    <w:p w14:paraId="352E12BD" w14:textId="77777777" w:rsidR="004A0AB1" w:rsidRPr="002632FB" w:rsidRDefault="004A0AB1" w:rsidP="004A0AB1">
      <w:pPr>
        <w:pStyle w:val="Heading3"/>
        <w:rPr>
          <w:noProof/>
        </w:rPr>
      </w:pPr>
      <w:r w:rsidRPr="002632FB">
        <w:rPr>
          <w:noProof/>
        </w:rPr>
        <w:lastRenderedPageBreak/>
        <w:t xml:space="preserve">Hypotheses </w:t>
      </w:r>
    </w:p>
    <w:p w14:paraId="4391A14B" w14:textId="77777777" w:rsidR="004A0AB1" w:rsidRPr="002632FB" w:rsidRDefault="004A0AB1" w:rsidP="004A0AB1">
      <w:pPr>
        <w:pStyle w:val="Heading4"/>
        <w:rPr>
          <w:b w:val="0"/>
          <w:noProof/>
        </w:rPr>
      </w:pPr>
      <w:r w:rsidRPr="002632FB">
        <w:rPr>
          <w:b w:val="0"/>
          <w:noProof/>
        </w:rPr>
        <w:t>We had two primary hypotheses that we tested to evaluate Grok, these corresponded to our two primary outcomes. We did not adjust hypothesis tests for multiple comparisons, as our outcomes were highly correlated.</w:t>
      </w:r>
      <w:r w:rsidRPr="002632FB">
        <w:rPr>
          <w:b w:val="0"/>
          <w:noProof/>
        </w:rPr>
        <w:br/>
      </w:r>
    </w:p>
    <w:p w14:paraId="44E5A2C5" w14:textId="77777777" w:rsidR="004A0AB1" w:rsidRPr="002632FB" w:rsidRDefault="004A0AB1" w:rsidP="004A0AB1">
      <w:pPr>
        <w:pStyle w:val="Heading4"/>
        <w:rPr>
          <w:noProof/>
        </w:rPr>
      </w:pPr>
      <w:r w:rsidRPr="002632FB">
        <w:rPr>
          <w:noProof/>
        </w:rPr>
        <w:t>Hypothesis one – academic achievement</w:t>
      </w:r>
    </w:p>
    <w:p w14:paraId="38A24851" w14:textId="77777777" w:rsidR="004A0AB1" w:rsidRPr="002632FB" w:rsidRDefault="004A0AB1" w:rsidP="004A0AB1">
      <w:pPr>
        <w:rPr>
          <w:noProof/>
        </w:rPr>
      </w:pPr>
      <w:r w:rsidRPr="002632FB">
        <w:rPr>
          <w:noProof/>
        </w:rPr>
        <w:t>The average mark in the treatment group will be higher than the average mark in the control group (T &gt; C).</w:t>
      </w:r>
    </w:p>
    <w:p w14:paraId="44BD22B8" w14:textId="77777777" w:rsidR="004A0AB1" w:rsidRPr="002632FB" w:rsidRDefault="004A0AB1" w:rsidP="004A0AB1">
      <w:pPr>
        <w:pStyle w:val="Heading4"/>
        <w:rPr>
          <w:noProof/>
        </w:rPr>
      </w:pPr>
      <w:r w:rsidRPr="002632FB">
        <w:rPr>
          <w:noProof/>
        </w:rPr>
        <w:t xml:space="preserve">Hypothesis two – completion </w:t>
      </w:r>
    </w:p>
    <w:p w14:paraId="26E9B7C6" w14:textId="77777777" w:rsidR="004A0AB1" w:rsidRPr="002632FB" w:rsidRDefault="004A0AB1" w:rsidP="004A0AB1">
      <w:pPr>
        <w:rPr>
          <w:noProof/>
        </w:rPr>
      </w:pPr>
      <w:r w:rsidRPr="002632FB">
        <w:rPr>
          <w:noProof/>
        </w:rPr>
        <w:t>The treatment group will have a higher proportion of completed subjects as compared with the control group (T &gt; C).</w:t>
      </w:r>
    </w:p>
    <w:p w14:paraId="6F3BF2FB" w14:textId="77777777" w:rsidR="004A0AB1" w:rsidRPr="002632FB" w:rsidRDefault="004A0AB1" w:rsidP="004A0AB1">
      <w:pPr>
        <w:rPr>
          <w:noProof/>
        </w:rPr>
      </w:pPr>
      <w:r w:rsidRPr="002632FB">
        <w:rPr>
          <w:noProof/>
        </w:rPr>
        <w:t xml:space="preserve">Both hypotheses were one-sided as we determined that the app was unlikely to reduce marks or completion rates and from an implementation/scaling perspective a null result and a negative result would be treated the same (the app would not be rolled out more broadly). </w:t>
      </w:r>
    </w:p>
    <w:p w14:paraId="69E56F08" w14:textId="77777777" w:rsidR="004A0AB1" w:rsidRPr="002632FB" w:rsidRDefault="004A0AB1" w:rsidP="004A0AB1">
      <w:pPr>
        <w:pStyle w:val="Heading3"/>
        <w:rPr>
          <w:noProof/>
        </w:rPr>
      </w:pPr>
      <w:r w:rsidRPr="002632FB">
        <w:rPr>
          <w:noProof/>
        </w:rPr>
        <w:t>Missing data</w:t>
      </w:r>
    </w:p>
    <w:p w14:paraId="21E17CD2" w14:textId="5F6F3759" w:rsidR="004A0AB1" w:rsidRPr="002632FB" w:rsidRDefault="004A0AB1" w:rsidP="004A0AB1">
      <w:pPr>
        <w:rPr>
          <w:noProof/>
        </w:rPr>
      </w:pPr>
      <w:r w:rsidRPr="002632FB">
        <w:rPr>
          <w:noProof/>
        </w:rPr>
        <w:t>While the completion outcome had no missing data in the final dataset, our academic achievement outcome had 1,867 missin</w:t>
      </w:r>
      <w:r w:rsidR="00445C1E" w:rsidRPr="002632FB">
        <w:rPr>
          <w:noProof/>
        </w:rPr>
        <w:t>g marks (12.2%</w:t>
      </w:r>
      <w:r w:rsidRPr="002632FB">
        <w:rPr>
          <w:noProof/>
        </w:rPr>
        <w:t xml:space="preserve">). Our primary analysis was a complete case analysis. However, as a robustness check, we re-ran analyses involving the academic </w:t>
      </w:r>
      <w:r w:rsidR="00E415B1" w:rsidRPr="002632FB">
        <w:rPr>
          <w:noProof/>
        </w:rPr>
        <w:t>achievement</w:t>
      </w:r>
      <w:r w:rsidRPr="002632FB">
        <w:rPr>
          <w:noProof/>
        </w:rPr>
        <w:t xml:space="preserve"> outcome with an imputed dataset. This dataset was generated using multiple imputation using chained equations (MICE). We assumed that marks data were missing at random with missingness associated with age, gender, attendance type (full time/ part time), university, socio-economic status and whether the unit was completed. </w:t>
      </w:r>
    </w:p>
    <w:p w14:paraId="627E41E1" w14:textId="77777777" w:rsidR="004A0AB1" w:rsidRPr="002632FB" w:rsidRDefault="004A0AB1" w:rsidP="004A0AB1">
      <w:pPr>
        <w:rPr>
          <w:noProof/>
        </w:rPr>
      </w:pPr>
      <w:r w:rsidRPr="002632FB">
        <w:rPr>
          <w:noProof/>
        </w:rPr>
        <w:t>Table 1</w:t>
      </w:r>
      <w:r w:rsidR="00450B8D" w:rsidRPr="002632FB">
        <w:rPr>
          <w:noProof/>
        </w:rPr>
        <w:t>5</w:t>
      </w:r>
      <w:r w:rsidRPr="002632FB">
        <w:rPr>
          <w:noProof/>
        </w:rPr>
        <w:t xml:space="preserve"> in Appendix </w:t>
      </w:r>
      <w:r w:rsidR="00450B8D" w:rsidRPr="002632FB">
        <w:rPr>
          <w:noProof/>
        </w:rPr>
        <w:t>5</w:t>
      </w:r>
      <w:r w:rsidRPr="002632FB">
        <w:rPr>
          <w:noProof/>
        </w:rPr>
        <w:t xml:space="preserve"> shows that there were minor differences in equity markers in the imputed dataset (Table </w:t>
      </w:r>
      <w:r w:rsidR="00450B8D" w:rsidRPr="002632FB">
        <w:rPr>
          <w:noProof/>
        </w:rPr>
        <w:t>5</w:t>
      </w:r>
      <w:r w:rsidRPr="002632FB">
        <w:rPr>
          <w:noProof/>
        </w:rPr>
        <w:t>) and that there was a large difference in marks. This was to be expected, the strongest predictor for missingness was an incomplete unit. Marks were missing because the student withdrew from the unit (effective zero mark) or failed (mark below 50). Therefore imputed marks data are skewed right with higher probability around zero marks and 45 marks.</w:t>
      </w:r>
    </w:p>
    <w:p w14:paraId="20B23A6B" w14:textId="77777777" w:rsidR="004A0AB1" w:rsidRPr="002632FB" w:rsidRDefault="004A0AB1" w:rsidP="004A0AB1">
      <w:pPr>
        <w:rPr>
          <w:noProof/>
        </w:rPr>
      </w:pPr>
      <w:r w:rsidRPr="002632FB">
        <w:rPr>
          <w:noProof/>
        </w:rPr>
        <w:t>Despite the difference in the marks distribution in the imputed dataset, this made no meaningful difference to estimated impact of Grok on the academic achievement outcome (Table 1</w:t>
      </w:r>
      <w:r w:rsidR="00450B8D" w:rsidRPr="002632FB">
        <w:rPr>
          <w:noProof/>
        </w:rPr>
        <w:t>6, Appendix 5</w:t>
      </w:r>
      <w:r w:rsidRPr="002632FB">
        <w:rPr>
          <w:noProof/>
        </w:rPr>
        <w:t xml:space="preserve">). </w:t>
      </w:r>
    </w:p>
    <w:p w14:paraId="7077E100" w14:textId="77777777" w:rsidR="004A0AB1" w:rsidRPr="002632FB" w:rsidRDefault="004A0AB1" w:rsidP="004A0AB1">
      <w:pPr>
        <w:spacing w:before="0" w:after="0" w:line="240" w:lineRule="auto"/>
        <w:rPr>
          <w:noProof/>
        </w:rPr>
      </w:pPr>
      <w:r w:rsidRPr="002632FB">
        <w:rPr>
          <w:noProof/>
        </w:rPr>
        <w:br w:type="page"/>
      </w:r>
    </w:p>
    <w:p w14:paraId="41FFBDCD" w14:textId="77777777" w:rsidR="004A0AB1" w:rsidRPr="002632FB" w:rsidRDefault="004A0AB1" w:rsidP="00C6300E">
      <w:pPr>
        <w:pStyle w:val="AppendixHeading"/>
        <w:rPr>
          <w:noProof/>
        </w:rPr>
      </w:pPr>
      <w:r w:rsidRPr="002632FB">
        <w:rPr>
          <w:noProof/>
        </w:rPr>
        <w:lastRenderedPageBreak/>
        <w:t>Statistical tables</w:t>
      </w:r>
    </w:p>
    <w:p w14:paraId="0B21449B" w14:textId="77777777" w:rsidR="004A0AB1" w:rsidRPr="002632FB" w:rsidRDefault="004A0AB1" w:rsidP="00C6300E">
      <w:pPr>
        <w:pStyle w:val="Heading3"/>
        <w:rPr>
          <w:noProof/>
        </w:rPr>
      </w:pPr>
      <w:r w:rsidRPr="002632FB">
        <w:rPr>
          <w:noProof/>
        </w:rPr>
        <w:t>Demographic tables</w:t>
      </w:r>
    </w:p>
    <w:p w14:paraId="1651ADB3" w14:textId="77777777" w:rsidR="004A0AB1" w:rsidRPr="002632FB" w:rsidRDefault="004A0AB1" w:rsidP="007D2D93">
      <w:pPr>
        <w:spacing w:before="0" w:after="0"/>
        <w:rPr>
          <w:noProof/>
        </w:rPr>
      </w:pPr>
      <w:r w:rsidRPr="002632FB">
        <w:rPr>
          <w:noProof/>
        </w:rPr>
        <w:t xml:space="preserve">Table </w:t>
      </w:r>
      <w:r w:rsidR="00C6300E" w:rsidRPr="002632FB">
        <w:rPr>
          <w:noProof/>
        </w:rPr>
        <w:t>4</w:t>
      </w:r>
      <w:r w:rsidRPr="002632FB">
        <w:rPr>
          <w:noProof/>
        </w:rPr>
        <w:t xml:space="preserve"> shows the number of students enrolled in the trial and the number of units taken by these students. Table</w:t>
      </w:r>
      <w:r w:rsidR="00450B8D" w:rsidRPr="002632FB">
        <w:rPr>
          <w:noProof/>
        </w:rPr>
        <w:t>s</w:t>
      </w:r>
      <w:r w:rsidRPr="002632FB">
        <w:rPr>
          <w:noProof/>
        </w:rPr>
        <w:t xml:space="preserve"> </w:t>
      </w:r>
      <w:r w:rsidR="00C6300E" w:rsidRPr="002632FB">
        <w:rPr>
          <w:noProof/>
        </w:rPr>
        <w:t>5</w:t>
      </w:r>
      <w:r w:rsidRPr="002632FB">
        <w:rPr>
          <w:noProof/>
        </w:rPr>
        <w:t xml:space="preserve"> and </w:t>
      </w:r>
      <w:r w:rsidR="00C6300E" w:rsidRPr="002632FB">
        <w:rPr>
          <w:noProof/>
        </w:rPr>
        <w:t>6</w:t>
      </w:r>
      <w:r w:rsidRPr="002632FB">
        <w:rPr>
          <w:noProof/>
        </w:rPr>
        <w:t xml:space="preserve"> provide demographic breakdowns by site and treatment status.</w:t>
      </w:r>
    </w:p>
    <w:p w14:paraId="56817921" w14:textId="77777777" w:rsidR="004A0AB1" w:rsidRPr="002632FB" w:rsidRDefault="00C6300E" w:rsidP="00450B8D">
      <w:pPr>
        <w:pStyle w:val="TableHeading"/>
        <w:rPr>
          <w:noProof/>
        </w:rPr>
      </w:pPr>
      <w:r w:rsidRPr="002632FB">
        <w:rPr>
          <w:noProof/>
        </w:rPr>
        <w:t>Table 4</w:t>
      </w:r>
      <w:r w:rsidR="00450B8D" w:rsidRPr="002632FB">
        <w:rPr>
          <w:noProof/>
        </w:rPr>
        <w:t>.</w:t>
      </w:r>
      <w:r w:rsidR="004A0AB1" w:rsidRPr="002632FB">
        <w:rPr>
          <w:b w:val="0"/>
          <w:noProof/>
        </w:rPr>
        <w:t xml:space="preserve"> Study sample size</w:t>
      </w:r>
    </w:p>
    <w:tbl>
      <w:tblPr>
        <w:tblStyle w:val="DefaultTable"/>
        <w:tblW w:w="9072" w:type="dxa"/>
        <w:tblLayout w:type="fixed"/>
        <w:tblLook w:val="04A0" w:firstRow="1" w:lastRow="0" w:firstColumn="1" w:lastColumn="0" w:noHBand="0" w:noVBand="1"/>
        <w:tblDescription w:val=" Control Treatment Total&#10;University of Newcastle   &#10;Students 1,155 1,200 2,355&#10;Study units 3,891 4,063 7,954&#10;Western Sydney University   &#10;Students 1,068 1,040 2,108&#10;Study units 3,658 3,647 7,305&#10;Total   &#10;Students 2,223 2,240 4,463&#10;Study units 7,549 7,710 15,259&#10;"/>
      </w:tblPr>
      <w:tblGrid>
        <w:gridCol w:w="5245"/>
        <w:gridCol w:w="1275"/>
        <w:gridCol w:w="1276"/>
        <w:gridCol w:w="1276"/>
      </w:tblGrid>
      <w:tr w:rsidR="004A0AB1" w:rsidRPr="002632FB" w14:paraId="588F7D6F" w14:textId="77777777" w:rsidTr="003A69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5" w:type="dxa"/>
          </w:tcPr>
          <w:p w14:paraId="4010BD4E" w14:textId="77777777" w:rsidR="004A0AB1" w:rsidRPr="002632FB" w:rsidRDefault="004A0AB1" w:rsidP="00450B8D">
            <w:pPr>
              <w:jc w:val="center"/>
              <w:rPr>
                <w:noProof/>
                <w:color w:val="FFFFFF" w:themeColor="background1"/>
                <w:sz w:val="20"/>
                <w:szCs w:val="20"/>
              </w:rPr>
            </w:pPr>
          </w:p>
        </w:tc>
        <w:tc>
          <w:tcPr>
            <w:tcW w:w="1275" w:type="dxa"/>
          </w:tcPr>
          <w:p w14:paraId="5D3B3CC4" w14:textId="77777777" w:rsidR="004A0AB1" w:rsidRPr="002632FB" w:rsidRDefault="004A0AB1" w:rsidP="00450B8D">
            <w:pPr>
              <w:jc w:val="center"/>
              <w:cnfStyle w:val="100000000000" w:firstRow="1" w:lastRow="0" w:firstColumn="0" w:lastColumn="0" w:oddVBand="0" w:evenVBand="0" w:oddHBand="0" w:evenHBand="0" w:firstRowFirstColumn="0" w:firstRowLastColumn="0" w:lastRowFirstColumn="0" w:lastRowLastColumn="0"/>
              <w:rPr>
                <w:noProof/>
                <w:color w:val="FFFFFF" w:themeColor="background1"/>
                <w:sz w:val="20"/>
                <w:szCs w:val="20"/>
              </w:rPr>
            </w:pPr>
            <w:r w:rsidRPr="002632FB">
              <w:rPr>
                <w:noProof/>
                <w:color w:val="FFFFFF" w:themeColor="background1"/>
                <w:sz w:val="20"/>
                <w:szCs w:val="20"/>
              </w:rPr>
              <w:t>Control</w:t>
            </w:r>
          </w:p>
        </w:tc>
        <w:tc>
          <w:tcPr>
            <w:tcW w:w="1276" w:type="dxa"/>
          </w:tcPr>
          <w:p w14:paraId="44970677" w14:textId="77777777" w:rsidR="004A0AB1" w:rsidRPr="002632FB" w:rsidRDefault="004A0AB1" w:rsidP="00450B8D">
            <w:pPr>
              <w:jc w:val="center"/>
              <w:cnfStyle w:val="100000000000" w:firstRow="1" w:lastRow="0" w:firstColumn="0" w:lastColumn="0" w:oddVBand="0" w:evenVBand="0" w:oddHBand="0" w:evenHBand="0" w:firstRowFirstColumn="0" w:firstRowLastColumn="0" w:lastRowFirstColumn="0" w:lastRowLastColumn="0"/>
              <w:rPr>
                <w:noProof/>
                <w:color w:val="FFFFFF" w:themeColor="background1"/>
                <w:sz w:val="20"/>
                <w:szCs w:val="20"/>
              </w:rPr>
            </w:pPr>
            <w:r w:rsidRPr="002632FB">
              <w:rPr>
                <w:noProof/>
                <w:color w:val="FFFFFF" w:themeColor="background1"/>
                <w:sz w:val="20"/>
                <w:szCs w:val="20"/>
              </w:rPr>
              <w:t>Treatment</w:t>
            </w:r>
          </w:p>
        </w:tc>
        <w:tc>
          <w:tcPr>
            <w:tcW w:w="1276" w:type="dxa"/>
          </w:tcPr>
          <w:p w14:paraId="70DFE635" w14:textId="77777777" w:rsidR="004A0AB1" w:rsidRPr="002632FB" w:rsidRDefault="004A0AB1" w:rsidP="00450B8D">
            <w:pPr>
              <w:jc w:val="center"/>
              <w:cnfStyle w:val="100000000000" w:firstRow="1" w:lastRow="0" w:firstColumn="0" w:lastColumn="0" w:oddVBand="0" w:evenVBand="0" w:oddHBand="0" w:evenHBand="0" w:firstRowFirstColumn="0" w:firstRowLastColumn="0" w:lastRowFirstColumn="0" w:lastRowLastColumn="0"/>
              <w:rPr>
                <w:noProof/>
                <w:color w:val="FFFFFF" w:themeColor="background1"/>
                <w:sz w:val="20"/>
                <w:szCs w:val="20"/>
              </w:rPr>
            </w:pPr>
            <w:r w:rsidRPr="002632FB">
              <w:rPr>
                <w:noProof/>
                <w:color w:val="FFFFFF" w:themeColor="background1"/>
                <w:sz w:val="20"/>
                <w:szCs w:val="20"/>
              </w:rPr>
              <w:t>Total</w:t>
            </w:r>
          </w:p>
        </w:tc>
      </w:tr>
      <w:tr w:rsidR="004A0AB1" w:rsidRPr="002632FB" w14:paraId="6F8BD1D8" w14:textId="77777777" w:rsidTr="004A0AB1">
        <w:tc>
          <w:tcPr>
            <w:cnfStyle w:val="001000000000" w:firstRow="0" w:lastRow="0" w:firstColumn="1" w:lastColumn="0" w:oddVBand="0" w:evenVBand="0" w:oddHBand="0" w:evenHBand="0" w:firstRowFirstColumn="0" w:firstRowLastColumn="0" w:lastRowFirstColumn="0" w:lastRowLastColumn="0"/>
            <w:tcW w:w="5245" w:type="dxa"/>
          </w:tcPr>
          <w:p w14:paraId="13CBE0AC" w14:textId="77777777" w:rsidR="004A0AB1" w:rsidRPr="002632FB" w:rsidRDefault="004A0AB1" w:rsidP="004A0AB1">
            <w:pPr>
              <w:pStyle w:val="TableText"/>
              <w:rPr>
                <w:b/>
                <w:noProof/>
                <w:szCs w:val="20"/>
              </w:rPr>
            </w:pPr>
            <w:r w:rsidRPr="002632FB">
              <w:rPr>
                <w:b/>
                <w:noProof/>
                <w:szCs w:val="20"/>
              </w:rPr>
              <w:t>University of Newcastle</w:t>
            </w:r>
          </w:p>
        </w:tc>
        <w:tc>
          <w:tcPr>
            <w:tcW w:w="1275" w:type="dxa"/>
          </w:tcPr>
          <w:p w14:paraId="0F76D5B1"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p>
        </w:tc>
        <w:tc>
          <w:tcPr>
            <w:tcW w:w="1276" w:type="dxa"/>
          </w:tcPr>
          <w:p w14:paraId="5CF0AB69"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p>
        </w:tc>
        <w:tc>
          <w:tcPr>
            <w:tcW w:w="1276" w:type="dxa"/>
          </w:tcPr>
          <w:p w14:paraId="17ECB942"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p>
        </w:tc>
      </w:tr>
      <w:tr w:rsidR="004A0AB1" w:rsidRPr="002632FB" w14:paraId="1A269DCF" w14:textId="77777777" w:rsidTr="004A0AB1">
        <w:tc>
          <w:tcPr>
            <w:cnfStyle w:val="001000000000" w:firstRow="0" w:lastRow="0" w:firstColumn="1" w:lastColumn="0" w:oddVBand="0" w:evenVBand="0" w:oddHBand="0" w:evenHBand="0" w:firstRowFirstColumn="0" w:firstRowLastColumn="0" w:lastRowFirstColumn="0" w:lastRowLastColumn="0"/>
            <w:tcW w:w="5245" w:type="dxa"/>
          </w:tcPr>
          <w:p w14:paraId="61FE4680" w14:textId="77777777" w:rsidR="004A0AB1" w:rsidRPr="002632FB" w:rsidRDefault="004A0AB1" w:rsidP="004A0AB1">
            <w:pPr>
              <w:pStyle w:val="TableText"/>
              <w:rPr>
                <w:noProof/>
                <w:szCs w:val="20"/>
              </w:rPr>
            </w:pPr>
            <w:r w:rsidRPr="002632FB">
              <w:rPr>
                <w:noProof/>
                <w:szCs w:val="20"/>
              </w:rPr>
              <w:t>Students</w:t>
            </w:r>
          </w:p>
        </w:tc>
        <w:tc>
          <w:tcPr>
            <w:tcW w:w="1275" w:type="dxa"/>
          </w:tcPr>
          <w:p w14:paraId="72E3803A"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1,155</w:t>
            </w:r>
          </w:p>
        </w:tc>
        <w:tc>
          <w:tcPr>
            <w:tcW w:w="1276" w:type="dxa"/>
          </w:tcPr>
          <w:p w14:paraId="1CBB2835"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1,200</w:t>
            </w:r>
          </w:p>
        </w:tc>
        <w:tc>
          <w:tcPr>
            <w:tcW w:w="1276" w:type="dxa"/>
          </w:tcPr>
          <w:p w14:paraId="53024BE6"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2,355</w:t>
            </w:r>
          </w:p>
        </w:tc>
      </w:tr>
      <w:tr w:rsidR="004A0AB1" w:rsidRPr="002632FB" w14:paraId="4E4096C3" w14:textId="77777777" w:rsidTr="004A0AB1">
        <w:tc>
          <w:tcPr>
            <w:cnfStyle w:val="001000000000" w:firstRow="0" w:lastRow="0" w:firstColumn="1" w:lastColumn="0" w:oddVBand="0" w:evenVBand="0" w:oddHBand="0" w:evenHBand="0" w:firstRowFirstColumn="0" w:firstRowLastColumn="0" w:lastRowFirstColumn="0" w:lastRowLastColumn="0"/>
            <w:tcW w:w="5245" w:type="dxa"/>
          </w:tcPr>
          <w:p w14:paraId="5680CD36" w14:textId="77777777" w:rsidR="004A0AB1" w:rsidRPr="002632FB" w:rsidRDefault="004A0AB1" w:rsidP="004A0AB1">
            <w:pPr>
              <w:pStyle w:val="TableText"/>
              <w:rPr>
                <w:noProof/>
                <w:szCs w:val="20"/>
              </w:rPr>
            </w:pPr>
            <w:r w:rsidRPr="002632FB">
              <w:rPr>
                <w:noProof/>
                <w:szCs w:val="20"/>
              </w:rPr>
              <w:t>Study units</w:t>
            </w:r>
          </w:p>
        </w:tc>
        <w:tc>
          <w:tcPr>
            <w:tcW w:w="1275" w:type="dxa"/>
          </w:tcPr>
          <w:p w14:paraId="264D879B"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3,891</w:t>
            </w:r>
          </w:p>
        </w:tc>
        <w:tc>
          <w:tcPr>
            <w:tcW w:w="1276" w:type="dxa"/>
          </w:tcPr>
          <w:p w14:paraId="075809DF"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4,063</w:t>
            </w:r>
          </w:p>
        </w:tc>
        <w:tc>
          <w:tcPr>
            <w:tcW w:w="1276" w:type="dxa"/>
          </w:tcPr>
          <w:p w14:paraId="577F6B34"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7,954</w:t>
            </w:r>
          </w:p>
        </w:tc>
      </w:tr>
      <w:tr w:rsidR="004A0AB1" w:rsidRPr="002632FB" w14:paraId="09639F5E" w14:textId="77777777" w:rsidTr="004A0AB1">
        <w:tc>
          <w:tcPr>
            <w:cnfStyle w:val="001000000000" w:firstRow="0" w:lastRow="0" w:firstColumn="1" w:lastColumn="0" w:oddVBand="0" w:evenVBand="0" w:oddHBand="0" w:evenHBand="0" w:firstRowFirstColumn="0" w:firstRowLastColumn="0" w:lastRowFirstColumn="0" w:lastRowLastColumn="0"/>
            <w:tcW w:w="5245" w:type="dxa"/>
          </w:tcPr>
          <w:p w14:paraId="1EE48DC2" w14:textId="77777777" w:rsidR="004A0AB1" w:rsidRPr="002632FB" w:rsidRDefault="004A0AB1" w:rsidP="004A0AB1">
            <w:pPr>
              <w:pStyle w:val="TableText"/>
              <w:rPr>
                <w:b/>
                <w:noProof/>
                <w:szCs w:val="20"/>
              </w:rPr>
            </w:pPr>
            <w:r w:rsidRPr="002632FB">
              <w:rPr>
                <w:b/>
                <w:noProof/>
                <w:szCs w:val="20"/>
              </w:rPr>
              <w:t>Western Sydney University</w:t>
            </w:r>
          </w:p>
        </w:tc>
        <w:tc>
          <w:tcPr>
            <w:tcW w:w="1275" w:type="dxa"/>
          </w:tcPr>
          <w:p w14:paraId="411F19ED"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p>
        </w:tc>
        <w:tc>
          <w:tcPr>
            <w:tcW w:w="1276" w:type="dxa"/>
          </w:tcPr>
          <w:p w14:paraId="613279C1"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p>
        </w:tc>
        <w:tc>
          <w:tcPr>
            <w:tcW w:w="1276" w:type="dxa"/>
          </w:tcPr>
          <w:p w14:paraId="6875C717"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p>
        </w:tc>
      </w:tr>
      <w:tr w:rsidR="004A0AB1" w:rsidRPr="002632FB" w14:paraId="7B2102F7" w14:textId="77777777" w:rsidTr="004A0AB1">
        <w:tc>
          <w:tcPr>
            <w:cnfStyle w:val="001000000000" w:firstRow="0" w:lastRow="0" w:firstColumn="1" w:lastColumn="0" w:oddVBand="0" w:evenVBand="0" w:oddHBand="0" w:evenHBand="0" w:firstRowFirstColumn="0" w:firstRowLastColumn="0" w:lastRowFirstColumn="0" w:lastRowLastColumn="0"/>
            <w:tcW w:w="5245" w:type="dxa"/>
          </w:tcPr>
          <w:p w14:paraId="4DE57CBD" w14:textId="77777777" w:rsidR="004A0AB1" w:rsidRPr="002632FB" w:rsidRDefault="004A0AB1" w:rsidP="004A0AB1">
            <w:pPr>
              <w:pStyle w:val="TableText"/>
              <w:rPr>
                <w:noProof/>
                <w:szCs w:val="20"/>
              </w:rPr>
            </w:pPr>
            <w:r w:rsidRPr="002632FB">
              <w:rPr>
                <w:noProof/>
                <w:szCs w:val="20"/>
              </w:rPr>
              <w:t>Students</w:t>
            </w:r>
          </w:p>
        </w:tc>
        <w:tc>
          <w:tcPr>
            <w:tcW w:w="1275" w:type="dxa"/>
          </w:tcPr>
          <w:p w14:paraId="77EF4336"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1,068</w:t>
            </w:r>
          </w:p>
        </w:tc>
        <w:tc>
          <w:tcPr>
            <w:tcW w:w="1276" w:type="dxa"/>
          </w:tcPr>
          <w:p w14:paraId="30F265AE"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1,040</w:t>
            </w:r>
          </w:p>
        </w:tc>
        <w:tc>
          <w:tcPr>
            <w:tcW w:w="1276" w:type="dxa"/>
          </w:tcPr>
          <w:p w14:paraId="5E338FD0"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2,108</w:t>
            </w:r>
          </w:p>
        </w:tc>
      </w:tr>
      <w:tr w:rsidR="004A0AB1" w:rsidRPr="002632FB" w14:paraId="71F47A1C" w14:textId="77777777" w:rsidTr="004A0AB1">
        <w:tc>
          <w:tcPr>
            <w:cnfStyle w:val="001000000000" w:firstRow="0" w:lastRow="0" w:firstColumn="1" w:lastColumn="0" w:oddVBand="0" w:evenVBand="0" w:oddHBand="0" w:evenHBand="0" w:firstRowFirstColumn="0" w:firstRowLastColumn="0" w:lastRowFirstColumn="0" w:lastRowLastColumn="0"/>
            <w:tcW w:w="5245" w:type="dxa"/>
          </w:tcPr>
          <w:p w14:paraId="3C7BA6DB" w14:textId="77777777" w:rsidR="004A0AB1" w:rsidRPr="002632FB" w:rsidRDefault="004A0AB1" w:rsidP="004A0AB1">
            <w:pPr>
              <w:pStyle w:val="TableText"/>
              <w:rPr>
                <w:noProof/>
                <w:szCs w:val="20"/>
              </w:rPr>
            </w:pPr>
            <w:r w:rsidRPr="002632FB">
              <w:rPr>
                <w:noProof/>
                <w:szCs w:val="20"/>
              </w:rPr>
              <w:t>Study units</w:t>
            </w:r>
          </w:p>
        </w:tc>
        <w:tc>
          <w:tcPr>
            <w:tcW w:w="1275" w:type="dxa"/>
          </w:tcPr>
          <w:p w14:paraId="6EBCF367"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3,658</w:t>
            </w:r>
          </w:p>
        </w:tc>
        <w:tc>
          <w:tcPr>
            <w:tcW w:w="1276" w:type="dxa"/>
          </w:tcPr>
          <w:p w14:paraId="61D29A12"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3,647</w:t>
            </w:r>
          </w:p>
        </w:tc>
        <w:tc>
          <w:tcPr>
            <w:tcW w:w="1276" w:type="dxa"/>
          </w:tcPr>
          <w:p w14:paraId="676D94DB"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7,305</w:t>
            </w:r>
          </w:p>
        </w:tc>
      </w:tr>
      <w:tr w:rsidR="004A0AB1" w:rsidRPr="002632FB" w14:paraId="7035AE55" w14:textId="77777777" w:rsidTr="004A0AB1">
        <w:tc>
          <w:tcPr>
            <w:cnfStyle w:val="001000000000" w:firstRow="0" w:lastRow="0" w:firstColumn="1" w:lastColumn="0" w:oddVBand="0" w:evenVBand="0" w:oddHBand="0" w:evenHBand="0" w:firstRowFirstColumn="0" w:firstRowLastColumn="0" w:lastRowFirstColumn="0" w:lastRowLastColumn="0"/>
            <w:tcW w:w="5245" w:type="dxa"/>
          </w:tcPr>
          <w:p w14:paraId="4AFD7B3C" w14:textId="77777777" w:rsidR="004A0AB1" w:rsidRPr="002632FB" w:rsidRDefault="004A0AB1" w:rsidP="004A0AB1">
            <w:pPr>
              <w:pStyle w:val="TableText"/>
              <w:rPr>
                <w:b/>
                <w:noProof/>
                <w:szCs w:val="20"/>
              </w:rPr>
            </w:pPr>
            <w:r w:rsidRPr="002632FB">
              <w:rPr>
                <w:b/>
                <w:noProof/>
                <w:szCs w:val="20"/>
              </w:rPr>
              <w:t>Total</w:t>
            </w:r>
          </w:p>
        </w:tc>
        <w:tc>
          <w:tcPr>
            <w:tcW w:w="1275" w:type="dxa"/>
          </w:tcPr>
          <w:p w14:paraId="796D7865"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p>
        </w:tc>
        <w:tc>
          <w:tcPr>
            <w:tcW w:w="1276" w:type="dxa"/>
          </w:tcPr>
          <w:p w14:paraId="77B0C575"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p>
        </w:tc>
        <w:tc>
          <w:tcPr>
            <w:tcW w:w="1276" w:type="dxa"/>
          </w:tcPr>
          <w:p w14:paraId="539402A1"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p>
        </w:tc>
      </w:tr>
      <w:tr w:rsidR="004A0AB1" w:rsidRPr="002632FB" w14:paraId="7B3D4EA8" w14:textId="77777777" w:rsidTr="004A0AB1">
        <w:tc>
          <w:tcPr>
            <w:cnfStyle w:val="001000000000" w:firstRow="0" w:lastRow="0" w:firstColumn="1" w:lastColumn="0" w:oddVBand="0" w:evenVBand="0" w:oddHBand="0" w:evenHBand="0" w:firstRowFirstColumn="0" w:firstRowLastColumn="0" w:lastRowFirstColumn="0" w:lastRowLastColumn="0"/>
            <w:tcW w:w="5245" w:type="dxa"/>
          </w:tcPr>
          <w:p w14:paraId="566DD688" w14:textId="77777777" w:rsidR="004A0AB1" w:rsidRPr="002632FB" w:rsidRDefault="004A0AB1" w:rsidP="004A0AB1">
            <w:pPr>
              <w:pStyle w:val="TableText"/>
              <w:rPr>
                <w:noProof/>
                <w:szCs w:val="20"/>
              </w:rPr>
            </w:pPr>
            <w:r w:rsidRPr="002632FB">
              <w:rPr>
                <w:noProof/>
                <w:szCs w:val="20"/>
              </w:rPr>
              <w:t>Students</w:t>
            </w:r>
          </w:p>
        </w:tc>
        <w:tc>
          <w:tcPr>
            <w:tcW w:w="1275" w:type="dxa"/>
          </w:tcPr>
          <w:p w14:paraId="4ECC0FB9"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2,223</w:t>
            </w:r>
          </w:p>
        </w:tc>
        <w:tc>
          <w:tcPr>
            <w:tcW w:w="1276" w:type="dxa"/>
          </w:tcPr>
          <w:p w14:paraId="058410C4"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2,240</w:t>
            </w:r>
          </w:p>
        </w:tc>
        <w:tc>
          <w:tcPr>
            <w:tcW w:w="1276" w:type="dxa"/>
          </w:tcPr>
          <w:p w14:paraId="3683D98A"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4,463</w:t>
            </w:r>
          </w:p>
        </w:tc>
      </w:tr>
      <w:tr w:rsidR="004A0AB1" w:rsidRPr="002632FB" w14:paraId="5CF6B27C" w14:textId="77777777" w:rsidTr="004A0AB1">
        <w:tc>
          <w:tcPr>
            <w:cnfStyle w:val="001000000000" w:firstRow="0" w:lastRow="0" w:firstColumn="1" w:lastColumn="0" w:oddVBand="0" w:evenVBand="0" w:oddHBand="0" w:evenHBand="0" w:firstRowFirstColumn="0" w:firstRowLastColumn="0" w:lastRowFirstColumn="0" w:lastRowLastColumn="0"/>
            <w:tcW w:w="5245" w:type="dxa"/>
          </w:tcPr>
          <w:p w14:paraId="79FF86D4" w14:textId="77777777" w:rsidR="004A0AB1" w:rsidRPr="002632FB" w:rsidRDefault="004A0AB1" w:rsidP="004A0AB1">
            <w:pPr>
              <w:pStyle w:val="TableText"/>
              <w:rPr>
                <w:noProof/>
                <w:szCs w:val="20"/>
              </w:rPr>
            </w:pPr>
            <w:r w:rsidRPr="002632FB">
              <w:rPr>
                <w:noProof/>
                <w:szCs w:val="20"/>
              </w:rPr>
              <w:t>Study units</w:t>
            </w:r>
          </w:p>
        </w:tc>
        <w:tc>
          <w:tcPr>
            <w:tcW w:w="1275" w:type="dxa"/>
          </w:tcPr>
          <w:p w14:paraId="5AE46056"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7,549</w:t>
            </w:r>
          </w:p>
        </w:tc>
        <w:tc>
          <w:tcPr>
            <w:tcW w:w="1276" w:type="dxa"/>
          </w:tcPr>
          <w:p w14:paraId="06509DAF"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7,710</w:t>
            </w:r>
          </w:p>
        </w:tc>
        <w:tc>
          <w:tcPr>
            <w:tcW w:w="1276" w:type="dxa"/>
          </w:tcPr>
          <w:p w14:paraId="5DBDFF44"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15,259</w:t>
            </w:r>
          </w:p>
        </w:tc>
      </w:tr>
    </w:tbl>
    <w:p w14:paraId="7F2A36A1" w14:textId="77777777" w:rsidR="00450B8D" w:rsidRPr="002632FB" w:rsidRDefault="00450B8D" w:rsidP="00450B8D">
      <w:pPr>
        <w:pStyle w:val="TableHeading"/>
        <w:rPr>
          <w:noProof/>
        </w:rPr>
      </w:pPr>
    </w:p>
    <w:p w14:paraId="117EBACC" w14:textId="77777777" w:rsidR="00450B8D" w:rsidRPr="002632FB" w:rsidRDefault="00450B8D">
      <w:pPr>
        <w:spacing w:before="0" w:after="0" w:line="240" w:lineRule="auto"/>
        <w:rPr>
          <w:b/>
          <w:noProof/>
          <w:color w:val="000000" w:themeColor="text1"/>
          <w:sz w:val="22"/>
        </w:rPr>
      </w:pPr>
      <w:r w:rsidRPr="002632FB">
        <w:rPr>
          <w:noProof/>
        </w:rPr>
        <w:br w:type="page"/>
      </w:r>
    </w:p>
    <w:p w14:paraId="45D0E4C6" w14:textId="77777777" w:rsidR="004A0AB1" w:rsidRPr="002632FB" w:rsidRDefault="00C6300E" w:rsidP="00450B8D">
      <w:pPr>
        <w:pStyle w:val="TableHeading"/>
        <w:rPr>
          <w:noProof/>
        </w:rPr>
      </w:pPr>
      <w:r w:rsidRPr="002632FB">
        <w:rPr>
          <w:noProof/>
        </w:rPr>
        <w:lastRenderedPageBreak/>
        <w:t>Table 5</w:t>
      </w:r>
      <w:r w:rsidR="00450B8D" w:rsidRPr="002632FB">
        <w:rPr>
          <w:noProof/>
        </w:rPr>
        <w:t>.</w:t>
      </w:r>
      <w:r w:rsidR="004A0AB1" w:rsidRPr="002632FB">
        <w:rPr>
          <w:noProof/>
        </w:rPr>
        <w:t xml:space="preserve"> </w:t>
      </w:r>
      <w:r w:rsidR="004A0AB1" w:rsidRPr="002632FB">
        <w:rPr>
          <w:b w:val="0"/>
          <w:noProof/>
        </w:rPr>
        <w:t>Student demographics between sites</w:t>
      </w:r>
    </w:p>
    <w:tbl>
      <w:tblPr>
        <w:tblStyle w:val="DefaultTable"/>
        <w:tblW w:w="9072" w:type="dxa"/>
        <w:tblLayout w:type="fixed"/>
        <w:tblLook w:val="04A0" w:firstRow="1" w:lastRow="0" w:firstColumn="1" w:lastColumn="0" w:noHBand="0" w:noVBand="1"/>
        <w:tblDescription w:val="Characteristic UON  WSU  Total &#10;Age (mean) 23.27 23.02 23.15&#10;Gender (% female) 71.63 69.07 70.42&#10;Aboriginal and/or Torres Strait Islander (% Indigenous) 4.63 2.71 3.72&#10;Disability (% with disability) 15.80 7.68 11.92&#10;First in Family (% first in family) 49.34 57.09 51.83&#10;Culturally and Linguistically Diverse (% CALD) 7.22 35.58 20.61&#10;Regional or remote home address (% remote) 18.49 4.94 11.58&#10;SES (% low SES) 25.22 31.93 26.78&#10;Attendance type (% part-time) 10.40 1.33 6.12&#10;Student type (% Domestic) 97.62 90.37 94.20&#10;"/>
      </w:tblPr>
      <w:tblGrid>
        <w:gridCol w:w="5245"/>
        <w:gridCol w:w="1275"/>
        <w:gridCol w:w="1276"/>
        <w:gridCol w:w="1276"/>
      </w:tblGrid>
      <w:tr w:rsidR="004A0AB1" w:rsidRPr="002632FB" w14:paraId="3090FC2B" w14:textId="77777777" w:rsidTr="002A4D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5" w:type="dxa"/>
          </w:tcPr>
          <w:p w14:paraId="79E55066" w14:textId="77777777" w:rsidR="004A0AB1" w:rsidRPr="002632FB" w:rsidRDefault="004A0AB1" w:rsidP="004A0AB1">
            <w:pPr>
              <w:pStyle w:val="TableText"/>
              <w:rPr>
                <w:noProof/>
                <w:color w:val="FFFFFF" w:themeColor="background1"/>
                <w:sz w:val="20"/>
                <w:szCs w:val="20"/>
              </w:rPr>
            </w:pPr>
            <w:r w:rsidRPr="002632FB">
              <w:rPr>
                <w:noProof/>
                <w:color w:val="FFFFFF" w:themeColor="background1"/>
                <w:sz w:val="20"/>
                <w:szCs w:val="20"/>
              </w:rPr>
              <w:t>Characteristic</w:t>
            </w:r>
          </w:p>
        </w:tc>
        <w:tc>
          <w:tcPr>
            <w:tcW w:w="1275" w:type="dxa"/>
          </w:tcPr>
          <w:p w14:paraId="6D4A5C67" w14:textId="77777777" w:rsidR="004A0AB1" w:rsidRPr="002632FB" w:rsidRDefault="004A0AB1" w:rsidP="004A0AB1">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sz w:val="20"/>
                <w:szCs w:val="20"/>
              </w:rPr>
            </w:pPr>
            <w:r w:rsidRPr="002632FB">
              <w:rPr>
                <w:noProof/>
                <w:color w:val="FFFFFF" w:themeColor="background1"/>
                <w:sz w:val="20"/>
                <w:szCs w:val="20"/>
              </w:rPr>
              <w:t xml:space="preserve">UON </w:t>
            </w:r>
          </w:p>
        </w:tc>
        <w:tc>
          <w:tcPr>
            <w:tcW w:w="1276" w:type="dxa"/>
          </w:tcPr>
          <w:p w14:paraId="58C7C54A" w14:textId="77777777" w:rsidR="004A0AB1" w:rsidRPr="002632FB" w:rsidRDefault="004A0AB1" w:rsidP="004A0AB1">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sz w:val="20"/>
                <w:szCs w:val="20"/>
              </w:rPr>
            </w:pPr>
            <w:r w:rsidRPr="002632FB">
              <w:rPr>
                <w:noProof/>
                <w:color w:val="FFFFFF" w:themeColor="background1"/>
                <w:sz w:val="20"/>
                <w:szCs w:val="20"/>
              </w:rPr>
              <w:t xml:space="preserve">WSU </w:t>
            </w:r>
          </w:p>
        </w:tc>
        <w:tc>
          <w:tcPr>
            <w:tcW w:w="1276" w:type="dxa"/>
          </w:tcPr>
          <w:p w14:paraId="02E89B0D" w14:textId="77777777" w:rsidR="004A0AB1" w:rsidRPr="002632FB" w:rsidRDefault="004A0AB1" w:rsidP="004A0AB1">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sz w:val="20"/>
                <w:szCs w:val="20"/>
              </w:rPr>
            </w:pPr>
            <w:r w:rsidRPr="002632FB">
              <w:rPr>
                <w:noProof/>
                <w:color w:val="FFFFFF" w:themeColor="background1"/>
                <w:sz w:val="20"/>
                <w:szCs w:val="20"/>
              </w:rPr>
              <w:t xml:space="preserve">Total </w:t>
            </w:r>
          </w:p>
        </w:tc>
      </w:tr>
      <w:tr w:rsidR="004A0AB1" w:rsidRPr="002632FB" w14:paraId="24F4E5C5" w14:textId="77777777" w:rsidTr="004A0AB1">
        <w:tc>
          <w:tcPr>
            <w:cnfStyle w:val="001000000000" w:firstRow="0" w:lastRow="0" w:firstColumn="1" w:lastColumn="0" w:oddVBand="0" w:evenVBand="0" w:oddHBand="0" w:evenHBand="0" w:firstRowFirstColumn="0" w:firstRowLastColumn="0" w:lastRowFirstColumn="0" w:lastRowLastColumn="0"/>
            <w:tcW w:w="5245" w:type="dxa"/>
          </w:tcPr>
          <w:p w14:paraId="4526CB2D" w14:textId="77777777" w:rsidR="004A0AB1" w:rsidRPr="002632FB" w:rsidRDefault="004A0AB1" w:rsidP="004A0AB1">
            <w:pPr>
              <w:pStyle w:val="TableText"/>
              <w:rPr>
                <w:noProof/>
                <w:szCs w:val="20"/>
              </w:rPr>
            </w:pPr>
            <w:r w:rsidRPr="002632FB">
              <w:rPr>
                <w:noProof/>
                <w:szCs w:val="20"/>
              </w:rPr>
              <w:t>Age (mean)</w:t>
            </w:r>
          </w:p>
        </w:tc>
        <w:tc>
          <w:tcPr>
            <w:tcW w:w="1275" w:type="dxa"/>
          </w:tcPr>
          <w:p w14:paraId="7C4D47C0"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23.27</w:t>
            </w:r>
          </w:p>
        </w:tc>
        <w:tc>
          <w:tcPr>
            <w:tcW w:w="1276" w:type="dxa"/>
          </w:tcPr>
          <w:p w14:paraId="3BC678C0"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23.02</w:t>
            </w:r>
          </w:p>
        </w:tc>
        <w:tc>
          <w:tcPr>
            <w:tcW w:w="1276" w:type="dxa"/>
          </w:tcPr>
          <w:p w14:paraId="48133C16"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23.15</w:t>
            </w:r>
          </w:p>
        </w:tc>
      </w:tr>
      <w:tr w:rsidR="004A0AB1" w:rsidRPr="002632FB" w14:paraId="61310F21" w14:textId="77777777" w:rsidTr="004A0AB1">
        <w:tc>
          <w:tcPr>
            <w:cnfStyle w:val="001000000000" w:firstRow="0" w:lastRow="0" w:firstColumn="1" w:lastColumn="0" w:oddVBand="0" w:evenVBand="0" w:oddHBand="0" w:evenHBand="0" w:firstRowFirstColumn="0" w:firstRowLastColumn="0" w:lastRowFirstColumn="0" w:lastRowLastColumn="0"/>
            <w:tcW w:w="5245" w:type="dxa"/>
          </w:tcPr>
          <w:p w14:paraId="621F7EDF" w14:textId="77777777" w:rsidR="004A0AB1" w:rsidRPr="002632FB" w:rsidRDefault="004A0AB1" w:rsidP="004A0AB1">
            <w:pPr>
              <w:pStyle w:val="TableText"/>
              <w:rPr>
                <w:noProof/>
                <w:szCs w:val="20"/>
              </w:rPr>
            </w:pPr>
            <w:r w:rsidRPr="002632FB">
              <w:rPr>
                <w:noProof/>
                <w:szCs w:val="20"/>
              </w:rPr>
              <w:t>Gender (% female)</w:t>
            </w:r>
          </w:p>
        </w:tc>
        <w:tc>
          <w:tcPr>
            <w:tcW w:w="1275" w:type="dxa"/>
          </w:tcPr>
          <w:p w14:paraId="6D5315B7"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71.63</w:t>
            </w:r>
          </w:p>
        </w:tc>
        <w:tc>
          <w:tcPr>
            <w:tcW w:w="1276" w:type="dxa"/>
          </w:tcPr>
          <w:p w14:paraId="2774EC1E"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69.07</w:t>
            </w:r>
          </w:p>
        </w:tc>
        <w:tc>
          <w:tcPr>
            <w:tcW w:w="1276" w:type="dxa"/>
          </w:tcPr>
          <w:p w14:paraId="4B92FE42"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70.42</w:t>
            </w:r>
          </w:p>
        </w:tc>
      </w:tr>
      <w:tr w:rsidR="004A0AB1" w:rsidRPr="002632FB" w14:paraId="33E9705E" w14:textId="77777777" w:rsidTr="004A0AB1">
        <w:tc>
          <w:tcPr>
            <w:cnfStyle w:val="001000000000" w:firstRow="0" w:lastRow="0" w:firstColumn="1" w:lastColumn="0" w:oddVBand="0" w:evenVBand="0" w:oddHBand="0" w:evenHBand="0" w:firstRowFirstColumn="0" w:firstRowLastColumn="0" w:lastRowFirstColumn="0" w:lastRowLastColumn="0"/>
            <w:tcW w:w="5245" w:type="dxa"/>
          </w:tcPr>
          <w:p w14:paraId="321E4712" w14:textId="77777777" w:rsidR="004A0AB1" w:rsidRPr="002632FB" w:rsidRDefault="004A0AB1" w:rsidP="004A0AB1">
            <w:pPr>
              <w:pStyle w:val="TableText"/>
              <w:rPr>
                <w:noProof/>
                <w:szCs w:val="20"/>
              </w:rPr>
            </w:pPr>
            <w:r w:rsidRPr="002632FB">
              <w:rPr>
                <w:noProof/>
                <w:szCs w:val="20"/>
              </w:rPr>
              <w:t>Aboriginal and/or Torres Strait Islander (% Indigenous)</w:t>
            </w:r>
          </w:p>
        </w:tc>
        <w:tc>
          <w:tcPr>
            <w:tcW w:w="1275" w:type="dxa"/>
          </w:tcPr>
          <w:p w14:paraId="4E994E76"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4.63</w:t>
            </w:r>
          </w:p>
        </w:tc>
        <w:tc>
          <w:tcPr>
            <w:tcW w:w="1276" w:type="dxa"/>
          </w:tcPr>
          <w:p w14:paraId="6A63E54C"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2.71</w:t>
            </w:r>
          </w:p>
        </w:tc>
        <w:tc>
          <w:tcPr>
            <w:tcW w:w="1276" w:type="dxa"/>
          </w:tcPr>
          <w:p w14:paraId="15608C0C"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3.72</w:t>
            </w:r>
          </w:p>
        </w:tc>
      </w:tr>
      <w:tr w:rsidR="004A0AB1" w:rsidRPr="002632FB" w14:paraId="0ABEBE7D" w14:textId="77777777" w:rsidTr="004A0AB1">
        <w:tc>
          <w:tcPr>
            <w:cnfStyle w:val="001000000000" w:firstRow="0" w:lastRow="0" w:firstColumn="1" w:lastColumn="0" w:oddVBand="0" w:evenVBand="0" w:oddHBand="0" w:evenHBand="0" w:firstRowFirstColumn="0" w:firstRowLastColumn="0" w:lastRowFirstColumn="0" w:lastRowLastColumn="0"/>
            <w:tcW w:w="5245" w:type="dxa"/>
          </w:tcPr>
          <w:p w14:paraId="1D888EFB" w14:textId="77777777" w:rsidR="004A0AB1" w:rsidRPr="002632FB" w:rsidRDefault="004A0AB1" w:rsidP="004A0AB1">
            <w:pPr>
              <w:pStyle w:val="TableText"/>
              <w:rPr>
                <w:noProof/>
                <w:szCs w:val="20"/>
              </w:rPr>
            </w:pPr>
            <w:r w:rsidRPr="002632FB">
              <w:rPr>
                <w:noProof/>
                <w:szCs w:val="20"/>
              </w:rPr>
              <w:t>Disability (% with disability)</w:t>
            </w:r>
          </w:p>
        </w:tc>
        <w:tc>
          <w:tcPr>
            <w:tcW w:w="1275" w:type="dxa"/>
            <w:tcBorders>
              <w:bottom w:val="single" w:sz="4" w:space="0" w:color="808080" w:themeColor="background1" w:themeShade="80"/>
            </w:tcBorders>
          </w:tcPr>
          <w:p w14:paraId="1AE1FBF1"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15.80</w:t>
            </w:r>
          </w:p>
        </w:tc>
        <w:tc>
          <w:tcPr>
            <w:tcW w:w="1276" w:type="dxa"/>
            <w:tcBorders>
              <w:bottom w:val="single" w:sz="4" w:space="0" w:color="808080" w:themeColor="background1" w:themeShade="80"/>
            </w:tcBorders>
          </w:tcPr>
          <w:p w14:paraId="6A8B0E56"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7.68</w:t>
            </w:r>
          </w:p>
        </w:tc>
        <w:tc>
          <w:tcPr>
            <w:tcW w:w="1276" w:type="dxa"/>
            <w:tcBorders>
              <w:bottom w:val="single" w:sz="4" w:space="0" w:color="808080" w:themeColor="background1" w:themeShade="80"/>
            </w:tcBorders>
          </w:tcPr>
          <w:p w14:paraId="73B1E583"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11.92</w:t>
            </w:r>
          </w:p>
        </w:tc>
      </w:tr>
      <w:tr w:rsidR="004A0AB1" w:rsidRPr="002632FB" w14:paraId="1F8B5B4C" w14:textId="77777777" w:rsidTr="004A0AB1">
        <w:tc>
          <w:tcPr>
            <w:cnfStyle w:val="001000000000" w:firstRow="0" w:lastRow="0" w:firstColumn="1" w:lastColumn="0" w:oddVBand="0" w:evenVBand="0" w:oddHBand="0" w:evenHBand="0" w:firstRowFirstColumn="0" w:firstRowLastColumn="0" w:lastRowFirstColumn="0" w:lastRowLastColumn="0"/>
            <w:tcW w:w="5245" w:type="dxa"/>
          </w:tcPr>
          <w:p w14:paraId="529E8A77" w14:textId="77777777" w:rsidR="004A0AB1" w:rsidRPr="002632FB" w:rsidRDefault="004A0AB1" w:rsidP="004A0AB1">
            <w:pPr>
              <w:pStyle w:val="TableText"/>
              <w:rPr>
                <w:noProof/>
                <w:szCs w:val="20"/>
              </w:rPr>
            </w:pPr>
            <w:r w:rsidRPr="002632FB">
              <w:rPr>
                <w:noProof/>
                <w:szCs w:val="20"/>
              </w:rPr>
              <w:t>First in Family (% first in family)</w:t>
            </w:r>
          </w:p>
        </w:tc>
        <w:tc>
          <w:tcPr>
            <w:tcW w:w="1275" w:type="dxa"/>
            <w:tcBorders>
              <w:top w:val="single" w:sz="4" w:space="0" w:color="808080" w:themeColor="background1" w:themeShade="80"/>
              <w:bottom w:val="single" w:sz="4" w:space="0" w:color="808080" w:themeColor="background1" w:themeShade="80"/>
            </w:tcBorders>
          </w:tcPr>
          <w:p w14:paraId="2732D4E5"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49.34</w:t>
            </w:r>
          </w:p>
        </w:tc>
        <w:tc>
          <w:tcPr>
            <w:tcW w:w="1276" w:type="dxa"/>
            <w:tcBorders>
              <w:top w:val="single" w:sz="4" w:space="0" w:color="808080" w:themeColor="background1" w:themeShade="80"/>
              <w:bottom w:val="single" w:sz="4" w:space="0" w:color="808080" w:themeColor="background1" w:themeShade="80"/>
            </w:tcBorders>
          </w:tcPr>
          <w:p w14:paraId="641E0A9D"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57.09</w:t>
            </w:r>
          </w:p>
        </w:tc>
        <w:tc>
          <w:tcPr>
            <w:tcW w:w="1276" w:type="dxa"/>
            <w:tcBorders>
              <w:top w:val="single" w:sz="4" w:space="0" w:color="808080" w:themeColor="background1" w:themeShade="80"/>
              <w:bottom w:val="single" w:sz="4" w:space="0" w:color="808080" w:themeColor="background1" w:themeShade="80"/>
            </w:tcBorders>
          </w:tcPr>
          <w:p w14:paraId="6F8A166E"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51.83</w:t>
            </w:r>
          </w:p>
        </w:tc>
      </w:tr>
      <w:tr w:rsidR="004A0AB1" w:rsidRPr="002632FB" w14:paraId="33CC0FCE" w14:textId="77777777" w:rsidTr="004A0AB1">
        <w:tc>
          <w:tcPr>
            <w:cnfStyle w:val="001000000000" w:firstRow="0" w:lastRow="0" w:firstColumn="1" w:lastColumn="0" w:oddVBand="0" w:evenVBand="0" w:oddHBand="0" w:evenHBand="0" w:firstRowFirstColumn="0" w:firstRowLastColumn="0" w:lastRowFirstColumn="0" w:lastRowLastColumn="0"/>
            <w:tcW w:w="5245" w:type="dxa"/>
          </w:tcPr>
          <w:p w14:paraId="403A244A" w14:textId="77777777" w:rsidR="004A0AB1" w:rsidRPr="002632FB" w:rsidRDefault="004A0AB1" w:rsidP="004A0AB1">
            <w:pPr>
              <w:pStyle w:val="TableText"/>
              <w:rPr>
                <w:noProof/>
                <w:szCs w:val="20"/>
              </w:rPr>
            </w:pPr>
            <w:r w:rsidRPr="002632FB">
              <w:rPr>
                <w:noProof/>
                <w:szCs w:val="20"/>
              </w:rPr>
              <w:t>Culturally and Linguistically Diverse (% CALD)</w:t>
            </w:r>
          </w:p>
        </w:tc>
        <w:tc>
          <w:tcPr>
            <w:tcW w:w="1275" w:type="dxa"/>
            <w:tcBorders>
              <w:top w:val="single" w:sz="4" w:space="0" w:color="808080" w:themeColor="background1" w:themeShade="80"/>
              <w:bottom w:val="single" w:sz="4" w:space="0" w:color="808080" w:themeColor="background1" w:themeShade="80"/>
            </w:tcBorders>
          </w:tcPr>
          <w:p w14:paraId="118EEEC5"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7.22</w:t>
            </w:r>
          </w:p>
        </w:tc>
        <w:tc>
          <w:tcPr>
            <w:tcW w:w="1276" w:type="dxa"/>
            <w:tcBorders>
              <w:top w:val="single" w:sz="4" w:space="0" w:color="808080" w:themeColor="background1" w:themeShade="80"/>
              <w:bottom w:val="single" w:sz="4" w:space="0" w:color="808080" w:themeColor="background1" w:themeShade="80"/>
            </w:tcBorders>
          </w:tcPr>
          <w:p w14:paraId="336AC4C6"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35.58</w:t>
            </w:r>
          </w:p>
        </w:tc>
        <w:tc>
          <w:tcPr>
            <w:tcW w:w="1276" w:type="dxa"/>
            <w:tcBorders>
              <w:top w:val="single" w:sz="4" w:space="0" w:color="808080" w:themeColor="background1" w:themeShade="80"/>
              <w:bottom w:val="single" w:sz="4" w:space="0" w:color="808080" w:themeColor="background1" w:themeShade="80"/>
            </w:tcBorders>
          </w:tcPr>
          <w:p w14:paraId="220BA52A"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20.61</w:t>
            </w:r>
          </w:p>
        </w:tc>
      </w:tr>
      <w:tr w:rsidR="004A0AB1" w:rsidRPr="002632FB" w14:paraId="4DF6D202" w14:textId="77777777" w:rsidTr="004A0AB1">
        <w:tc>
          <w:tcPr>
            <w:cnfStyle w:val="001000000000" w:firstRow="0" w:lastRow="0" w:firstColumn="1" w:lastColumn="0" w:oddVBand="0" w:evenVBand="0" w:oddHBand="0" w:evenHBand="0" w:firstRowFirstColumn="0" w:firstRowLastColumn="0" w:lastRowFirstColumn="0" w:lastRowLastColumn="0"/>
            <w:tcW w:w="5245" w:type="dxa"/>
          </w:tcPr>
          <w:p w14:paraId="3687199E" w14:textId="77777777" w:rsidR="004A0AB1" w:rsidRPr="002632FB" w:rsidRDefault="004A0AB1" w:rsidP="004A0AB1">
            <w:pPr>
              <w:pStyle w:val="TableText"/>
              <w:rPr>
                <w:noProof/>
                <w:szCs w:val="20"/>
              </w:rPr>
            </w:pPr>
            <w:r w:rsidRPr="002632FB">
              <w:rPr>
                <w:noProof/>
                <w:szCs w:val="20"/>
              </w:rPr>
              <w:t>Regional or remote home address (% remote)</w:t>
            </w:r>
          </w:p>
        </w:tc>
        <w:tc>
          <w:tcPr>
            <w:tcW w:w="1275" w:type="dxa"/>
            <w:tcBorders>
              <w:top w:val="single" w:sz="4" w:space="0" w:color="808080" w:themeColor="background1" w:themeShade="80"/>
            </w:tcBorders>
          </w:tcPr>
          <w:p w14:paraId="77EE9CAF"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18.49</w:t>
            </w:r>
          </w:p>
        </w:tc>
        <w:tc>
          <w:tcPr>
            <w:tcW w:w="1276" w:type="dxa"/>
            <w:tcBorders>
              <w:top w:val="single" w:sz="4" w:space="0" w:color="808080" w:themeColor="background1" w:themeShade="80"/>
            </w:tcBorders>
          </w:tcPr>
          <w:p w14:paraId="17FDE10F"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4.94</w:t>
            </w:r>
          </w:p>
        </w:tc>
        <w:tc>
          <w:tcPr>
            <w:tcW w:w="1276" w:type="dxa"/>
            <w:tcBorders>
              <w:top w:val="single" w:sz="4" w:space="0" w:color="808080" w:themeColor="background1" w:themeShade="80"/>
            </w:tcBorders>
          </w:tcPr>
          <w:p w14:paraId="01AFBD1E"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11.58</w:t>
            </w:r>
          </w:p>
        </w:tc>
      </w:tr>
      <w:tr w:rsidR="004A0AB1" w:rsidRPr="002632FB" w14:paraId="69D51B6F" w14:textId="77777777" w:rsidTr="004A0AB1">
        <w:tc>
          <w:tcPr>
            <w:cnfStyle w:val="001000000000" w:firstRow="0" w:lastRow="0" w:firstColumn="1" w:lastColumn="0" w:oddVBand="0" w:evenVBand="0" w:oddHBand="0" w:evenHBand="0" w:firstRowFirstColumn="0" w:firstRowLastColumn="0" w:lastRowFirstColumn="0" w:lastRowLastColumn="0"/>
            <w:tcW w:w="5245" w:type="dxa"/>
          </w:tcPr>
          <w:p w14:paraId="10E373B8" w14:textId="77777777" w:rsidR="004A0AB1" w:rsidRPr="002632FB" w:rsidRDefault="004A0AB1" w:rsidP="004A0AB1">
            <w:pPr>
              <w:pStyle w:val="TableText"/>
              <w:rPr>
                <w:noProof/>
                <w:szCs w:val="20"/>
              </w:rPr>
            </w:pPr>
            <w:r w:rsidRPr="002632FB">
              <w:rPr>
                <w:noProof/>
                <w:szCs w:val="20"/>
              </w:rPr>
              <w:t>SES (% low SES)</w:t>
            </w:r>
          </w:p>
        </w:tc>
        <w:tc>
          <w:tcPr>
            <w:tcW w:w="1275" w:type="dxa"/>
          </w:tcPr>
          <w:p w14:paraId="00DB0DEC"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25.22</w:t>
            </w:r>
          </w:p>
        </w:tc>
        <w:tc>
          <w:tcPr>
            <w:tcW w:w="1276" w:type="dxa"/>
          </w:tcPr>
          <w:p w14:paraId="6EB1D36C"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31.93</w:t>
            </w:r>
          </w:p>
        </w:tc>
        <w:tc>
          <w:tcPr>
            <w:tcW w:w="1276" w:type="dxa"/>
          </w:tcPr>
          <w:p w14:paraId="3708DB62"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26.78</w:t>
            </w:r>
          </w:p>
        </w:tc>
      </w:tr>
      <w:tr w:rsidR="004A0AB1" w:rsidRPr="002632FB" w14:paraId="735F05DF" w14:textId="77777777" w:rsidTr="007D2D93">
        <w:tc>
          <w:tcPr>
            <w:cnfStyle w:val="001000000000" w:firstRow="0" w:lastRow="0" w:firstColumn="1" w:lastColumn="0" w:oddVBand="0" w:evenVBand="0" w:oddHBand="0" w:evenHBand="0" w:firstRowFirstColumn="0" w:firstRowLastColumn="0" w:lastRowFirstColumn="0" w:lastRowLastColumn="0"/>
            <w:tcW w:w="5245" w:type="dxa"/>
            <w:tcBorders>
              <w:bottom w:val="single" w:sz="4" w:space="0" w:color="auto"/>
            </w:tcBorders>
          </w:tcPr>
          <w:p w14:paraId="2F8A738D" w14:textId="77777777" w:rsidR="004A0AB1" w:rsidRPr="002632FB" w:rsidRDefault="004A0AB1" w:rsidP="004A0AB1">
            <w:pPr>
              <w:pStyle w:val="TableText"/>
              <w:rPr>
                <w:noProof/>
                <w:szCs w:val="20"/>
              </w:rPr>
            </w:pPr>
            <w:r w:rsidRPr="002632FB">
              <w:rPr>
                <w:noProof/>
                <w:szCs w:val="20"/>
              </w:rPr>
              <w:t>Attendance type (% part-time)</w:t>
            </w:r>
          </w:p>
        </w:tc>
        <w:tc>
          <w:tcPr>
            <w:tcW w:w="1275" w:type="dxa"/>
            <w:tcBorders>
              <w:bottom w:val="single" w:sz="4" w:space="0" w:color="auto"/>
            </w:tcBorders>
          </w:tcPr>
          <w:p w14:paraId="6D7FB638"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10.40</w:t>
            </w:r>
          </w:p>
        </w:tc>
        <w:tc>
          <w:tcPr>
            <w:tcW w:w="1276" w:type="dxa"/>
            <w:tcBorders>
              <w:bottom w:val="single" w:sz="4" w:space="0" w:color="auto"/>
            </w:tcBorders>
          </w:tcPr>
          <w:p w14:paraId="577E85EB"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1.33</w:t>
            </w:r>
          </w:p>
        </w:tc>
        <w:tc>
          <w:tcPr>
            <w:tcW w:w="1276" w:type="dxa"/>
            <w:tcBorders>
              <w:bottom w:val="single" w:sz="4" w:space="0" w:color="auto"/>
            </w:tcBorders>
          </w:tcPr>
          <w:p w14:paraId="2BE460B7"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6.12</w:t>
            </w:r>
          </w:p>
        </w:tc>
      </w:tr>
      <w:tr w:rsidR="004A0AB1" w:rsidRPr="002632FB" w14:paraId="78A7CCA1" w14:textId="77777777" w:rsidTr="007D2D93">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tcBorders>
          </w:tcPr>
          <w:p w14:paraId="1F714176" w14:textId="77777777" w:rsidR="004A0AB1" w:rsidRPr="002632FB" w:rsidRDefault="004A0AB1" w:rsidP="004A0AB1">
            <w:pPr>
              <w:pStyle w:val="TableText"/>
              <w:rPr>
                <w:noProof/>
                <w:szCs w:val="20"/>
              </w:rPr>
            </w:pPr>
            <w:r w:rsidRPr="002632FB">
              <w:rPr>
                <w:noProof/>
                <w:szCs w:val="20"/>
              </w:rPr>
              <w:t>Student type (% Domestic)</w:t>
            </w:r>
          </w:p>
        </w:tc>
        <w:tc>
          <w:tcPr>
            <w:tcW w:w="1275" w:type="dxa"/>
            <w:tcBorders>
              <w:top w:val="single" w:sz="4" w:space="0" w:color="auto"/>
            </w:tcBorders>
          </w:tcPr>
          <w:p w14:paraId="56E912AC"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97.62</w:t>
            </w:r>
          </w:p>
        </w:tc>
        <w:tc>
          <w:tcPr>
            <w:tcW w:w="1276" w:type="dxa"/>
            <w:tcBorders>
              <w:top w:val="single" w:sz="4" w:space="0" w:color="auto"/>
            </w:tcBorders>
          </w:tcPr>
          <w:p w14:paraId="467E4346"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90.37</w:t>
            </w:r>
          </w:p>
        </w:tc>
        <w:tc>
          <w:tcPr>
            <w:tcW w:w="1276" w:type="dxa"/>
            <w:tcBorders>
              <w:top w:val="single" w:sz="4" w:space="0" w:color="auto"/>
            </w:tcBorders>
          </w:tcPr>
          <w:p w14:paraId="74E7B8C1"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94.20</w:t>
            </w:r>
          </w:p>
        </w:tc>
      </w:tr>
    </w:tbl>
    <w:p w14:paraId="58623AE4" w14:textId="1B45163F" w:rsidR="004A0AB1" w:rsidRPr="002632FB" w:rsidRDefault="004A0AB1" w:rsidP="004A0AB1">
      <w:pPr>
        <w:pStyle w:val="SourceNotesText"/>
        <w:rPr>
          <w:noProof/>
        </w:rPr>
      </w:pPr>
      <w:r w:rsidRPr="002632FB">
        <w:rPr>
          <w:noProof/>
        </w:rPr>
        <w:t>Note: UON is the University of Newcas</w:t>
      </w:r>
      <w:r w:rsidR="0062451A" w:rsidRPr="002632FB">
        <w:rPr>
          <w:noProof/>
        </w:rPr>
        <w:t>t</w:t>
      </w:r>
      <w:r w:rsidRPr="002632FB">
        <w:rPr>
          <w:noProof/>
        </w:rPr>
        <w:t>le and WSU is Western Sydney University. Denominators may differ due to missing data.</w:t>
      </w:r>
    </w:p>
    <w:p w14:paraId="4B7A2727" w14:textId="77777777" w:rsidR="00450B8D" w:rsidRPr="002632FB" w:rsidRDefault="00450B8D">
      <w:pPr>
        <w:spacing w:before="0" w:after="0" w:line="240" w:lineRule="auto"/>
        <w:rPr>
          <w:b/>
          <w:noProof/>
          <w:color w:val="000000" w:themeColor="text1"/>
          <w:sz w:val="22"/>
        </w:rPr>
      </w:pPr>
      <w:r w:rsidRPr="002632FB">
        <w:rPr>
          <w:noProof/>
        </w:rPr>
        <w:br w:type="page"/>
      </w:r>
    </w:p>
    <w:p w14:paraId="283CD358" w14:textId="77777777" w:rsidR="004A0AB1" w:rsidRPr="002632FB" w:rsidRDefault="001E17C9" w:rsidP="00450B8D">
      <w:pPr>
        <w:pStyle w:val="TableHeading"/>
        <w:rPr>
          <w:noProof/>
        </w:rPr>
      </w:pPr>
      <w:r w:rsidRPr="002632FB">
        <w:rPr>
          <w:noProof/>
        </w:rPr>
        <w:lastRenderedPageBreak/>
        <w:t>Table 6</w:t>
      </w:r>
      <w:r w:rsidR="00450B8D" w:rsidRPr="002632FB">
        <w:rPr>
          <w:noProof/>
        </w:rPr>
        <w:t>.</w:t>
      </w:r>
      <w:r w:rsidR="004A0AB1" w:rsidRPr="002632FB">
        <w:rPr>
          <w:noProof/>
        </w:rPr>
        <w:t xml:space="preserve"> </w:t>
      </w:r>
      <w:r w:rsidR="004A0AB1" w:rsidRPr="002632FB">
        <w:rPr>
          <w:b w:val="0"/>
          <w:noProof/>
        </w:rPr>
        <w:t>Demographic data between trial arms</w:t>
      </w:r>
    </w:p>
    <w:tbl>
      <w:tblPr>
        <w:tblStyle w:val="DefaultTable"/>
        <w:tblW w:w="7135" w:type="dxa"/>
        <w:tblLayout w:type="fixed"/>
        <w:tblLook w:val="04A0" w:firstRow="1" w:lastRow="0" w:firstColumn="1" w:lastColumn="0" w:noHBand="0" w:noVBand="1"/>
        <w:tblDescription w:val="Characteristic Control  Treatment&#10;Age (mean) 23.29 23.01&#10;Gender (% female) 68.65 72.19&#10;Aboriginal and/or Torres Strait Islander (% Indigenous) 3.65 3.80&#10;Disability (% with disability) 12.07 11.90&#10;First in Family (% first in family) 52.16 53.67&#10;Culturally and Linguistically Diverse (% CALD) 20.96 20.27&#10;Regional or remote home address (% remote) 12.81 11.97&#10;Low SES (% low SES) 27.22 29.16&#10;Attendance type (% PT) 6.34 5.90&#10;Student type (% Domestic) 93.39 95.00&#10;"/>
      </w:tblPr>
      <w:tblGrid>
        <w:gridCol w:w="4678"/>
        <w:gridCol w:w="1134"/>
        <w:gridCol w:w="1323"/>
      </w:tblGrid>
      <w:tr w:rsidR="004A0AB1" w:rsidRPr="002632FB" w14:paraId="712404BA" w14:textId="77777777" w:rsidTr="003A69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8" w:type="dxa"/>
          </w:tcPr>
          <w:p w14:paraId="40849815" w14:textId="77777777" w:rsidR="004A0AB1" w:rsidRPr="002632FB" w:rsidRDefault="004A0AB1" w:rsidP="004A0AB1">
            <w:pPr>
              <w:rPr>
                <w:noProof/>
                <w:color w:val="FFFFFF" w:themeColor="background1"/>
                <w:sz w:val="20"/>
                <w:szCs w:val="20"/>
              </w:rPr>
            </w:pPr>
            <w:r w:rsidRPr="002632FB">
              <w:rPr>
                <w:noProof/>
                <w:color w:val="FFFFFF" w:themeColor="background1"/>
                <w:sz w:val="20"/>
                <w:szCs w:val="20"/>
              </w:rPr>
              <w:t>Characteristic</w:t>
            </w:r>
          </w:p>
        </w:tc>
        <w:tc>
          <w:tcPr>
            <w:tcW w:w="1134" w:type="dxa"/>
          </w:tcPr>
          <w:p w14:paraId="39CB318D"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 xml:space="preserve">Control </w:t>
            </w:r>
          </w:p>
        </w:tc>
        <w:tc>
          <w:tcPr>
            <w:tcW w:w="1323" w:type="dxa"/>
          </w:tcPr>
          <w:p w14:paraId="4338B27C"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Treatment</w:t>
            </w:r>
          </w:p>
        </w:tc>
      </w:tr>
      <w:tr w:rsidR="004A0AB1" w:rsidRPr="002632FB" w14:paraId="51F410A7" w14:textId="77777777" w:rsidTr="004A0AB1">
        <w:tc>
          <w:tcPr>
            <w:cnfStyle w:val="001000000000" w:firstRow="0" w:lastRow="0" w:firstColumn="1" w:lastColumn="0" w:oddVBand="0" w:evenVBand="0" w:oddHBand="0" w:evenHBand="0" w:firstRowFirstColumn="0" w:firstRowLastColumn="0" w:lastRowFirstColumn="0" w:lastRowLastColumn="0"/>
            <w:tcW w:w="4678" w:type="dxa"/>
          </w:tcPr>
          <w:p w14:paraId="0DD650EE" w14:textId="77777777" w:rsidR="004A0AB1" w:rsidRPr="002632FB" w:rsidRDefault="004A0AB1" w:rsidP="004A0AB1">
            <w:pPr>
              <w:rPr>
                <w:noProof/>
                <w:szCs w:val="20"/>
              </w:rPr>
            </w:pPr>
            <w:r w:rsidRPr="002632FB">
              <w:rPr>
                <w:noProof/>
                <w:szCs w:val="20"/>
              </w:rPr>
              <w:t>Age (mean)</w:t>
            </w:r>
          </w:p>
        </w:tc>
        <w:tc>
          <w:tcPr>
            <w:tcW w:w="1134" w:type="dxa"/>
          </w:tcPr>
          <w:p w14:paraId="71EB699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23.29</w:t>
            </w:r>
          </w:p>
        </w:tc>
        <w:tc>
          <w:tcPr>
            <w:tcW w:w="1323" w:type="dxa"/>
          </w:tcPr>
          <w:p w14:paraId="6F3EA95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23.01</w:t>
            </w:r>
          </w:p>
        </w:tc>
      </w:tr>
      <w:tr w:rsidR="004A0AB1" w:rsidRPr="002632FB" w14:paraId="136C8BEE" w14:textId="77777777" w:rsidTr="004A0AB1">
        <w:tc>
          <w:tcPr>
            <w:cnfStyle w:val="001000000000" w:firstRow="0" w:lastRow="0" w:firstColumn="1" w:lastColumn="0" w:oddVBand="0" w:evenVBand="0" w:oddHBand="0" w:evenHBand="0" w:firstRowFirstColumn="0" w:firstRowLastColumn="0" w:lastRowFirstColumn="0" w:lastRowLastColumn="0"/>
            <w:tcW w:w="4678" w:type="dxa"/>
          </w:tcPr>
          <w:p w14:paraId="1B2FB59B" w14:textId="77777777" w:rsidR="004A0AB1" w:rsidRPr="002632FB" w:rsidRDefault="004A0AB1" w:rsidP="004A0AB1">
            <w:pPr>
              <w:rPr>
                <w:noProof/>
                <w:szCs w:val="20"/>
              </w:rPr>
            </w:pPr>
            <w:r w:rsidRPr="002632FB">
              <w:rPr>
                <w:noProof/>
                <w:szCs w:val="20"/>
              </w:rPr>
              <w:t>Gender (% female)</w:t>
            </w:r>
          </w:p>
        </w:tc>
        <w:tc>
          <w:tcPr>
            <w:tcW w:w="1134" w:type="dxa"/>
          </w:tcPr>
          <w:p w14:paraId="1056B41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68.65</w:t>
            </w:r>
          </w:p>
        </w:tc>
        <w:tc>
          <w:tcPr>
            <w:tcW w:w="1323" w:type="dxa"/>
          </w:tcPr>
          <w:p w14:paraId="69483D8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72.19</w:t>
            </w:r>
          </w:p>
        </w:tc>
      </w:tr>
      <w:tr w:rsidR="004A0AB1" w:rsidRPr="002632FB" w14:paraId="4F7BB4D7" w14:textId="77777777" w:rsidTr="004A0AB1">
        <w:tc>
          <w:tcPr>
            <w:cnfStyle w:val="001000000000" w:firstRow="0" w:lastRow="0" w:firstColumn="1" w:lastColumn="0" w:oddVBand="0" w:evenVBand="0" w:oddHBand="0" w:evenHBand="0" w:firstRowFirstColumn="0" w:firstRowLastColumn="0" w:lastRowFirstColumn="0" w:lastRowLastColumn="0"/>
            <w:tcW w:w="4678" w:type="dxa"/>
          </w:tcPr>
          <w:p w14:paraId="4640EBEC" w14:textId="77777777" w:rsidR="004A0AB1" w:rsidRPr="002632FB" w:rsidRDefault="004A0AB1" w:rsidP="004A0AB1">
            <w:pPr>
              <w:rPr>
                <w:noProof/>
                <w:szCs w:val="20"/>
              </w:rPr>
            </w:pPr>
            <w:r w:rsidRPr="002632FB">
              <w:rPr>
                <w:noProof/>
                <w:szCs w:val="20"/>
              </w:rPr>
              <w:t xml:space="preserve">Aboriginal </w:t>
            </w:r>
            <w:r w:rsidR="005C4220" w:rsidRPr="002632FB">
              <w:rPr>
                <w:noProof/>
                <w:szCs w:val="20"/>
              </w:rPr>
              <w:t>and/or Torres Strait Islander (</w:t>
            </w:r>
            <w:r w:rsidRPr="002632FB">
              <w:rPr>
                <w:noProof/>
                <w:szCs w:val="20"/>
              </w:rPr>
              <w:t>% Indigenous)</w:t>
            </w:r>
          </w:p>
        </w:tc>
        <w:tc>
          <w:tcPr>
            <w:tcW w:w="1134" w:type="dxa"/>
          </w:tcPr>
          <w:p w14:paraId="43A79AFF"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3.65</w:t>
            </w:r>
          </w:p>
        </w:tc>
        <w:tc>
          <w:tcPr>
            <w:tcW w:w="1323" w:type="dxa"/>
          </w:tcPr>
          <w:p w14:paraId="0FF1EF7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3.80</w:t>
            </w:r>
          </w:p>
        </w:tc>
      </w:tr>
      <w:tr w:rsidR="004A0AB1" w:rsidRPr="002632FB" w14:paraId="2DAF75B7" w14:textId="77777777" w:rsidTr="004A0AB1">
        <w:tc>
          <w:tcPr>
            <w:cnfStyle w:val="001000000000" w:firstRow="0" w:lastRow="0" w:firstColumn="1" w:lastColumn="0" w:oddVBand="0" w:evenVBand="0" w:oddHBand="0" w:evenHBand="0" w:firstRowFirstColumn="0" w:firstRowLastColumn="0" w:lastRowFirstColumn="0" w:lastRowLastColumn="0"/>
            <w:tcW w:w="4678" w:type="dxa"/>
          </w:tcPr>
          <w:p w14:paraId="57D5806F" w14:textId="77777777" w:rsidR="004A0AB1" w:rsidRPr="002632FB" w:rsidRDefault="004A0AB1" w:rsidP="004A0AB1">
            <w:pPr>
              <w:rPr>
                <w:noProof/>
                <w:szCs w:val="20"/>
              </w:rPr>
            </w:pPr>
            <w:r w:rsidRPr="002632FB">
              <w:rPr>
                <w:noProof/>
                <w:szCs w:val="20"/>
              </w:rPr>
              <w:t>Disability (% with disability)</w:t>
            </w:r>
          </w:p>
        </w:tc>
        <w:tc>
          <w:tcPr>
            <w:tcW w:w="1134" w:type="dxa"/>
            <w:tcBorders>
              <w:bottom w:val="single" w:sz="4" w:space="0" w:color="808080" w:themeColor="background1" w:themeShade="80"/>
            </w:tcBorders>
          </w:tcPr>
          <w:p w14:paraId="34AD047B"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12.07</w:t>
            </w:r>
          </w:p>
        </w:tc>
        <w:tc>
          <w:tcPr>
            <w:tcW w:w="1323" w:type="dxa"/>
            <w:tcBorders>
              <w:bottom w:val="single" w:sz="4" w:space="0" w:color="808080" w:themeColor="background1" w:themeShade="80"/>
            </w:tcBorders>
          </w:tcPr>
          <w:p w14:paraId="6C91BA9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11.90</w:t>
            </w:r>
          </w:p>
        </w:tc>
      </w:tr>
      <w:tr w:rsidR="004A0AB1" w:rsidRPr="002632FB" w14:paraId="356B197E" w14:textId="77777777" w:rsidTr="004A0AB1">
        <w:tc>
          <w:tcPr>
            <w:cnfStyle w:val="001000000000" w:firstRow="0" w:lastRow="0" w:firstColumn="1" w:lastColumn="0" w:oddVBand="0" w:evenVBand="0" w:oddHBand="0" w:evenHBand="0" w:firstRowFirstColumn="0" w:firstRowLastColumn="0" w:lastRowFirstColumn="0" w:lastRowLastColumn="0"/>
            <w:tcW w:w="4678" w:type="dxa"/>
          </w:tcPr>
          <w:p w14:paraId="3F43BEEE" w14:textId="77777777" w:rsidR="004A0AB1" w:rsidRPr="002632FB" w:rsidRDefault="004A0AB1" w:rsidP="004A0AB1">
            <w:pPr>
              <w:rPr>
                <w:noProof/>
                <w:szCs w:val="20"/>
              </w:rPr>
            </w:pPr>
            <w:r w:rsidRPr="002632FB">
              <w:rPr>
                <w:noProof/>
                <w:szCs w:val="20"/>
              </w:rPr>
              <w:t>First in Family (% first in family)</w:t>
            </w:r>
          </w:p>
        </w:tc>
        <w:tc>
          <w:tcPr>
            <w:tcW w:w="1134" w:type="dxa"/>
            <w:tcBorders>
              <w:top w:val="single" w:sz="4" w:space="0" w:color="808080" w:themeColor="background1" w:themeShade="80"/>
              <w:bottom w:val="single" w:sz="4" w:space="0" w:color="808080" w:themeColor="background1" w:themeShade="80"/>
            </w:tcBorders>
          </w:tcPr>
          <w:p w14:paraId="250074F3"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52.16</w:t>
            </w:r>
          </w:p>
        </w:tc>
        <w:tc>
          <w:tcPr>
            <w:tcW w:w="1323" w:type="dxa"/>
            <w:tcBorders>
              <w:top w:val="single" w:sz="4" w:space="0" w:color="808080" w:themeColor="background1" w:themeShade="80"/>
              <w:bottom w:val="single" w:sz="4" w:space="0" w:color="808080" w:themeColor="background1" w:themeShade="80"/>
            </w:tcBorders>
          </w:tcPr>
          <w:p w14:paraId="1D934281"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53.67</w:t>
            </w:r>
          </w:p>
        </w:tc>
      </w:tr>
      <w:tr w:rsidR="004A0AB1" w:rsidRPr="002632FB" w14:paraId="69262DBE" w14:textId="77777777" w:rsidTr="004A0AB1">
        <w:tc>
          <w:tcPr>
            <w:cnfStyle w:val="001000000000" w:firstRow="0" w:lastRow="0" w:firstColumn="1" w:lastColumn="0" w:oddVBand="0" w:evenVBand="0" w:oddHBand="0" w:evenHBand="0" w:firstRowFirstColumn="0" w:firstRowLastColumn="0" w:lastRowFirstColumn="0" w:lastRowLastColumn="0"/>
            <w:tcW w:w="4678" w:type="dxa"/>
          </w:tcPr>
          <w:p w14:paraId="68BDCD50" w14:textId="77777777" w:rsidR="004A0AB1" w:rsidRPr="002632FB" w:rsidRDefault="004A0AB1" w:rsidP="004A0AB1">
            <w:pPr>
              <w:rPr>
                <w:noProof/>
                <w:szCs w:val="20"/>
              </w:rPr>
            </w:pPr>
            <w:r w:rsidRPr="002632FB">
              <w:rPr>
                <w:noProof/>
                <w:szCs w:val="20"/>
              </w:rPr>
              <w:t>Culturally and Linguistically Diverse (% CALD)</w:t>
            </w:r>
          </w:p>
        </w:tc>
        <w:tc>
          <w:tcPr>
            <w:tcW w:w="1134" w:type="dxa"/>
            <w:tcBorders>
              <w:top w:val="single" w:sz="4" w:space="0" w:color="808080" w:themeColor="background1" w:themeShade="80"/>
              <w:bottom w:val="single" w:sz="4" w:space="0" w:color="808080" w:themeColor="background1" w:themeShade="80"/>
            </w:tcBorders>
          </w:tcPr>
          <w:p w14:paraId="547A6E65"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20.96</w:t>
            </w:r>
          </w:p>
        </w:tc>
        <w:tc>
          <w:tcPr>
            <w:tcW w:w="1323" w:type="dxa"/>
            <w:tcBorders>
              <w:top w:val="single" w:sz="4" w:space="0" w:color="808080" w:themeColor="background1" w:themeShade="80"/>
              <w:bottom w:val="single" w:sz="4" w:space="0" w:color="808080" w:themeColor="background1" w:themeShade="80"/>
            </w:tcBorders>
          </w:tcPr>
          <w:p w14:paraId="77EA0DF3"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20.27</w:t>
            </w:r>
          </w:p>
        </w:tc>
      </w:tr>
      <w:tr w:rsidR="004A0AB1" w:rsidRPr="002632FB" w14:paraId="11B6C47D" w14:textId="77777777" w:rsidTr="004A0AB1">
        <w:tc>
          <w:tcPr>
            <w:cnfStyle w:val="001000000000" w:firstRow="0" w:lastRow="0" w:firstColumn="1" w:lastColumn="0" w:oddVBand="0" w:evenVBand="0" w:oddHBand="0" w:evenHBand="0" w:firstRowFirstColumn="0" w:firstRowLastColumn="0" w:lastRowFirstColumn="0" w:lastRowLastColumn="0"/>
            <w:tcW w:w="4678" w:type="dxa"/>
          </w:tcPr>
          <w:p w14:paraId="78B5C5A2" w14:textId="77777777" w:rsidR="004A0AB1" w:rsidRPr="002632FB" w:rsidRDefault="004A0AB1" w:rsidP="004A0AB1">
            <w:pPr>
              <w:rPr>
                <w:noProof/>
                <w:szCs w:val="20"/>
              </w:rPr>
            </w:pPr>
            <w:r w:rsidRPr="002632FB">
              <w:rPr>
                <w:noProof/>
                <w:szCs w:val="20"/>
              </w:rPr>
              <w:t>Regional or remote home address (% remote)</w:t>
            </w:r>
          </w:p>
        </w:tc>
        <w:tc>
          <w:tcPr>
            <w:tcW w:w="1134" w:type="dxa"/>
            <w:tcBorders>
              <w:top w:val="single" w:sz="4" w:space="0" w:color="808080" w:themeColor="background1" w:themeShade="80"/>
            </w:tcBorders>
          </w:tcPr>
          <w:p w14:paraId="706BE27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12.81</w:t>
            </w:r>
          </w:p>
        </w:tc>
        <w:tc>
          <w:tcPr>
            <w:tcW w:w="1323" w:type="dxa"/>
            <w:tcBorders>
              <w:top w:val="single" w:sz="4" w:space="0" w:color="808080" w:themeColor="background1" w:themeShade="80"/>
            </w:tcBorders>
          </w:tcPr>
          <w:p w14:paraId="75DBF0EE"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11.97</w:t>
            </w:r>
          </w:p>
        </w:tc>
      </w:tr>
      <w:tr w:rsidR="004A0AB1" w:rsidRPr="002632FB" w14:paraId="1C2A8478" w14:textId="77777777" w:rsidTr="004A0AB1">
        <w:tc>
          <w:tcPr>
            <w:cnfStyle w:val="001000000000" w:firstRow="0" w:lastRow="0" w:firstColumn="1" w:lastColumn="0" w:oddVBand="0" w:evenVBand="0" w:oddHBand="0" w:evenHBand="0" w:firstRowFirstColumn="0" w:firstRowLastColumn="0" w:lastRowFirstColumn="0" w:lastRowLastColumn="0"/>
            <w:tcW w:w="4678" w:type="dxa"/>
          </w:tcPr>
          <w:p w14:paraId="2B9CA3C9" w14:textId="77777777" w:rsidR="004A0AB1" w:rsidRPr="002632FB" w:rsidRDefault="004A0AB1" w:rsidP="004A0AB1">
            <w:pPr>
              <w:rPr>
                <w:noProof/>
                <w:szCs w:val="20"/>
              </w:rPr>
            </w:pPr>
            <w:r w:rsidRPr="002632FB">
              <w:rPr>
                <w:noProof/>
                <w:szCs w:val="20"/>
              </w:rPr>
              <w:t>Low SES (% low SES)</w:t>
            </w:r>
          </w:p>
        </w:tc>
        <w:tc>
          <w:tcPr>
            <w:tcW w:w="1134" w:type="dxa"/>
          </w:tcPr>
          <w:p w14:paraId="33442E96"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27.22</w:t>
            </w:r>
          </w:p>
        </w:tc>
        <w:tc>
          <w:tcPr>
            <w:tcW w:w="1323" w:type="dxa"/>
          </w:tcPr>
          <w:p w14:paraId="59BBFECA"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29.16</w:t>
            </w:r>
          </w:p>
        </w:tc>
      </w:tr>
      <w:tr w:rsidR="004A0AB1" w:rsidRPr="002632FB" w14:paraId="1549B21C" w14:textId="77777777" w:rsidTr="004A0AB1">
        <w:tc>
          <w:tcPr>
            <w:cnfStyle w:val="001000000000" w:firstRow="0" w:lastRow="0" w:firstColumn="1" w:lastColumn="0" w:oddVBand="0" w:evenVBand="0" w:oddHBand="0" w:evenHBand="0" w:firstRowFirstColumn="0" w:firstRowLastColumn="0" w:lastRowFirstColumn="0" w:lastRowLastColumn="0"/>
            <w:tcW w:w="4678" w:type="dxa"/>
          </w:tcPr>
          <w:p w14:paraId="2628B774" w14:textId="77777777" w:rsidR="004A0AB1" w:rsidRPr="002632FB" w:rsidRDefault="004A0AB1" w:rsidP="004A0AB1">
            <w:pPr>
              <w:rPr>
                <w:noProof/>
                <w:szCs w:val="20"/>
              </w:rPr>
            </w:pPr>
            <w:r w:rsidRPr="002632FB">
              <w:rPr>
                <w:noProof/>
                <w:szCs w:val="20"/>
              </w:rPr>
              <w:t>Attendance type (% PT)</w:t>
            </w:r>
          </w:p>
        </w:tc>
        <w:tc>
          <w:tcPr>
            <w:tcW w:w="1134" w:type="dxa"/>
          </w:tcPr>
          <w:p w14:paraId="0312980A"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6.34</w:t>
            </w:r>
          </w:p>
        </w:tc>
        <w:tc>
          <w:tcPr>
            <w:tcW w:w="1323" w:type="dxa"/>
          </w:tcPr>
          <w:p w14:paraId="7B5F6244"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5.90</w:t>
            </w:r>
          </w:p>
        </w:tc>
      </w:tr>
      <w:tr w:rsidR="004A0AB1" w:rsidRPr="002632FB" w14:paraId="2910556C" w14:textId="77777777" w:rsidTr="004A0AB1">
        <w:tc>
          <w:tcPr>
            <w:cnfStyle w:val="001000000000" w:firstRow="0" w:lastRow="0" w:firstColumn="1" w:lastColumn="0" w:oddVBand="0" w:evenVBand="0" w:oddHBand="0" w:evenHBand="0" w:firstRowFirstColumn="0" w:firstRowLastColumn="0" w:lastRowFirstColumn="0" w:lastRowLastColumn="0"/>
            <w:tcW w:w="4678" w:type="dxa"/>
          </w:tcPr>
          <w:p w14:paraId="474299D6" w14:textId="77777777" w:rsidR="004A0AB1" w:rsidRPr="002632FB" w:rsidRDefault="004A0AB1" w:rsidP="004A0AB1">
            <w:pPr>
              <w:rPr>
                <w:noProof/>
                <w:szCs w:val="20"/>
              </w:rPr>
            </w:pPr>
            <w:r w:rsidRPr="002632FB">
              <w:rPr>
                <w:noProof/>
                <w:szCs w:val="20"/>
              </w:rPr>
              <w:t>Student type (% Domestic)</w:t>
            </w:r>
          </w:p>
        </w:tc>
        <w:tc>
          <w:tcPr>
            <w:tcW w:w="1134" w:type="dxa"/>
          </w:tcPr>
          <w:p w14:paraId="61149363"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93.39</w:t>
            </w:r>
          </w:p>
        </w:tc>
        <w:tc>
          <w:tcPr>
            <w:tcW w:w="1323" w:type="dxa"/>
          </w:tcPr>
          <w:p w14:paraId="6D672556"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95.00</w:t>
            </w:r>
          </w:p>
        </w:tc>
      </w:tr>
    </w:tbl>
    <w:p w14:paraId="72A9C967" w14:textId="77777777" w:rsidR="004A0AB1" w:rsidRPr="002632FB" w:rsidRDefault="004A0AB1" w:rsidP="004A0AB1">
      <w:pPr>
        <w:pStyle w:val="SourceNotesText"/>
        <w:rPr>
          <w:i/>
          <w:noProof/>
        </w:rPr>
      </w:pPr>
      <w:r w:rsidRPr="002632FB">
        <w:rPr>
          <w:noProof/>
        </w:rPr>
        <w:t xml:space="preserve">Note: </w:t>
      </w:r>
      <w:r w:rsidRPr="002632FB">
        <w:rPr>
          <w:i/>
          <w:noProof/>
        </w:rPr>
        <w:t xml:space="preserve">A test of joint orthogonality in which the above demographic variables were regressed on a treatment indicator gave the following results: (F (5, 4243) = 2.8922, p &lt;0.04111). </w:t>
      </w:r>
    </w:p>
    <w:p w14:paraId="76A064F5" w14:textId="77777777" w:rsidR="004A0AB1" w:rsidRPr="002632FB" w:rsidRDefault="004A0AB1" w:rsidP="004A0AB1">
      <w:pPr>
        <w:pStyle w:val="Heading3"/>
        <w:rPr>
          <w:noProof/>
        </w:rPr>
      </w:pPr>
      <w:r w:rsidRPr="002632FB">
        <w:rPr>
          <w:noProof/>
        </w:rPr>
        <w:t>Primary outcomes</w:t>
      </w:r>
    </w:p>
    <w:p w14:paraId="024E049E" w14:textId="563161BA" w:rsidR="004A0AB1" w:rsidRPr="002632FB" w:rsidRDefault="004A0AB1" w:rsidP="004A0AB1">
      <w:pPr>
        <w:rPr>
          <w:noProof/>
        </w:rPr>
      </w:pPr>
      <w:r w:rsidRPr="002632FB">
        <w:rPr>
          <w:noProof/>
        </w:rPr>
        <w:t xml:space="preserve">Tables </w:t>
      </w:r>
      <w:r w:rsidR="001E17C9" w:rsidRPr="002632FB">
        <w:rPr>
          <w:noProof/>
        </w:rPr>
        <w:t>7</w:t>
      </w:r>
      <w:r w:rsidRPr="002632FB">
        <w:rPr>
          <w:noProof/>
        </w:rPr>
        <w:t xml:space="preserve"> and </w:t>
      </w:r>
      <w:r w:rsidR="001E17C9" w:rsidRPr="002632FB">
        <w:rPr>
          <w:noProof/>
        </w:rPr>
        <w:t>8</w:t>
      </w:r>
      <w:r w:rsidRPr="002632FB">
        <w:rPr>
          <w:noProof/>
        </w:rPr>
        <w:t xml:space="preserve"> present the results of the primary analysis. Table </w:t>
      </w:r>
      <w:r w:rsidR="001E17C9" w:rsidRPr="002632FB">
        <w:rPr>
          <w:noProof/>
        </w:rPr>
        <w:t>7</w:t>
      </w:r>
      <w:r w:rsidRPr="002632FB">
        <w:rPr>
          <w:noProof/>
        </w:rPr>
        <w:t xml:space="preserve"> is the academic performance outcome (measured u</w:t>
      </w:r>
      <w:r w:rsidR="001E17C9" w:rsidRPr="002632FB">
        <w:rPr>
          <w:noProof/>
        </w:rPr>
        <w:t>sing marks) and Table 8</w:t>
      </w:r>
      <w:r w:rsidRPr="002632FB">
        <w:rPr>
          <w:noProof/>
        </w:rPr>
        <w:t xml:space="preserve"> is the completion outcome. These tables correspond to our two primary hypotheses. For more information on how unit completion was defined, see the pre-</w:t>
      </w:r>
      <w:r w:rsidR="00E415B1" w:rsidRPr="002632FB">
        <w:rPr>
          <w:noProof/>
        </w:rPr>
        <w:t>analysis</w:t>
      </w:r>
      <w:r w:rsidRPr="002632FB">
        <w:rPr>
          <w:noProof/>
        </w:rPr>
        <w:t xml:space="preserve"> plan available on the BETA website. As discussed in Appendix </w:t>
      </w:r>
      <w:r w:rsidR="001E17C9" w:rsidRPr="002632FB">
        <w:rPr>
          <w:noProof/>
        </w:rPr>
        <w:t>4</w:t>
      </w:r>
      <w:r w:rsidRPr="002632FB">
        <w:rPr>
          <w:noProof/>
        </w:rPr>
        <w:t xml:space="preserve">, some students were randomised multiple times, the analysis presented here is based on </w:t>
      </w:r>
      <w:r w:rsidR="00445C1E" w:rsidRPr="002632FB">
        <w:rPr>
          <w:noProof/>
        </w:rPr>
        <w:t xml:space="preserve">a </w:t>
      </w:r>
      <w:r w:rsidRPr="002632FB">
        <w:rPr>
          <w:noProof/>
        </w:rPr>
        <w:t>student’s first assignment. A robustness check in which students with multiple randomisations were removed is presented in Table 1</w:t>
      </w:r>
      <w:r w:rsidR="005C4220" w:rsidRPr="002632FB">
        <w:rPr>
          <w:noProof/>
        </w:rPr>
        <w:t>7</w:t>
      </w:r>
      <w:r w:rsidRPr="002632FB">
        <w:rPr>
          <w:noProof/>
        </w:rPr>
        <w:t xml:space="preserve"> and 1</w:t>
      </w:r>
      <w:r w:rsidR="005C4220" w:rsidRPr="002632FB">
        <w:rPr>
          <w:noProof/>
        </w:rPr>
        <w:t>8</w:t>
      </w:r>
      <w:r w:rsidRPr="002632FB">
        <w:rPr>
          <w:noProof/>
        </w:rPr>
        <w:t>.</w:t>
      </w:r>
    </w:p>
    <w:p w14:paraId="0613CD63" w14:textId="77777777" w:rsidR="007D2D93" w:rsidRPr="002632FB" w:rsidRDefault="007D2D93">
      <w:pPr>
        <w:spacing w:before="0" w:after="0" w:line="240" w:lineRule="auto"/>
        <w:rPr>
          <w:b/>
          <w:noProof/>
          <w:color w:val="000000" w:themeColor="text1"/>
          <w:sz w:val="22"/>
        </w:rPr>
      </w:pPr>
      <w:r w:rsidRPr="002632FB">
        <w:rPr>
          <w:noProof/>
        </w:rPr>
        <w:br w:type="page"/>
      </w:r>
    </w:p>
    <w:p w14:paraId="40BAF3FB" w14:textId="77777777" w:rsidR="004A0AB1" w:rsidRPr="002632FB" w:rsidRDefault="004A0AB1" w:rsidP="004A0AB1">
      <w:pPr>
        <w:pStyle w:val="TableHeading"/>
        <w:rPr>
          <w:noProof/>
        </w:rPr>
      </w:pPr>
      <w:r w:rsidRPr="002632FB">
        <w:rPr>
          <w:noProof/>
        </w:rPr>
        <w:lastRenderedPageBreak/>
        <w:t xml:space="preserve">Table </w:t>
      </w:r>
      <w:r w:rsidR="001E17C9" w:rsidRPr="002632FB">
        <w:rPr>
          <w:noProof/>
        </w:rPr>
        <w:t>7</w:t>
      </w:r>
      <w:r w:rsidR="00450B8D" w:rsidRPr="002632FB">
        <w:rPr>
          <w:noProof/>
        </w:rPr>
        <w:t>.</w:t>
      </w:r>
      <w:r w:rsidRPr="002632FB">
        <w:rPr>
          <w:b w:val="0"/>
          <w:noProof/>
        </w:rPr>
        <w:t xml:space="preserve"> Academic performance</w:t>
      </w:r>
    </w:p>
    <w:tbl>
      <w:tblPr>
        <w:tblStyle w:val="DefaultTable"/>
        <w:tblW w:w="9498" w:type="dxa"/>
        <w:tblLayout w:type="fixed"/>
        <w:tblLook w:val="04A0" w:firstRow="1" w:lastRow="0" w:firstColumn="1" w:lastColumn="0" w:noHBand="0" w:noVBand="1"/>
        <w:tblDescription w:val=" n Mean Effect 95% CI p-value&#10;Control 5,599 70.0   &#10;Treatment 5,831 69.7 -0.3 (-1.4 – 0.8) 0.281&#10;"/>
      </w:tblPr>
      <w:tblGrid>
        <w:gridCol w:w="2572"/>
        <w:gridCol w:w="1154"/>
        <w:gridCol w:w="1154"/>
        <w:gridCol w:w="1216"/>
        <w:gridCol w:w="2126"/>
        <w:gridCol w:w="1276"/>
      </w:tblGrid>
      <w:tr w:rsidR="004A0AB1" w:rsidRPr="002632FB" w14:paraId="69105FD3" w14:textId="77777777" w:rsidTr="003A69E1">
        <w:trPr>
          <w:cnfStyle w:val="100000000000" w:firstRow="1" w:lastRow="0" w:firstColumn="0" w:lastColumn="0" w:oddVBand="0" w:evenVBand="0" w:oddHBand="0" w:evenHBand="0" w:firstRowFirstColumn="0" w:firstRowLastColumn="0" w:lastRowFirstColumn="0" w:lastRowLastColumn="0"/>
          <w:trHeight w:val="618"/>
          <w:tblHeader/>
        </w:trPr>
        <w:tc>
          <w:tcPr>
            <w:cnfStyle w:val="001000000000" w:firstRow="0" w:lastRow="0" w:firstColumn="1" w:lastColumn="0" w:oddVBand="0" w:evenVBand="0" w:oddHBand="0" w:evenHBand="0" w:firstRowFirstColumn="0" w:firstRowLastColumn="0" w:lastRowFirstColumn="0" w:lastRowLastColumn="0"/>
            <w:tcW w:w="2572" w:type="dxa"/>
            <w:noWrap/>
            <w:hideMark/>
          </w:tcPr>
          <w:p w14:paraId="5F2ECAAD" w14:textId="77777777" w:rsidR="004A0AB1" w:rsidRPr="002632FB" w:rsidRDefault="004A0AB1" w:rsidP="004A0AB1">
            <w:pPr>
              <w:rPr>
                <w:rFonts w:cs="Helvetica"/>
                <w:b w:val="0"/>
                <w:noProof/>
                <w:color w:val="FFFFFF" w:themeColor="background1"/>
                <w:sz w:val="20"/>
                <w:szCs w:val="20"/>
              </w:rPr>
            </w:pPr>
          </w:p>
        </w:tc>
        <w:tc>
          <w:tcPr>
            <w:tcW w:w="1154" w:type="dxa"/>
            <w:noWrap/>
            <w:hideMark/>
          </w:tcPr>
          <w:p w14:paraId="21222BFC"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n</w:t>
            </w:r>
          </w:p>
        </w:tc>
        <w:tc>
          <w:tcPr>
            <w:tcW w:w="1154" w:type="dxa"/>
            <w:noWrap/>
            <w:hideMark/>
          </w:tcPr>
          <w:p w14:paraId="36FE33EB"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Mean</w:t>
            </w:r>
          </w:p>
        </w:tc>
        <w:tc>
          <w:tcPr>
            <w:tcW w:w="1216" w:type="dxa"/>
            <w:noWrap/>
            <w:hideMark/>
          </w:tcPr>
          <w:p w14:paraId="511AA240"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Effect</w:t>
            </w:r>
          </w:p>
        </w:tc>
        <w:tc>
          <w:tcPr>
            <w:tcW w:w="2126" w:type="dxa"/>
            <w:noWrap/>
            <w:hideMark/>
          </w:tcPr>
          <w:p w14:paraId="05CF4FF7"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95% CI</w:t>
            </w:r>
          </w:p>
        </w:tc>
        <w:tc>
          <w:tcPr>
            <w:tcW w:w="1276" w:type="dxa"/>
            <w:hideMark/>
          </w:tcPr>
          <w:p w14:paraId="7D3B5A9E"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p-value</w:t>
            </w:r>
          </w:p>
        </w:tc>
      </w:tr>
      <w:tr w:rsidR="004A0AB1" w:rsidRPr="002632FB" w14:paraId="5421121E"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34390861" w14:textId="77777777" w:rsidR="004A0AB1" w:rsidRPr="002632FB" w:rsidRDefault="004A0AB1" w:rsidP="004A0AB1">
            <w:pPr>
              <w:rPr>
                <w:rFonts w:cs="Helvetica"/>
                <w:noProof/>
                <w:szCs w:val="20"/>
              </w:rPr>
            </w:pPr>
            <w:r w:rsidRPr="002632FB">
              <w:rPr>
                <w:rFonts w:cs="Helvetica"/>
                <w:noProof/>
                <w:szCs w:val="20"/>
              </w:rPr>
              <w:t>Control</w:t>
            </w:r>
          </w:p>
        </w:tc>
        <w:tc>
          <w:tcPr>
            <w:tcW w:w="1154" w:type="dxa"/>
            <w:noWrap/>
          </w:tcPr>
          <w:p w14:paraId="0B034C34"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5,599</w:t>
            </w:r>
          </w:p>
        </w:tc>
        <w:tc>
          <w:tcPr>
            <w:tcW w:w="1154" w:type="dxa"/>
            <w:noWrap/>
            <w:vAlign w:val="bottom"/>
          </w:tcPr>
          <w:p w14:paraId="188F2E00"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70.0</w:t>
            </w:r>
          </w:p>
        </w:tc>
        <w:tc>
          <w:tcPr>
            <w:tcW w:w="1216" w:type="dxa"/>
            <w:noWrap/>
          </w:tcPr>
          <w:p w14:paraId="47E477F0"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2126" w:type="dxa"/>
            <w:noWrap/>
          </w:tcPr>
          <w:p w14:paraId="22DA0609"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1276" w:type="dxa"/>
          </w:tcPr>
          <w:p w14:paraId="21264490"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r>
      <w:tr w:rsidR="004A0AB1" w:rsidRPr="002632FB" w14:paraId="0D977610"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13C0DF85" w14:textId="77777777" w:rsidR="004A0AB1" w:rsidRPr="002632FB" w:rsidRDefault="004A0AB1" w:rsidP="004A0AB1">
            <w:pPr>
              <w:rPr>
                <w:rFonts w:cs="Helvetica"/>
                <w:noProof/>
                <w:szCs w:val="20"/>
              </w:rPr>
            </w:pPr>
            <w:r w:rsidRPr="002632FB">
              <w:rPr>
                <w:rFonts w:cs="Helvetica"/>
                <w:noProof/>
                <w:szCs w:val="20"/>
              </w:rPr>
              <w:t>Treatment</w:t>
            </w:r>
          </w:p>
        </w:tc>
        <w:tc>
          <w:tcPr>
            <w:tcW w:w="1154" w:type="dxa"/>
            <w:noWrap/>
          </w:tcPr>
          <w:p w14:paraId="694BA3E4"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5,831</w:t>
            </w:r>
          </w:p>
        </w:tc>
        <w:tc>
          <w:tcPr>
            <w:tcW w:w="1154" w:type="dxa"/>
            <w:noWrap/>
            <w:vAlign w:val="bottom"/>
          </w:tcPr>
          <w:p w14:paraId="15DB52F9"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69.7</w:t>
            </w:r>
          </w:p>
        </w:tc>
        <w:tc>
          <w:tcPr>
            <w:tcW w:w="1216" w:type="dxa"/>
            <w:noWrap/>
          </w:tcPr>
          <w:p w14:paraId="1A0AD893"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-0.3</w:t>
            </w:r>
          </w:p>
        </w:tc>
        <w:tc>
          <w:tcPr>
            <w:tcW w:w="2126" w:type="dxa"/>
            <w:noWrap/>
          </w:tcPr>
          <w:p w14:paraId="2D23492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(-1.4 – 0.8)</w:t>
            </w:r>
          </w:p>
        </w:tc>
        <w:tc>
          <w:tcPr>
            <w:tcW w:w="1276" w:type="dxa"/>
          </w:tcPr>
          <w:p w14:paraId="3DB96D00"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0.281</w:t>
            </w:r>
          </w:p>
        </w:tc>
      </w:tr>
    </w:tbl>
    <w:p w14:paraId="06990E38" w14:textId="77777777" w:rsidR="004A0AB1" w:rsidRPr="002632FB" w:rsidRDefault="004A0AB1" w:rsidP="004A0AB1">
      <w:pPr>
        <w:pStyle w:val="SourceNotesText"/>
        <w:rPr>
          <w:noProof/>
        </w:rPr>
      </w:pPr>
      <w:r w:rsidRPr="002632FB">
        <w:rPr>
          <w:noProof/>
        </w:rPr>
        <w:t>Note:  Covariate-adjusted OLS regression clustered at the student level with cluster robust (CR2) standard errors. The n given in the table is for the number of study units. Study units with missing marks data were removed from this analysis, a robustness check in which these data were imputed is presented in Table 1</w:t>
      </w:r>
      <w:r w:rsidR="005C4220" w:rsidRPr="002632FB">
        <w:rPr>
          <w:noProof/>
        </w:rPr>
        <w:t>6</w:t>
      </w:r>
      <w:r w:rsidRPr="002632FB">
        <w:rPr>
          <w:noProof/>
        </w:rPr>
        <w:t xml:space="preserve">. P-values are from one-sided tests. </w:t>
      </w:r>
    </w:p>
    <w:p w14:paraId="38C33BFB" w14:textId="77777777" w:rsidR="004A0AB1" w:rsidRPr="002632FB" w:rsidRDefault="004A0AB1" w:rsidP="004A0AB1">
      <w:pPr>
        <w:pStyle w:val="TableHeading"/>
        <w:rPr>
          <w:noProof/>
        </w:rPr>
      </w:pPr>
      <w:r w:rsidRPr="002632FB">
        <w:rPr>
          <w:noProof/>
        </w:rPr>
        <w:t xml:space="preserve">Table </w:t>
      </w:r>
      <w:r w:rsidR="001E17C9" w:rsidRPr="002632FB">
        <w:rPr>
          <w:noProof/>
        </w:rPr>
        <w:t>8</w:t>
      </w:r>
      <w:r w:rsidR="003B5219" w:rsidRPr="002632FB">
        <w:rPr>
          <w:noProof/>
        </w:rPr>
        <w:t>.</w:t>
      </w:r>
      <w:r w:rsidRPr="002632FB">
        <w:rPr>
          <w:noProof/>
        </w:rPr>
        <w:t xml:space="preserve"> </w:t>
      </w:r>
      <w:r w:rsidRPr="002632FB">
        <w:rPr>
          <w:b w:val="0"/>
          <w:noProof/>
        </w:rPr>
        <w:t>Completion</w:t>
      </w:r>
    </w:p>
    <w:tbl>
      <w:tblPr>
        <w:tblStyle w:val="DefaultTable"/>
        <w:tblW w:w="9498" w:type="dxa"/>
        <w:tblLayout w:type="fixed"/>
        <w:tblLook w:val="04A0" w:firstRow="1" w:lastRow="0" w:firstColumn="1" w:lastColumn="0" w:noHBand="0" w:noVBand="1"/>
        <w:tblDescription w:val=" n Mean Effect 95% CI p-value&#10;Control 7,549 0.1   &#10;Treatment 7,710 0.1 0 (0 – 0) 0.335&#10;"/>
      </w:tblPr>
      <w:tblGrid>
        <w:gridCol w:w="2572"/>
        <w:gridCol w:w="1154"/>
        <w:gridCol w:w="1154"/>
        <w:gridCol w:w="1216"/>
        <w:gridCol w:w="2126"/>
        <w:gridCol w:w="1276"/>
      </w:tblGrid>
      <w:tr w:rsidR="004A0AB1" w:rsidRPr="002632FB" w14:paraId="32A9681A" w14:textId="77777777" w:rsidTr="003A69E1">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572" w:type="dxa"/>
            <w:noWrap/>
            <w:hideMark/>
          </w:tcPr>
          <w:p w14:paraId="34E0EA85" w14:textId="77777777" w:rsidR="004A0AB1" w:rsidRPr="002632FB" w:rsidRDefault="004A0AB1" w:rsidP="004A0AB1">
            <w:pPr>
              <w:pStyle w:val="TableText"/>
              <w:keepNext/>
              <w:spacing w:after="120"/>
              <w:rPr>
                <w:b w:val="0"/>
                <w:noProof/>
                <w:color w:val="FFFFFF" w:themeColor="background1"/>
                <w:sz w:val="20"/>
                <w:szCs w:val="20"/>
              </w:rPr>
            </w:pPr>
          </w:p>
        </w:tc>
        <w:tc>
          <w:tcPr>
            <w:tcW w:w="1154" w:type="dxa"/>
            <w:noWrap/>
            <w:hideMark/>
          </w:tcPr>
          <w:p w14:paraId="3391BE18"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n</w:t>
            </w:r>
          </w:p>
        </w:tc>
        <w:tc>
          <w:tcPr>
            <w:tcW w:w="1154" w:type="dxa"/>
            <w:noWrap/>
            <w:hideMark/>
          </w:tcPr>
          <w:p w14:paraId="79366705"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Mean</w:t>
            </w:r>
          </w:p>
        </w:tc>
        <w:tc>
          <w:tcPr>
            <w:tcW w:w="1216" w:type="dxa"/>
            <w:noWrap/>
            <w:hideMark/>
          </w:tcPr>
          <w:p w14:paraId="371B35E2"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Effect</w:t>
            </w:r>
          </w:p>
        </w:tc>
        <w:tc>
          <w:tcPr>
            <w:tcW w:w="2126" w:type="dxa"/>
            <w:noWrap/>
            <w:hideMark/>
          </w:tcPr>
          <w:p w14:paraId="29EEFDBD"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95% CI</w:t>
            </w:r>
          </w:p>
        </w:tc>
        <w:tc>
          <w:tcPr>
            <w:tcW w:w="1276" w:type="dxa"/>
            <w:hideMark/>
          </w:tcPr>
          <w:p w14:paraId="5088FEF2"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p-value</w:t>
            </w:r>
          </w:p>
        </w:tc>
      </w:tr>
      <w:tr w:rsidR="004A0AB1" w:rsidRPr="002632FB" w14:paraId="12AB18C8"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280B6D49" w14:textId="77777777" w:rsidR="004A0AB1" w:rsidRPr="002632FB" w:rsidRDefault="004A0AB1" w:rsidP="004A0AB1">
            <w:pPr>
              <w:pStyle w:val="TableText"/>
              <w:keepNext/>
              <w:spacing w:after="120"/>
              <w:rPr>
                <w:noProof/>
                <w:szCs w:val="20"/>
              </w:rPr>
            </w:pPr>
            <w:r w:rsidRPr="002632FB">
              <w:rPr>
                <w:noProof/>
                <w:szCs w:val="20"/>
              </w:rPr>
              <w:t>Control</w:t>
            </w:r>
          </w:p>
        </w:tc>
        <w:tc>
          <w:tcPr>
            <w:tcW w:w="1154" w:type="dxa"/>
            <w:noWrap/>
          </w:tcPr>
          <w:p w14:paraId="596C5A11" w14:textId="77777777" w:rsidR="004A0AB1" w:rsidRPr="002632FB" w:rsidRDefault="004A0AB1" w:rsidP="004A0AB1">
            <w:pPr>
              <w:pStyle w:val="TableText"/>
              <w:keepNext/>
              <w:spacing w:after="120"/>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7,549</w:t>
            </w:r>
          </w:p>
        </w:tc>
        <w:tc>
          <w:tcPr>
            <w:tcW w:w="1154" w:type="dxa"/>
            <w:noWrap/>
            <w:vAlign w:val="bottom"/>
          </w:tcPr>
          <w:p w14:paraId="2CC82222" w14:textId="77777777" w:rsidR="004A0AB1" w:rsidRPr="002632FB" w:rsidRDefault="004A0AB1" w:rsidP="004A0AB1">
            <w:pPr>
              <w:pStyle w:val="TableText"/>
              <w:keepNext/>
              <w:spacing w:after="120"/>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0.1</w:t>
            </w:r>
          </w:p>
        </w:tc>
        <w:tc>
          <w:tcPr>
            <w:tcW w:w="1216" w:type="dxa"/>
            <w:noWrap/>
          </w:tcPr>
          <w:p w14:paraId="14D231AB" w14:textId="77777777" w:rsidR="004A0AB1" w:rsidRPr="002632FB" w:rsidRDefault="004A0AB1" w:rsidP="004A0AB1">
            <w:pPr>
              <w:pStyle w:val="TableText"/>
              <w:keepNext/>
              <w:spacing w:after="120"/>
              <w:cnfStyle w:val="000000000000" w:firstRow="0" w:lastRow="0" w:firstColumn="0" w:lastColumn="0" w:oddVBand="0" w:evenVBand="0" w:oddHBand="0" w:evenHBand="0" w:firstRowFirstColumn="0" w:firstRowLastColumn="0" w:lastRowFirstColumn="0" w:lastRowLastColumn="0"/>
              <w:rPr>
                <w:noProof/>
                <w:szCs w:val="20"/>
              </w:rPr>
            </w:pPr>
          </w:p>
        </w:tc>
        <w:tc>
          <w:tcPr>
            <w:tcW w:w="2126" w:type="dxa"/>
            <w:noWrap/>
          </w:tcPr>
          <w:p w14:paraId="5EC83341" w14:textId="77777777" w:rsidR="004A0AB1" w:rsidRPr="002632FB" w:rsidRDefault="004A0AB1" w:rsidP="004A0AB1">
            <w:pPr>
              <w:pStyle w:val="TableText"/>
              <w:keepNext/>
              <w:spacing w:after="120"/>
              <w:cnfStyle w:val="000000000000" w:firstRow="0" w:lastRow="0" w:firstColumn="0" w:lastColumn="0" w:oddVBand="0" w:evenVBand="0" w:oddHBand="0" w:evenHBand="0" w:firstRowFirstColumn="0" w:firstRowLastColumn="0" w:lastRowFirstColumn="0" w:lastRowLastColumn="0"/>
              <w:rPr>
                <w:noProof/>
                <w:szCs w:val="20"/>
              </w:rPr>
            </w:pPr>
          </w:p>
        </w:tc>
        <w:tc>
          <w:tcPr>
            <w:tcW w:w="1276" w:type="dxa"/>
          </w:tcPr>
          <w:p w14:paraId="41631F0D" w14:textId="77777777" w:rsidR="004A0AB1" w:rsidRPr="002632FB" w:rsidRDefault="004A0AB1" w:rsidP="004A0AB1">
            <w:pPr>
              <w:pStyle w:val="TableText"/>
              <w:keepNext/>
              <w:spacing w:after="120"/>
              <w:cnfStyle w:val="000000000000" w:firstRow="0" w:lastRow="0" w:firstColumn="0" w:lastColumn="0" w:oddVBand="0" w:evenVBand="0" w:oddHBand="0" w:evenHBand="0" w:firstRowFirstColumn="0" w:firstRowLastColumn="0" w:lastRowFirstColumn="0" w:lastRowLastColumn="0"/>
              <w:rPr>
                <w:noProof/>
                <w:szCs w:val="20"/>
              </w:rPr>
            </w:pPr>
          </w:p>
        </w:tc>
      </w:tr>
      <w:tr w:rsidR="004A0AB1" w:rsidRPr="002632FB" w14:paraId="160735E9"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48E26914" w14:textId="77777777" w:rsidR="004A0AB1" w:rsidRPr="002632FB" w:rsidRDefault="004A0AB1" w:rsidP="004A0AB1">
            <w:pPr>
              <w:pStyle w:val="TableText"/>
              <w:keepNext/>
              <w:spacing w:after="120"/>
              <w:rPr>
                <w:noProof/>
                <w:szCs w:val="20"/>
              </w:rPr>
            </w:pPr>
            <w:r w:rsidRPr="002632FB">
              <w:rPr>
                <w:noProof/>
                <w:szCs w:val="20"/>
              </w:rPr>
              <w:t>Treatment</w:t>
            </w:r>
          </w:p>
        </w:tc>
        <w:tc>
          <w:tcPr>
            <w:tcW w:w="1154" w:type="dxa"/>
            <w:noWrap/>
          </w:tcPr>
          <w:p w14:paraId="30E5F57D" w14:textId="77777777" w:rsidR="004A0AB1" w:rsidRPr="002632FB" w:rsidRDefault="004A0AB1" w:rsidP="004A0AB1">
            <w:pPr>
              <w:pStyle w:val="TableText"/>
              <w:keepNext/>
              <w:spacing w:after="120"/>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7,710</w:t>
            </w:r>
          </w:p>
        </w:tc>
        <w:tc>
          <w:tcPr>
            <w:tcW w:w="1154" w:type="dxa"/>
            <w:noWrap/>
            <w:vAlign w:val="bottom"/>
          </w:tcPr>
          <w:p w14:paraId="0107925B" w14:textId="77777777" w:rsidR="004A0AB1" w:rsidRPr="002632FB" w:rsidRDefault="004A0AB1" w:rsidP="004A0AB1">
            <w:pPr>
              <w:pStyle w:val="TableText"/>
              <w:keepNext/>
              <w:spacing w:after="120"/>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0.1</w:t>
            </w:r>
          </w:p>
        </w:tc>
        <w:tc>
          <w:tcPr>
            <w:tcW w:w="1216" w:type="dxa"/>
            <w:noWrap/>
          </w:tcPr>
          <w:p w14:paraId="1A866DA6" w14:textId="77777777" w:rsidR="004A0AB1" w:rsidRPr="002632FB" w:rsidRDefault="004A0AB1" w:rsidP="004A0AB1">
            <w:pPr>
              <w:pStyle w:val="TableText"/>
              <w:keepNext/>
              <w:spacing w:after="120"/>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w:t>
            </w:r>
          </w:p>
        </w:tc>
        <w:tc>
          <w:tcPr>
            <w:tcW w:w="2126" w:type="dxa"/>
            <w:noWrap/>
          </w:tcPr>
          <w:p w14:paraId="322942D0" w14:textId="77777777" w:rsidR="004A0AB1" w:rsidRPr="002632FB" w:rsidRDefault="004A0AB1" w:rsidP="004A0AB1">
            <w:pPr>
              <w:pStyle w:val="TableText"/>
              <w:keepNext/>
              <w:spacing w:after="120"/>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 – 0)</w:t>
            </w:r>
          </w:p>
        </w:tc>
        <w:tc>
          <w:tcPr>
            <w:tcW w:w="1276" w:type="dxa"/>
          </w:tcPr>
          <w:p w14:paraId="73F4EBCE" w14:textId="77777777" w:rsidR="004A0AB1" w:rsidRPr="002632FB" w:rsidRDefault="004A0AB1" w:rsidP="004A0AB1">
            <w:pPr>
              <w:pStyle w:val="TableText"/>
              <w:keepNext/>
              <w:spacing w:after="120"/>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0.335</w:t>
            </w:r>
          </w:p>
        </w:tc>
      </w:tr>
    </w:tbl>
    <w:p w14:paraId="2DABF573" w14:textId="77777777" w:rsidR="004A0AB1" w:rsidRPr="002632FB" w:rsidRDefault="004A0AB1" w:rsidP="004A0AB1">
      <w:pPr>
        <w:pStyle w:val="SourceNotesText"/>
        <w:rPr>
          <w:noProof/>
        </w:rPr>
      </w:pPr>
      <w:r w:rsidRPr="002632FB">
        <w:rPr>
          <w:noProof/>
        </w:rPr>
        <w:t>Note:  Covariate-adjusted OLS regression clustered at the student level with cluster robust (CR2) standard error. The n given in the table is for the number of study units. The completion outcome is binary, we provide a robustness check using logistic regression at Table 1</w:t>
      </w:r>
      <w:r w:rsidR="005C4220" w:rsidRPr="002632FB">
        <w:rPr>
          <w:noProof/>
        </w:rPr>
        <w:t>9</w:t>
      </w:r>
      <w:r w:rsidRPr="002632FB">
        <w:rPr>
          <w:noProof/>
        </w:rPr>
        <w:t xml:space="preserve">. P-values are from one-sided tests. </w:t>
      </w:r>
    </w:p>
    <w:p w14:paraId="38F41365" w14:textId="77777777" w:rsidR="004A0AB1" w:rsidRPr="002632FB" w:rsidRDefault="004A0AB1" w:rsidP="004A0AB1">
      <w:pPr>
        <w:pStyle w:val="Heading3"/>
        <w:rPr>
          <w:noProof/>
        </w:rPr>
      </w:pPr>
      <w:r w:rsidRPr="002632FB">
        <w:rPr>
          <w:noProof/>
        </w:rPr>
        <w:t>Secondary outcomes</w:t>
      </w:r>
    </w:p>
    <w:p w14:paraId="0698E2A3" w14:textId="2CC7F091" w:rsidR="004A0AB1" w:rsidRPr="002632FB" w:rsidRDefault="004A0AB1" w:rsidP="003B5219">
      <w:pPr>
        <w:rPr>
          <w:noProof/>
        </w:rPr>
      </w:pPr>
      <w:r w:rsidRPr="002632FB">
        <w:rPr>
          <w:noProof/>
        </w:rPr>
        <w:t xml:space="preserve">The following tables present the analysis of our secondary outcomes. Table </w:t>
      </w:r>
      <w:r w:rsidR="001E17C9" w:rsidRPr="002632FB">
        <w:rPr>
          <w:noProof/>
        </w:rPr>
        <w:t>9</w:t>
      </w:r>
      <w:r w:rsidRPr="002632FB">
        <w:rPr>
          <w:noProof/>
        </w:rPr>
        <w:t xml:space="preserve"> presents subjective wellbeing measured using the flourishing scale and Table </w:t>
      </w:r>
      <w:r w:rsidR="001E17C9" w:rsidRPr="002632FB">
        <w:rPr>
          <w:noProof/>
        </w:rPr>
        <w:t>10</w:t>
      </w:r>
      <w:r w:rsidRPr="002632FB">
        <w:rPr>
          <w:noProof/>
        </w:rPr>
        <w:t xml:space="preserve"> presents student identity measured using the identity scale. There was no evidence of </w:t>
      </w:r>
      <w:r w:rsidR="00E415B1" w:rsidRPr="002632FB">
        <w:rPr>
          <w:noProof/>
        </w:rPr>
        <w:t>differences</w:t>
      </w:r>
      <w:r w:rsidRPr="002632FB">
        <w:rPr>
          <w:noProof/>
        </w:rPr>
        <w:t xml:space="preserve"> between groups for these outcomes. However, only a subset of individuals in the trial </w:t>
      </w:r>
      <w:r w:rsidR="00E415B1" w:rsidRPr="002632FB">
        <w:rPr>
          <w:noProof/>
        </w:rPr>
        <w:t>responded</w:t>
      </w:r>
      <w:r w:rsidRPr="002632FB">
        <w:rPr>
          <w:noProof/>
        </w:rPr>
        <w:t xml:space="preserve"> to the survey and provided responses to these items. These individuals many not be representative of the broader sample, and the small sample size means we were likely underpowered to detect </w:t>
      </w:r>
      <w:r w:rsidR="00E415B1" w:rsidRPr="002632FB">
        <w:rPr>
          <w:noProof/>
        </w:rPr>
        <w:t>plausible</w:t>
      </w:r>
      <w:r w:rsidR="00445C1E" w:rsidRPr="002632FB">
        <w:rPr>
          <w:noProof/>
        </w:rPr>
        <w:t>-</w:t>
      </w:r>
      <w:r w:rsidRPr="002632FB">
        <w:rPr>
          <w:noProof/>
        </w:rPr>
        <w:t xml:space="preserve">sized effects.  </w:t>
      </w:r>
    </w:p>
    <w:p w14:paraId="323B2BA2" w14:textId="77777777" w:rsidR="004A0AB1" w:rsidRPr="002632FB" w:rsidRDefault="004A0AB1" w:rsidP="004A0AB1">
      <w:pPr>
        <w:pStyle w:val="TableHeading"/>
        <w:rPr>
          <w:noProof/>
        </w:rPr>
      </w:pPr>
      <w:r w:rsidRPr="002632FB">
        <w:rPr>
          <w:noProof/>
        </w:rPr>
        <w:t xml:space="preserve">Table </w:t>
      </w:r>
      <w:r w:rsidR="001E17C9" w:rsidRPr="002632FB">
        <w:rPr>
          <w:noProof/>
        </w:rPr>
        <w:t>9</w:t>
      </w:r>
      <w:r w:rsidR="003B5219" w:rsidRPr="002632FB">
        <w:rPr>
          <w:noProof/>
        </w:rPr>
        <w:t>.</w:t>
      </w:r>
      <w:r w:rsidRPr="002632FB">
        <w:rPr>
          <w:noProof/>
        </w:rPr>
        <w:t xml:space="preserve"> </w:t>
      </w:r>
      <w:r w:rsidRPr="002632FB">
        <w:rPr>
          <w:b w:val="0"/>
          <w:noProof/>
        </w:rPr>
        <w:t>Subjective wellbeing (flourishing scale)</w:t>
      </w:r>
      <w:r w:rsidRPr="002632FB">
        <w:rPr>
          <w:noProof/>
        </w:rPr>
        <w:t xml:space="preserve"> </w:t>
      </w:r>
    </w:p>
    <w:tbl>
      <w:tblPr>
        <w:tblStyle w:val="DefaultTable"/>
        <w:tblW w:w="9498" w:type="dxa"/>
        <w:tblLayout w:type="fixed"/>
        <w:tblLook w:val="04A0" w:firstRow="1" w:lastRow="0" w:firstColumn="1" w:lastColumn="0" w:noHBand="0" w:noVBand="1"/>
        <w:tblDescription w:val=" n Mean Effect 95% CI p-value&#10;Control 149 50.4   &#10;Treatment 104 50.2 -0.2 (-2.2 – 1.7) 0.411&#10;"/>
      </w:tblPr>
      <w:tblGrid>
        <w:gridCol w:w="2572"/>
        <w:gridCol w:w="1154"/>
        <w:gridCol w:w="1154"/>
        <w:gridCol w:w="1216"/>
        <w:gridCol w:w="2126"/>
        <w:gridCol w:w="1276"/>
      </w:tblGrid>
      <w:tr w:rsidR="004A0AB1" w:rsidRPr="002632FB" w14:paraId="0219D763" w14:textId="77777777" w:rsidTr="003A69E1">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572" w:type="dxa"/>
            <w:noWrap/>
            <w:hideMark/>
          </w:tcPr>
          <w:p w14:paraId="2305A3F8" w14:textId="77777777" w:rsidR="004A0AB1" w:rsidRPr="002632FB" w:rsidRDefault="004A0AB1" w:rsidP="004A0AB1">
            <w:pPr>
              <w:rPr>
                <w:b w:val="0"/>
                <w:noProof/>
                <w:color w:val="FFFFFF" w:themeColor="background1"/>
                <w:sz w:val="20"/>
                <w:szCs w:val="20"/>
              </w:rPr>
            </w:pPr>
          </w:p>
        </w:tc>
        <w:tc>
          <w:tcPr>
            <w:tcW w:w="1154" w:type="dxa"/>
            <w:noWrap/>
            <w:hideMark/>
          </w:tcPr>
          <w:p w14:paraId="2A702AD3"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n</w:t>
            </w:r>
          </w:p>
        </w:tc>
        <w:tc>
          <w:tcPr>
            <w:tcW w:w="1154" w:type="dxa"/>
            <w:noWrap/>
            <w:hideMark/>
          </w:tcPr>
          <w:p w14:paraId="2C27B04D"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Mean</w:t>
            </w:r>
          </w:p>
        </w:tc>
        <w:tc>
          <w:tcPr>
            <w:tcW w:w="1216" w:type="dxa"/>
            <w:noWrap/>
            <w:hideMark/>
          </w:tcPr>
          <w:p w14:paraId="09A3570A"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Effect</w:t>
            </w:r>
          </w:p>
        </w:tc>
        <w:tc>
          <w:tcPr>
            <w:tcW w:w="2126" w:type="dxa"/>
            <w:noWrap/>
            <w:hideMark/>
          </w:tcPr>
          <w:p w14:paraId="5A4EBEAC"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95% CI</w:t>
            </w:r>
          </w:p>
        </w:tc>
        <w:tc>
          <w:tcPr>
            <w:tcW w:w="1276" w:type="dxa"/>
            <w:hideMark/>
          </w:tcPr>
          <w:p w14:paraId="19F5B47D"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p-value</w:t>
            </w:r>
          </w:p>
        </w:tc>
      </w:tr>
      <w:tr w:rsidR="004A0AB1" w:rsidRPr="002632FB" w14:paraId="553154B2"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34689861" w14:textId="77777777" w:rsidR="004A0AB1" w:rsidRPr="002632FB" w:rsidRDefault="004A0AB1" w:rsidP="004A0AB1">
            <w:pPr>
              <w:rPr>
                <w:noProof/>
                <w:szCs w:val="20"/>
              </w:rPr>
            </w:pPr>
            <w:r w:rsidRPr="002632FB">
              <w:rPr>
                <w:noProof/>
                <w:szCs w:val="20"/>
              </w:rPr>
              <w:t>Control</w:t>
            </w:r>
          </w:p>
        </w:tc>
        <w:tc>
          <w:tcPr>
            <w:tcW w:w="1154" w:type="dxa"/>
            <w:noWrap/>
          </w:tcPr>
          <w:p w14:paraId="2BAA898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149</w:t>
            </w:r>
          </w:p>
        </w:tc>
        <w:tc>
          <w:tcPr>
            <w:tcW w:w="1154" w:type="dxa"/>
            <w:noWrap/>
            <w:vAlign w:val="bottom"/>
          </w:tcPr>
          <w:p w14:paraId="486B9534"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50.4</w:t>
            </w:r>
          </w:p>
        </w:tc>
        <w:tc>
          <w:tcPr>
            <w:tcW w:w="1216" w:type="dxa"/>
            <w:noWrap/>
          </w:tcPr>
          <w:p w14:paraId="6247C175"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c>
          <w:tcPr>
            <w:tcW w:w="2126" w:type="dxa"/>
            <w:noWrap/>
          </w:tcPr>
          <w:p w14:paraId="75D58FF9"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c>
          <w:tcPr>
            <w:tcW w:w="1276" w:type="dxa"/>
          </w:tcPr>
          <w:p w14:paraId="1D0147EF"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r>
      <w:tr w:rsidR="004A0AB1" w:rsidRPr="002632FB" w14:paraId="14A37E14"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608B0555" w14:textId="77777777" w:rsidR="004A0AB1" w:rsidRPr="002632FB" w:rsidRDefault="004A0AB1" w:rsidP="004A0AB1">
            <w:pPr>
              <w:rPr>
                <w:noProof/>
                <w:szCs w:val="20"/>
              </w:rPr>
            </w:pPr>
            <w:r w:rsidRPr="002632FB">
              <w:rPr>
                <w:noProof/>
                <w:szCs w:val="20"/>
              </w:rPr>
              <w:t>Treatment</w:t>
            </w:r>
          </w:p>
        </w:tc>
        <w:tc>
          <w:tcPr>
            <w:tcW w:w="1154" w:type="dxa"/>
            <w:noWrap/>
          </w:tcPr>
          <w:p w14:paraId="50587175"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104</w:t>
            </w:r>
          </w:p>
        </w:tc>
        <w:tc>
          <w:tcPr>
            <w:tcW w:w="1154" w:type="dxa"/>
            <w:noWrap/>
            <w:vAlign w:val="bottom"/>
          </w:tcPr>
          <w:p w14:paraId="6C057EB3"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50.2</w:t>
            </w:r>
          </w:p>
        </w:tc>
        <w:tc>
          <w:tcPr>
            <w:tcW w:w="1216" w:type="dxa"/>
            <w:noWrap/>
          </w:tcPr>
          <w:p w14:paraId="29DA9A21"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-0.2</w:t>
            </w:r>
          </w:p>
        </w:tc>
        <w:tc>
          <w:tcPr>
            <w:tcW w:w="2126" w:type="dxa"/>
            <w:noWrap/>
          </w:tcPr>
          <w:p w14:paraId="4257BCA1"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(-2.2 – 1.7)</w:t>
            </w:r>
          </w:p>
        </w:tc>
        <w:tc>
          <w:tcPr>
            <w:tcW w:w="1276" w:type="dxa"/>
          </w:tcPr>
          <w:p w14:paraId="3AEC41C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0.411</w:t>
            </w:r>
          </w:p>
        </w:tc>
      </w:tr>
    </w:tbl>
    <w:p w14:paraId="5F288D7F" w14:textId="77777777" w:rsidR="004A0AB1" w:rsidRPr="002632FB" w:rsidRDefault="004A0AB1" w:rsidP="004A0AB1">
      <w:pPr>
        <w:pStyle w:val="SourceNotesText"/>
        <w:rPr>
          <w:noProof/>
          <w:highlight w:val="yellow"/>
        </w:rPr>
      </w:pPr>
      <w:r w:rsidRPr="002632FB">
        <w:rPr>
          <w:noProof/>
        </w:rPr>
        <w:t xml:space="preserve">Note: </w:t>
      </w:r>
      <w:r w:rsidR="00E415B1" w:rsidRPr="002632FB">
        <w:rPr>
          <w:noProof/>
        </w:rPr>
        <w:t>Analysis</w:t>
      </w:r>
      <w:r w:rsidRPr="002632FB">
        <w:rPr>
          <w:noProof/>
        </w:rPr>
        <w:t xml:space="preserve"> was performed with OLS using robust standard error. P-values are from one-sided tests.</w:t>
      </w:r>
    </w:p>
    <w:p w14:paraId="31C91EE0" w14:textId="77777777" w:rsidR="00450B8D" w:rsidRPr="002632FB" w:rsidRDefault="00450B8D">
      <w:pPr>
        <w:spacing w:before="0" w:after="0" w:line="240" w:lineRule="auto"/>
        <w:rPr>
          <w:b/>
          <w:noProof/>
          <w:color w:val="000000" w:themeColor="text1"/>
          <w:sz w:val="22"/>
        </w:rPr>
      </w:pPr>
      <w:r w:rsidRPr="002632FB">
        <w:rPr>
          <w:noProof/>
        </w:rPr>
        <w:br w:type="page"/>
      </w:r>
    </w:p>
    <w:p w14:paraId="0BB233C5" w14:textId="77777777" w:rsidR="004A0AB1" w:rsidRPr="002632FB" w:rsidRDefault="004A0AB1" w:rsidP="00450B8D">
      <w:pPr>
        <w:pStyle w:val="TableHeading"/>
        <w:rPr>
          <w:noProof/>
        </w:rPr>
      </w:pPr>
      <w:r w:rsidRPr="002632FB">
        <w:rPr>
          <w:noProof/>
        </w:rPr>
        <w:lastRenderedPageBreak/>
        <w:t xml:space="preserve">Table </w:t>
      </w:r>
      <w:r w:rsidR="001E17C9" w:rsidRPr="002632FB">
        <w:rPr>
          <w:noProof/>
        </w:rPr>
        <w:t>10</w:t>
      </w:r>
      <w:r w:rsidR="003B5219" w:rsidRPr="002632FB">
        <w:rPr>
          <w:noProof/>
        </w:rPr>
        <w:t>.</w:t>
      </w:r>
      <w:r w:rsidRPr="002632FB">
        <w:rPr>
          <w:noProof/>
        </w:rPr>
        <w:t xml:space="preserve"> </w:t>
      </w:r>
      <w:r w:rsidRPr="002632FB">
        <w:rPr>
          <w:b w:val="0"/>
          <w:noProof/>
        </w:rPr>
        <w:t>Student identity (identity scale)</w:t>
      </w:r>
      <w:r w:rsidRPr="002632FB">
        <w:rPr>
          <w:noProof/>
        </w:rPr>
        <w:t xml:space="preserve"> </w:t>
      </w:r>
    </w:p>
    <w:tbl>
      <w:tblPr>
        <w:tblStyle w:val="DefaultTable"/>
        <w:tblW w:w="9498" w:type="dxa"/>
        <w:tblLayout w:type="fixed"/>
        <w:tblLook w:val="04A0" w:firstRow="1" w:lastRow="0" w:firstColumn="1" w:lastColumn="0" w:noHBand="0" w:noVBand="1"/>
        <w:tblDescription w:val=" n Mean Effect 95% CI p-value&#10;Centrality &#10;Control 458 4.5   &#10;Treatment 346 4.4 0.1 (-0.1 – 0.3) 0.099&#10;Ingroup Affect&#10;Control 458 4.5   &#10;Treatment 346 4.4 0.1 (-0.1 – 0.3) 0.099&#10;Ingroup Ties&#10;Control 458 4   &#10;Treatment 346 4 0.0 (-0.2 – 0.2) 0.494&#10;"/>
      </w:tblPr>
      <w:tblGrid>
        <w:gridCol w:w="2572"/>
        <w:gridCol w:w="1154"/>
        <w:gridCol w:w="1154"/>
        <w:gridCol w:w="1216"/>
        <w:gridCol w:w="2126"/>
        <w:gridCol w:w="1276"/>
      </w:tblGrid>
      <w:tr w:rsidR="004A0AB1" w:rsidRPr="002632FB" w14:paraId="06105924" w14:textId="77777777" w:rsidTr="002A4D9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572" w:type="dxa"/>
            <w:noWrap/>
            <w:hideMark/>
          </w:tcPr>
          <w:p w14:paraId="4E78CF7A" w14:textId="77777777" w:rsidR="004A0AB1" w:rsidRPr="002632FB" w:rsidRDefault="004A0AB1" w:rsidP="004A0AB1">
            <w:pPr>
              <w:rPr>
                <w:rFonts w:cs="Helvetica"/>
                <w:b w:val="0"/>
                <w:noProof/>
                <w:color w:val="FFFFFF" w:themeColor="background1"/>
                <w:sz w:val="20"/>
                <w:szCs w:val="20"/>
              </w:rPr>
            </w:pPr>
          </w:p>
        </w:tc>
        <w:tc>
          <w:tcPr>
            <w:tcW w:w="1154" w:type="dxa"/>
            <w:noWrap/>
            <w:hideMark/>
          </w:tcPr>
          <w:p w14:paraId="0BBC5D08"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n</w:t>
            </w:r>
          </w:p>
        </w:tc>
        <w:tc>
          <w:tcPr>
            <w:tcW w:w="1154" w:type="dxa"/>
            <w:noWrap/>
            <w:hideMark/>
          </w:tcPr>
          <w:p w14:paraId="5449A9FC"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Mean</w:t>
            </w:r>
          </w:p>
        </w:tc>
        <w:tc>
          <w:tcPr>
            <w:tcW w:w="1216" w:type="dxa"/>
            <w:noWrap/>
            <w:hideMark/>
          </w:tcPr>
          <w:p w14:paraId="290B1D96"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Effect</w:t>
            </w:r>
          </w:p>
        </w:tc>
        <w:tc>
          <w:tcPr>
            <w:tcW w:w="2126" w:type="dxa"/>
            <w:noWrap/>
            <w:hideMark/>
          </w:tcPr>
          <w:p w14:paraId="2A7AD2B1"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95% CI</w:t>
            </w:r>
          </w:p>
        </w:tc>
        <w:tc>
          <w:tcPr>
            <w:tcW w:w="1276" w:type="dxa"/>
            <w:hideMark/>
          </w:tcPr>
          <w:p w14:paraId="44F1A9EA"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p-value</w:t>
            </w:r>
          </w:p>
        </w:tc>
      </w:tr>
      <w:tr w:rsidR="004A0AB1" w:rsidRPr="002632FB" w14:paraId="5D98BDB2" w14:textId="77777777" w:rsidTr="003B5219">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6"/>
            <w:shd w:val="clear" w:color="auto" w:fill="20B9A3"/>
            <w:noWrap/>
          </w:tcPr>
          <w:p w14:paraId="3C387978" w14:textId="77777777" w:rsidR="004A0AB1" w:rsidRPr="002632FB" w:rsidRDefault="004A0AB1" w:rsidP="00450B8D">
            <w:pPr>
              <w:pStyle w:val="TableText"/>
              <w:rPr>
                <w:rFonts w:cs="Helvetica"/>
                <w:noProof/>
                <w:color w:val="auto"/>
                <w:szCs w:val="20"/>
              </w:rPr>
            </w:pPr>
            <w:r w:rsidRPr="002632FB">
              <w:rPr>
                <w:rFonts w:cs="Helvetica"/>
                <w:noProof/>
                <w:color w:val="auto"/>
                <w:szCs w:val="20"/>
              </w:rPr>
              <w:t xml:space="preserve">Centrality </w:t>
            </w:r>
          </w:p>
        </w:tc>
      </w:tr>
      <w:tr w:rsidR="004A0AB1" w:rsidRPr="002632FB" w14:paraId="540834A8"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47B22BFB" w14:textId="77777777" w:rsidR="004A0AB1" w:rsidRPr="002632FB" w:rsidRDefault="004A0AB1" w:rsidP="004A0AB1">
            <w:pPr>
              <w:rPr>
                <w:rFonts w:cs="Helvetica"/>
                <w:noProof/>
                <w:szCs w:val="20"/>
              </w:rPr>
            </w:pPr>
            <w:r w:rsidRPr="002632FB">
              <w:rPr>
                <w:rFonts w:cs="Helvetica"/>
                <w:noProof/>
                <w:szCs w:val="20"/>
              </w:rPr>
              <w:t>Control</w:t>
            </w:r>
          </w:p>
        </w:tc>
        <w:tc>
          <w:tcPr>
            <w:tcW w:w="1154" w:type="dxa"/>
            <w:noWrap/>
          </w:tcPr>
          <w:p w14:paraId="194E1F9E"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458</w:t>
            </w:r>
          </w:p>
        </w:tc>
        <w:tc>
          <w:tcPr>
            <w:tcW w:w="1154" w:type="dxa"/>
            <w:noWrap/>
            <w:vAlign w:val="bottom"/>
          </w:tcPr>
          <w:p w14:paraId="651FA54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4.5</w:t>
            </w:r>
          </w:p>
        </w:tc>
        <w:tc>
          <w:tcPr>
            <w:tcW w:w="1216" w:type="dxa"/>
            <w:noWrap/>
          </w:tcPr>
          <w:p w14:paraId="0A153798"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2126" w:type="dxa"/>
            <w:noWrap/>
          </w:tcPr>
          <w:p w14:paraId="6B0273AB"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1276" w:type="dxa"/>
          </w:tcPr>
          <w:p w14:paraId="581C62D4"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r>
      <w:tr w:rsidR="004A0AB1" w:rsidRPr="002632FB" w14:paraId="5D3A98AD"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59D90279" w14:textId="77777777" w:rsidR="004A0AB1" w:rsidRPr="002632FB" w:rsidRDefault="004A0AB1" w:rsidP="004A0AB1">
            <w:pPr>
              <w:rPr>
                <w:rFonts w:cs="Helvetica"/>
                <w:noProof/>
                <w:szCs w:val="20"/>
              </w:rPr>
            </w:pPr>
            <w:r w:rsidRPr="002632FB">
              <w:rPr>
                <w:rFonts w:cs="Helvetica"/>
                <w:noProof/>
                <w:szCs w:val="20"/>
              </w:rPr>
              <w:t>Treatment</w:t>
            </w:r>
          </w:p>
        </w:tc>
        <w:tc>
          <w:tcPr>
            <w:tcW w:w="1154" w:type="dxa"/>
            <w:noWrap/>
          </w:tcPr>
          <w:p w14:paraId="7540B5F1"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346</w:t>
            </w:r>
          </w:p>
        </w:tc>
        <w:tc>
          <w:tcPr>
            <w:tcW w:w="1154" w:type="dxa"/>
            <w:noWrap/>
            <w:vAlign w:val="bottom"/>
          </w:tcPr>
          <w:p w14:paraId="4E90E486"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4.4</w:t>
            </w:r>
          </w:p>
        </w:tc>
        <w:tc>
          <w:tcPr>
            <w:tcW w:w="1216" w:type="dxa"/>
            <w:noWrap/>
          </w:tcPr>
          <w:p w14:paraId="279BB9D4"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0.1</w:t>
            </w:r>
          </w:p>
        </w:tc>
        <w:tc>
          <w:tcPr>
            <w:tcW w:w="2126" w:type="dxa"/>
            <w:noWrap/>
          </w:tcPr>
          <w:p w14:paraId="1C34C8FE"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(-0.1 – 0.3)</w:t>
            </w:r>
          </w:p>
        </w:tc>
        <w:tc>
          <w:tcPr>
            <w:tcW w:w="1276" w:type="dxa"/>
          </w:tcPr>
          <w:p w14:paraId="300F7CF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0.099</w:t>
            </w:r>
          </w:p>
        </w:tc>
      </w:tr>
      <w:tr w:rsidR="004A0AB1" w:rsidRPr="002632FB" w14:paraId="187864FD" w14:textId="77777777" w:rsidTr="003B5219">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6"/>
            <w:shd w:val="clear" w:color="auto" w:fill="20B9A3"/>
            <w:noWrap/>
          </w:tcPr>
          <w:p w14:paraId="2C00097A" w14:textId="77777777" w:rsidR="004A0AB1" w:rsidRPr="002632FB" w:rsidRDefault="004A0AB1" w:rsidP="003B5219">
            <w:pPr>
              <w:pStyle w:val="TableText"/>
              <w:rPr>
                <w:rFonts w:cs="Helvetica"/>
                <w:noProof/>
                <w:color w:val="auto"/>
                <w:szCs w:val="20"/>
              </w:rPr>
            </w:pPr>
            <w:r w:rsidRPr="002632FB">
              <w:rPr>
                <w:rFonts w:cs="Helvetica"/>
                <w:noProof/>
                <w:color w:val="auto"/>
                <w:szCs w:val="20"/>
              </w:rPr>
              <w:t>Ingroup Affect</w:t>
            </w:r>
          </w:p>
        </w:tc>
      </w:tr>
      <w:tr w:rsidR="004A0AB1" w:rsidRPr="002632FB" w14:paraId="04EC87C9"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5DC70551" w14:textId="77777777" w:rsidR="004A0AB1" w:rsidRPr="002632FB" w:rsidRDefault="004A0AB1" w:rsidP="004A0AB1">
            <w:pPr>
              <w:rPr>
                <w:rFonts w:cs="Helvetica"/>
                <w:noProof/>
                <w:szCs w:val="20"/>
              </w:rPr>
            </w:pPr>
            <w:r w:rsidRPr="002632FB">
              <w:rPr>
                <w:rFonts w:cs="Helvetica"/>
                <w:noProof/>
                <w:szCs w:val="20"/>
              </w:rPr>
              <w:t>Control</w:t>
            </w:r>
          </w:p>
        </w:tc>
        <w:tc>
          <w:tcPr>
            <w:tcW w:w="1154" w:type="dxa"/>
            <w:noWrap/>
          </w:tcPr>
          <w:p w14:paraId="3723D23D"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458</w:t>
            </w:r>
          </w:p>
        </w:tc>
        <w:tc>
          <w:tcPr>
            <w:tcW w:w="1154" w:type="dxa"/>
            <w:noWrap/>
            <w:vAlign w:val="bottom"/>
          </w:tcPr>
          <w:p w14:paraId="74453185"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4.5</w:t>
            </w:r>
          </w:p>
        </w:tc>
        <w:tc>
          <w:tcPr>
            <w:tcW w:w="1216" w:type="dxa"/>
            <w:noWrap/>
          </w:tcPr>
          <w:p w14:paraId="1D89A079"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2126" w:type="dxa"/>
            <w:noWrap/>
          </w:tcPr>
          <w:p w14:paraId="43DDFDD3"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1276" w:type="dxa"/>
          </w:tcPr>
          <w:p w14:paraId="365F6683"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r>
      <w:tr w:rsidR="004A0AB1" w:rsidRPr="002632FB" w14:paraId="12CCD532"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0121D57B" w14:textId="77777777" w:rsidR="004A0AB1" w:rsidRPr="002632FB" w:rsidRDefault="004A0AB1" w:rsidP="004A0AB1">
            <w:pPr>
              <w:rPr>
                <w:rFonts w:cs="Helvetica"/>
                <w:noProof/>
                <w:szCs w:val="20"/>
              </w:rPr>
            </w:pPr>
            <w:r w:rsidRPr="002632FB">
              <w:rPr>
                <w:rFonts w:cs="Helvetica"/>
                <w:noProof/>
                <w:szCs w:val="20"/>
              </w:rPr>
              <w:t>Treatment</w:t>
            </w:r>
          </w:p>
        </w:tc>
        <w:tc>
          <w:tcPr>
            <w:tcW w:w="1154" w:type="dxa"/>
            <w:noWrap/>
          </w:tcPr>
          <w:p w14:paraId="0A0790A6"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346</w:t>
            </w:r>
          </w:p>
        </w:tc>
        <w:tc>
          <w:tcPr>
            <w:tcW w:w="1154" w:type="dxa"/>
            <w:noWrap/>
            <w:vAlign w:val="bottom"/>
          </w:tcPr>
          <w:p w14:paraId="5F44F64A"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4.4</w:t>
            </w:r>
          </w:p>
        </w:tc>
        <w:tc>
          <w:tcPr>
            <w:tcW w:w="1216" w:type="dxa"/>
            <w:noWrap/>
          </w:tcPr>
          <w:p w14:paraId="73A94CE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0.1</w:t>
            </w:r>
          </w:p>
        </w:tc>
        <w:tc>
          <w:tcPr>
            <w:tcW w:w="2126" w:type="dxa"/>
            <w:noWrap/>
          </w:tcPr>
          <w:p w14:paraId="40F77416"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(-0.1 – 0.3)</w:t>
            </w:r>
          </w:p>
        </w:tc>
        <w:tc>
          <w:tcPr>
            <w:tcW w:w="1276" w:type="dxa"/>
          </w:tcPr>
          <w:p w14:paraId="702D3EBD"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0.099</w:t>
            </w:r>
          </w:p>
        </w:tc>
      </w:tr>
      <w:tr w:rsidR="004A0AB1" w:rsidRPr="002632FB" w14:paraId="5734767E" w14:textId="77777777" w:rsidTr="003B5219">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6"/>
            <w:shd w:val="clear" w:color="auto" w:fill="20B9A3"/>
            <w:noWrap/>
          </w:tcPr>
          <w:p w14:paraId="571B8E71" w14:textId="77777777" w:rsidR="004A0AB1" w:rsidRPr="002632FB" w:rsidRDefault="004A0AB1" w:rsidP="003B5219">
            <w:pPr>
              <w:pStyle w:val="TableText"/>
              <w:rPr>
                <w:rFonts w:cs="Helvetica"/>
                <w:noProof/>
                <w:color w:val="auto"/>
                <w:szCs w:val="20"/>
              </w:rPr>
            </w:pPr>
            <w:r w:rsidRPr="002632FB">
              <w:rPr>
                <w:rFonts w:cs="Helvetica"/>
                <w:noProof/>
                <w:color w:val="auto"/>
                <w:szCs w:val="20"/>
              </w:rPr>
              <w:t>Ingroup Ties</w:t>
            </w:r>
          </w:p>
        </w:tc>
      </w:tr>
      <w:tr w:rsidR="004A0AB1" w:rsidRPr="002632FB" w14:paraId="7CCE18E2"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12B299C4" w14:textId="77777777" w:rsidR="004A0AB1" w:rsidRPr="002632FB" w:rsidRDefault="004A0AB1" w:rsidP="004A0AB1">
            <w:pPr>
              <w:rPr>
                <w:rFonts w:cs="Helvetica"/>
                <w:noProof/>
                <w:szCs w:val="20"/>
              </w:rPr>
            </w:pPr>
            <w:r w:rsidRPr="002632FB">
              <w:rPr>
                <w:rFonts w:cs="Helvetica"/>
                <w:noProof/>
                <w:szCs w:val="20"/>
              </w:rPr>
              <w:t>Control</w:t>
            </w:r>
          </w:p>
        </w:tc>
        <w:tc>
          <w:tcPr>
            <w:tcW w:w="1154" w:type="dxa"/>
            <w:noWrap/>
          </w:tcPr>
          <w:p w14:paraId="68C1AD7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458</w:t>
            </w:r>
          </w:p>
        </w:tc>
        <w:tc>
          <w:tcPr>
            <w:tcW w:w="1154" w:type="dxa"/>
            <w:noWrap/>
            <w:vAlign w:val="bottom"/>
          </w:tcPr>
          <w:p w14:paraId="6927E5E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4</w:t>
            </w:r>
          </w:p>
        </w:tc>
        <w:tc>
          <w:tcPr>
            <w:tcW w:w="1216" w:type="dxa"/>
            <w:noWrap/>
          </w:tcPr>
          <w:p w14:paraId="3AAC8413"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2126" w:type="dxa"/>
            <w:noWrap/>
          </w:tcPr>
          <w:p w14:paraId="0753919E"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1276" w:type="dxa"/>
          </w:tcPr>
          <w:p w14:paraId="2C05FD2B"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r>
      <w:tr w:rsidR="004A0AB1" w:rsidRPr="002632FB" w14:paraId="0AE7779B"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099D9422" w14:textId="77777777" w:rsidR="004A0AB1" w:rsidRPr="002632FB" w:rsidRDefault="004A0AB1" w:rsidP="004A0AB1">
            <w:pPr>
              <w:rPr>
                <w:rFonts w:cs="Helvetica"/>
                <w:noProof/>
                <w:szCs w:val="20"/>
              </w:rPr>
            </w:pPr>
            <w:r w:rsidRPr="002632FB">
              <w:rPr>
                <w:rFonts w:cs="Helvetica"/>
                <w:noProof/>
                <w:szCs w:val="20"/>
              </w:rPr>
              <w:t>Treatment</w:t>
            </w:r>
          </w:p>
        </w:tc>
        <w:tc>
          <w:tcPr>
            <w:tcW w:w="1154" w:type="dxa"/>
            <w:noWrap/>
          </w:tcPr>
          <w:p w14:paraId="7D48A3E8"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346</w:t>
            </w:r>
          </w:p>
        </w:tc>
        <w:tc>
          <w:tcPr>
            <w:tcW w:w="1154" w:type="dxa"/>
            <w:noWrap/>
            <w:vAlign w:val="bottom"/>
          </w:tcPr>
          <w:p w14:paraId="66C4E70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4</w:t>
            </w:r>
          </w:p>
        </w:tc>
        <w:tc>
          <w:tcPr>
            <w:tcW w:w="1216" w:type="dxa"/>
            <w:noWrap/>
          </w:tcPr>
          <w:p w14:paraId="2ADFD92D"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w:t>
            </w:r>
          </w:p>
        </w:tc>
        <w:tc>
          <w:tcPr>
            <w:tcW w:w="2126" w:type="dxa"/>
            <w:noWrap/>
          </w:tcPr>
          <w:p w14:paraId="689B60D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(-0.2 – 0.2)</w:t>
            </w:r>
          </w:p>
        </w:tc>
        <w:tc>
          <w:tcPr>
            <w:tcW w:w="1276" w:type="dxa"/>
          </w:tcPr>
          <w:p w14:paraId="2BDE5173"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0.494</w:t>
            </w:r>
          </w:p>
        </w:tc>
      </w:tr>
    </w:tbl>
    <w:p w14:paraId="6CE42C14" w14:textId="77777777" w:rsidR="004A0AB1" w:rsidRPr="002632FB" w:rsidRDefault="004A0AB1" w:rsidP="004A0AB1">
      <w:pPr>
        <w:pStyle w:val="SourceNotesText"/>
        <w:rPr>
          <w:noProof/>
        </w:rPr>
      </w:pPr>
      <w:r w:rsidRPr="002632FB">
        <w:rPr>
          <w:noProof/>
        </w:rPr>
        <w:t xml:space="preserve">Note: </w:t>
      </w:r>
      <w:r w:rsidR="00E415B1" w:rsidRPr="002632FB">
        <w:rPr>
          <w:noProof/>
        </w:rPr>
        <w:t>Analysis</w:t>
      </w:r>
      <w:r w:rsidRPr="002632FB">
        <w:rPr>
          <w:noProof/>
        </w:rPr>
        <w:t xml:space="preserve"> was performed using OLS regression with a robust standard error. P-values are from one-sided tests.</w:t>
      </w:r>
    </w:p>
    <w:p w14:paraId="087BF301" w14:textId="77777777" w:rsidR="004A0AB1" w:rsidRPr="002632FB" w:rsidRDefault="004A0AB1" w:rsidP="004A0AB1">
      <w:pPr>
        <w:pStyle w:val="Heading3"/>
        <w:rPr>
          <w:noProof/>
        </w:rPr>
      </w:pPr>
      <w:r w:rsidRPr="002632FB">
        <w:rPr>
          <w:noProof/>
        </w:rPr>
        <w:t>Subgroups</w:t>
      </w:r>
    </w:p>
    <w:p w14:paraId="16262B08" w14:textId="77777777" w:rsidR="004A0AB1" w:rsidRPr="002632FB" w:rsidRDefault="004A0AB1" w:rsidP="004A0AB1">
      <w:pPr>
        <w:rPr>
          <w:noProof/>
        </w:rPr>
      </w:pPr>
      <w:r w:rsidRPr="002632FB">
        <w:rPr>
          <w:noProof/>
        </w:rPr>
        <w:t xml:space="preserve">Table </w:t>
      </w:r>
      <w:r w:rsidR="001E17C9" w:rsidRPr="002632FB">
        <w:rPr>
          <w:noProof/>
        </w:rPr>
        <w:t>11</w:t>
      </w:r>
      <w:r w:rsidRPr="002632FB">
        <w:rPr>
          <w:noProof/>
        </w:rPr>
        <w:t xml:space="preserve"> and Table </w:t>
      </w:r>
      <w:r w:rsidR="001E17C9" w:rsidRPr="002632FB">
        <w:rPr>
          <w:noProof/>
        </w:rPr>
        <w:t>12</w:t>
      </w:r>
      <w:r w:rsidRPr="002632FB">
        <w:rPr>
          <w:noProof/>
        </w:rPr>
        <w:t xml:space="preserve"> present subgroup analyses for our </w:t>
      </w:r>
      <w:r w:rsidR="00E415B1" w:rsidRPr="002632FB">
        <w:rPr>
          <w:noProof/>
        </w:rPr>
        <w:t>academic</w:t>
      </w:r>
      <w:r w:rsidRPr="002632FB">
        <w:rPr>
          <w:noProof/>
        </w:rPr>
        <w:t xml:space="preserve"> performance and completion outcomes. There was no evidence of any subgroup effects, however, we did not power the study to detect effects in subgroups so these results should be interpreted with caution.</w:t>
      </w:r>
    </w:p>
    <w:p w14:paraId="514D9830" w14:textId="77777777" w:rsidR="004A0AB1" w:rsidRPr="002632FB" w:rsidRDefault="004A0AB1" w:rsidP="004A0AB1">
      <w:pPr>
        <w:pStyle w:val="TableHeading"/>
        <w:rPr>
          <w:noProof/>
        </w:rPr>
      </w:pPr>
      <w:r w:rsidRPr="002632FB">
        <w:rPr>
          <w:noProof/>
        </w:rPr>
        <w:t xml:space="preserve">Table </w:t>
      </w:r>
      <w:r w:rsidR="001E17C9" w:rsidRPr="002632FB">
        <w:rPr>
          <w:noProof/>
        </w:rPr>
        <w:t>11</w:t>
      </w:r>
      <w:r w:rsidR="003B5219" w:rsidRPr="002632FB">
        <w:rPr>
          <w:noProof/>
        </w:rPr>
        <w:t>.</w:t>
      </w:r>
      <w:r w:rsidRPr="002632FB">
        <w:rPr>
          <w:noProof/>
        </w:rPr>
        <w:t xml:space="preserve"> </w:t>
      </w:r>
      <w:r w:rsidRPr="002632FB">
        <w:rPr>
          <w:b w:val="0"/>
          <w:noProof/>
        </w:rPr>
        <w:t>Subgroups (academic performance outcome)</w:t>
      </w:r>
    </w:p>
    <w:tbl>
      <w:tblPr>
        <w:tblStyle w:val="DefaultTable"/>
        <w:tblW w:w="9498" w:type="dxa"/>
        <w:tblLayout w:type="fixed"/>
        <w:tblLook w:val="04A0" w:firstRow="1" w:lastRow="0" w:firstColumn="1" w:lastColumn="0" w:noHBand="0" w:noVBand="1"/>
        <w:tblDescription w:val="Academic performance Treat – Control difference (95% CI) p-value Difference across levels (95% CI) p-value&#10;Aboriginal and/or Torres Strait Islander status&#10;Aboriginal and/or Torres Strait Islander 0.9 (-5.8 – 7.6) 0.79  &#10;Non-Indigenous -0.3 (-1.3 – 0.8) 0.633 1.1 (-5.7 – 7.8) 0.752&#10;"/>
      </w:tblPr>
      <w:tblGrid>
        <w:gridCol w:w="2572"/>
        <w:gridCol w:w="2308"/>
        <w:gridCol w:w="1216"/>
        <w:gridCol w:w="2247"/>
        <w:gridCol w:w="1155"/>
      </w:tblGrid>
      <w:tr w:rsidR="004A0AB1" w:rsidRPr="002632FB" w14:paraId="184D7F7A" w14:textId="77777777" w:rsidTr="002A4D9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572" w:type="dxa"/>
            <w:noWrap/>
            <w:hideMark/>
          </w:tcPr>
          <w:p w14:paraId="28D451D0" w14:textId="77777777" w:rsidR="004A0AB1" w:rsidRPr="002632FB" w:rsidRDefault="004A0AB1" w:rsidP="004A0AB1">
            <w:pPr>
              <w:rPr>
                <w:b w:val="0"/>
                <w:noProof/>
                <w:color w:val="FFFFFF" w:themeColor="background1"/>
                <w:sz w:val="20"/>
                <w:szCs w:val="20"/>
              </w:rPr>
            </w:pPr>
            <w:r w:rsidRPr="002632FB">
              <w:rPr>
                <w:noProof/>
                <w:color w:val="FFFFFF" w:themeColor="background1"/>
                <w:sz w:val="20"/>
                <w:szCs w:val="20"/>
              </w:rPr>
              <w:t>Academic performance</w:t>
            </w:r>
          </w:p>
        </w:tc>
        <w:tc>
          <w:tcPr>
            <w:tcW w:w="2308" w:type="dxa"/>
            <w:noWrap/>
            <w:hideMark/>
          </w:tcPr>
          <w:p w14:paraId="7453735F"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Treat – Control difference (95% CI)</w:t>
            </w:r>
          </w:p>
        </w:tc>
        <w:tc>
          <w:tcPr>
            <w:tcW w:w="1216" w:type="dxa"/>
            <w:noWrap/>
            <w:hideMark/>
          </w:tcPr>
          <w:p w14:paraId="407E0969"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p-value</w:t>
            </w:r>
          </w:p>
        </w:tc>
        <w:tc>
          <w:tcPr>
            <w:tcW w:w="2247" w:type="dxa"/>
            <w:noWrap/>
            <w:hideMark/>
          </w:tcPr>
          <w:p w14:paraId="3E3BCB66"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Difference across levels (95% CI)</w:t>
            </w:r>
          </w:p>
        </w:tc>
        <w:tc>
          <w:tcPr>
            <w:tcW w:w="1155" w:type="dxa"/>
            <w:hideMark/>
          </w:tcPr>
          <w:p w14:paraId="16F6E21F"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p-value</w:t>
            </w:r>
          </w:p>
        </w:tc>
      </w:tr>
      <w:tr w:rsidR="003B5219" w:rsidRPr="002632FB" w14:paraId="1F1E7DAF" w14:textId="77777777" w:rsidTr="003B5219">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5"/>
            <w:shd w:val="clear" w:color="auto" w:fill="20B9A3"/>
            <w:noWrap/>
          </w:tcPr>
          <w:p w14:paraId="70203858" w14:textId="77777777" w:rsidR="004A0AB1" w:rsidRPr="002632FB" w:rsidRDefault="004A0AB1" w:rsidP="004A0AB1">
            <w:pPr>
              <w:rPr>
                <w:noProof/>
                <w:color w:val="auto"/>
                <w:szCs w:val="20"/>
              </w:rPr>
            </w:pPr>
            <w:r w:rsidRPr="002632FB">
              <w:rPr>
                <w:noProof/>
                <w:color w:val="auto"/>
                <w:szCs w:val="20"/>
              </w:rPr>
              <w:t>Aboriginal and/or Torres Strait Islander status</w:t>
            </w:r>
          </w:p>
        </w:tc>
      </w:tr>
      <w:tr w:rsidR="004A0AB1" w:rsidRPr="002632FB" w14:paraId="413A4C45"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6FC863D6" w14:textId="77777777" w:rsidR="004A0AB1" w:rsidRPr="002632FB" w:rsidRDefault="004A0AB1" w:rsidP="003B5219">
            <w:pPr>
              <w:pStyle w:val="TableText"/>
              <w:rPr>
                <w:noProof/>
                <w:szCs w:val="20"/>
              </w:rPr>
            </w:pPr>
            <w:r w:rsidRPr="002632FB">
              <w:rPr>
                <w:noProof/>
                <w:szCs w:val="20"/>
              </w:rPr>
              <w:t>Aboriginal and/or Torres Strait Islander</w:t>
            </w:r>
          </w:p>
        </w:tc>
        <w:tc>
          <w:tcPr>
            <w:tcW w:w="2308" w:type="dxa"/>
            <w:noWrap/>
          </w:tcPr>
          <w:p w14:paraId="75AAEA98" w14:textId="77777777" w:rsidR="004A0AB1" w:rsidRPr="002632FB" w:rsidRDefault="004A0AB1" w:rsidP="003B5219">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0.9 (-5.8 – 7.6)</w:t>
            </w:r>
          </w:p>
        </w:tc>
        <w:tc>
          <w:tcPr>
            <w:tcW w:w="1216" w:type="dxa"/>
            <w:noWrap/>
          </w:tcPr>
          <w:p w14:paraId="38F6D21D" w14:textId="77777777" w:rsidR="004A0AB1" w:rsidRPr="002632FB" w:rsidRDefault="004A0AB1" w:rsidP="003B5219">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0.79</w:t>
            </w:r>
          </w:p>
        </w:tc>
        <w:tc>
          <w:tcPr>
            <w:tcW w:w="2247" w:type="dxa"/>
            <w:noWrap/>
          </w:tcPr>
          <w:p w14:paraId="6FE776FA" w14:textId="77777777" w:rsidR="004A0AB1" w:rsidRPr="002632FB" w:rsidRDefault="004A0AB1" w:rsidP="003B5219">
            <w:pPr>
              <w:pStyle w:val="TableText"/>
              <w:cnfStyle w:val="000000000000" w:firstRow="0" w:lastRow="0" w:firstColumn="0" w:lastColumn="0" w:oddVBand="0" w:evenVBand="0" w:oddHBand="0" w:evenHBand="0" w:firstRowFirstColumn="0" w:firstRowLastColumn="0" w:lastRowFirstColumn="0" w:lastRowLastColumn="0"/>
              <w:rPr>
                <w:noProof/>
                <w:szCs w:val="20"/>
              </w:rPr>
            </w:pPr>
          </w:p>
        </w:tc>
        <w:tc>
          <w:tcPr>
            <w:tcW w:w="1155" w:type="dxa"/>
          </w:tcPr>
          <w:p w14:paraId="1DCC49DC" w14:textId="77777777" w:rsidR="004A0AB1" w:rsidRPr="002632FB" w:rsidRDefault="004A0AB1" w:rsidP="003B5219">
            <w:pPr>
              <w:pStyle w:val="TableText"/>
              <w:cnfStyle w:val="000000000000" w:firstRow="0" w:lastRow="0" w:firstColumn="0" w:lastColumn="0" w:oddVBand="0" w:evenVBand="0" w:oddHBand="0" w:evenHBand="0" w:firstRowFirstColumn="0" w:firstRowLastColumn="0" w:lastRowFirstColumn="0" w:lastRowLastColumn="0"/>
              <w:rPr>
                <w:noProof/>
                <w:szCs w:val="20"/>
              </w:rPr>
            </w:pPr>
          </w:p>
        </w:tc>
      </w:tr>
      <w:tr w:rsidR="004A0AB1" w:rsidRPr="002632FB" w14:paraId="1C462BDF"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748CDA9D" w14:textId="77777777" w:rsidR="004A0AB1" w:rsidRPr="002632FB" w:rsidRDefault="004A0AB1" w:rsidP="003B5219">
            <w:pPr>
              <w:pStyle w:val="TableText"/>
              <w:rPr>
                <w:noProof/>
                <w:szCs w:val="20"/>
              </w:rPr>
            </w:pPr>
            <w:r w:rsidRPr="002632FB">
              <w:rPr>
                <w:noProof/>
                <w:szCs w:val="20"/>
              </w:rPr>
              <w:t>Non-Indigenous</w:t>
            </w:r>
          </w:p>
        </w:tc>
        <w:tc>
          <w:tcPr>
            <w:tcW w:w="2308" w:type="dxa"/>
            <w:noWrap/>
          </w:tcPr>
          <w:p w14:paraId="5AABBA49" w14:textId="77777777" w:rsidR="004A0AB1" w:rsidRPr="002632FB" w:rsidRDefault="004A0AB1" w:rsidP="003B5219">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-0.3 (-1.3 – 0.8)</w:t>
            </w:r>
          </w:p>
        </w:tc>
        <w:tc>
          <w:tcPr>
            <w:tcW w:w="1216" w:type="dxa"/>
            <w:noWrap/>
          </w:tcPr>
          <w:p w14:paraId="0916691A" w14:textId="77777777" w:rsidR="004A0AB1" w:rsidRPr="002632FB" w:rsidRDefault="004A0AB1" w:rsidP="003B5219">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0.633</w:t>
            </w:r>
          </w:p>
        </w:tc>
        <w:tc>
          <w:tcPr>
            <w:tcW w:w="2247" w:type="dxa"/>
            <w:noWrap/>
          </w:tcPr>
          <w:p w14:paraId="3BCAB11C" w14:textId="77777777" w:rsidR="004A0AB1" w:rsidRPr="002632FB" w:rsidRDefault="004A0AB1" w:rsidP="003B5219">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1.1 (-5.7 – 7.8)</w:t>
            </w:r>
          </w:p>
        </w:tc>
        <w:tc>
          <w:tcPr>
            <w:tcW w:w="1155" w:type="dxa"/>
          </w:tcPr>
          <w:p w14:paraId="69F94E85" w14:textId="77777777" w:rsidR="004A0AB1" w:rsidRPr="002632FB" w:rsidRDefault="004A0AB1" w:rsidP="003B5219">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0.752</w:t>
            </w:r>
          </w:p>
        </w:tc>
      </w:tr>
    </w:tbl>
    <w:p w14:paraId="4B0DBE89" w14:textId="77777777" w:rsidR="003B5219" w:rsidRPr="002632FB" w:rsidRDefault="003B5219">
      <w:pPr>
        <w:rPr>
          <w:noProof/>
        </w:rPr>
      </w:pPr>
    </w:p>
    <w:p w14:paraId="69537445" w14:textId="77777777" w:rsidR="003B5219" w:rsidRPr="002632FB" w:rsidRDefault="003B5219">
      <w:pPr>
        <w:rPr>
          <w:noProof/>
        </w:rPr>
      </w:pPr>
    </w:p>
    <w:p w14:paraId="41A0677D" w14:textId="77777777" w:rsidR="003B5219" w:rsidRPr="002632FB" w:rsidRDefault="003B5219">
      <w:pPr>
        <w:rPr>
          <w:noProof/>
          <w:sz w:val="22"/>
          <w:szCs w:val="22"/>
        </w:rPr>
      </w:pPr>
      <w:r w:rsidRPr="002632FB">
        <w:rPr>
          <w:noProof/>
          <w:sz w:val="22"/>
          <w:szCs w:val="22"/>
        </w:rPr>
        <w:t>Table 11. (cont’d)</w:t>
      </w:r>
    </w:p>
    <w:tbl>
      <w:tblPr>
        <w:tblStyle w:val="DefaultTable"/>
        <w:tblW w:w="9498" w:type="dxa"/>
        <w:tblLayout w:type="fixed"/>
        <w:tblLook w:val="04A0" w:firstRow="1" w:lastRow="0" w:firstColumn="1" w:lastColumn="0" w:noHBand="0" w:noVBand="1"/>
        <w:tblDescription w:val="Academic performance Treat – Control difference (95% CI) p-value Difference across levels (95% CI) p-value&#10;Attendance Type&#10;Full-time -0.2 (-1.2 – 0.9) 0.757  &#10;Part-time -2.2 (-7.8 – 3.3) 0.433 -2.3 (-7.9 – 3.4) 0.433&#10;Disability&#10;Disability -0.8 (-4.5 – 3.0) 0.689  &#10;No disability -0.2 (-1.3 – 0.8) 0.663 -0.7 (-4.6 – 3.3) 0.736&#10;First in family&#10;First in family 0.5 (-1.0 – 2.0) 0.528  &#10;Not the first in family -0.9 (-2.4 – 0.5) 0.211 1.4 (-0.7 – 3.6) 0.195&#10;Gender&#10;Female -0.6 (-1.8 – 0.6) 0.304  &#10;Male 0.3 (-1.8 – 2.5) 0.775 1.0 (-1.6 – 3.5) 0.458&#10;Culturally and linguistically diverse&#10;Culturally and linguistically diverse -1.4 (-3.8 – 0.9) 0.22  &#10;English speaking background only 0.1 (-1.1 – 1.2) 0.923 -0.5 (-3.5 – 2.4) 0.725&#10;"/>
      </w:tblPr>
      <w:tblGrid>
        <w:gridCol w:w="2572"/>
        <w:gridCol w:w="2308"/>
        <w:gridCol w:w="1216"/>
        <w:gridCol w:w="2247"/>
        <w:gridCol w:w="1155"/>
      </w:tblGrid>
      <w:tr w:rsidR="003B5219" w:rsidRPr="002632FB" w14:paraId="121CD928" w14:textId="77777777" w:rsidTr="002A4D9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572" w:type="dxa"/>
            <w:noWrap/>
            <w:hideMark/>
          </w:tcPr>
          <w:p w14:paraId="41AEF9E1" w14:textId="77777777" w:rsidR="003B5219" w:rsidRPr="002632FB" w:rsidRDefault="003B5219" w:rsidP="000D0F26">
            <w:pPr>
              <w:rPr>
                <w:b w:val="0"/>
                <w:noProof/>
                <w:color w:val="FFFFFF" w:themeColor="background1"/>
                <w:sz w:val="20"/>
                <w:szCs w:val="20"/>
              </w:rPr>
            </w:pPr>
            <w:r w:rsidRPr="002632FB">
              <w:rPr>
                <w:noProof/>
                <w:color w:val="FFFFFF" w:themeColor="background1"/>
                <w:sz w:val="20"/>
                <w:szCs w:val="20"/>
              </w:rPr>
              <w:t>Academic performance</w:t>
            </w:r>
          </w:p>
        </w:tc>
        <w:tc>
          <w:tcPr>
            <w:tcW w:w="2308" w:type="dxa"/>
            <w:noWrap/>
            <w:hideMark/>
          </w:tcPr>
          <w:p w14:paraId="70B513E9" w14:textId="77777777" w:rsidR="003B5219" w:rsidRPr="002632FB" w:rsidRDefault="003B5219" w:rsidP="000D0F26">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Treat – Control difference (95% CI)</w:t>
            </w:r>
          </w:p>
        </w:tc>
        <w:tc>
          <w:tcPr>
            <w:tcW w:w="1216" w:type="dxa"/>
            <w:noWrap/>
            <w:hideMark/>
          </w:tcPr>
          <w:p w14:paraId="6DC9D66A" w14:textId="77777777" w:rsidR="003B5219" w:rsidRPr="002632FB" w:rsidRDefault="003B5219" w:rsidP="000D0F26">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p-value</w:t>
            </w:r>
          </w:p>
        </w:tc>
        <w:tc>
          <w:tcPr>
            <w:tcW w:w="2247" w:type="dxa"/>
            <w:noWrap/>
            <w:hideMark/>
          </w:tcPr>
          <w:p w14:paraId="73339B9D" w14:textId="77777777" w:rsidR="003B5219" w:rsidRPr="002632FB" w:rsidRDefault="003B5219" w:rsidP="000D0F26">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Difference across levels (95% CI)</w:t>
            </w:r>
          </w:p>
        </w:tc>
        <w:tc>
          <w:tcPr>
            <w:tcW w:w="1155" w:type="dxa"/>
            <w:hideMark/>
          </w:tcPr>
          <w:p w14:paraId="1DE5C0A9" w14:textId="77777777" w:rsidR="003B5219" w:rsidRPr="002632FB" w:rsidRDefault="003B5219" w:rsidP="000D0F26">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p-value</w:t>
            </w:r>
          </w:p>
        </w:tc>
      </w:tr>
      <w:tr w:rsidR="003B5219" w:rsidRPr="002632FB" w14:paraId="23BD424A" w14:textId="77777777" w:rsidTr="003B5219">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5"/>
            <w:shd w:val="clear" w:color="auto" w:fill="20B9A3"/>
            <w:noWrap/>
          </w:tcPr>
          <w:p w14:paraId="77C38B20" w14:textId="77777777" w:rsidR="004A0AB1" w:rsidRPr="002632FB" w:rsidRDefault="004A0AB1" w:rsidP="004A0AB1">
            <w:pPr>
              <w:rPr>
                <w:noProof/>
                <w:color w:val="auto"/>
                <w:szCs w:val="20"/>
              </w:rPr>
            </w:pPr>
            <w:r w:rsidRPr="002632FB">
              <w:rPr>
                <w:noProof/>
                <w:color w:val="auto"/>
                <w:szCs w:val="20"/>
              </w:rPr>
              <w:t>Attendance Type</w:t>
            </w:r>
          </w:p>
        </w:tc>
      </w:tr>
      <w:tr w:rsidR="004A0AB1" w:rsidRPr="002632FB" w14:paraId="42DDA06A"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2EA4C782" w14:textId="77777777" w:rsidR="004A0AB1" w:rsidRPr="002632FB" w:rsidRDefault="004A0AB1" w:rsidP="004A0AB1">
            <w:pPr>
              <w:rPr>
                <w:noProof/>
                <w:szCs w:val="20"/>
              </w:rPr>
            </w:pPr>
            <w:r w:rsidRPr="002632FB">
              <w:rPr>
                <w:noProof/>
                <w:szCs w:val="20"/>
              </w:rPr>
              <w:t>Full-time</w:t>
            </w:r>
          </w:p>
        </w:tc>
        <w:tc>
          <w:tcPr>
            <w:tcW w:w="2308" w:type="dxa"/>
            <w:noWrap/>
          </w:tcPr>
          <w:p w14:paraId="028689AB"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-0.2 (-1.2 – 0.9)</w:t>
            </w:r>
          </w:p>
        </w:tc>
        <w:tc>
          <w:tcPr>
            <w:tcW w:w="1216" w:type="dxa"/>
            <w:noWrap/>
          </w:tcPr>
          <w:p w14:paraId="7E5C0483"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0.757</w:t>
            </w:r>
          </w:p>
        </w:tc>
        <w:tc>
          <w:tcPr>
            <w:tcW w:w="2247" w:type="dxa"/>
            <w:noWrap/>
          </w:tcPr>
          <w:p w14:paraId="2B2619EB"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c>
          <w:tcPr>
            <w:tcW w:w="1155" w:type="dxa"/>
          </w:tcPr>
          <w:p w14:paraId="6FBD0E61"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r>
      <w:tr w:rsidR="004A0AB1" w:rsidRPr="002632FB" w14:paraId="66C62C5D"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4B5FE20B" w14:textId="77777777" w:rsidR="004A0AB1" w:rsidRPr="002632FB" w:rsidRDefault="004A0AB1" w:rsidP="004A0AB1">
            <w:pPr>
              <w:rPr>
                <w:noProof/>
                <w:szCs w:val="20"/>
              </w:rPr>
            </w:pPr>
            <w:r w:rsidRPr="002632FB">
              <w:rPr>
                <w:noProof/>
                <w:szCs w:val="20"/>
              </w:rPr>
              <w:t>Part-time</w:t>
            </w:r>
          </w:p>
        </w:tc>
        <w:tc>
          <w:tcPr>
            <w:tcW w:w="2308" w:type="dxa"/>
            <w:noWrap/>
          </w:tcPr>
          <w:p w14:paraId="386F8A2D"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-2.2 (-7.8 – 3.3)</w:t>
            </w:r>
          </w:p>
        </w:tc>
        <w:tc>
          <w:tcPr>
            <w:tcW w:w="1216" w:type="dxa"/>
            <w:noWrap/>
          </w:tcPr>
          <w:p w14:paraId="2A14B37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0.433</w:t>
            </w:r>
          </w:p>
        </w:tc>
        <w:tc>
          <w:tcPr>
            <w:tcW w:w="2247" w:type="dxa"/>
            <w:noWrap/>
          </w:tcPr>
          <w:p w14:paraId="7734E0BF"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-2.3 (-7.9 – 3.4)</w:t>
            </w:r>
          </w:p>
        </w:tc>
        <w:tc>
          <w:tcPr>
            <w:tcW w:w="1155" w:type="dxa"/>
          </w:tcPr>
          <w:p w14:paraId="429EF26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0.433</w:t>
            </w:r>
          </w:p>
        </w:tc>
      </w:tr>
      <w:tr w:rsidR="003B5219" w:rsidRPr="002632FB" w14:paraId="423A77C1" w14:textId="77777777" w:rsidTr="003B5219">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5"/>
            <w:shd w:val="clear" w:color="auto" w:fill="20B9A3"/>
            <w:noWrap/>
          </w:tcPr>
          <w:p w14:paraId="5BA0C88C" w14:textId="77777777" w:rsidR="004A0AB1" w:rsidRPr="002632FB" w:rsidRDefault="004A0AB1" w:rsidP="004A0AB1">
            <w:pPr>
              <w:rPr>
                <w:noProof/>
                <w:color w:val="auto"/>
                <w:szCs w:val="20"/>
              </w:rPr>
            </w:pPr>
            <w:r w:rsidRPr="002632FB">
              <w:rPr>
                <w:noProof/>
                <w:color w:val="auto"/>
                <w:szCs w:val="20"/>
              </w:rPr>
              <w:t>Disability</w:t>
            </w:r>
          </w:p>
        </w:tc>
      </w:tr>
      <w:tr w:rsidR="004A0AB1" w:rsidRPr="002632FB" w14:paraId="5A801B88"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5810F93C" w14:textId="77777777" w:rsidR="004A0AB1" w:rsidRPr="002632FB" w:rsidRDefault="004A0AB1" w:rsidP="004A0AB1">
            <w:pPr>
              <w:rPr>
                <w:noProof/>
                <w:szCs w:val="20"/>
              </w:rPr>
            </w:pPr>
            <w:r w:rsidRPr="002632FB">
              <w:rPr>
                <w:noProof/>
                <w:szCs w:val="20"/>
              </w:rPr>
              <w:t>Disability</w:t>
            </w:r>
          </w:p>
        </w:tc>
        <w:tc>
          <w:tcPr>
            <w:tcW w:w="2308" w:type="dxa"/>
            <w:noWrap/>
          </w:tcPr>
          <w:p w14:paraId="1E364FA3"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-0.8 (-4.5 – 3.0)</w:t>
            </w:r>
          </w:p>
        </w:tc>
        <w:tc>
          <w:tcPr>
            <w:tcW w:w="1216" w:type="dxa"/>
            <w:noWrap/>
          </w:tcPr>
          <w:p w14:paraId="2499D5B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0.689</w:t>
            </w:r>
          </w:p>
        </w:tc>
        <w:tc>
          <w:tcPr>
            <w:tcW w:w="2247" w:type="dxa"/>
            <w:noWrap/>
          </w:tcPr>
          <w:p w14:paraId="3CA89B7B"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c>
          <w:tcPr>
            <w:tcW w:w="1155" w:type="dxa"/>
          </w:tcPr>
          <w:p w14:paraId="2B619AE5"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r>
      <w:tr w:rsidR="004A0AB1" w:rsidRPr="002632FB" w14:paraId="74C1AB36"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7FAD1029" w14:textId="77777777" w:rsidR="004A0AB1" w:rsidRPr="002632FB" w:rsidRDefault="004A0AB1" w:rsidP="004A0AB1">
            <w:pPr>
              <w:rPr>
                <w:noProof/>
                <w:szCs w:val="20"/>
              </w:rPr>
            </w:pPr>
            <w:r w:rsidRPr="002632FB">
              <w:rPr>
                <w:noProof/>
                <w:szCs w:val="20"/>
              </w:rPr>
              <w:t>No disability</w:t>
            </w:r>
          </w:p>
        </w:tc>
        <w:tc>
          <w:tcPr>
            <w:tcW w:w="2308" w:type="dxa"/>
            <w:noWrap/>
          </w:tcPr>
          <w:p w14:paraId="2D51FA58"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-0.2 (-1.3 – 0.8)</w:t>
            </w:r>
          </w:p>
        </w:tc>
        <w:tc>
          <w:tcPr>
            <w:tcW w:w="1216" w:type="dxa"/>
            <w:noWrap/>
          </w:tcPr>
          <w:p w14:paraId="3CFDC8C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0.663</w:t>
            </w:r>
          </w:p>
        </w:tc>
        <w:tc>
          <w:tcPr>
            <w:tcW w:w="2247" w:type="dxa"/>
            <w:noWrap/>
          </w:tcPr>
          <w:p w14:paraId="6F0C46B8"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-0.7 (-4.6 – 3.3)</w:t>
            </w:r>
          </w:p>
        </w:tc>
        <w:tc>
          <w:tcPr>
            <w:tcW w:w="1155" w:type="dxa"/>
          </w:tcPr>
          <w:p w14:paraId="4501E52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0.736</w:t>
            </w:r>
          </w:p>
        </w:tc>
      </w:tr>
      <w:tr w:rsidR="003B5219" w:rsidRPr="002632FB" w14:paraId="504E7F72" w14:textId="77777777" w:rsidTr="003B5219">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5"/>
            <w:shd w:val="clear" w:color="auto" w:fill="20B9A3"/>
            <w:noWrap/>
          </w:tcPr>
          <w:p w14:paraId="44D23BD7" w14:textId="77777777" w:rsidR="004A0AB1" w:rsidRPr="002632FB" w:rsidRDefault="004A0AB1" w:rsidP="004A0AB1">
            <w:pPr>
              <w:rPr>
                <w:noProof/>
                <w:color w:val="auto"/>
                <w:szCs w:val="20"/>
              </w:rPr>
            </w:pPr>
            <w:r w:rsidRPr="002632FB">
              <w:rPr>
                <w:noProof/>
                <w:color w:val="auto"/>
                <w:szCs w:val="20"/>
              </w:rPr>
              <w:t>First in family</w:t>
            </w:r>
          </w:p>
        </w:tc>
      </w:tr>
      <w:tr w:rsidR="004A0AB1" w:rsidRPr="002632FB" w14:paraId="07A98CFF"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6E7C182B" w14:textId="77777777" w:rsidR="004A0AB1" w:rsidRPr="002632FB" w:rsidRDefault="004A0AB1" w:rsidP="004A0AB1">
            <w:pPr>
              <w:rPr>
                <w:noProof/>
                <w:szCs w:val="20"/>
              </w:rPr>
            </w:pPr>
            <w:r w:rsidRPr="002632FB">
              <w:rPr>
                <w:noProof/>
                <w:szCs w:val="20"/>
              </w:rPr>
              <w:t>First in family</w:t>
            </w:r>
          </w:p>
        </w:tc>
        <w:tc>
          <w:tcPr>
            <w:tcW w:w="2308" w:type="dxa"/>
            <w:noWrap/>
          </w:tcPr>
          <w:p w14:paraId="29B82F1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0.5 (-1.0 – 2.0)</w:t>
            </w:r>
          </w:p>
        </w:tc>
        <w:tc>
          <w:tcPr>
            <w:tcW w:w="1216" w:type="dxa"/>
            <w:noWrap/>
          </w:tcPr>
          <w:p w14:paraId="19F28C59"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0.528</w:t>
            </w:r>
          </w:p>
        </w:tc>
        <w:tc>
          <w:tcPr>
            <w:tcW w:w="2247" w:type="dxa"/>
            <w:noWrap/>
          </w:tcPr>
          <w:p w14:paraId="08FEFEC3"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c>
          <w:tcPr>
            <w:tcW w:w="1155" w:type="dxa"/>
          </w:tcPr>
          <w:p w14:paraId="39803CCE"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r>
      <w:tr w:rsidR="004A0AB1" w:rsidRPr="002632FB" w14:paraId="4F0DDE49"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0E92C42B" w14:textId="77777777" w:rsidR="004A0AB1" w:rsidRPr="002632FB" w:rsidRDefault="004A0AB1" w:rsidP="004A0AB1">
            <w:pPr>
              <w:rPr>
                <w:noProof/>
                <w:szCs w:val="20"/>
              </w:rPr>
            </w:pPr>
            <w:r w:rsidRPr="002632FB">
              <w:rPr>
                <w:noProof/>
                <w:szCs w:val="20"/>
              </w:rPr>
              <w:t>Not the first in family</w:t>
            </w:r>
          </w:p>
        </w:tc>
        <w:tc>
          <w:tcPr>
            <w:tcW w:w="2308" w:type="dxa"/>
            <w:noWrap/>
          </w:tcPr>
          <w:p w14:paraId="2F7C5B9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-0.9 (-2.4 – 0.5)</w:t>
            </w:r>
          </w:p>
        </w:tc>
        <w:tc>
          <w:tcPr>
            <w:tcW w:w="1216" w:type="dxa"/>
            <w:noWrap/>
          </w:tcPr>
          <w:p w14:paraId="50D1C17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0.211</w:t>
            </w:r>
          </w:p>
        </w:tc>
        <w:tc>
          <w:tcPr>
            <w:tcW w:w="2247" w:type="dxa"/>
            <w:noWrap/>
          </w:tcPr>
          <w:p w14:paraId="19F89CE6"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1.4 (-0.7 – 3.6)</w:t>
            </w:r>
          </w:p>
        </w:tc>
        <w:tc>
          <w:tcPr>
            <w:tcW w:w="1155" w:type="dxa"/>
          </w:tcPr>
          <w:p w14:paraId="71A7D7C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0.195</w:t>
            </w:r>
          </w:p>
        </w:tc>
      </w:tr>
      <w:tr w:rsidR="003B5219" w:rsidRPr="002632FB" w14:paraId="6B05D0C8" w14:textId="77777777" w:rsidTr="003B5219">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5"/>
            <w:shd w:val="clear" w:color="auto" w:fill="20B9A3"/>
            <w:noWrap/>
          </w:tcPr>
          <w:p w14:paraId="62156D0F" w14:textId="77777777" w:rsidR="004A0AB1" w:rsidRPr="002632FB" w:rsidRDefault="004A0AB1" w:rsidP="004A0AB1">
            <w:pPr>
              <w:rPr>
                <w:noProof/>
                <w:color w:val="auto"/>
                <w:szCs w:val="20"/>
              </w:rPr>
            </w:pPr>
            <w:r w:rsidRPr="002632FB">
              <w:rPr>
                <w:noProof/>
                <w:color w:val="auto"/>
                <w:szCs w:val="20"/>
              </w:rPr>
              <w:t>Gender</w:t>
            </w:r>
          </w:p>
        </w:tc>
      </w:tr>
      <w:tr w:rsidR="004A0AB1" w:rsidRPr="002632FB" w14:paraId="0D4DE7B5"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59277DEB" w14:textId="77777777" w:rsidR="004A0AB1" w:rsidRPr="002632FB" w:rsidRDefault="004A0AB1" w:rsidP="004A0AB1">
            <w:pPr>
              <w:rPr>
                <w:noProof/>
                <w:szCs w:val="20"/>
              </w:rPr>
            </w:pPr>
            <w:r w:rsidRPr="002632FB">
              <w:rPr>
                <w:noProof/>
                <w:szCs w:val="20"/>
              </w:rPr>
              <w:t>Female</w:t>
            </w:r>
          </w:p>
        </w:tc>
        <w:tc>
          <w:tcPr>
            <w:tcW w:w="2308" w:type="dxa"/>
            <w:noWrap/>
          </w:tcPr>
          <w:p w14:paraId="5B16848D"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-0.6 (-1.8 – 0.6)</w:t>
            </w:r>
          </w:p>
        </w:tc>
        <w:tc>
          <w:tcPr>
            <w:tcW w:w="1216" w:type="dxa"/>
            <w:noWrap/>
          </w:tcPr>
          <w:p w14:paraId="09E7E97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0.304</w:t>
            </w:r>
          </w:p>
        </w:tc>
        <w:tc>
          <w:tcPr>
            <w:tcW w:w="2247" w:type="dxa"/>
            <w:noWrap/>
          </w:tcPr>
          <w:p w14:paraId="20F37430"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c>
          <w:tcPr>
            <w:tcW w:w="1155" w:type="dxa"/>
          </w:tcPr>
          <w:p w14:paraId="36BD0AA3"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r>
      <w:tr w:rsidR="004A0AB1" w:rsidRPr="002632FB" w14:paraId="79D775DA"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00BED217" w14:textId="77777777" w:rsidR="004A0AB1" w:rsidRPr="002632FB" w:rsidRDefault="004A0AB1" w:rsidP="004A0AB1">
            <w:pPr>
              <w:rPr>
                <w:noProof/>
                <w:szCs w:val="20"/>
              </w:rPr>
            </w:pPr>
            <w:r w:rsidRPr="002632FB">
              <w:rPr>
                <w:noProof/>
                <w:szCs w:val="20"/>
              </w:rPr>
              <w:t>Male</w:t>
            </w:r>
          </w:p>
        </w:tc>
        <w:tc>
          <w:tcPr>
            <w:tcW w:w="2308" w:type="dxa"/>
            <w:noWrap/>
          </w:tcPr>
          <w:p w14:paraId="338E6CD6"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0.3 (-1.8 – 2.5)</w:t>
            </w:r>
          </w:p>
        </w:tc>
        <w:tc>
          <w:tcPr>
            <w:tcW w:w="1216" w:type="dxa"/>
            <w:noWrap/>
          </w:tcPr>
          <w:p w14:paraId="79F21539"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0.775</w:t>
            </w:r>
          </w:p>
        </w:tc>
        <w:tc>
          <w:tcPr>
            <w:tcW w:w="2247" w:type="dxa"/>
            <w:noWrap/>
          </w:tcPr>
          <w:p w14:paraId="57251BF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1.0 (-1.6 – 3.5)</w:t>
            </w:r>
          </w:p>
        </w:tc>
        <w:tc>
          <w:tcPr>
            <w:tcW w:w="1155" w:type="dxa"/>
          </w:tcPr>
          <w:p w14:paraId="45AF86E9"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0.458</w:t>
            </w:r>
          </w:p>
        </w:tc>
      </w:tr>
      <w:tr w:rsidR="003B5219" w:rsidRPr="002632FB" w14:paraId="48679963" w14:textId="77777777" w:rsidTr="003B5219">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5"/>
            <w:shd w:val="clear" w:color="auto" w:fill="20B9A3"/>
            <w:noWrap/>
          </w:tcPr>
          <w:p w14:paraId="59D12AE6" w14:textId="77777777" w:rsidR="004A0AB1" w:rsidRPr="002632FB" w:rsidRDefault="004A0AB1" w:rsidP="004A0AB1">
            <w:pPr>
              <w:rPr>
                <w:noProof/>
                <w:color w:val="auto"/>
                <w:szCs w:val="20"/>
              </w:rPr>
            </w:pPr>
            <w:r w:rsidRPr="002632FB">
              <w:rPr>
                <w:noProof/>
                <w:color w:val="auto"/>
                <w:szCs w:val="20"/>
              </w:rPr>
              <w:t>Culturally and linguistically diverse</w:t>
            </w:r>
          </w:p>
        </w:tc>
      </w:tr>
      <w:tr w:rsidR="004A0AB1" w:rsidRPr="002632FB" w14:paraId="6BAA6955"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49745104" w14:textId="77777777" w:rsidR="004A0AB1" w:rsidRPr="002632FB" w:rsidRDefault="004A0AB1" w:rsidP="004A0AB1">
            <w:pPr>
              <w:rPr>
                <w:noProof/>
                <w:szCs w:val="20"/>
              </w:rPr>
            </w:pPr>
            <w:r w:rsidRPr="002632FB">
              <w:rPr>
                <w:noProof/>
                <w:szCs w:val="20"/>
              </w:rPr>
              <w:t>Culturally and linguistically diverse</w:t>
            </w:r>
          </w:p>
        </w:tc>
        <w:tc>
          <w:tcPr>
            <w:tcW w:w="2308" w:type="dxa"/>
            <w:noWrap/>
          </w:tcPr>
          <w:p w14:paraId="0E54EF6E"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-1.4 (-3.8 – 0.9)</w:t>
            </w:r>
          </w:p>
        </w:tc>
        <w:tc>
          <w:tcPr>
            <w:tcW w:w="1216" w:type="dxa"/>
            <w:noWrap/>
          </w:tcPr>
          <w:p w14:paraId="6B7214CB"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0.22</w:t>
            </w:r>
          </w:p>
        </w:tc>
        <w:tc>
          <w:tcPr>
            <w:tcW w:w="2247" w:type="dxa"/>
            <w:noWrap/>
          </w:tcPr>
          <w:p w14:paraId="129494AD"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c>
          <w:tcPr>
            <w:tcW w:w="1155" w:type="dxa"/>
          </w:tcPr>
          <w:p w14:paraId="69187E19"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r>
      <w:tr w:rsidR="004A0AB1" w:rsidRPr="002632FB" w14:paraId="58173A21"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0397E36F" w14:textId="77777777" w:rsidR="004A0AB1" w:rsidRPr="002632FB" w:rsidRDefault="004A0AB1" w:rsidP="004A0AB1">
            <w:pPr>
              <w:rPr>
                <w:noProof/>
                <w:szCs w:val="20"/>
              </w:rPr>
            </w:pPr>
            <w:r w:rsidRPr="002632FB">
              <w:rPr>
                <w:noProof/>
                <w:szCs w:val="20"/>
              </w:rPr>
              <w:t>English speaking background only</w:t>
            </w:r>
          </w:p>
        </w:tc>
        <w:tc>
          <w:tcPr>
            <w:tcW w:w="2308" w:type="dxa"/>
            <w:noWrap/>
          </w:tcPr>
          <w:p w14:paraId="74FCCF0B"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0.1 (-1.1 – 1.2)</w:t>
            </w:r>
          </w:p>
        </w:tc>
        <w:tc>
          <w:tcPr>
            <w:tcW w:w="1216" w:type="dxa"/>
            <w:noWrap/>
          </w:tcPr>
          <w:p w14:paraId="219FE244"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0.923</w:t>
            </w:r>
          </w:p>
        </w:tc>
        <w:tc>
          <w:tcPr>
            <w:tcW w:w="2247" w:type="dxa"/>
            <w:noWrap/>
          </w:tcPr>
          <w:p w14:paraId="0DB81B8E"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-0.5 (-3.5 – 2.4)</w:t>
            </w:r>
          </w:p>
        </w:tc>
        <w:tc>
          <w:tcPr>
            <w:tcW w:w="1155" w:type="dxa"/>
          </w:tcPr>
          <w:p w14:paraId="6B05C9AF"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0.725</w:t>
            </w:r>
          </w:p>
        </w:tc>
      </w:tr>
    </w:tbl>
    <w:p w14:paraId="0E1DF210" w14:textId="77777777" w:rsidR="003B5219" w:rsidRPr="002632FB" w:rsidRDefault="003B5219">
      <w:pPr>
        <w:rPr>
          <w:noProof/>
        </w:rPr>
      </w:pPr>
    </w:p>
    <w:p w14:paraId="2DDBFCC5" w14:textId="77777777" w:rsidR="003B5219" w:rsidRPr="002632FB" w:rsidRDefault="003B5219">
      <w:pPr>
        <w:rPr>
          <w:noProof/>
        </w:rPr>
      </w:pPr>
    </w:p>
    <w:p w14:paraId="6B7CEACE" w14:textId="77777777" w:rsidR="003B5219" w:rsidRPr="002632FB" w:rsidRDefault="003B5219">
      <w:pPr>
        <w:rPr>
          <w:noProof/>
          <w:sz w:val="22"/>
          <w:szCs w:val="22"/>
        </w:rPr>
      </w:pPr>
      <w:r w:rsidRPr="002632FB">
        <w:rPr>
          <w:noProof/>
          <w:sz w:val="22"/>
          <w:szCs w:val="22"/>
        </w:rPr>
        <w:lastRenderedPageBreak/>
        <w:t>Table 11. (cont’d)</w:t>
      </w:r>
    </w:p>
    <w:tbl>
      <w:tblPr>
        <w:tblStyle w:val="DefaultTable"/>
        <w:tblW w:w="9498" w:type="dxa"/>
        <w:tblLayout w:type="fixed"/>
        <w:tblLook w:val="04A0" w:firstRow="1" w:lastRow="0" w:firstColumn="1" w:lastColumn="0" w:noHBand="0" w:noVBand="1"/>
        <w:tblDescription w:val="Academic performance Treat – Control difference (95% CI) p-value Difference across levels (95% CI) p-value&#10;Regional or remote home location&#10;Regional or remote 1.3 (-1.6 – 4.3) 0.377  &#10;Not regional or remote -0.5 (-1.6 – 0.7) 0.438 1.4 (-1.7 – 4.5) 0.361&#10;Socio-economic status&#10;Low SES 0.0 (-2.1 – 2.2) 0.979  &#10;Not low SES -0.2 (-1.5 – 1.0) 0.709 0.2 (-2.3 – 2.6) 0.889&#10;University&#10;WSU -0.7 (-2.2 – 0.8) 0.379  &#10;UON 0.0 (-1.4 – 1.5) 0.948 -0.6 (-2.7 – 1.5) 0.588&#10;"/>
      </w:tblPr>
      <w:tblGrid>
        <w:gridCol w:w="2572"/>
        <w:gridCol w:w="2308"/>
        <w:gridCol w:w="1216"/>
        <w:gridCol w:w="2247"/>
        <w:gridCol w:w="1155"/>
      </w:tblGrid>
      <w:tr w:rsidR="006453CA" w:rsidRPr="002632FB" w14:paraId="0BEE32E8" w14:textId="77777777" w:rsidTr="002A4D9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572" w:type="dxa"/>
            <w:noWrap/>
            <w:hideMark/>
          </w:tcPr>
          <w:p w14:paraId="3248C77D" w14:textId="77777777" w:rsidR="006453CA" w:rsidRPr="002632FB" w:rsidRDefault="006453CA" w:rsidP="000D0F26">
            <w:pPr>
              <w:rPr>
                <w:b w:val="0"/>
                <w:noProof/>
                <w:color w:val="FFFFFF" w:themeColor="background1"/>
                <w:sz w:val="20"/>
                <w:szCs w:val="20"/>
              </w:rPr>
            </w:pPr>
            <w:r w:rsidRPr="002632FB">
              <w:rPr>
                <w:noProof/>
                <w:color w:val="FFFFFF" w:themeColor="background1"/>
                <w:sz w:val="20"/>
                <w:szCs w:val="20"/>
              </w:rPr>
              <w:t>Academic performance</w:t>
            </w:r>
          </w:p>
        </w:tc>
        <w:tc>
          <w:tcPr>
            <w:tcW w:w="2308" w:type="dxa"/>
            <w:noWrap/>
            <w:hideMark/>
          </w:tcPr>
          <w:p w14:paraId="2D19DA8E" w14:textId="77777777" w:rsidR="006453CA" w:rsidRPr="002632FB" w:rsidRDefault="006453CA" w:rsidP="000D0F26">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Treat – Control difference (95% CI)</w:t>
            </w:r>
          </w:p>
        </w:tc>
        <w:tc>
          <w:tcPr>
            <w:tcW w:w="1216" w:type="dxa"/>
            <w:noWrap/>
            <w:hideMark/>
          </w:tcPr>
          <w:p w14:paraId="53E252C0" w14:textId="77777777" w:rsidR="006453CA" w:rsidRPr="002632FB" w:rsidRDefault="006453CA" w:rsidP="000D0F26">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p-value</w:t>
            </w:r>
          </w:p>
        </w:tc>
        <w:tc>
          <w:tcPr>
            <w:tcW w:w="2247" w:type="dxa"/>
            <w:noWrap/>
            <w:hideMark/>
          </w:tcPr>
          <w:p w14:paraId="2C8D6F6F" w14:textId="77777777" w:rsidR="006453CA" w:rsidRPr="002632FB" w:rsidRDefault="006453CA" w:rsidP="000D0F26">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Difference across levels (95% CI)</w:t>
            </w:r>
          </w:p>
        </w:tc>
        <w:tc>
          <w:tcPr>
            <w:tcW w:w="1155" w:type="dxa"/>
            <w:hideMark/>
          </w:tcPr>
          <w:p w14:paraId="48F8CD71" w14:textId="77777777" w:rsidR="006453CA" w:rsidRPr="002632FB" w:rsidRDefault="006453CA" w:rsidP="000D0F26">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p-value</w:t>
            </w:r>
          </w:p>
        </w:tc>
      </w:tr>
      <w:tr w:rsidR="003B5219" w:rsidRPr="002632FB" w14:paraId="10A4E2C3" w14:textId="77777777" w:rsidTr="003B5219">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5"/>
            <w:shd w:val="clear" w:color="auto" w:fill="20B9A3"/>
            <w:noWrap/>
          </w:tcPr>
          <w:p w14:paraId="4C23B35D" w14:textId="77777777" w:rsidR="004A0AB1" w:rsidRPr="002632FB" w:rsidRDefault="004A0AB1" w:rsidP="004A0AB1">
            <w:pPr>
              <w:rPr>
                <w:b/>
                <w:noProof/>
                <w:color w:val="auto"/>
                <w:szCs w:val="20"/>
              </w:rPr>
            </w:pPr>
            <w:r w:rsidRPr="002632FB">
              <w:rPr>
                <w:b/>
                <w:noProof/>
                <w:color w:val="auto"/>
                <w:szCs w:val="20"/>
              </w:rPr>
              <w:t>Regional or remote home location</w:t>
            </w:r>
          </w:p>
        </w:tc>
      </w:tr>
      <w:tr w:rsidR="004A0AB1" w:rsidRPr="002632FB" w14:paraId="722DED1E"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209BFC81" w14:textId="77777777" w:rsidR="004A0AB1" w:rsidRPr="002632FB" w:rsidRDefault="004A0AB1" w:rsidP="004A0AB1">
            <w:pPr>
              <w:rPr>
                <w:noProof/>
                <w:szCs w:val="20"/>
              </w:rPr>
            </w:pPr>
            <w:r w:rsidRPr="002632FB">
              <w:rPr>
                <w:noProof/>
                <w:szCs w:val="20"/>
              </w:rPr>
              <w:t>Regional or remote</w:t>
            </w:r>
          </w:p>
        </w:tc>
        <w:tc>
          <w:tcPr>
            <w:tcW w:w="2308" w:type="dxa"/>
            <w:noWrap/>
          </w:tcPr>
          <w:p w14:paraId="1B32940B"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1.3 (-1.6 – 4.3)</w:t>
            </w:r>
          </w:p>
        </w:tc>
        <w:tc>
          <w:tcPr>
            <w:tcW w:w="1216" w:type="dxa"/>
            <w:noWrap/>
          </w:tcPr>
          <w:p w14:paraId="7E661FCB"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0.377</w:t>
            </w:r>
          </w:p>
        </w:tc>
        <w:tc>
          <w:tcPr>
            <w:tcW w:w="2247" w:type="dxa"/>
            <w:noWrap/>
          </w:tcPr>
          <w:p w14:paraId="2EDE989F"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c>
          <w:tcPr>
            <w:tcW w:w="1155" w:type="dxa"/>
          </w:tcPr>
          <w:p w14:paraId="2C91D891"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r>
      <w:tr w:rsidR="004A0AB1" w:rsidRPr="002632FB" w14:paraId="00BBD7CB"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66EE8BCF" w14:textId="77777777" w:rsidR="004A0AB1" w:rsidRPr="002632FB" w:rsidRDefault="004A0AB1" w:rsidP="004A0AB1">
            <w:pPr>
              <w:rPr>
                <w:noProof/>
                <w:szCs w:val="20"/>
              </w:rPr>
            </w:pPr>
            <w:r w:rsidRPr="002632FB">
              <w:rPr>
                <w:noProof/>
                <w:szCs w:val="20"/>
              </w:rPr>
              <w:t>Not regional or remote</w:t>
            </w:r>
          </w:p>
        </w:tc>
        <w:tc>
          <w:tcPr>
            <w:tcW w:w="2308" w:type="dxa"/>
            <w:noWrap/>
          </w:tcPr>
          <w:p w14:paraId="68768466"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-0.5 (-1.6 – 0.7)</w:t>
            </w:r>
          </w:p>
        </w:tc>
        <w:tc>
          <w:tcPr>
            <w:tcW w:w="1216" w:type="dxa"/>
            <w:noWrap/>
          </w:tcPr>
          <w:p w14:paraId="25C2351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0.438</w:t>
            </w:r>
          </w:p>
        </w:tc>
        <w:tc>
          <w:tcPr>
            <w:tcW w:w="2247" w:type="dxa"/>
            <w:noWrap/>
          </w:tcPr>
          <w:p w14:paraId="267B8CBF"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1.4 (-1.7 – 4.5)</w:t>
            </w:r>
          </w:p>
        </w:tc>
        <w:tc>
          <w:tcPr>
            <w:tcW w:w="1155" w:type="dxa"/>
          </w:tcPr>
          <w:p w14:paraId="6CD3499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0.361</w:t>
            </w:r>
          </w:p>
        </w:tc>
      </w:tr>
      <w:tr w:rsidR="003B5219" w:rsidRPr="002632FB" w14:paraId="087F862E" w14:textId="77777777" w:rsidTr="003B5219">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5"/>
            <w:shd w:val="clear" w:color="auto" w:fill="20B9A3"/>
            <w:noWrap/>
          </w:tcPr>
          <w:p w14:paraId="41522C6F" w14:textId="77777777" w:rsidR="004A0AB1" w:rsidRPr="002632FB" w:rsidRDefault="004A0AB1" w:rsidP="004A0AB1">
            <w:pPr>
              <w:rPr>
                <w:noProof/>
                <w:color w:val="auto"/>
                <w:szCs w:val="20"/>
              </w:rPr>
            </w:pPr>
            <w:r w:rsidRPr="002632FB">
              <w:rPr>
                <w:noProof/>
                <w:color w:val="auto"/>
                <w:szCs w:val="20"/>
              </w:rPr>
              <w:t>Socio-economic status</w:t>
            </w:r>
          </w:p>
        </w:tc>
      </w:tr>
      <w:tr w:rsidR="004A0AB1" w:rsidRPr="002632FB" w14:paraId="25003DEB"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1F4B4836" w14:textId="77777777" w:rsidR="004A0AB1" w:rsidRPr="002632FB" w:rsidRDefault="004A0AB1" w:rsidP="004A0AB1">
            <w:pPr>
              <w:rPr>
                <w:noProof/>
                <w:szCs w:val="20"/>
              </w:rPr>
            </w:pPr>
            <w:r w:rsidRPr="002632FB">
              <w:rPr>
                <w:noProof/>
                <w:szCs w:val="20"/>
              </w:rPr>
              <w:t>Low SES</w:t>
            </w:r>
          </w:p>
        </w:tc>
        <w:tc>
          <w:tcPr>
            <w:tcW w:w="2308" w:type="dxa"/>
            <w:noWrap/>
          </w:tcPr>
          <w:p w14:paraId="261E0D9F"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0.0 (-2.1 – 2.2)</w:t>
            </w:r>
          </w:p>
        </w:tc>
        <w:tc>
          <w:tcPr>
            <w:tcW w:w="1216" w:type="dxa"/>
            <w:noWrap/>
          </w:tcPr>
          <w:p w14:paraId="69FD439B"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0.979</w:t>
            </w:r>
          </w:p>
        </w:tc>
        <w:tc>
          <w:tcPr>
            <w:tcW w:w="2247" w:type="dxa"/>
            <w:noWrap/>
          </w:tcPr>
          <w:p w14:paraId="34179003"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c>
          <w:tcPr>
            <w:tcW w:w="1155" w:type="dxa"/>
          </w:tcPr>
          <w:p w14:paraId="06FCA2DA"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r>
      <w:tr w:rsidR="004A0AB1" w:rsidRPr="002632FB" w14:paraId="1FECDBDB"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1554271B" w14:textId="77777777" w:rsidR="004A0AB1" w:rsidRPr="002632FB" w:rsidRDefault="004A0AB1" w:rsidP="004A0AB1">
            <w:pPr>
              <w:rPr>
                <w:noProof/>
                <w:szCs w:val="20"/>
              </w:rPr>
            </w:pPr>
            <w:r w:rsidRPr="002632FB">
              <w:rPr>
                <w:noProof/>
                <w:szCs w:val="20"/>
              </w:rPr>
              <w:t>Not low SES</w:t>
            </w:r>
          </w:p>
        </w:tc>
        <w:tc>
          <w:tcPr>
            <w:tcW w:w="2308" w:type="dxa"/>
            <w:noWrap/>
          </w:tcPr>
          <w:p w14:paraId="586CFC44"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-0.2 (-1.5 – 1.0)</w:t>
            </w:r>
          </w:p>
        </w:tc>
        <w:tc>
          <w:tcPr>
            <w:tcW w:w="1216" w:type="dxa"/>
            <w:noWrap/>
          </w:tcPr>
          <w:p w14:paraId="6816A52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0.709</w:t>
            </w:r>
          </w:p>
        </w:tc>
        <w:tc>
          <w:tcPr>
            <w:tcW w:w="2247" w:type="dxa"/>
            <w:noWrap/>
          </w:tcPr>
          <w:p w14:paraId="47CAAAF3"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0.2 (-2.3 – 2.6)</w:t>
            </w:r>
          </w:p>
        </w:tc>
        <w:tc>
          <w:tcPr>
            <w:tcW w:w="1155" w:type="dxa"/>
          </w:tcPr>
          <w:p w14:paraId="450D07B1"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0.889</w:t>
            </w:r>
          </w:p>
        </w:tc>
      </w:tr>
      <w:tr w:rsidR="003B5219" w:rsidRPr="002632FB" w14:paraId="14325E72" w14:textId="77777777" w:rsidTr="003B5219">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5"/>
            <w:shd w:val="clear" w:color="auto" w:fill="20B9A3"/>
            <w:noWrap/>
          </w:tcPr>
          <w:p w14:paraId="5CBB3022" w14:textId="77777777" w:rsidR="004A0AB1" w:rsidRPr="002632FB" w:rsidRDefault="004A0AB1" w:rsidP="004A0AB1">
            <w:pPr>
              <w:rPr>
                <w:noProof/>
                <w:color w:val="auto"/>
                <w:szCs w:val="20"/>
              </w:rPr>
            </w:pPr>
            <w:r w:rsidRPr="002632FB">
              <w:rPr>
                <w:noProof/>
                <w:color w:val="auto"/>
                <w:szCs w:val="20"/>
              </w:rPr>
              <w:t>University</w:t>
            </w:r>
          </w:p>
        </w:tc>
      </w:tr>
      <w:tr w:rsidR="004A0AB1" w:rsidRPr="002632FB" w14:paraId="1D3A3783"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6B5E09F0" w14:textId="77777777" w:rsidR="004A0AB1" w:rsidRPr="002632FB" w:rsidRDefault="004A0AB1" w:rsidP="004A0AB1">
            <w:pPr>
              <w:rPr>
                <w:noProof/>
                <w:szCs w:val="20"/>
              </w:rPr>
            </w:pPr>
            <w:r w:rsidRPr="002632FB">
              <w:rPr>
                <w:noProof/>
                <w:szCs w:val="20"/>
              </w:rPr>
              <w:t>WSU</w:t>
            </w:r>
          </w:p>
        </w:tc>
        <w:tc>
          <w:tcPr>
            <w:tcW w:w="2308" w:type="dxa"/>
            <w:noWrap/>
          </w:tcPr>
          <w:p w14:paraId="11B023D1"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-0.7 (-2.2 – 0.8)</w:t>
            </w:r>
          </w:p>
        </w:tc>
        <w:tc>
          <w:tcPr>
            <w:tcW w:w="1216" w:type="dxa"/>
            <w:noWrap/>
          </w:tcPr>
          <w:p w14:paraId="2D5AC47F"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0.379</w:t>
            </w:r>
          </w:p>
        </w:tc>
        <w:tc>
          <w:tcPr>
            <w:tcW w:w="2247" w:type="dxa"/>
            <w:noWrap/>
          </w:tcPr>
          <w:p w14:paraId="0E30FF20"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c>
          <w:tcPr>
            <w:tcW w:w="1155" w:type="dxa"/>
          </w:tcPr>
          <w:p w14:paraId="08B830F1"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r>
      <w:tr w:rsidR="004A0AB1" w:rsidRPr="002632FB" w14:paraId="28B0BE64"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5D706BA3" w14:textId="77777777" w:rsidR="004A0AB1" w:rsidRPr="002632FB" w:rsidRDefault="004A0AB1" w:rsidP="004A0AB1">
            <w:pPr>
              <w:rPr>
                <w:noProof/>
                <w:szCs w:val="20"/>
              </w:rPr>
            </w:pPr>
            <w:r w:rsidRPr="002632FB">
              <w:rPr>
                <w:noProof/>
                <w:szCs w:val="20"/>
              </w:rPr>
              <w:t>UON</w:t>
            </w:r>
          </w:p>
        </w:tc>
        <w:tc>
          <w:tcPr>
            <w:tcW w:w="2308" w:type="dxa"/>
            <w:noWrap/>
          </w:tcPr>
          <w:p w14:paraId="3CDE3E4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0.0 (-1.4 – 1.5)</w:t>
            </w:r>
          </w:p>
        </w:tc>
        <w:tc>
          <w:tcPr>
            <w:tcW w:w="1216" w:type="dxa"/>
            <w:noWrap/>
          </w:tcPr>
          <w:p w14:paraId="35072EFD"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0.948</w:t>
            </w:r>
          </w:p>
        </w:tc>
        <w:tc>
          <w:tcPr>
            <w:tcW w:w="2247" w:type="dxa"/>
            <w:noWrap/>
          </w:tcPr>
          <w:p w14:paraId="6FA25E8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-0.6 (-2.7 – 1.5)</w:t>
            </w:r>
          </w:p>
        </w:tc>
        <w:tc>
          <w:tcPr>
            <w:tcW w:w="1155" w:type="dxa"/>
          </w:tcPr>
          <w:p w14:paraId="43121B5E"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0.588</w:t>
            </w:r>
          </w:p>
        </w:tc>
      </w:tr>
    </w:tbl>
    <w:p w14:paraId="1F84C29E" w14:textId="77777777" w:rsidR="004A0AB1" w:rsidRPr="002632FB" w:rsidRDefault="004A0AB1" w:rsidP="004A0AB1">
      <w:pPr>
        <w:pStyle w:val="SourceNotesText"/>
        <w:rPr>
          <w:noProof/>
          <w:highlight w:val="yellow"/>
        </w:rPr>
      </w:pPr>
      <w:r w:rsidRPr="002632FB">
        <w:rPr>
          <w:noProof/>
        </w:rPr>
        <w:t xml:space="preserve">Note: </w:t>
      </w:r>
      <w:r w:rsidR="00E415B1" w:rsidRPr="002632FB">
        <w:rPr>
          <w:noProof/>
        </w:rPr>
        <w:t>Analysis</w:t>
      </w:r>
      <w:r w:rsidRPr="002632FB">
        <w:rPr>
          <w:noProof/>
        </w:rPr>
        <w:t xml:space="preserve"> was performed using OLS regression with a robust standard error.</w:t>
      </w:r>
    </w:p>
    <w:p w14:paraId="432AFB65" w14:textId="77777777" w:rsidR="004A0AB1" w:rsidRPr="002632FB" w:rsidRDefault="004A0AB1" w:rsidP="004A0AB1">
      <w:pPr>
        <w:pStyle w:val="TableHeading"/>
        <w:rPr>
          <w:noProof/>
        </w:rPr>
      </w:pPr>
      <w:r w:rsidRPr="002632FB">
        <w:rPr>
          <w:noProof/>
        </w:rPr>
        <w:t xml:space="preserve">Table </w:t>
      </w:r>
      <w:r w:rsidR="001E17C9" w:rsidRPr="002632FB">
        <w:rPr>
          <w:noProof/>
        </w:rPr>
        <w:t>12</w:t>
      </w:r>
      <w:r w:rsidR="00544B6D" w:rsidRPr="002632FB">
        <w:rPr>
          <w:noProof/>
        </w:rPr>
        <w:t>.</w:t>
      </w:r>
      <w:r w:rsidRPr="002632FB">
        <w:rPr>
          <w:noProof/>
        </w:rPr>
        <w:t xml:space="preserve"> </w:t>
      </w:r>
      <w:r w:rsidRPr="002632FB">
        <w:rPr>
          <w:b w:val="0"/>
          <w:noProof/>
        </w:rPr>
        <w:t>Subgroups (completion outcome)</w:t>
      </w:r>
    </w:p>
    <w:tbl>
      <w:tblPr>
        <w:tblStyle w:val="DefaultTable"/>
        <w:tblW w:w="9498" w:type="dxa"/>
        <w:tblLayout w:type="fixed"/>
        <w:tblLook w:val="04A0" w:firstRow="1" w:lastRow="0" w:firstColumn="1" w:lastColumn="0" w:noHBand="0" w:noVBand="1"/>
        <w:tblDescription w:val="Completion Treat – Control difference (95% CI) p-value Difference across levels (95% CI) p-value&#10;Aboriginal and/or Torres Strait Islander status&#10;Aboriginal and/or Torres Strait Islander 0.0 (-0.1 – 0.1) 0.766  &#10;Non-Indigenous 0.0 (0.0 – 0.0) 0.549 0.0 (-0.1 – 0.1) 0.757&#10;"/>
      </w:tblPr>
      <w:tblGrid>
        <w:gridCol w:w="2572"/>
        <w:gridCol w:w="2308"/>
        <w:gridCol w:w="1216"/>
        <w:gridCol w:w="2247"/>
        <w:gridCol w:w="1155"/>
      </w:tblGrid>
      <w:tr w:rsidR="004A0AB1" w:rsidRPr="002632FB" w14:paraId="6C662B27" w14:textId="77777777" w:rsidTr="002A4D9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572" w:type="dxa"/>
            <w:noWrap/>
            <w:hideMark/>
          </w:tcPr>
          <w:p w14:paraId="62FB1CEB" w14:textId="77777777" w:rsidR="004A0AB1" w:rsidRPr="002632FB" w:rsidRDefault="004A0AB1" w:rsidP="004A0AB1">
            <w:pPr>
              <w:rPr>
                <w:rFonts w:cs="Helvetica"/>
                <w:b w:val="0"/>
                <w:noProof/>
                <w:color w:val="FFFFFF" w:themeColor="background1"/>
                <w:sz w:val="20"/>
                <w:szCs w:val="20"/>
              </w:rPr>
            </w:pPr>
            <w:r w:rsidRPr="002632FB">
              <w:rPr>
                <w:rFonts w:cs="Helvetica"/>
                <w:noProof/>
                <w:color w:val="FFFFFF" w:themeColor="background1"/>
                <w:sz w:val="20"/>
                <w:szCs w:val="20"/>
              </w:rPr>
              <w:t>Completion</w:t>
            </w:r>
          </w:p>
        </w:tc>
        <w:tc>
          <w:tcPr>
            <w:tcW w:w="2308" w:type="dxa"/>
            <w:noWrap/>
            <w:hideMark/>
          </w:tcPr>
          <w:p w14:paraId="56914B4C"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Treat – Control difference (95% CI)</w:t>
            </w:r>
          </w:p>
        </w:tc>
        <w:tc>
          <w:tcPr>
            <w:tcW w:w="1216" w:type="dxa"/>
            <w:noWrap/>
            <w:hideMark/>
          </w:tcPr>
          <w:p w14:paraId="1F0279FA"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p-value</w:t>
            </w:r>
          </w:p>
        </w:tc>
        <w:tc>
          <w:tcPr>
            <w:tcW w:w="2247" w:type="dxa"/>
            <w:noWrap/>
            <w:hideMark/>
          </w:tcPr>
          <w:p w14:paraId="3D0E3DB8"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Difference across levels (95% CI)</w:t>
            </w:r>
          </w:p>
        </w:tc>
        <w:tc>
          <w:tcPr>
            <w:tcW w:w="1155" w:type="dxa"/>
            <w:hideMark/>
          </w:tcPr>
          <w:p w14:paraId="666283C6"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p-value</w:t>
            </w:r>
          </w:p>
        </w:tc>
      </w:tr>
      <w:tr w:rsidR="006453CA" w:rsidRPr="002632FB" w14:paraId="5A08FFB5" w14:textId="77777777" w:rsidTr="006453CA">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5"/>
            <w:shd w:val="clear" w:color="auto" w:fill="20B9A3"/>
            <w:noWrap/>
          </w:tcPr>
          <w:p w14:paraId="26926A69" w14:textId="77777777" w:rsidR="004A0AB1" w:rsidRPr="002632FB" w:rsidRDefault="004A0AB1" w:rsidP="004A0AB1">
            <w:pPr>
              <w:rPr>
                <w:rFonts w:cs="Helvetica"/>
                <w:noProof/>
                <w:color w:val="auto"/>
                <w:szCs w:val="20"/>
              </w:rPr>
            </w:pPr>
            <w:r w:rsidRPr="002632FB">
              <w:rPr>
                <w:rFonts w:cs="Helvetica"/>
                <w:noProof/>
                <w:color w:val="auto"/>
                <w:szCs w:val="20"/>
              </w:rPr>
              <w:t>Aboriginal and/or Torres Strait Islander status</w:t>
            </w:r>
          </w:p>
        </w:tc>
      </w:tr>
      <w:tr w:rsidR="004A0AB1" w:rsidRPr="002632FB" w14:paraId="59DBEDCF"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26469A1F" w14:textId="77777777" w:rsidR="004A0AB1" w:rsidRPr="002632FB" w:rsidRDefault="004A0AB1" w:rsidP="004A0AB1">
            <w:pPr>
              <w:rPr>
                <w:rFonts w:cs="Helvetica"/>
                <w:noProof/>
                <w:szCs w:val="20"/>
              </w:rPr>
            </w:pPr>
            <w:r w:rsidRPr="002632FB">
              <w:rPr>
                <w:rFonts w:cs="Helvetica"/>
                <w:noProof/>
                <w:szCs w:val="20"/>
              </w:rPr>
              <w:t>Aboriginal and/or Torres Strait Islander</w:t>
            </w:r>
          </w:p>
        </w:tc>
        <w:tc>
          <w:tcPr>
            <w:tcW w:w="2308" w:type="dxa"/>
            <w:noWrap/>
          </w:tcPr>
          <w:p w14:paraId="7D936928"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(-0.1 – 0.1)</w:t>
            </w:r>
          </w:p>
        </w:tc>
        <w:tc>
          <w:tcPr>
            <w:tcW w:w="1216" w:type="dxa"/>
            <w:noWrap/>
          </w:tcPr>
          <w:p w14:paraId="1B3611D4"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0.766</w:t>
            </w:r>
          </w:p>
        </w:tc>
        <w:tc>
          <w:tcPr>
            <w:tcW w:w="2247" w:type="dxa"/>
            <w:noWrap/>
          </w:tcPr>
          <w:p w14:paraId="0456B3E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1155" w:type="dxa"/>
          </w:tcPr>
          <w:p w14:paraId="0D3F8B9E"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r>
      <w:tr w:rsidR="004A0AB1" w:rsidRPr="002632FB" w14:paraId="54A581D9"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653F0DFE" w14:textId="77777777" w:rsidR="004A0AB1" w:rsidRPr="002632FB" w:rsidRDefault="004A0AB1" w:rsidP="004A0AB1">
            <w:pPr>
              <w:rPr>
                <w:rFonts w:cs="Helvetica"/>
                <w:noProof/>
                <w:szCs w:val="20"/>
              </w:rPr>
            </w:pPr>
            <w:r w:rsidRPr="002632FB">
              <w:rPr>
                <w:rFonts w:cs="Helvetica"/>
                <w:noProof/>
                <w:szCs w:val="20"/>
              </w:rPr>
              <w:t>Non-Indigenous</w:t>
            </w:r>
          </w:p>
        </w:tc>
        <w:tc>
          <w:tcPr>
            <w:tcW w:w="2308" w:type="dxa"/>
            <w:noWrap/>
          </w:tcPr>
          <w:p w14:paraId="3F08A36A"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(0.0 – 0.0)</w:t>
            </w:r>
          </w:p>
        </w:tc>
        <w:tc>
          <w:tcPr>
            <w:tcW w:w="1216" w:type="dxa"/>
            <w:noWrap/>
          </w:tcPr>
          <w:p w14:paraId="4971E0B0"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0.549</w:t>
            </w:r>
          </w:p>
        </w:tc>
        <w:tc>
          <w:tcPr>
            <w:tcW w:w="2247" w:type="dxa"/>
            <w:noWrap/>
          </w:tcPr>
          <w:p w14:paraId="30C5AF35"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(-0.1 – 0.1)</w:t>
            </w:r>
          </w:p>
        </w:tc>
        <w:tc>
          <w:tcPr>
            <w:tcW w:w="1155" w:type="dxa"/>
          </w:tcPr>
          <w:p w14:paraId="2ADF53FB"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0.757</w:t>
            </w:r>
          </w:p>
        </w:tc>
      </w:tr>
    </w:tbl>
    <w:p w14:paraId="6C734E7A" w14:textId="77777777" w:rsidR="006453CA" w:rsidRPr="002632FB" w:rsidRDefault="006453CA">
      <w:pPr>
        <w:rPr>
          <w:noProof/>
        </w:rPr>
      </w:pPr>
    </w:p>
    <w:p w14:paraId="1E9686B3" w14:textId="77777777" w:rsidR="006453CA" w:rsidRPr="002632FB" w:rsidRDefault="006453CA">
      <w:pPr>
        <w:rPr>
          <w:noProof/>
        </w:rPr>
      </w:pPr>
    </w:p>
    <w:p w14:paraId="0FBA358E" w14:textId="77777777" w:rsidR="006453CA" w:rsidRPr="002632FB" w:rsidRDefault="006453CA">
      <w:pPr>
        <w:rPr>
          <w:noProof/>
        </w:rPr>
      </w:pPr>
    </w:p>
    <w:p w14:paraId="75A548B9" w14:textId="77777777" w:rsidR="006453CA" w:rsidRPr="002632FB" w:rsidRDefault="006453CA">
      <w:pPr>
        <w:rPr>
          <w:noProof/>
        </w:rPr>
      </w:pPr>
    </w:p>
    <w:p w14:paraId="60E3CDA0" w14:textId="77777777" w:rsidR="006453CA" w:rsidRPr="002632FB" w:rsidRDefault="006453CA">
      <w:pPr>
        <w:rPr>
          <w:noProof/>
          <w:sz w:val="22"/>
          <w:szCs w:val="22"/>
        </w:rPr>
      </w:pPr>
      <w:r w:rsidRPr="002632FB">
        <w:rPr>
          <w:noProof/>
          <w:sz w:val="22"/>
          <w:szCs w:val="22"/>
        </w:rPr>
        <w:lastRenderedPageBreak/>
        <w:t>Table 12. (cont’d)</w:t>
      </w:r>
    </w:p>
    <w:tbl>
      <w:tblPr>
        <w:tblStyle w:val="DefaultTable"/>
        <w:tblW w:w="9498" w:type="dxa"/>
        <w:tblLayout w:type="fixed"/>
        <w:tblLook w:val="04A0" w:firstRow="1" w:lastRow="0" w:firstColumn="1" w:lastColumn="0" w:noHBand="0" w:noVBand="1"/>
        <w:tblDescription w:val="Completion Treat – Control difference (95% CI) p-value Difference across levels (95% CI) p-value&#10;Attendance Type&#10;Full-time 0.0 (0.0 – 0.0) 0.636  &#10;Part-time 0.0 (-0.1 – 0.1) 0.609 0.0 (-0.1 – 0.1) 0.602&#10;Disability&#10;Disability 0.1 (0.0 – 0.1) 0.091  &#10;No disability 0.0 (0.0 – 0.0) 0.874 0.1 (0.0 – 0.1) 0.084&#10;First in family&#10;First in family 0.0 (0.0 – 0.0) 0.587  &#10;Not the first in family 0.0 (0.0 – 0.0) 0.154 0.0 (-0.1 – 0.0) 0.15&#10;Gender&#10;Female 0.0 (0.0 – 0.0) 0.134  &#10;Male 0.0 (-0.1 – 0.0) 0.355 0.0 (-0.1 – 0.0) 0.062&#10;Culturally and linguistically diverse&#10;Culturally and linguistically diverse 0.0 (0.0 – 0.1) 0.51  &#10;English speaking background only 0.0 (0.0 – 0.0) 0.777 0.0 (-0.1 – 0.0) 0.915&#10;"/>
      </w:tblPr>
      <w:tblGrid>
        <w:gridCol w:w="2572"/>
        <w:gridCol w:w="2308"/>
        <w:gridCol w:w="1216"/>
        <w:gridCol w:w="2247"/>
        <w:gridCol w:w="1155"/>
      </w:tblGrid>
      <w:tr w:rsidR="006453CA" w:rsidRPr="002632FB" w14:paraId="6BC675A0" w14:textId="77777777" w:rsidTr="002A4D9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572" w:type="dxa"/>
            <w:noWrap/>
            <w:hideMark/>
          </w:tcPr>
          <w:p w14:paraId="1E546D09" w14:textId="77777777" w:rsidR="006453CA" w:rsidRPr="002632FB" w:rsidRDefault="006453CA" w:rsidP="000D0F26">
            <w:pPr>
              <w:rPr>
                <w:rFonts w:cs="Helvetica"/>
                <w:b w:val="0"/>
                <w:noProof/>
                <w:color w:val="FFFFFF" w:themeColor="background1"/>
                <w:sz w:val="20"/>
                <w:szCs w:val="20"/>
              </w:rPr>
            </w:pPr>
            <w:r w:rsidRPr="002632FB">
              <w:rPr>
                <w:rFonts w:cs="Helvetica"/>
                <w:noProof/>
                <w:color w:val="FFFFFF" w:themeColor="background1"/>
                <w:sz w:val="20"/>
                <w:szCs w:val="20"/>
              </w:rPr>
              <w:t>Completion</w:t>
            </w:r>
          </w:p>
        </w:tc>
        <w:tc>
          <w:tcPr>
            <w:tcW w:w="2308" w:type="dxa"/>
            <w:noWrap/>
            <w:hideMark/>
          </w:tcPr>
          <w:p w14:paraId="27E7BA0D" w14:textId="77777777" w:rsidR="006453CA" w:rsidRPr="002632FB" w:rsidRDefault="006453CA" w:rsidP="000D0F26">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Treat – Control difference (95% CI)</w:t>
            </w:r>
          </w:p>
        </w:tc>
        <w:tc>
          <w:tcPr>
            <w:tcW w:w="1216" w:type="dxa"/>
            <w:noWrap/>
            <w:hideMark/>
          </w:tcPr>
          <w:p w14:paraId="7FD95F02" w14:textId="77777777" w:rsidR="006453CA" w:rsidRPr="002632FB" w:rsidRDefault="006453CA" w:rsidP="000D0F26">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p-value</w:t>
            </w:r>
          </w:p>
        </w:tc>
        <w:tc>
          <w:tcPr>
            <w:tcW w:w="2247" w:type="dxa"/>
            <w:noWrap/>
            <w:hideMark/>
          </w:tcPr>
          <w:p w14:paraId="511ECB35" w14:textId="77777777" w:rsidR="006453CA" w:rsidRPr="002632FB" w:rsidRDefault="006453CA" w:rsidP="000D0F26">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Difference across levels (95% CI)</w:t>
            </w:r>
          </w:p>
        </w:tc>
        <w:tc>
          <w:tcPr>
            <w:tcW w:w="1155" w:type="dxa"/>
            <w:hideMark/>
          </w:tcPr>
          <w:p w14:paraId="25669748" w14:textId="77777777" w:rsidR="006453CA" w:rsidRPr="002632FB" w:rsidRDefault="006453CA" w:rsidP="000D0F26">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p-value</w:t>
            </w:r>
          </w:p>
        </w:tc>
      </w:tr>
      <w:tr w:rsidR="006453CA" w:rsidRPr="002632FB" w14:paraId="634FD1D4" w14:textId="77777777" w:rsidTr="006453CA">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5"/>
            <w:shd w:val="clear" w:color="auto" w:fill="20B9A3"/>
            <w:noWrap/>
          </w:tcPr>
          <w:p w14:paraId="379B7E7A" w14:textId="77777777" w:rsidR="004A0AB1" w:rsidRPr="002632FB" w:rsidRDefault="004A0AB1" w:rsidP="004A0AB1">
            <w:pPr>
              <w:rPr>
                <w:rFonts w:cs="Helvetica"/>
                <w:noProof/>
                <w:color w:val="auto"/>
                <w:szCs w:val="20"/>
              </w:rPr>
            </w:pPr>
            <w:r w:rsidRPr="002632FB">
              <w:rPr>
                <w:rFonts w:cs="Helvetica"/>
                <w:noProof/>
                <w:color w:val="auto"/>
                <w:szCs w:val="20"/>
              </w:rPr>
              <w:t>Attendance Type</w:t>
            </w:r>
          </w:p>
        </w:tc>
      </w:tr>
      <w:tr w:rsidR="004A0AB1" w:rsidRPr="002632FB" w14:paraId="2AF42A01"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0831A51C" w14:textId="77777777" w:rsidR="004A0AB1" w:rsidRPr="002632FB" w:rsidRDefault="004A0AB1" w:rsidP="004A0AB1">
            <w:pPr>
              <w:rPr>
                <w:rFonts w:cs="Helvetica"/>
                <w:noProof/>
                <w:szCs w:val="20"/>
              </w:rPr>
            </w:pPr>
            <w:r w:rsidRPr="002632FB">
              <w:rPr>
                <w:rFonts w:cs="Helvetica"/>
                <w:noProof/>
                <w:szCs w:val="20"/>
              </w:rPr>
              <w:t>Full-time</w:t>
            </w:r>
          </w:p>
        </w:tc>
        <w:tc>
          <w:tcPr>
            <w:tcW w:w="2308" w:type="dxa"/>
            <w:noWrap/>
          </w:tcPr>
          <w:p w14:paraId="7397D6A5"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(0.0 – 0.0)</w:t>
            </w:r>
          </w:p>
        </w:tc>
        <w:tc>
          <w:tcPr>
            <w:tcW w:w="1216" w:type="dxa"/>
            <w:noWrap/>
          </w:tcPr>
          <w:p w14:paraId="23126FFB"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0.636</w:t>
            </w:r>
          </w:p>
        </w:tc>
        <w:tc>
          <w:tcPr>
            <w:tcW w:w="2247" w:type="dxa"/>
            <w:noWrap/>
          </w:tcPr>
          <w:p w14:paraId="155EA35D"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1155" w:type="dxa"/>
          </w:tcPr>
          <w:p w14:paraId="6AADDC95"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r>
      <w:tr w:rsidR="004A0AB1" w:rsidRPr="002632FB" w14:paraId="374002CC"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73FC3516" w14:textId="77777777" w:rsidR="004A0AB1" w:rsidRPr="002632FB" w:rsidRDefault="004A0AB1" w:rsidP="004A0AB1">
            <w:pPr>
              <w:rPr>
                <w:rFonts w:cs="Helvetica"/>
                <w:noProof/>
                <w:szCs w:val="20"/>
              </w:rPr>
            </w:pPr>
            <w:r w:rsidRPr="002632FB">
              <w:rPr>
                <w:rFonts w:cs="Helvetica"/>
                <w:noProof/>
                <w:szCs w:val="20"/>
              </w:rPr>
              <w:t>Part-time</w:t>
            </w:r>
          </w:p>
        </w:tc>
        <w:tc>
          <w:tcPr>
            <w:tcW w:w="2308" w:type="dxa"/>
            <w:noWrap/>
          </w:tcPr>
          <w:p w14:paraId="2D8D8D3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(-0.1 – 0.1)</w:t>
            </w:r>
          </w:p>
        </w:tc>
        <w:tc>
          <w:tcPr>
            <w:tcW w:w="1216" w:type="dxa"/>
            <w:noWrap/>
          </w:tcPr>
          <w:p w14:paraId="2A6E88EA"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0.609</w:t>
            </w:r>
          </w:p>
        </w:tc>
        <w:tc>
          <w:tcPr>
            <w:tcW w:w="2247" w:type="dxa"/>
            <w:noWrap/>
          </w:tcPr>
          <w:p w14:paraId="6D873300"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(-0.1 – 0.1)</w:t>
            </w:r>
          </w:p>
        </w:tc>
        <w:tc>
          <w:tcPr>
            <w:tcW w:w="1155" w:type="dxa"/>
          </w:tcPr>
          <w:p w14:paraId="76BC777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0.602</w:t>
            </w:r>
          </w:p>
        </w:tc>
      </w:tr>
      <w:tr w:rsidR="006453CA" w:rsidRPr="002632FB" w14:paraId="0B07FECD" w14:textId="77777777" w:rsidTr="006453CA">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5"/>
            <w:shd w:val="clear" w:color="auto" w:fill="20B9A3"/>
            <w:noWrap/>
          </w:tcPr>
          <w:p w14:paraId="2DB81B9C" w14:textId="77777777" w:rsidR="004A0AB1" w:rsidRPr="002632FB" w:rsidRDefault="004A0AB1" w:rsidP="004A0AB1">
            <w:pPr>
              <w:rPr>
                <w:rFonts w:cs="Helvetica"/>
                <w:noProof/>
                <w:color w:val="auto"/>
                <w:szCs w:val="20"/>
              </w:rPr>
            </w:pPr>
            <w:r w:rsidRPr="002632FB">
              <w:rPr>
                <w:rFonts w:cs="Helvetica"/>
                <w:noProof/>
                <w:color w:val="auto"/>
                <w:szCs w:val="20"/>
              </w:rPr>
              <w:t>Disability</w:t>
            </w:r>
          </w:p>
        </w:tc>
      </w:tr>
      <w:tr w:rsidR="004A0AB1" w:rsidRPr="002632FB" w14:paraId="4A1759B6"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4CC6AAC1" w14:textId="77777777" w:rsidR="004A0AB1" w:rsidRPr="002632FB" w:rsidRDefault="004A0AB1" w:rsidP="004A0AB1">
            <w:pPr>
              <w:rPr>
                <w:rFonts w:cs="Helvetica"/>
                <w:noProof/>
                <w:szCs w:val="20"/>
              </w:rPr>
            </w:pPr>
            <w:r w:rsidRPr="002632FB">
              <w:rPr>
                <w:rFonts w:cs="Helvetica"/>
                <w:noProof/>
                <w:szCs w:val="20"/>
              </w:rPr>
              <w:t>Disability</w:t>
            </w:r>
          </w:p>
        </w:tc>
        <w:tc>
          <w:tcPr>
            <w:tcW w:w="2308" w:type="dxa"/>
            <w:noWrap/>
          </w:tcPr>
          <w:p w14:paraId="7C91955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0.1 (0.0 – 0.1)</w:t>
            </w:r>
          </w:p>
        </w:tc>
        <w:tc>
          <w:tcPr>
            <w:tcW w:w="1216" w:type="dxa"/>
            <w:noWrap/>
          </w:tcPr>
          <w:p w14:paraId="781BF629"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0.091</w:t>
            </w:r>
          </w:p>
        </w:tc>
        <w:tc>
          <w:tcPr>
            <w:tcW w:w="2247" w:type="dxa"/>
            <w:noWrap/>
          </w:tcPr>
          <w:p w14:paraId="63BF79F4"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1155" w:type="dxa"/>
          </w:tcPr>
          <w:p w14:paraId="43B6779B"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r>
      <w:tr w:rsidR="004A0AB1" w:rsidRPr="002632FB" w14:paraId="102D1925"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7CD9843D" w14:textId="77777777" w:rsidR="004A0AB1" w:rsidRPr="002632FB" w:rsidRDefault="004A0AB1" w:rsidP="004A0AB1">
            <w:pPr>
              <w:rPr>
                <w:rFonts w:cs="Helvetica"/>
                <w:noProof/>
                <w:szCs w:val="20"/>
              </w:rPr>
            </w:pPr>
            <w:r w:rsidRPr="002632FB">
              <w:rPr>
                <w:rFonts w:cs="Helvetica"/>
                <w:noProof/>
                <w:szCs w:val="20"/>
              </w:rPr>
              <w:t>No disability</w:t>
            </w:r>
          </w:p>
        </w:tc>
        <w:tc>
          <w:tcPr>
            <w:tcW w:w="2308" w:type="dxa"/>
            <w:noWrap/>
          </w:tcPr>
          <w:p w14:paraId="3FB3124B"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(0.0 – 0.0)</w:t>
            </w:r>
          </w:p>
        </w:tc>
        <w:tc>
          <w:tcPr>
            <w:tcW w:w="1216" w:type="dxa"/>
            <w:noWrap/>
          </w:tcPr>
          <w:p w14:paraId="53D1A415"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0.874</w:t>
            </w:r>
          </w:p>
        </w:tc>
        <w:tc>
          <w:tcPr>
            <w:tcW w:w="2247" w:type="dxa"/>
            <w:noWrap/>
          </w:tcPr>
          <w:p w14:paraId="2C90957E"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0.1 (0.0 – 0.1)</w:t>
            </w:r>
          </w:p>
        </w:tc>
        <w:tc>
          <w:tcPr>
            <w:tcW w:w="1155" w:type="dxa"/>
          </w:tcPr>
          <w:p w14:paraId="41C3D0C6"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0.084</w:t>
            </w:r>
          </w:p>
        </w:tc>
      </w:tr>
      <w:tr w:rsidR="006453CA" w:rsidRPr="002632FB" w14:paraId="4BA8B2A1" w14:textId="77777777" w:rsidTr="006453CA">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5"/>
            <w:shd w:val="clear" w:color="auto" w:fill="20B9A3"/>
            <w:noWrap/>
          </w:tcPr>
          <w:p w14:paraId="2D2A526C" w14:textId="77777777" w:rsidR="004A0AB1" w:rsidRPr="002632FB" w:rsidRDefault="004A0AB1" w:rsidP="004A0AB1">
            <w:pPr>
              <w:rPr>
                <w:rFonts w:cs="Helvetica"/>
                <w:noProof/>
                <w:color w:val="auto"/>
                <w:szCs w:val="20"/>
              </w:rPr>
            </w:pPr>
            <w:r w:rsidRPr="002632FB">
              <w:rPr>
                <w:rFonts w:cs="Helvetica"/>
                <w:noProof/>
                <w:color w:val="auto"/>
                <w:szCs w:val="20"/>
              </w:rPr>
              <w:t>First in family</w:t>
            </w:r>
          </w:p>
        </w:tc>
      </w:tr>
      <w:tr w:rsidR="004A0AB1" w:rsidRPr="002632FB" w14:paraId="599AD1F6"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21D9A993" w14:textId="77777777" w:rsidR="004A0AB1" w:rsidRPr="002632FB" w:rsidRDefault="004A0AB1" w:rsidP="004A0AB1">
            <w:pPr>
              <w:rPr>
                <w:rFonts w:cs="Helvetica"/>
                <w:noProof/>
                <w:szCs w:val="20"/>
              </w:rPr>
            </w:pPr>
            <w:r w:rsidRPr="002632FB">
              <w:rPr>
                <w:rFonts w:cs="Helvetica"/>
                <w:noProof/>
                <w:szCs w:val="20"/>
              </w:rPr>
              <w:t>First in family</w:t>
            </w:r>
          </w:p>
        </w:tc>
        <w:tc>
          <w:tcPr>
            <w:tcW w:w="2308" w:type="dxa"/>
            <w:noWrap/>
          </w:tcPr>
          <w:p w14:paraId="364B3323"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(0.0 – 0.0)</w:t>
            </w:r>
          </w:p>
        </w:tc>
        <w:tc>
          <w:tcPr>
            <w:tcW w:w="1216" w:type="dxa"/>
            <w:noWrap/>
          </w:tcPr>
          <w:p w14:paraId="7DF58B2B"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0.587</w:t>
            </w:r>
          </w:p>
        </w:tc>
        <w:tc>
          <w:tcPr>
            <w:tcW w:w="2247" w:type="dxa"/>
            <w:noWrap/>
          </w:tcPr>
          <w:p w14:paraId="4FE8FF6F"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1155" w:type="dxa"/>
          </w:tcPr>
          <w:p w14:paraId="389C274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r>
      <w:tr w:rsidR="004A0AB1" w:rsidRPr="002632FB" w14:paraId="14400F71"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2375B30B" w14:textId="77777777" w:rsidR="004A0AB1" w:rsidRPr="002632FB" w:rsidRDefault="004A0AB1" w:rsidP="004A0AB1">
            <w:pPr>
              <w:rPr>
                <w:rFonts w:cs="Helvetica"/>
                <w:noProof/>
                <w:szCs w:val="20"/>
              </w:rPr>
            </w:pPr>
            <w:r w:rsidRPr="002632FB">
              <w:rPr>
                <w:rFonts w:cs="Helvetica"/>
                <w:noProof/>
                <w:szCs w:val="20"/>
              </w:rPr>
              <w:t>Not the first in family</w:t>
            </w:r>
          </w:p>
        </w:tc>
        <w:tc>
          <w:tcPr>
            <w:tcW w:w="2308" w:type="dxa"/>
            <w:noWrap/>
          </w:tcPr>
          <w:p w14:paraId="75627D51"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(0.0 – 0.0)</w:t>
            </w:r>
          </w:p>
        </w:tc>
        <w:tc>
          <w:tcPr>
            <w:tcW w:w="1216" w:type="dxa"/>
            <w:noWrap/>
          </w:tcPr>
          <w:p w14:paraId="5E6E81D6"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0.154</w:t>
            </w:r>
          </w:p>
        </w:tc>
        <w:tc>
          <w:tcPr>
            <w:tcW w:w="2247" w:type="dxa"/>
            <w:noWrap/>
          </w:tcPr>
          <w:p w14:paraId="5077E0DB"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(-0.1 – 0.0)</w:t>
            </w:r>
          </w:p>
        </w:tc>
        <w:tc>
          <w:tcPr>
            <w:tcW w:w="1155" w:type="dxa"/>
          </w:tcPr>
          <w:p w14:paraId="21FA23E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0.15</w:t>
            </w:r>
          </w:p>
        </w:tc>
      </w:tr>
      <w:tr w:rsidR="006453CA" w:rsidRPr="002632FB" w14:paraId="3C8396E6" w14:textId="77777777" w:rsidTr="006453CA">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5"/>
            <w:shd w:val="clear" w:color="auto" w:fill="20B9A3"/>
            <w:noWrap/>
          </w:tcPr>
          <w:p w14:paraId="789D1034" w14:textId="77777777" w:rsidR="004A0AB1" w:rsidRPr="002632FB" w:rsidRDefault="004A0AB1" w:rsidP="004A0AB1">
            <w:pPr>
              <w:rPr>
                <w:rFonts w:cs="Helvetica"/>
                <w:noProof/>
                <w:color w:val="auto"/>
                <w:szCs w:val="20"/>
              </w:rPr>
            </w:pPr>
            <w:r w:rsidRPr="002632FB">
              <w:rPr>
                <w:rFonts w:cs="Helvetica"/>
                <w:noProof/>
                <w:color w:val="auto"/>
                <w:szCs w:val="20"/>
              </w:rPr>
              <w:t>Gender</w:t>
            </w:r>
          </w:p>
        </w:tc>
      </w:tr>
      <w:tr w:rsidR="004A0AB1" w:rsidRPr="002632FB" w14:paraId="1204F63C"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1F40C0B6" w14:textId="77777777" w:rsidR="004A0AB1" w:rsidRPr="002632FB" w:rsidRDefault="004A0AB1" w:rsidP="004A0AB1">
            <w:pPr>
              <w:rPr>
                <w:rFonts w:cs="Helvetica"/>
                <w:noProof/>
                <w:szCs w:val="20"/>
              </w:rPr>
            </w:pPr>
            <w:r w:rsidRPr="002632FB">
              <w:rPr>
                <w:rFonts w:cs="Helvetica"/>
                <w:noProof/>
                <w:szCs w:val="20"/>
              </w:rPr>
              <w:t>Female</w:t>
            </w:r>
          </w:p>
        </w:tc>
        <w:tc>
          <w:tcPr>
            <w:tcW w:w="2308" w:type="dxa"/>
            <w:noWrap/>
          </w:tcPr>
          <w:p w14:paraId="122DC0B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(0.0 – 0.0)</w:t>
            </w:r>
          </w:p>
        </w:tc>
        <w:tc>
          <w:tcPr>
            <w:tcW w:w="1216" w:type="dxa"/>
            <w:noWrap/>
          </w:tcPr>
          <w:p w14:paraId="0046E19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0.134</w:t>
            </w:r>
          </w:p>
        </w:tc>
        <w:tc>
          <w:tcPr>
            <w:tcW w:w="2247" w:type="dxa"/>
            <w:noWrap/>
          </w:tcPr>
          <w:p w14:paraId="3A49C8D5"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1155" w:type="dxa"/>
          </w:tcPr>
          <w:p w14:paraId="3BAA5ED5"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r>
      <w:tr w:rsidR="004A0AB1" w:rsidRPr="002632FB" w14:paraId="6E739729"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63672201" w14:textId="77777777" w:rsidR="004A0AB1" w:rsidRPr="002632FB" w:rsidRDefault="004A0AB1" w:rsidP="004A0AB1">
            <w:pPr>
              <w:rPr>
                <w:rFonts w:cs="Helvetica"/>
                <w:noProof/>
                <w:szCs w:val="20"/>
              </w:rPr>
            </w:pPr>
            <w:r w:rsidRPr="002632FB">
              <w:rPr>
                <w:rFonts w:cs="Helvetica"/>
                <w:noProof/>
                <w:szCs w:val="20"/>
              </w:rPr>
              <w:t>Male</w:t>
            </w:r>
          </w:p>
        </w:tc>
        <w:tc>
          <w:tcPr>
            <w:tcW w:w="2308" w:type="dxa"/>
            <w:noWrap/>
          </w:tcPr>
          <w:p w14:paraId="069061C6"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(-0.1 – 0.0)</w:t>
            </w:r>
          </w:p>
        </w:tc>
        <w:tc>
          <w:tcPr>
            <w:tcW w:w="1216" w:type="dxa"/>
            <w:noWrap/>
          </w:tcPr>
          <w:p w14:paraId="6C03A180"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0.355</w:t>
            </w:r>
          </w:p>
        </w:tc>
        <w:tc>
          <w:tcPr>
            <w:tcW w:w="2247" w:type="dxa"/>
            <w:noWrap/>
          </w:tcPr>
          <w:p w14:paraId="62578AA8"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(-0.1 – 0.0)</w:t>
            </w:r>
          </w:p>
        </w:tc>
        <w:tc>
          <w:tcPr>
            <w:tcW w:w="1155" w:type="dxa"/>
          </w:tcPr>
          <w:p w14:paraId="536F433F"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0.062</w:t>
            </w:r>
          </w:p>
        </w:tc>
      </w:tr>
      <w:tr w:rsidR="006453CA" w:rsidRPr="002632FB" w14:paraId="7C028767" w14:textId="77777777" w:rsidTr="006453CA">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5"/>
            <w:shd w:val="clear" w:color="auto" w:fill="20B9A3"/>
            <w:noWrap/>
          </w:tcPr>
          <w:p w14:paraId="637AE07A" w14:textId="77777777" w:rsidR="004A0AB1" w:rsidRPr="002632FB" w:rsidRDefault="004A0AB1" w:rsidP="004A0AB1">
            <w:pPr>
              <w:rPr>
                <w:rFonts w:cs="Helvetica"/>
                <w:noProof/>
                <w:color w:val="auto"/>
                <w:szCs w:val="20"/>
              </w:rPr>
            </w:pPr>
            <w:r w:rsidRPr="002632FB">
              <w:rPr>
                <w:rFonts w:cs="Helvetica"/>
                <w:noProof/>
                <w:color w:val="auto"/>
                <w:szCs w:val="20"/>
              </w:rPr>
              <w:t>Culturally and linguistically diverse</w:t>
            </w:r>
          </w:p>
        </w:tc>
      </w:tr>
      <w:tr w:rsidR="004A0AB1" w:rsidRPr="002632FB" w14:paraId="44CC9910"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08116784" w14:textId="77777777" w:rsidR="004A0AB1" w:rsidRPr="002632FB" w:rsidRDefault="004A0AB1" w:rsidP="004A0AB1">
            <w:pPr>
              <w:rPr>
                <w:rFonts w:cs="Helvetica"/>
                <w:noProof/>
                <w:szCs w:val="20"/>
              </w:rPr>
            </w:pPr>
            <w:r w:rsidRPr="002632FB">
              <w:rPr>
                <w:rFonts w:cs="Helvetica"/>
                <w:noProof/>
                <w:szCs w:val="20"/>
              </w:rPr>
              <w:t>Culturally and linguistically diverse</w:t>
            </w:r>
          </w:p>
        </w:tc>
        <w:tc>
          <w:tcPr>
            <w:tcW w:w="2308" w:type="dxa"/>
            <w:noWrap/>
          </w:tcPr>
          <w:p w14:paraId="1EBCF86A"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(0.0 – 0.1)</w:t>
            </w:r>
          </w:p>
        </w:tc>
        <w:tc>
          <w:tcPr>
            <w:tcW w:w="1216" w:type="dxa"/>
            <w:noWrap/>
          </w:tcPr>
          <w:p w14:paraId="5292BC98"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0.51</w:t>
            </w:r>
          </w:p>
        </w:tc>
        <w:tc>
          <w:tcPr>
            <w:tcW w:w="2247" w:type="dxa"/>
            <w:noWrap/>
          </w:tcPr>
          <w:p w14:paraId="6259F500"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1155" w:type="dxa"/>
          </w:tcPr>
          <w:p w14:paraId="3018DC6A"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r>
      <w:tr w:rsidR="004A0AB1" w:rsidRPr="002632FB" w14:paraId="7D97F9A1"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7818CA62" w14:textId="77777777" w:rsidR="004A0AB1" w:rsidRPr="002632FB" w:rsidRDefault="004A0AB1" w:rsidP="004A0AB1">
            <w:pPr>
              <w:rPr>
                <w:rFonts w:cs="Helvetica"/>
                <w:noProof/>
                <w:szCs w:val="20"/>
              </w:rPr>
            </w:pPr>
            <w:r w:rsidRPr="002632FB">
              <w:rPr>
                <w:rFonts w:cs="Helvetica"/>
                <w:noProof/>
                <w:szCs w:val="20"/>
              </w:rPr>
              <w:t>English speaking background only</w:t>
            </w:r>
          </w:p>
        </w:tc>
        <w:tc>
          <w:tcPr>
            <w:tcW w:w="2308" w:type="dxa"/>
            <w:noWrap/>
          </w:tcPr>
          <w:p w14:paraId="6A190E0E"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(0.0 – 0.0)</w:t>
            </w:r>
          </w:p>
        </w:tc>
        <w:tc>
          <w:tcPr>
            <w:tcW w:w="1216" w:type="dxa"/>
            <w:noWrap/>
          </w:tcPr>
          <w:p w14:paraId="5E3D240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0.777</w:t>
            </w:r>
          </w:p>
        </w:tc>
        <w:tc>
          <w:tcPr>
            <w:tcW w:w="2247" w:type="dxa"/>
            <w:noWrap/>
          </w:tcPr>
          <w:p w14:paraId="6A9CCEF4"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(-0.1 – 0.0)</w:t>
            </w:r>
          </w:p>
        </w:tc>
        <w:tc>
          <w:tcPr>
            <w:tcW w:w="1155" w:type="dxa"/>
          </w:tcPr>
          <w:p w14:paraId="1CBC4461"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0.915</w:t>
            </w:r>
          </w:p>
        </w:tc>
      </w:tr>
    </w:tbl>
    <w:p w14:paraId="4A507EC3" w14:textId="77777777" w:rsidR="006453CA" w:rsidRPr="002632FB" w:rsidRDefault="006453CA">
      <w:pPr>
        <w:rPr>
          <w:noProof/>
        </w:rPr>
      </w:pPr>
    </w:p>
    <w:p w14:paraId="0D1BE0A0" w14:textId="77777777" w:rsidR="006453CA" w:rsidRPr="002632FB" w:rsidRDefault="006453CA">
      <w:pPr>
        <w:rPr>
          <w:noProof/>
        </w:rPr>
      </w:pPr>
    </w:p>
    <w:p w14:paraId="01850F2E" w14:textId="77777777" w:rsidR="006453CA" w:rsidRPr="002632FB" w:rsidRDefault="006453CA">
      <w:pPr>
        <w:rPr>
          <w:noProof/>
        </w:rPr>
      </w:pPr>
    </w:p>
    <w:p w14:paraId="68A3FBE6" w14:textId="77777777" w:rsidR="006453CA" w:rsidRPr="002632FB" w:rsidRDefault="006453CA">
      <w:pPr>
        <w:rPr>
          <w:noProof/>
          <w:sz w:val="22"/>
          <w:szCs w:val="22"/>
        </w:rPr>
      </w:pPr>
      <w:r w:rsidRPr="002632FB">
        <w:rPr>
          <w:noProof/>
          <w:sz w:val="22"/>
          <w:szCs w:val="22"/>
        </w:rPr>
        <w:lastRenderedPageBreak/>
        <w:t>Table 12. (cont’d)</w:t>
      </w:r>
    </w:p>
    <w:tbl>
      <w:tblPr>
        <w:tblStyle w:val="DefaultTable"/>
        <w:tblW w:w="9498" w:type="dxa"/>
        <w:tblLayout w:type="fixed"/>
        <w:tblLook w:val="04A0" w:firstRow="1" w:lastRow="0" w:firstColumn="1" w:lastColumn="0" w:noHBand="0" w:noVBand="1"/>
        <w:tblDescription w:val="Completion Treat – Control difference (95% CI) p-value Difference across levels (95% CI) p-value&#10;Regional or remote home location&#10;Regional or remote 0.0 (-0.1 – 0.0) 0.72  &#10;Not regional or remote 0.0 (0.0 – 0.0) 0.594 0.0 (-0.1 – 0.0) 0.711&#10;Socio-economic status&#10;Low SES 0.0 (0.0 – 0.0) 0.871  &#10;Not low SES 0.0 (0.0 – 0.0) 0.8 0.0 (0.0 – 0.0) 0.837&#10;University&#10;WSU 0.0 (0.0 – 0.0) 0.202  &#10;UON 0.0 (0.0 – 0.0) 0.679 0.0 (0.0 – 0.1) 0.26&#10;"/>
      </w:tblPr>
      <w:tblGrid>
        <w:gridCol w:w="2572"/>
        <w:gridCol w:w="2308"/>
        <w:gridCol w:w="1216"/>
        <w:gridCol w:w="2247"/>
        <w:gridCol w:w="1155"/>
      </w:tblGrid>
      <w:tr w:rsidR="006453CA" w:rsidRPr="002632FB" w14:paraId="250F584A" w14:textId="77777777" w:rsidTr="002A4D9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572" w:type="dxa"/>
            <w:noWrap/>
            <w:hideMark/>
          </w:tcPr>
          <w:p w14:paraId="76039C7D" w14:textId="77777777" w:rsidR="006453CA" w:rsidRPr="002632FB" w:rsidRDefault="006453CA" w:rsidP="000D0F26">
            <w:pPr>
              <w:rPr>
                <w:rFonts w:cs="Helvetica"/>
                <w:b w:val="0"/>
                <w:noProof/>
                <w:color w:val="FFFFFF" w:themeColor="background1"/>
                <w:sz w:val="20"/>
                <w:szCs w:val="20"/>
              </w:rPr>
            </w:pPr>
            <w:r w:rsidRPr="002632FB">
              <w:rPr>
                <w:rFonts w:cs="Helvetica"/>
                <w:noProof/>
                <w:color w:val="FFFFFF" w:themeColor="background1"/>
                <w:sz w:val="20"/>
                <w:szCs w:val="20"/>
              </w:rPr>
              <w:t>Completion</w:t>
            </w:r>
          </w:p>
        </w:tc>
        <w:tc>
          <w:tcPr>
            <w:tcW w:w="2308" w:type="dxa"/>
            <w:noWrap/>
            <w:hideMark/>
          </w:tcPr>
          <w:p w14:paraId="03976F56" w14:textId="77777777" w:rsidR="006453CA" w:rsidRPr="002632FB" w:rsidRDefault="006453CA" w:rsidP="000D0F26">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Treat – Control difference (95% CI)</w:t>
            </w:r>
          </w:p>
        </w:tc>
        <w:tc>
          <w:tcPr>
            <w:tcW w:w="1216" w:type="dxa"/>
            <w:noWrap/>
            <w:hideMark/>
          </w:tcPr>
          <w:p w14:paraId="6396D689" w14:textId="77777777" w:rsidR="006453CA" w:rsidRPr="002632FB" w:rsidRDefault="006453CA" w:rsidP="000D0F26">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p-value</w:t>
            </w:r>
          </w:p>
        </w:tc>
        <w:tc>
          <w:tcPr>
            <w:tcW w:w="2247" w:type="dxa"/>
            <w:noWrap/>
            <w:hideMark/>
          </w:tcPr>
          <w:p w14:paraId="2CB12AA0" w14:textId="77777777" w:rsidR="006453CA" w:rsidRPr="002632FB" w:rsidRDefault="006453CA" w:rsidP="000D0F26">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Difference across levels (95% CI)</w:t>
            </w:r>
          </w:p>
        </w:tc>
        <w:tc>
          <w:tcPr>
            <w:tcW w:w="1155" w:type="dxa"/>
            <w:hideMark/>
          </w:tcPr>
          <w:p w14:paraId="23BD0256" w14:textId="77777777" w:rsidR="006453CA" w:rsidRPr="002632FB" w:rsidRDefault="006453CA" w:rsidP="000D0F26">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p-value</w:t>
            </w:r>
          </w:p>
        </w:tc>
      </w:tr>
      <w:tr w:rsidR="006453CA" w:rsidRPr="002632FB" w14:paraId="10828C4E" w14:textId="77777777" w:rsidTr="006453CA">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5"/>
            <w:shd w:val="clear" w:color="auto" w:fill="20B9A3"/>
            <w:noWrap/>
          </w:tcPr>
          <w:p w14:paraId="58BAC774" w14:textId="77777777" w:rsidR="004A0AB1" w:rsidRPr="002632FB" w:rsidRDefault="004A0AB1" w:rsidP="004A0AB1">
            <w:pPr>
              <w:rPr>
                <w:rFonts w:cs="Helvetica"/>
                <w:noProof/>
                <w:color w:val="auto"/>
                <w:szCs w:val="20"/>
              </w:rPr>
            </w:pPr>
            <w:r w:rsidRPr="002632FB">
              <w:rPr>
                <w:rFonts w:cs="Helvetica"/>
                <w:noProof/>
                <w:color w:val="auto"/>
                <w:szCs w:val="20"/>
              </w:rPr>
              <w:t>Regional or remote home location</w:t>
            </w:r>
          </w:p>
        </w:tc>
      </w:tr>
      <w:tr w:rsidR="004A0AB1" w:rsidRPr="002632FB" w14:paraId="1D6671BA"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7B4D33AC" w14:textId="77777777" w:rsidR="004A0AB1" w:rsidRPr="002632FB" w:rsidRDefault="004A0AB1" w:rsidP="004A0AB1">
            <w:pPr>
              <w:rPr>
                <w:rFonts w:cs="Helvetica"/>
                <w:noProof/>
                <w:szCs w:val="20"/>
              </w:rPr>
            </w:pPr>
            <w:r w:rsidRPr="002632FB">
              <w:rPr>
                <w:rFonts w:cs="Helvetica"/>
                <w:noProof/>
                <w:szCs w:val="20"/>
              </w:rPr>
              <w:t>Regional or remote</w:t>
            </w:r>
          </w:p>
        </w:tc>
        <w:tc>
          <w:tcPr>
            <w:tcW w:w="2308" w:type="dxa"/>
            <w:noWrap/>
          </w:tcPr>
          <w:p w14:paraId="5BC4352F"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(-0.1 – 0.0)</w:t>
            </w:r>
          </w:p>
        </w:tc>
        <w:tc>
          <w:tcPr>
            <w:tcW w:w="1216" w:type="dxa"/>
            <w:noWrap/>
          </w:tcPr>
          <w:p w14:paraId="113934E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0.72</w:t>
            </w:r>
          </w:p>
        </w:tc>
        <w:tc>
          <w:tcPr>
            <w:tcW w:w="2247" w:type="dxa"/>
            <w:noWrap/>
          </w:tcPr>
          <w:p w14:paraId="5AAF39D0"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1155" w:type="dxa"/>
          </w:tcPr>
          <w:p w14:paraId="0F49CDB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r>
      <w:tr w:rsidR="004A0AB1" w:rsidRPr="002632FB" w14:paraId="3A67277F"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7E25AA88" w14:textId="77777777" w:rsidR="004A0AB1" w:rsidRPr="002632FB" w:rsidRDefault="004A0AB1" w:rsidP="004A0AB1">
            <w:pPr>
              <w:rPr>
                <w:rFonts w:cs="Helvetica"/>
                <w:noProof/>
                <w:szCs w:val="20"/>
              </w:rPr>
            </w:pPr>
            <w:r w:rsidRPr="002632FB">
              <w:rPr>
                <w:rFonts w:cs="Helvetica"/>
                <w:noProof/>
                <w:szCs w:val="20"/>
              </w:rPr>
              <w:t>Not regional or remote</w:t>
            </w:r>
          </w:p>
        </w:tc>
        <w:tc>
          <w:tcPr>
            <w:tcW w:w="2308" w:type="dxa"/>
            <w:noWrap/>
          </w:tcPr>
          <w:p w14:paraId="060C2BEE"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(0.0 – 0.0)</w:t>
            </w:r>
          </w:p>
        </w:tc>
        <w:tc>
          <w:tcPr>
            <w:tcW w:w="1216" w:type="dxa"/>
            <w:noWrap/>
          </w:tcPr>
          <w:p w14:paraId="1BFDFB24"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0.594</w:t>
            </w:r>
          </w:p>
        </w:tc>
        <w:tc>
          <w:tcPr>
            <w:tcW w:w="2247" w:type="dxa"/>
            <w:noWrap/>
          </w:tcPr>
          <w:p w14:paraId="799857F6"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(-0.1 – 0.0)</w:t>
            </w:r>
          </w:p>
        </w:tc>
        <w:tc>
          <w:tcPr>
            <w:tcW w:w="1155" w:type="dxa"/>
          </w:tcPr>
          <w:p w14:paraId="647367EF"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0.711</w:t>
            </w:r>
          </w:p>
        </w:tc>
      </w:tr>
      <w:tr w:rsidR="006453CA" w:rsidRPr="002632FB" w14:paraId="4D0F8354" w14:textId="77777777" w:rsidTr="006453CA">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5"/>
            <w:shd w:val="clear" w:color="auto" w:fill="20B9A3"/>
            <w:noWrap/>
          </w:tcPr>
          <w:p w14:paraId="22630DA7" w14:textId="77777777" w:rsidR="004A0AB1" w:rsidRPr="002632FB" w:rsidRDefault="004A0AB1" w:rsidP="004A0AB1">
            <w:pPr>
              <w:rPr>
                <w:rFonts w:cs="Helvetica"/>
                <w:noProof/>
                <w:color w:val="auto"/>
                <w:szCs w:val="20"/>
              </w:rPr>
            </w:pPr>
            <w:r w:rsidRPr="002632FB">
              <w:rPr>
                <w:rFonts w:cs="Helvetica"/>
                <w:noProof/>
                <w:color w:val="auto"/>
                <w:szCs w:val="20"/>
              </w:rPr>
              <w:t>Socio-economic status</w:t>
            </w:r>
          </w:p>
        </w:tc>
      </w:tr>
      <w:tr w:rsidR="004A0AB1" w:rsidRPr="002632FB" w14:paraId="679E7838"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672E082D" w14:textId="77777777" w:rsidR="004A0AB1" w:rsidRPr="002632FB" w:rsidRDefault="004A0AB1" w:rsidP="004A0AB1">
            <w:pPr>
              <w:rPr>
                <w:rFonts w:cs="Helvetica"/>
                <w:noProof/>
                <w:szCs w:val="20"/>
              </w:rPr>
            </w:pPr>
            <w:r w:rsidRPr="002632FB">
              <w:rPr>
                <w:rFonts w:cs="Helvetica"/>
                <w:noProof/>
                <w:szCs w:val="20"/>
              </w:rPr>
              <w:t>Low SES</w:t>
            </w:r>
          </w:p>
        </w:tc>
        <w:tc>
          <w:tcPr>
            <w:tcW w:w="2308" w:type="dxa"/>
            <w:noWrap/>
          </w:tcPr>
          <w:p w14:paraId="6BFC9E4E"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(0.0 – 0.0)</w:t>
            </w:r>
          </w:p>
        </w:tc>
        <w:tc>
          <w:tcPr>
            <w:tcW w:w="1216" w:type="dxa"/>
            <w:noWrap/>
          </w:tcPr>
          <w:p w14:paraId="55520F1F"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0.871</w:t>
            </w:r>
          </w:p>
        </w:tc>
        <w:tc>
          <w:tcPr>
            <w:tcW w:w="2247" w:type="dxa"/>
            <w:noWrap/>
          </w:tcPr>
          <w:p w14:paraId="481AEA9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1155" w:type="dxa"/>
          </w:tcPr>
          <w:p w14:paraId="4BA72E0D"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r>
      <w:tr w:rsidR="004A0AB1" w:rsidRPr="002632FB" w14:paraId="2C9006C7"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4576F1D5" w14:textId="77777777" w:rsidR="004A0AB1" w:rsidRPr="002632FB" w:rsidRDefault="004A0AB1" w:rsidP="004A0AB1">
            <w:pPr>
              <w:rPr>
                <w:rFonts w:cs="Helvetica"/>
                <w:noProof/>
                <w:szCs w:val="20"/>
              </w:rPr>
            </w:pPr>
            <w:r w:rsidRPr="002632FB">
              <w:rPr>
                <w:rFonts w:cs="Helvetica"/>
                <w:noProof/>
                <w:szCs w:val="20"/>
              </w:rPr>
              <w:t>Not low SES</w:t>
            </w:r>
          </w:p>
        </w:tc>
        <w:tc>
          <w:tcPr>
            <w:tcW w:w="2308" w:type="dxa"/>
            <w:noWrap/>
          </w:tcPr>
          <w:p w14:paraId="7F284B05"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(0.0 – 0.0)</w:t>
            </w:r>
          </w:p>
        </w:tc>
        <w:tc>
          <w:tcPr>
            <w:tcW w:w="1216" w:type="dxa"/>
            <w:noWrap/>
          </w:tcPr>
          <w:p w14:paraId="47D30C6E"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0.8</w:t>
            </w:r>
          </w:p>
        </w:tc>
        <w:tc>
          <w:tcPr>
            <w:tcW w:w="2247" w:type="dxa"/>
            <w:noWrap/>
          </w:tcPr>
          <w:p w14:paraId="0690BD7E"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(0.0 – 0.0)</w:t>
            </w:r>
          </w:p>
        </w:tc>
        <w:tc>
          <w:tcPr>
            <w:tcW w:w="1155" w:type="dxa"/>
          </w:tcPr>
          <w:p w14:paraId="79C242F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0.837</w:t>
            </w:r>
          </w:p>
        </w:tc>
      </w:tr>
      <w:tr w:rsidR="006453CA" w:rsidRPr="002632FB" w14:paraId="16250F7F" w14:textId="77777777" w:rsidTr="006453CA">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5"/>
            <w:shd w:val="clear" w:color="auto" w:fill="20B9A3"/>
            <w:noWrap/>
          </w:tcPr>
          <w:p w14:paraId="2C60BC50" w14:textId="77777777" w:rsidR="004A0AB1" w:rsidRPr="002632FB" w:rsidRDefault="004A0AB1" w:rsidP="004A0AB1">
            <w:pPr>
              <w:rPr>
                <w:rFonts w:cs="Helvetica"/>
                <w:noProof/>
                <w:color w:val="auto"/>
                <w:szCs w:val="20"/>
              </w:rPr>
            </w:pPr>
            <w:r w:rsidRPr="002632FB">
              <w:rPr>
                <w:rFonts w:cs="Helvetica"/>
                <w:noProof/>
                <w:color w:val="auto"/>
                <w:szCs w:val="20"/>
              </w:rPr>
              <w:t>University</w:t>
            </w:r>
          </w:p>
        </w:tc>
      </w:tr>
      <w:tr w:rsidR="004A0AB1" w:rsidRPr="002632FB" w14:paraId="31D3B8CD"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26D04B16" w14:textId="77777777" w:rsidR="004A0AB1" w:rsidRPr="002632FB" w:rsidRDefault="004A0AB1" w:rsidP="004A0AB1">
            <w:pPr>
              <w:rPr>
                <w:rFonts w:cs="Helvetica"/>
                <w:noProof/>
                <w:szCs w:val="20"/>
              </w:rPr>
            </w:pPr>
            <w:r w:rsidRPr="002632FB">
              <w:rPr>
                <w:rFonts w:cs="Helvetica"/>
                <w:noProof/>
                <w:szCs w:val="20"/>
              </w:rPr>
              <w:t>WSU</w:t>
            </w:r>
          </w:p>
        </w:tc>
        <w:tc>
          <w:tcPr>
            <w:tcW w:w="2308" w:type="dxa"/>
            <w:noWrap/>
          </w:tcPr>
          <w:p w14:paraId="1FDD5D91"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(0.0 – 0.0)</w:t>
            </w:r>
          </w:p>
        </w:tc>
        <w:tc>
          <w:tcPr>
            <w:tcW w:w="1216" w:type="dxa"/>
            <w:noWrap/>
          </w:tcPr>
          <w:p w14:paraId="0A5B3D99"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0.202</w:t>
            </w:r>
          </w:p>
        </w:tc>
        <w:tc>
          <w:tcPr>
            <w:tcW w:w="2247" w:type="dxa"/>
            <w:noWrap/>
          </w:tcPr>
          <w:p w14:paraId="6956D9B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1155" w:type="dxa"/>
          </w:tcPr>
          <w:p w14:paraId="43EB3818"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r>
      <w:tr w:rsidR="004A0AB1" w:rsidRPr="002632FB" w14:paraId="5C2B1B9A"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22656046" w14:textId="77777777" w:rsidR="004A0AB1" w:rsidRPr="002632FB" w:rsidRDefault="004A0AB1" w:rsidP="004A0AB1">
            <w:pPr>
              <w:rPr>
                <w:rFonts w:cs="Helvetica"/>
                <w:noProof/>
                <w:szCs w:val="20"/>
              </w:rPr>
            </w:pPr>
            <w:r w:rsidRPr="002632FB">
              <w:rPr>
                <w:rFonts w:cs="Helvetica"/>
                <w:noProof/>
                <w:szCs w:val="20"/>
              </w:rPr>
              <w:t>UON</w:t>
            </w:r>
          </w:p>
        </w:tc>
        <w:tc>
          <w:tcPr>
            <w:tcW w:w="2308" w:type="dxa"/>
            <w:noWrap/>
          </w:tcPr>
          <w:p w14:paraId="262B2211"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(0.0 – 0.0)</w:t>
            </w:r>
          </w:p>
        </w:tc>
        <w:tc>
          <w:tcPr>
            <w:tcW w:w="1216" w:type="dxa"/>
            <w:noWrap/>
          </w:tcPr>
          <w:p w14:paraId="5FC6A856"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0.679</w:t>
            </w:r>
          </w:p>
        </w:tc>
        <w:tc>
          <w:tcPr>
            <w:tcW w:w="2247" w:type="dxa"/>
            <w:noWrap/>
          </w:tcPr>
          <w:p w14:paraId="6334D3FD"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(0.0 – 0.1)</w:t>
            </w:r>
          </w:p>
        </w:tc>
        <w:tc>
          <w:tcPr>
            <w:tcW w:w="1155" w:type="dxa"/>
          </w:tcPr>
          <w:p w14:paraId="7CB58E90"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0.26</w:t>
            </w:r>
          </w:p>
        </w:tc>
      </w:tr>
    </w:tbl>
    <w:p w14:paraId="7CCED55C" w14:textId="77777777" w:rsidR="004A0AB1" w:rsidRPr="002632FB" w:rsidRDefault="004A0AB1" w:rsidP="004A0AB1">
      <w:pPr>
        <w:pStyle w:val="SourceNotesText"/>
        <w:rPr>
          <w:noProof/>
        </w:rPr>
      </w:pPr>
      <w:r w:rsidRPr="002632FB">
        <w:rPr>
          <w:noProof/>
        </w:rPr>
        <w:t xml:space="preserve">Note: </w:t>
      </w:r>
      <w:r w:rsidR="00E415B1" w:rsidRPr="002632FB">
        <w:rPr>
          <w:noProof/>
        </w:rPr>
        <w:t>Analysis</w:t>
      </w:r>
      <w:r w:rsidRPr="002632FB">
        <w:rPr>
          <w:noProof/>
        </w:rPr>
        <w:t xml:space="preserve"> was performed using OLS regression with a robust standard error.</w:t>
      </w:r>
    </w:p>
    <w:p w14:paraId="25DC1246" w14:textId="77777777" w:rsidR="004A0AB1" w:rsidRPr="002632FB" w:rsidRDefault="004A0AB1" w:rsidP="004A0AB1">
      <w:pPr>
        <w:pStyle w:val="Heading3"/>
        <w:rPr>
          <w:noProof/>
        </w:rPr>
      </w:pPr>
      <w:r w:rsidRPr="002632FB">
        <w:rPr>
          <w:noProof/>
        </w:rPr>
        <w:t>Exploratory analyses</w:t>
      </w:r>
    </w:p>
    <w:p w14:paraId="06B5D7FB" w14:textId="77777777" w:rsidR="004A0AB1" w:rsidRPr="002632FB" w:rsidRDefault="004A0AB1" w:rsidP="005C4220">
      <w:pPr>
        <w:rPr>
          <w:noProof/>
        </w:rPr>
      </w:pPr>
      <w:r w:rsidRPr="002632FB">
        <w:rPr>
          <w:noProof/>
        </w:rPr>
        <w:t>This section presents analyses designed to further explore the null effects found in our primary analyses. Table 1</w:t>
      </w:r>
      <w:r w:rsidR="001E17C9" w:rsidRPr="002632FB">
        <w:rPr>
          <w:noProof/>
        </w:rPr>
        <w:t>3</w:t>
      </w:r>
      <w:r w:rsidRPr="002632FB">
        <w:rPr>
          <w:noProof/>
        </w:rPr>
        <w:t xml:space="preserve"> compares users who used the app to those who didn’t (across both arms of the trial) and found there was no difference in outcomes between these groups. Table 1</w:t>
      </w:r>
      <w:r w:rsidR="001E17C9" w:rsidRPr="002632FB">
        <w:rPr>
          <w:noProof/>
        </w:rPr>
        <w:t>4</w:t>
      </w:r>
      <w:r w:rsidRPr="002632FB">
        <w:rPr>
          <w:noProof/>
        </w:rPr>
        <w:t xml:space="preserve"> shows average marks by the number of activities that users completed (among those who used the app) as a proxy for app usage. There is no apparent relationship between app usage and marks although it is hard to draw definitive conclusions from these analyses given the small number of students that used the app multiple times. </w:t>
      </w:r>
    </w:p>
    <w:p w14:paraId="092B75C7" w14:textId="77777777" w:rsidR="00A15CE3" w:rsidRPr="002632FB" w:rsidRDefault="00A15CE3" w:rsidP="004A0AB1">
      <w:pPr>
        <w:pStyle w:val="TableHeading"/>
        <w:rPr>
          <w:noProof/>
        </w:rPr>
      </w:pPr>
    </w:p>
    <w:p w14:paraId="6352129B" w14:textId="77777777" w:rsidR="00A15CE3" w:rsidRPr="002632FB" w:rsidRDefault="00A15CE3">
      <w:pPr>
        <w:spacing w:before="0" w:after="0" w:line="240" w:lineRule="auto"/>
        <w:rPr>
          <w:b/>
          <w:noProof/>
          <w:color w:val="000000" w:themeColor="text1"/>
          <w:sz w:val="22"/>
        </w:rPr>
      </w:pPr>
      <w:r w:rsidRPr="002632FB">
        <w:rPr>
          <w:noProof/>
        </w:rPr>
        <w:br w:type="page"/>
      </w:r>
    </w:p>
    <w:p w14:paraId="5EA0B0CE" w14:textId="77777777" w:rsidR="004A0AB1" w:rsidRPr="002632FB" w:rsidRDefault="004A0AB1" w:rsidP="004A0AB1">
      <w:pPr>
        <w:pStyle w:val="TableHeading"/>
        <w:rPr>
          <w:noProof/>
        </w:rPr>
      </w:pPr>
      <w:r w:rsidRPr="002632FB">
        <w:rPr>
          <w:noProof/>
        </w:rPr>
        <w:lastRenderedPageBreak/>
        <w:t>Table 1</w:t>
      </w:r>
      <w:r w:rsidR="001E17C9" w:rsidRPr="002632FB">
        <w:rPr>
          <w:noProof/>
        </w:rPr>
        <w:t>3</w:t>
      </w:r>
      <w:r w:rsidR="00A15CE3" w:rsidRPr="002632FB">
        <w:rPr>
          <w:noProof/>
        </w:rPr>
        <w:t>.</w:t>
      </w:r>
      <w:r w:rsidRPr="002632FB">
        <w:rPr>
          <w:noProof/>
        </w:rPr>
        <w:t xml:space="preserve"> </w:t>
      </w:r>
      <w:r w:rsidRPr="002632FB">
        <w:rPr>
          <w:b w:val="0"/>
          <w:noProof/>
        </w:rPr>
        <w:t>App users and non-users</w:t>
      </w:r>
      <w:r w:rsidRPr="002632FB">
        <w:rPr>
          <w:noProof/>
        </w:rPr>
        <w:t xml:space="preserve"> </w:t>
      </w:r>
    </w:p>
    <w:tbl>
      <w:tblPr>
        <w:tblStyle w:val="DefaultTable"/>
        <w:tblW w:w="9498" w:type="dxa"/>
        <w:tblLayout w:type="fixed"/>
        <w:tblLook w:val="04A0" w:firstRow="1" w:lastRow="0" w:firstColumn="1" w:lastColumn="0" w:noHBand="0" w:noVBand="1"/>
        <w:tblDescription w:val=" n Mean Effect 95% CI p-value&#10;Academic performance &#10;Non-users 11,364 69.7   &#10;App users 2,028 70.0 0.3 (-1.4 – 1.9) 0.732&#10;Completion&#10;Non-users 12,953 0.2   &#10;App users 2,306 0.2 0.0 (0.0 – 0.0) 0.947&#10;"/>
      </w:tblPr>
      <w:tblGrid>
        <w:gridCol w:w="2572"/>
        <w:gridCol w:w="1154"/>
        <w:gridCol w:w="1154"/>
        <w:gridCol w:w="1216"/>
        <w:gridCol w:w="2247"/>
        <w:gridCol w:w="1155"/>
      </w:tblGrid>
      <w:tr w:rsidR="004A0AB1" w:rsidRPr="002632FB" w14:paraId="5AE1DEAA" w14:textId="77777777" w:rsidTr="002A4D9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572" w:type="dxa"/>
            <w:noWrap/>
            <w:hideMark/>
          </w:tcPr>
          <w:p w14:paraId="55ABA946" w14:textId="77777777" w:rsidR="004A0AB1" w:rsidRPr="002632FB" w:rsidRDefault="004A0AB1" w:rsidP="004A0AB1">
            <w:pPr>
              <w:rPr>
                <w:b w:val="0"/>
                <w:noProof/>
                <w:color w:val="FFFFFF" w:themeColor="background1"/>
                <w:sz w:val="20"/>
                <w:szCs w:val="20"/>
              </w:rPr>
            </w:pPr>
          </w:p>
        </w:tc>
        <w:tc>
          <w:tcPr>
            <w:tcW w:w="1154" w:type="dxa"/>
            <w:noWrap/>
            <w:hideMark/>
          </w:tcPr>
          <w:p w14:paraId="3589C57C"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noProof/>
                <w:color w:val="FFFFFF" w:themeColor="background1"/>
                <w:sz w:val="20"/>
                <w:szCs w:val="20"/>
              </w:rPr>
            </w:pPr>
            <w:r w:rsidRPr="002632FB">
              <w:rPr>
                <w:noProof/>
                <w:color w:val="FFFFFF" w:themeColor="background1"/>
                <w:sz w:val="20"/>
                <w:szCs w:val="20"/>
              </w:rPr>
              <w:t>n</w:t>
            </w:r>
          </w:p>
        </w:tc>
        <w:tc>
          <w:tcPr>
            <w:tcW w:w="1154" w:type="dxa"/>
            <w:noWrap/>
            <w:hideMark/>
          </w:tcPr>
          <w:p w14:paraId="016A04D6"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Mean</w:t>
            </w:r>
          </w:p>
        </w:tc>
        <w:tc>
          <w:tcPr>
            <w:tcW w:w="1216" w:type="dxa"/>
            <w:noWrap/>
            <w:hideMark/>
          </w:tcPr>
          <w:p w14:paraId="5B48309A"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Effect</w:t>
            </w:r>
          </w:p>
        </w:tc>
        <w:tc>
          <w:tcPr>
            <w:tcW w:w="2247" w:type="dxa"/>
            <w:noWrap/>
            <w:hideMark/>
          </w:tcPr>
          <w:p w14:paraId="7B7D59E3"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95% CI</w:t>
            </w:r>
          </w:p>
        </w:tc>
        <w:tc>
          <w:tcPr>
            <w:tcW w:w="1155" w:type="dxa"/>
            <w:hideMark/>
          </w:tcPr>
          <w:p w14:paraId="12EE4BE2"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p-value</w:t>
            </w:r>
          </w:p>
        </w:tc>
      </w:tr>
      <w:tr w:rsidR="00A15CE3" w:rsidRPr="002632FB" w14:paraId="66405885" w14:textId="77777777" w:rsidTr="00A15CE3">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6"/>
            <w:shd w:val="clear" w:color="auto" w:fill="20B9A3"/>
            <w:noWrap/>
          </w:tcPr>
          <w:p w14:paraId="2627F720" w14:textId="77777777" w:rsidR="004A0AB1" w:rsidRPr="002632FB" w:rsidRDefault="004A0AB1" w:rsidP="004A0AB1">
            <w:pPr>
              <w:rPr>
                <w:noProof/>
                <w:color w:val="auto"/>
                <w:szCs w:val="20"/>
              </w:rPr>
            </w:pPr>
            <w:r w:rsidRPr="002632FB">
              <w:rPr>
                <w:noProof/>
                <w:color w:val="auto"/>
                <w:szCs w:val="20"/>
              </w:rPr>
              <w:t xml:space="preserve">Academic performance </w:t>
            </w:r>
          </w:p>
        </w:tc>
      </w:tr>
      <w:tr w:rsidR="004A0AB1" w:rsidRPr="002632FB" w14:paraId="50FF3651"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4D90D49C" w14:textId="77777777" w:rsidR="004A0AB1" w:rsidRPr="002632FB" w:rsidRDefault="004A0AB1" w:rsidP="004A0AB1">
            <w:pPr>
              <w:rPr>
                <w:noProof/>
                <w:szCs w:val="20"/>
              </w:rPr>
            </w:pPr>
            <w:r w:rsidRPr="002632FB">
              <w:rPr>
                <w:noProof/>
                <w:szCs w:val="20"/>
              </w:rPr>
              <w:t>Non-users</w:t>
            </w:r>
          </w:p>
        </w:tc>
        <w:tc>
          <w:tcPr>
            <w:tcW w:w="1154" w:type="dxa"/>
            <w:noWrap/>
          </w:tcPr>
          <w:p w14:paraId="48394CE6"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11,364</w:t>
            </w:r>
          </w:p>
        </w:tc>
        <w:tc>
          <w:tcPr>
            <w:tcW w:w="1154" w:type="dxa"/>
            <w:noWrap/>
            <w:vAlign w:val="bottom"/>
          </w:tcPr>
          <w:p w14:paraId="5947E06E"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69.7</w:t>
            </w:r>
          </w:p>
        </w:tc>
        <w:tc>
          <w:tcPr>
            <w:tcW w:w="1216" w:type="dxa"/>
            <w:noWrap/>
          </w:tcPr>
          <w:p w14:paraId="3579C3BD"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c>
          <w:tcPr>
            <w:tcW w:w="2247" w:type="dxa"/>
            <w:noWrap/>
          </w:tcPr>
          <w:p w14:paraId="1B56F318"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c>
          <w:tcPr>
            <w:tcW w:w="1155" w:type="dxa"/>
          </w:tcPr>
          <w:p w14:paraId="71B8937E"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r>
      <w:tr w:rsidR="004A0AB1" w:rsidRPr="002632FB" w14:paraId="449CEE93"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69D3B0D8" w14:textId="77777777" w:rsidR="004A0AB1" w:rsidRPr="002632FB" w:rsidRDefault="004A0AB1" w:rsidP="004A0AB1">
            <w:pPr>
              <w:rPr>
                <w:noProof/>
                <w:szCs w:val="20"/>
              </w:rPr>
            </w:pPr>
            <w:r w:rsidRPr="002632FB">
              <w:rPr>
                <w:noProof/>
                <w:szCs w:val="20"/>
              </w:rPr>
              <w:t>App users</w:t>
            </w:r>
          </w:p>
        </w:tc>
        <w:tc>
          <w:tcPr>
            <w:tcW w:w="1154" w:type="dxa"/>
            <w:noWrap/>
          </w:tcPr>
          <w:p w14:paraId="79342C20"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2,028</w:t>
            </w:r>
          </w:p>
        </w:tc>
        <w:tc>
          <w:tcPr>
            <w:tcW w:w="1154" w:type="dxa"/>
            <w:noWrap/>
            <w:vAlign w:val="bottom"/>
          </w:tcPr>
          <w:p w14:paraId="618DC9C6"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70.0</w:t>
            </w:r>
          </w:p>
        </w:tc>
        <w:tc>
          <w:tcPr>
            <w:tcW w:w="1216" w:type="dxa"/>
            <w:noWrap/>
          </w:tcPr>
          <w:p w14:paraId="17829E6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0.3</w:t>
            </w:r>
          </w:p>
        </w:tc>
        <w:tc>
          <w:tcPr>
            <w:tcW w:w="2247" w:type="dxa"/>
            <w:noWrap/>
          </w:tcPr>
          <w:p w14:paraId="0903975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(-1.4 – 1.9)</w:t>
            </w:r>
          </w:p>
        </w:tc>
        <w:tc>
          <w:tcPr>
            <w:tcW w:w="1155" w:type="dxa"/>
          </w:tcPr>
          <w:p w14:paraId="69D251E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0.732</w:t>
            </w:r>
          </w:p>
        </w:tc>
      </w:tr>
      <w:tr w:rsidR="00A15CE3" w:rsidRPr="002632FB" w14:paraId="6EAD92DE" w14:textId="77777777" w:rsidTr="00A15CE3">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6"/>
            <w:shd w:val="clear" w:color="auto" w:fill="20B9A3"/>
            <w:noWrap/>
          </w:tcPr>
          <w:p w14:paraId="53794735" w14:textId="77777777" w:rsidR="004A0AB1" w:rsidRPr="002632FB" w:rsidRDefault="004A0AB1" w:rsidP="004A0AB1">
            <w:pPr>
              <w:rPr>
                <w:noProof/>
                <w:color w:val="auto"/>
                <w:szCs w:val="20"/>
              </w:rPr>
            </w:pPr>
            <w:r w:rsidRPr="002632FB">
              <w:rPr>
                <w:noProof/>
                <w:color w:val="auto"/>
                <w:szCs w:val="20"/>
              </w:rPr>
              <w:t>Completion</w:t>
            </w:r>
          </w:p>
        </w:tc>
      </w:tr>
      <w:tr w:rsidR="004A0AB1" w:rsidRPr="002632FB" w14:paraId="10431C97"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13E84DF4" w14:textId="77777777" w:rsidR="004A0AB1" w:rsidRPr="002632FB" w:rsidRDefault="004A0AB1" w:rsidP="004A0AB1">
            <w:pPr>
              <w:rPr>
                <w:noProof/>
                <w:szCs w:val="20"/>
              </w:rPr>
            </w:pPr>
            <w:r w:rsidRPr="002632FB">
              <w:rPr>
                <w:noProof/>
                <w:szCs w:val="20"/>
              </w:rPr>
              <w:t>Non-users</w:t>
            </w:r>
          </w:p>
        </w:tc>
        <w:tc>
          <w:tcPr>
            <w:tcW w:w="1154" w:type="dxa"/>
            <w:noWrap/>
          </w:tcPr>
          <w:p w14:paraId="5203547E"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12,953</w:t>
            </w:r>
          </w:p>
        </w:tc>
        <w:tc>
          <w:tcPr>
            <w:tcW w:w="1154" w:type="dxa"/>
            <w:noWrap/>
            <w:vAlign w:val="bottom"/>
          </w:tcPr>
          <w:p w14:paraId="64CD5138"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0.2</w:t>
            </w:r>
          </w:p>
        </w:tc>
        <w:tc>
          <w:tcPr>
            <w:tcW w:w="1216" w:type="dxa"/>
            <w:noWrap/>
          </w:tcPr>
          <w:p w14:paraId="33B1BD51"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c>
          <w:tcPr>
            <w:tcW w:w="2247" w:type="dxa"/>
            <w:noWrap/>
          </w:tcPr>
          <w:p w14:paraId="44B89C73"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c>
          <w:tcPr>
            <w:tcW w:w="1155" w:type="dxa"/>
          </w:tcPr>
          <w:p w14:paraId="7956C150"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r>
      <w:tr w:rsidR="004A0AB1" w:rsidRPr="002632FB" w14:paraId="0829C0EE"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79AC9083" w14:textId="77777777" w:rsidR="004A0AB1" w:rsidRPr="002632FB" w:rsidRDefault="004A0AB1" w:rsidP="004A0AB1">
            <w:pPr>
              <w:rPr>
                <w:noProof/>
                <w:szCs w:val="20"/>
              </w:rPr>
            </w:pPr>
            <w:r w:rsidRPr="002632FB">
              <w:rPr>
                <w:noProof/>
                <w:szCs w:val="20"/>
              </w:rPr>
              <w:t>App users</w:t>
            </w:r>
          </w:p>
        </w:tc>
        <w:tc>
          <w:tcPr>
            <w:tcW w:w="1154" w:type="dxa"/>
            <w:noWrap/>
          </w:tcPr>
          <w:p w14:paraId="6C30F29D"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2,306</w:t>
            </w:r>
          </w:p>
        </w:tc>
        <w:tc>
          <w:tcPr>
            <w:tcW w:w="1154" w:type="dxa"/>
            <w:noWrap/>
            <w:vAlign w:val="bottom"/>
          </w:tcPr>
          <w:p w14:paraId="2CD86926"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0.2</w:t>
            </w:r>
          </w:p>
        </w:tc>
        <w:tc>
          <w:tcPr>
            <w:tcW w:w="1216" w:type="dxa"/>
            <w:noWrap/>
          </w:tcPr>
          <w:p w14:paraId="054690E1"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0.0</w:t>
            </w:r>
          </w:p>
        </w:tc>
        <w:tc>
          <w:tcPr>
            <w:tcW w:w="2247" w:type="dxa"/>
            <w:noWrap/>
          </w:tcPr>
          <w:p w14:paraId="7F30B27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(0.0 – 0.0)</w:t>
            </w:r>
          </w:p>
        </w:tc>
        <w:tc>
          <w:tcPr>
            <w:tcW w:w="1155" w:type="dxa"/>
          </w:tcPr>
          <w:p w14:paraId="0A3AADC9"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0.947</w:t>
            </w:r>
          </w:p>
        </w:tc>
      </w:tr>
    </w:tbl>
    <w:p w14:paraId="44DB13D2" w14:textId="77777777" w:rsidR="004A0AB1" w:rsidRPr="002632FB" w:rsidRDefault="004A0AB1" w:rsidP="004A0AB1">
      <w:pPr>
        <w:pStyle w:val="SourceNotesText"/>
        <w:rPr>
          <w:noProof/>
        </w:rPr>
      </w:pPr>
      <w:r w:rsidRPr="002632FB">
        <w:rPr>
          <w:noProof/>
        </w:rPr>
        <w:t>Note: Both outcomes were analysed using OLS regression with a robust standard error.</w:t>
      </w:r>
    </w:p>
    <w:p w14:paraId="23944352" w14:textId="77777777" w:rsidR="00A15CE3" w:rsidRPr="002632FB" w:rsidRDefault="00A15CE3">
      <w:pPr>
        <w:spacing w:before="0" w:after="0" w:line="240" w:lineRule="auto"/>
        <w:rPr>
          <w:b/>
          <w:noProof/>
          <w:color w:val="000000" w:themeColor="text1"/>
          <w:sz w:val="22"/>
        </w:rPr>
      </w:pPr>
      <w:r w:rsidRPr="002632FB">
        <w:rPr>
          <w:noProof/>
        </w:rPr>
        <w:br w:type="page"/>
      </w:r>
    </w:p>
    <w:p w14:paraId="09E76713" w14:textId="77777777" w:rsidR="004A0AB1" w:rsidRPr="002632FB" w:rsidRDefault="004A0AB1" w:rsidP="004A0AB1">
      <w:pPr>
        <w:pStyle w:val="TableHeading"/>
        <w:rPr>
          <w:b w:val="0"/>
          <w:noProof/>
        </w:rPr>
      </w:pPr>
      <w:r w:rsidRPr="002632FB">
        <w:rPr>
          <w:noProof/>
        </w:rPr>
        <w:lastRenderedPageBreak/>
        <w:t xml:space="preserve">Table </w:t>
      </w:r>
      <w:r w:rsidR="00706358" w:rsidRPr="002632FB">
        <w:rPr>
          <w:noProof/>
        </w:rPr>
        <w:fldChar w:fldCharType="begin"/>
      </w:r>
      <w:r w:rsidR="00706358" w:rsidRPr="002632FB">
        <w:rPr>
          <w:noProof/>
        </w:rPr>
        <w:instrText xml:space="preserve"> SEQ Table \* ARABIC </w:instrText>
      </w:r>
      <w:r w:rsidR="00706358" w:rsidRPr="002632FB">
        <w:rPr>
          <w:noProof/>
        </w:rPr>
        <w:fldChar w:fldCharType="separate"/>
      </w:r>
      <w:r w:rsidRPr="002632FB">
        <w:rPr>
          <w:noProof/>
        </w:rPr>
        <w:t>1</w:t>
      </w:r>
      <w:r w:rsidR="00706358" w:rsidRPr="002632FB">
        <w:rPr>
          <w:noProof/>
        </w:rPr>
        <w:fldChar w:fldCharType="end"/>
      </w:r>
      <w:r w:rsidR="001E17C9" w:rsidRPr="002632FB">
        <w:rPr>
          <w:noProof/>
        </w:rPr>
        <w:t>4</w:t>
      </w:r>
      <w:r w:rsidR="00A15CE3" w:rsidRPr="002632FB">
        <w:rPr>
          <w:noProof/>
        </w:rPr>
        <w:t>.</w:t>
      </w:r>
      <w:r w:rsidRPr="002632FB">
        <w:rPr>
          <w:noProof/>
        </w:rPr>
        <w:t xml:space="preserve"> </w:t>
      </w:r>
      <w:r w:rsidRPr="002632FB">
        <w:rPr>
          <w:b w:val="0"/>
          <w:noProof/>
        </w:rPr>
        <w:t>Marks by number of completed activities</w:t>
      </w:r>
    </w:p>
    <w:tbl>
      <w:tblPr>
        <w:tblStyle w:val="DefaultTable"/>
        <w:tblW w:w="7444" w:type="dxa"/>
        <w:tblLayout w:type="fixed"/>
        <w:tblLook w:val="04A0" w:firstRow="1" w:lastRow="0" w:firstColumn="1" w:lastColumn="0" w:noHBand="0" w:noVBand="1"/>
        <w:tblDescription w:val="No. activities completed Mean marks  No. activities completed Mean marks&#10;0 69.86  10 69.16&#10;1 68.24  11 78.88&#10;2 72.47  12 76.09&#10;3 68.49  13 72.61&#10;4 72.58  14 69.40&#10;5 71.19  15 68.29&#10;6 68.67  16 67.82&#10;7 62.53  17 78.50&#10;8 72.89  18 67.09&#10;9 72.06  19 73.25&#10;10 69.16  20+ 71.61&#10;"/>
      </w:tblPr>
      <w:tblGrid>
        <w:gridCol w:w="1488"/>
        <w:gridCol w:w="1489"/>
        <w:gridCol w:w="567"/>
        <w:gridCol w:w="2411"/>
        <w:gridCol w:w="1489"/>
      </w:tblGrid>
      <w:tr w:rsidR="004A0AB1" w:rsidRPr="002632FB" w14:paraId="3C8DE9A8" w14:textId="77777777" w:rsidTr="002A4D9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488" w:type="dxa"/>
            <w:noWrap/>
            <w:hideMark/>
          </w:tcPr>
          <w:p w14:paraId="0D6A05EB" w14:textId="77777777" w:rsidR="004A0AB1" w:rsidRPr="002632FB" w:rsidRDefault="004A0AB1" w:rsidP="004A0AB1">
            <w:pPr>
              <w:rPr>
                <w:rFonts w:cs="Helvetica"/>
                <w:noProof/>
                <w:color w:val="FFFFFF" w:themeColor="background1"/>
                <w:sz w:val="20"/>
                <w:szCs w:val="20"/>
              </w:rPr>
            </w:pPr>
            <w:r w:rsidRPr="002632FB">
              <w:rPr>
                <w:rFonts w:cs="Helvetica"/>
                <w:noProof/>
                <w:color w:val="FFFFFF" w:themeColor="background1"/>
                <w:sz w:val="20"/>
                <w:szCs w:val="20"/>
              </w:rPr>
              <w:t>No. activities completed</w:t>
            </w:r>
          </w:p>
        </w:tc>
        <w:tc>
          <w:tcPr>
            <w:tcW w:w="1489" w:type="dxa"/>
            <w:noWrap/>
          </w:tcPr>
          <w:p w14:paraId="3771BCD2"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rFonts w:cs="Helvetica"/>
                <w:noProof/>
                <w:color w:val="FFFFFF" w:themeColor="background1"/>
                <w:sz w:val="20"/>
                <w:szCs w:val="20"/>
              </w:rPr>
            </w:pPr>
            <w:r w:rsidRPr="002632FB">
              <w:rPr>
                <w:rFonts w:cs="Helvetica"/>
                <w:noProof/>
                <w:color w:val="FFFFFF" w:themeColor="background1"/>
                <w:sz w:val="20"/>
                <w:szCs w:val="20"/>
              </w:rPr>
              <w:t>Mean marks</w:t>
            </w:r>
          </w:p>
        </w:tc>
        <w:tc>
          <w:tcPr>
            <w:tcW w:w="567" w:type="dxa"/>
          </w:tcPr>
          <w:p w14:paraId="2165A3D3"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rFonts w:cs="Helvetica"/>
                <w:noProof/>
                <w:color w:val="FFFFFF" w:themeColor="background1"/>
                <w:sz w:val="20"/>
                <w:szCs w:val="20"/>
              </w:rPr>
            </w:pPr>
          </w:p>
        </w:tc>
        <w:tc>
          <w:tcPr>
            <w:tcW w:w="2411" w:type="dxa"/>
          </w:tcPr>
          <w:p w14:paraId="534A9FD5"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rFonts w:cs="Helvetica"/>
                <w:noProof/>
                <w:color w:val="FFFFFF" w:themeColor="background1"/>
                <w:sz w:val="20"/>
                <w:szCs w:val="20"/>
              </w:rPr>
            </w:pPr>
            <w:r w:rsidRPr="002632FB">
              <w:rPr>
                <w:rFonts w:cs="Helvetica"/>
                <w:noProof/>
                <w:color w:val="FFFFFF" w:themeColor="background1"/>
                <w:sz w:val="20"/>
                <w:szCs w:val="20"/>
              </w:rPr>
              <w:t>No. activities completed</w:t>
            </w:r>
          </w:p>
        </w:tc>
        <w:tc>
          <w:tcPr>
            <w:tcW w:w="1489" w:type="dxa"/>
          </w:tcPr>
          <w:p w14:paraId="70E28179"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rFonts w:cs="Helvetica"/>
                <w:noProof/>
                <w:color w:val="FFFFFF" w:themeColor="background1"/>
                <w:sz w:val="20"/>
                <w:szCs w:val="20"/>
              </w:rPr>
            </w:pPr>
            <w:r w:rsidRPr="002632FB">
              <w:rPr>
                <w:rFonts w:cs="Helvetica"/>
                <w:noProof/>
                <w:color w:val="FFFFFF" w:themeColor="background1"/>
                <w:sz w:val="20"/>
                <w:szCs w:val="20"/>
              </w:rPr>
              <w:t>Mean marks</w:t>
            </w:r>
          </w:p>
        </w:tc>
      </w:tr>
      <w:tr w:rsidR="004A0AB1" w:rsidRPr="002632FB" w14:paraId="350BD6EC"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1488" w:type="dxa"/>
            <w:noWrap/>
            <w:hideMark/>
          </w:tcPr>
          <w:p w14:paraId="2B499EAF" w14:textId="77777777" w:rsidR="004A0AB1" w:rsidRPr="002632FB" w:rsidRDefault="004A0AB1" w:rsidP="004A0AB1">
            <w:pPr>
              <w:rPr>
                <w:rFonts w:cs="Helvetica"/>
                <w:noProof/>
                <w:szCs w:val="20"/>
              </w:rPr>
            </w:pPr>
            <w:r w:rsidRPr="002632FB">
              <w:rPr>
                <w:rFonts w:cs="Helvetica"/>
                <w:noProof/>
                <w:szCs w:val="20"/>
              </w:rPr>
              <w:t>0</w:t>
            </w:r>
          </w:p>
        </w:tc>
        <w:tc>
          <w:tcPr>
            <w:tcW w:w="1489" w:type="dxa"/>
            <w:noWrap/>
          </w:tcPr>
          <w:p w14:paraId="4259727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69.86</w:t>
            </w:r>
          </w:p>
        </w:tc>
        <w:tc>
          <w:tcPr>
            <w:tcW w:w="567" w:type="dxa"/>
          </w:tcPr>
          <w:p w14:paraId="7C885534"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2411" w:type="dxa"/>
          </w:tcPr>
          <w:p w14:paraId="1539AB46"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10</w:t>
            </w:r>
          </w:p>
        </w:tc>
        <w:tc>
          <w:tcPr>
            <w:tcW w:w="1489" w:type="dxa"/>
          </w:tcPr>
          <w:p w14:paraId="606C47D0"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69.16</w:t>
            </w:r>
          </w:p>
        </w:tc>
      </w:tr>
      <w:tr w:rsidR="004A0AB1" w:rsidRPr="002632FB" w14:paraId="20DE5FBF"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1488" w:type="dxa"/>
            <w:noWrap/>
          </w:tcPr>
          <w:p w14:paraId="2240E5D7" w14:textId="77777777" w:rsidR="004A0AB1" w:rsidRPr="002632FB" w:rsidRDefault="004A0AB1" w:rsidP="004A0AB1">
            <w:pPr>
              <w:rPr>
                <w:rFonts w:cs="Helvetica"/>
                <w:noProof/>
                <w:szCs w:val="20"/>
              </w:rPr>
            </w:pPr>
            <w:r w:rsidRPr="002632FB">
              <w:rPr>
                <w:rFonts w:cs="Helvetica"/>
                <w:noProof/>
                <w:szCs w:val="20"/>
              </w:rPr>
              <w:t>1</w:t>
            </w:r>
          </w:p>
        </w:tc>
        <w:tc>
          <w:tcPr>
            <w:tcW w:w="1489" w:type="dxa"/>
            <w:noWrap/>
          </w:tcPr>
          <w:p w14:paraId="2EBE353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68.24</w:t>
            </w:r>
          </w:p>
        </w:tc>
        <w:tc>
          <w:tcPr>
            <w:tcW w:w="567" w:type="dxa"/>
          </w:tcPr>
          <w:p w14:paraId="520D0740"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2411" w:type="dxa"/>
          </w:tcPr>
          <w:p w14:paraId="58DC14E4"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11</w:t>
            </w:r>
          </w:p>
        </w:tc>
        <w:tc>
          <w:tcPr>
            <w:tcW w:w="1489" w:type="dxa"/>
          </w:tcPr>
          <w:p w14:paraId="0E1A4539"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78.88</w:t>
            </w:r>
          </w:p>
        </w:tc>
      </w:tr>
      <w:tr w:rsidR="004A0AB1" w:rsidRPr="002632FB" w14:paraId="487D1FBB"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1488" w:type="dxa"/>
            <w:noWrap/>
          </w:tcPr>
          <w:p w14:paraId="0E0BD32B" w14:textId="77777777" w:rsidR="004A0AB1" w:rsidRPr="002632FB" w:rsidRDefault="004A0AB1" w:rsidP="004A0AB1">
            <w:pPr>
              <w:rPr>
                <w:rFonts w:cs="Helvetica"/>
                <w:noProof/>
                <w:szCs w:val="20"/>
              </w:rPr>
            </w:pPr>
            <w:r w:rsidRPr="002632FB">
              <w:rPr>
                <w:rFonts w:cs="Helvetica"/>
                <w:noProof/>
                <w:szCs w:val="20"/>
              </w:rPr>
              <w:t>2</w:t>
            </w:r>
          </w:p>
        </w:tc>
        <w:tc>
          <w:tcPr>
            <w:tcW w:w="1489" w:type="dxa"/>
            <w:noWrap/>
          </w:tcPr>
          <w:p w14:paraId="76B0D59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72.47</w:t>
            </w:r>
          </w:p>
        </w:tc>
        <w:tc>
          <w:tcPr>
            <w:tcW w:w="567" w:type="dxa"/>
          </w:tcPr>
          <w:p w14:paraId="78FFBC54"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2411" w:type="dxa"/>
          </w:tcPr>
          <w:p w14:paraId="05E8C9B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12</w:t>
            </w:r>
          </w:p>
        </w:tc>
        <w:tc>
          <w:tcPr>
            <w:tcW w:w="1489" w:type="dxa"/>
          </w:tcPr>
          <w:p w14:paraId="4E8E69C9"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76.09</w:t>
            </w:r>
          </w:p>
        </w:tc>
      </w:tr>
      <w:tr w:rsidR="004A0AB1" w:rsidRPr="002632FB" w14:paraId="7F117305"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1488" w:type="dxa"/>
            <w:noWrap/>
          </w:tcPr>
          <w:p w14:paraId="03372F5D" w14:textId="77777777" w:rsidR="004A0AB1" w:rsidRPr="002632FB" w:rsidRDefault="004A0AB1" w:rsidP="004A0AB1">
            <w:pPr>
              <w:rPr>
                <w:rFonts w:cs="Helvetica"/>
                <w:noProof/>
                <w:szCs w:val="20"/>
              </w:rPr>
            </w:pPr>
            <w:r w:rsidRPr="002632FB">
              <w:rPr>
                <w:rFonts w:cs="Helvetica"/>
                <w:noProof/>
                <w:szCs w:val="20"/>
              </w:rPr>
              <w:t>3</w:t>
            </w:r>
          </w:p>
        </w:tc>
        <w:tc>
          <w:tcPr>
            <w:tcW w:w="1489" w:type="dxa"/>
            <w:noWrap/>
          </w:tcPr>
          <w:p w14:paraId="7720C1DF"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68.49</w:t>
            </w:r>
          </w:p>
        </w:tc>
        <w:tc>
          <w:tcPr>
            <w:tcW w:w="567" w:type="dxa"/>
          </w:tcPr>
          <w:p w14:paraId="3EBA85F8"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2411" w:type="dxa"/>
          </w:tcPr>
          <w:p w14:paraId="14B2528A"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13</w:t>
            </w:r>
          </w:p>
        </w:tc>
        <w:tc>
          <w:tcPr>
            <w:tcW w:w="1489" w:type="dxa"/>
          </w:tcPr>
          <w:p w14:paraId="18152AA3"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72.61</w:t>
            </w:r>
          </w:p>
        </w:tc>
      </w:tr>
      <w:tr w:rsidR="004A0AB1" w:rsidRPr="002632FB" w14:paraId="32E2F0FC"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1488" w:type="dxa"/>
            <w:noWrap/>
          </w:tcPr>
          <w:p w14:paraId="5B7695C7" w14:textId="77777777" w:rsidR="004A0AB1" w:rsidRPr="002632FB" w:rsidRDefault="004A0AB1" w:rsidP="004A0AB1">
            <w:pPr>
              <w:rPr>
                <w:rFonts w:cs="Helvetica"/>
                <w:noProof/>
                <w:szCs w:val="20"/>
              </w:rPr>
            </w:pPr>
            <w:r w:rsidRPr="002632FB">
              <w:rPr>
                <w:rFonts w:cs="Helvetica"/>
                <w:noProof/>
                <w:szCs w:val="20"/>
              </w:rPr>
              <w:t>4</w:t>
            </w:r>
          </w:p>
        </w:tc>
        <w:tc>
          <w:tcPr>
            <w:tcW w:w="1489" w:type="dxa"/>
            <w:noWrap/>
          </w:tcPr>
          <w:p w14:paraId="6F5CE30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72.58</w:t>
            </w:r>
          </w:p>
        </w:tc>
        <w:tc>
          <w:tcPr>
            <w:tcW w:w="567" w:type="dxa"/>
          </w:tcPr>
          <w:p w14:paraId="597DBD4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2411" w:type="dxa"/>
          </w:tcPr>
          <w:p w14:paraId="47D27ECB"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14</w:t>
            </w:r>
          </w:p>
        </w:tc>
        <w:tc>
          <w:tcPr>
            <w:tcW w:w="1489" w:type="dxa"/>
          </w:tcPr>
          <w:p w14:paraId="71570836"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69.40</w:t>
            </w:r>
          </w:p>
        </w:tc>
      </w:tr>
      <w:tr w:rsidR="004A0AB1" w:rsidRPr="002632FB" w14:paraId="6A4C4826"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1488" w:type="dxa"/>
            <w:noWrap/>
          </w:tcPr>
          <w:p w14:paraId="4743C6A4" w14:textId="77777777" w:rsidR="004A0AB1" w:rsidRPr="002632FB" w:rsidRDefault="004A0AB1" w:rsidP="004A0AB1">
            <w:pPr>
              <w:rPr>
                <w:rFonts w:cs="Helvetica"/>
                <w:noProof/>
                <w:szCs w:val="20"/>
              </w:rPr>
            </w:pPr>
            <w:r w:rsidRPr="002632FB">
              <w:rPr>
                <w:rFonts w:cs="Helvetica"/>
                <w:noProof/>
                <w:szCs w:val="20"/>
              </w:rPr>
              <w:t>5</w:t>
            </w:r>
          </w:p>
        </w:tc>
        <w:tc>
          <w:tcPr>
            <w:tcW w:w="1489" w:type="dxa"/>
            <w:noWrap/>
          </w:tcPr>
          <w:p w14:paraId="0E286C48"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71.19</w:t>
            </w:r>
          </w:p>
        </w:tc>
        <w:tc>
          <w:tcPr>
            <w:tcW w:w="567" w:type="dxa"/>
          </w:tcPr>
          <w:p w14:paraId="3FCEAC7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2411" w:type="dxa"/>
          </w:tcPr>
          <w:p w14:paraId="76BA6448"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15</w:t>
            </w:r>
          </w:p>
        </w:tc>
        <w:tc>
          <w:tcPr>
            <w:tcW w:w="1489" w:type="dxa"/>
          </w:tcPr>
          <w:p w14:paraId="67A61A4F"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68.29</w:t>
            </w:r>
          </w:p>
        </w:tc>
      </w:tr>
      <w:tr w:rsidR="004A0AB1" w:rsidRPr="002632FB" w14:paraId="2DB55543"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1488" w:type="dxa"/>
            <w:noWrap/>
          </w:tcPr>
          <w:p w14:paraId="0B78D8E3" w14:textId="77777777" w:rsidR="004A0AB1" w:rsidRPr="002632FB" w:rsidRDefault="004A0AB1" w:rsidP="004A0AB1">
            <w:pPr>
              <w:rPr>
                <w:rFonts w:cs="Helvetica"/>
                <w:noProof/>
                <w:szCs w:val="20"/>
              </w:rPr>
            </w:pPr>
            <w:r w:rsidRPr="002632FB">
              <w:rPr>
                <w:rFonts w:cs="Helvetica"/>
                <w:noProof/>
                <w:szCs w:val="20"/>
              </w:rPr>
              <w:t>6</w:t>
            </w:r>
          </w:p>
        </w:tc>
        <w:tc>
          <w:tcPr>
            <w:tcW w:w="1489" w:type="dxa"/>
            <w:noWrap/>
          </w:tcPr>
          <w:p w14:paraId="3625325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68.67</w:t>
            </w:r>
          </w:p>
        </w:tc>
        <w:tc>
          <w:tcPr>
            <w:tcW w:w="567" w:type="dxa"/>
          </w:tcPr>
          <w:p w14:paraId="4C08FE15"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2411" w:type="dxa"/>
          </w:tcPr>
          <w:p w14:paraId="10085A9A"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16</w:t>
            </w:r>
          </w:p>
        </w:tc>
        <w:tc>
          <w:tcPr>
            <w:tcW w:w="1489" w:type="dxa"/>
          </w:tcPr>
          <w:p w14:paraId="2B8879C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67.82</w:t>
            </w:r>
          </w:p>
        </w:tc>
      </w:tr>
      <w:tr w:rsidR="004A0AB1" w:rsidRPr="002632FB" w14:paraId="065B502E"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1488" w:type="dxa"/>
            <w:noWrap/>
          </w:tcPr>
          <w:p w14:paraId="2094B020" w14:textId="77777777" w:rsidR="004A0AB1" w:rsidRPr="002632FB" w:rsidRDefault="004A0AB1" w:rsidP="004A0AB1">
            <w:pPr>
              <w:rPr>
                <w:rFonts w:cs="Helvetica"/>
                <w:noProof/>
                <w:szCs w:val="20"/>
              </w:rPr>
            </w:pPr>
            <w:r w:rsidRPr="002632FB">
              <w:rPr>
                <w:rFonts w:cs="Helvetica"/>
                <w:noProof/>
                <w:szCs w:val="20"/>
              </w:rPr>
              <w:t>7</w:t>
            </w:r>
          </w:p>
        </w:tc>
        <w:tc>
          <w:tcPr>
            <w:tcW w:w="1489" w:type="dxa"/>
            <w:noWrap/>
          </w:tcPr>
          <w:p w14:paraId="03358BBA"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62.53</w:t>
            </w:r>
          </w:p>
        </w:tc>
        <w:tc>
          <w:tcPr>
            <w:tcW w:w="567" w:type="dxa"/>
          </w:tcPr>
          <w:p w14:paraId="383E18B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2411" w:type="dxa"/>
          </w:tcPr>
          <w:p w14:paraId="4146FC86"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17</w:t>
            </w:r>
          </w:p>
        </w:tc>
        <w:tc>
          <w:tcPr>
            <w:tcW w:w="1489" w:type="dxa"/>
          </w:tcPr>
          <w:p w14:paraId="5B527B91"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78.50</w:t>
            </w:r>
          </w:p>
        </w:tc>
      </w:tr>
      <w:tr w:rsidR="004A0AB1" w:rsidRPr="002632FB" w14:paraId="6ABDC4AF"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1488" w:type="dxa"/>
            <w:noWrap/>
          </w:tcPr>
          <w:p w14:paraId="781FBAC4" w14:textId="77777777" w:rsidR="004A0AB1" w:rsidRPr="002632FB" w:rsidRDefault="004A0AB1" w:rsidP="004A0AB1">
            <w:pPr>
              <w:rPr>
                <w:rFonts w:cs="Helvetica"/>
                <w:noProof/>
                <w:szCs w:val="20"/>
              </w:rPr>
            </w:pPr>
            <w:r w:rsidRPr="002632FB">
              <w:rPr>
                <w:rFonts w:cs="Helvetica"/>
                <w:noProof/>
                <w:szCs w:val="20"/>
              </w:rPr>
              <w:t>8</w:t>
            </w:r>
          </w:p>
        </w:tc>
        <w:tc>
          <w:tcPr>
            <w:tcW w:w="1489" w:type="dxa"/>
            <w:noWrap/>
          </w:tcPr>
          <w:p w14:paraId="744CEB09"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72.89</w:t>
            </w:r>
          </w:p>
        </w:tc>
        <w:tc>
          <w:tcPr>
            <w:tcW w:w="567" w:type="dxa"/>
          </w:tcPr>
          <w:p w14:paraId="45E19F98"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2411" w:type="dxa"/>
          </w:tcPr>
          <w:p w14:paraId="7BB476A3"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18</w:t>
            </w:r>
          </w:p>
        </w:tc>
        <w:tc>
          <w:tcPr>
            <w:tcW w:w="1489" w:type="dxa"/>
          </w:tcPr>
          <w:p w14:paraId="5538450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67.09</w:t>
            </w:r>
          </w:p>
        </w:tc>
      </w:tr>
      <w:tr w:rsidR="004A0AB1" w:rsidRPr="002632FB" w14:paraId="19497808"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1488" w:type="dxa"/>
            <w:noWrap/>
          </w:tcPr>
          <w:p w14:paraId="0D2F59ED" w14:textId="77777777" w:rsidR="004A0AB1" w:rsidRPr="002632FB" w:rsidRDefault="004A0AB1" w:rsidP="004A0AB1">
            <w:pPr>
              <w:rPr>
                <w:rFonts w:cs="Helvetica"/>
                <w:noProof/>
                <w:szCs w:val="20"/>
              </w:rPr>
            </w:pPr>
            <w:r w:rsidRPr="002632FB">
              <w:rPr>
                <w:rFonts w:cs="Helvetica"/>
                <w:noProof/>
                <w:szCs w:val="20"/>
              </w:rPr>
              <w:t>9</w:t>
            </w:r>
          </w:p>
        </w:tc>
        <w:tc>
          <w:tcPr>
            <w:tcW w:w="1489" w:type="dxa"/>
            <w:noWrap/>
          </w:tcPr>
          <w:p w14:paraId="6C997F3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72.06</w:t>
            </w:r>
          </w:p>
        </w:tc>
        <w:tc>
          <w:tcPr>
            <w:tcW w:w="567" w:type="dxa"/>
          </w:tcPr>
          <w:p w14:paraId="57B30C18"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2411" w:type="dxa"/>
          </w:tcPr>
          <w:p w14:paraId="0AE3D2C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19</w:t>
            </w:r>
          </w:p>
        </w:tc>
        <w:tc>
          <w:tcPr>
            <w:tcW w:w="1489" w:type="dxa"/>
          </w:tcPr>
          <w:p w14:paraId="61190E61"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73.25</w:t>
            </w:r>
          </w:p>
        </w:tc>
      </w:tr>
      <w:tr w:rsidR="004A0AB1" w:rsidRPr="002632FB" w14:paraId="72A19909"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1488" w:type="dxa"/>
            <w:noWrap/>
          </w:tcPr>
          <w:p w14:paraId="328E87C0" w14:textId="77777777" w:rsidR="004A0AB1" w:rsidRPr="002632FB" w:rsidRDefault="004A0AB1" w:rsidP="004A0AB1">
            <w:pPr>
              <w:rPr>
                <w:rFonts w:cs="Helvetica"/>
                <w:noProof/>
                <w:szCs w:val="20"/>
              </w:rPr>
            </w:pPr>
            <w:r w:rsidRPr="002632FB">
              <w:rPr>
                <w:rFonts w:cs="Helvetica"/>
                <w:noProof/>
                <w:szCs w:val="20"/>
              </w:rPr>
              <w:t>10</w:t>
            </w:r>
          </w:p>
        </w:tc>
        <w:tc>
          <w:tcPr>
            <w:tcW w:w="1489" w:type="dxa"/>
            <w:noWrap/>
          </w:tcPr>
          <w:p w14:paraId="20FA971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69.16</w:t>
            </w:r>
          </w:p>
        </w:tc>
        <w:tc>
          <w:tcPr>
            <w:tcW w:w="567" w:type="dxa"/>
          </w:tcPr>
          <w:p w14:paraId="4883D62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2411" w:type="dxa"/>
          </w:tcPr>
          <w:p w14:paraId="04BB6CDD"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20+</w:t>
            </w:r>
          </w:p>
        </w:tc>
        <w:tc>
          <w:tcPr>
            <w:tcW w:w="1489" w:type="dxa"/>
          </w:tcPr>
          <w:p w14:paraId="254C13D5"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71.61</w:t>
            </w:r>
          </w:p>
        </w:tc>
      </w:tr>
    </w:tbl>
    <w:p w14:paraId="3C78D320" w14:textId="77777777" w:rsidR="004A0AB1" w:rsidRPr="002632FB" w:rsidRDefault="004A0AB1" w:rsidP="004A0AB1">
      <w:pPr>
        <w:spacing w:before="0" w:after="0" w:line="240" w:lineRule="auto"/>
        <w:rPr>
          <w:noProof/>
        </w:rPr>
      </w:pPr>
    </w:p>
    <w:p w14:paraId="024838FD" w14:textId="77777777" w:rsidR="004A0AB1" w:rsidRPr="002632FB" w:rsidRDefault="004A0AB1" w:rsidP="004A0AB1">
      <w:pPr>
        <w:pStyle w:val="Heading3"/>
        <w:rPr>
          <w:noProof/>
        </w:rPr>
      </w:pPr>
      <w:r w:rsidRPr="002632FB">
        <w:rPr>
          <w:noProof/>
        </w:rPr>
        <w:t>Robustness checks</w:t>
      </w:r>
    </w:p>
    <w:p w14:paraId="27BEE487" w14:textId="77777777" w:rsidR="004A0AB1" w:rsidRPr="002632FB" w:rsidRDefault="004A0AB1" w:rsidP="005C4220">
      <w:pPr>
        <w:rPr>
          <w:noProof/>
        </w:rPr>
      </w:pPr>
      <w:r w:rsidRPr="002632FB">
        <w:rPr>
          <w:noProof/>
        </w:rPr>
        <w:t>We used multiple imputation to impute missing data for our mark outcome and covariates. Table 1</w:t>
      </w:r>
      <w:r w:rsidR="001E17C9" w:rsidRPr="002632FB">
        <w:rPr>
          <w:noProof/>
        </w:rPr>
        <w:t>5</w:t>
      </w:r>
      <w:r w:rsidRPr="002632FB">
        <w:rPr>
          <w:noProof/>
        </w:rPr>
        <w:t xml:space="preserve"> shows the difference on key imputed variables between the original and </w:t>
      </w:r>
      <w:r w:rsidR="00524AA8" w:rsidRPr="002632FB">
        <w:rPr>
          <w:noProof/>
        </w:rPr>
        <w:t>imputed datasets</w:t>
      </w:r>
      <w:r w:rsidRPr="002632FB">
        <w:rPr>
          <w:noProof/>
        </w:rPr>
        <w:t>. Table 1</w:t>
      </w:r>
      <w:r w:rsidR="001E17C9" w:rsidRPr="002632FB">
        <w:rPr>
          <w:noProof/>
        </w:rPr>
        <w:t>6</w:t>
      </w:r>
      <w:r w:rsidRPr="002632FB">
        <w:rPr>
          <w:noProof/>
        </w:rPr>
        <w:t xml:space="preserve"> presents the analysis of the marks outcome using the imputed dataset. There is no notable difference between the analysis using the imputed dataset and our primary analysis.</w:t>
      </w:r>
    </w:p>
    <w:p w14:paraId="6151E5BC" w14:textId="77777777" w:rsidR="00A15CE3" w:rsidRPr="002632FB" w:rsidRDefault="00A15CE3">
      <w:pPr>
        <w:spacing w:before="0" w:after="0" w:line="240" w:lineRule="auto"/>
        <w:rPr>
          <w:b/>
          <w:noProof/>
          <w:color w:val="000000" w:themeColor="text1"/>
          <w:sz w:val="22"/>
        </w:rPr>
      </w:pPr>
      <w:r w:rsidRPr="002632FB">
        <w:rPr>
          <w:noProof/>
        </w:rPr>
        <w:br w:type="page"/>
      </w:r>
    </w:p>
    <w:p w14:paraId="1DE75436" w14:textId="77777777" w:rsidR="004A0AB1" w:rsidRPr="002632FB" w:rsidRDefault="004A0AB1" w:rsidP="004A0AB1">
      <w:pPr>
        <w:pStyle w:val="TableHeading"/>
        <w:rPr>
          <w:noProof/>
        </w:rPr>
      </w:pPr>
      <w:r w:rsidRPr="002632FB">
        <w:rPr>
          <w:noProof/>
        </w:rPr>
        <w:lastRenderedPageBreak/>
        <w:t>Table 1</w:t>
      </w:r>
      <w:r w:rsidR="001E17C9" w:rsidRPr="002632FB">
        <w:rPr>
          <w:noProof/>
        </w:rPr>
        <w:t>5</w:t>
      </w:r>
      <w:r w:rsidR="00524AA8" w:rsidRPr="002632FB">
        <w:rPr>
          <w:noProof/>
        </w:rPr>
        <w:t>.</w:t>
      </w:r>
      <w:r w:rsidRPr="002632FB">
        <w:rPr>
          <w:noProof/>
        </w:rPr>
        <w:t xml:space="preserve"> </w:t>
      </w:r>
      <w:r w:rsidRPr="002632FB">
        <w:rPr>
          <w:b w:val="0"/>
          <w:noProof/>
        </w:rPr>
        <w:t>Comparison of complete cases only and imputed datasets</w:t>
      </w:r>
    </w:p>
    <w:tbl>
      <w:tblPr>
        <w:tblStyle w:val="DefaultTable"/>
        <w:tblW w:w="7938" w:type="dxa"/>
        <w:tblLayout w:type="fixed"/>
        <w:tblLook w:val="04A0" w:firstRow="1" w:lastRow="0" w:firstColumn="1" w:lastColumn="0" w:noHBand="0" w:noVBand="1"/>
        <w:tblDescription w:val=" Complete cases only With imputed data&#10;Mark (mean) 69.92 64.72&#10;Equity Score (mean) 1.27 1.29&#10;Aboriginal and/or Torres Strait Islander (%) 0.035 0.035&#10;Disability (%) 0.110 0.110&#10;First in Family (%) 0.514 0.526&#10;Low socio-economic status (%) 0.269 0.291&#10;Regional or remote (%) 0.117 0.120&#10;"/>
      </w:tblPr>
      <w:tblGrid>
        <w:gridCol w:w="3828"/>
        <w:gridCol w:w="2267"/>
        <w:gridCol w:w="1843"/>
      </w:tblGrid>
      <w:tr w:rsidR="004A0AB1" w:rsidRPr="002632FB" w14:paraId="5AEDD271" w14:textId="77777777" w:rsidTr="002A4D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tcPr>
          <w:p w14:paraId="4E965935" w14:textId="77777777" w:rsidR="004A0AB1" w:rsidRPr="002632FB" w:rsidRDefault="004A0AB1" w:rsidP="004A0AB1">
            <w:pPr>
              <w:pStyle w:val="TableText"/>
              <w:keepNext/>
              <w:keepLines/>
              <w:spacing w:after="120"/>
              <w:rPr>
                <w:b w:val="0"/>
                <w:noProof/>
                <w:color w:val="auto"/>
                <w:sz w:val="20"/>
                <w:szCs w:val="20"/>
              </w:rPr>
            </w:pPr>
          </w:p>
        </w:tc>
        <w:tc>
          <w:tcPr>
            <w:tcW w:w="2267" w:type="dxa"/>
          </w:tcPr>
          <w:p w14:paraId="78E92BEE" w14:textId="77777777" w:rsidR="004A0AB1" w:rsidRPr="002632FB" w:rsidRDefault="004A0AB1" w:rsidP="004A0AB1">
            <w:pPr>
              <w:pStyle w:val="TableText"/>
              <w:keepNext/>
              <w:keepLines/>
              <w:spacing w:after="120"/>
              <w:jc w:val="right"/>
              <w:cnfStyle w:val="100000000000" w:firstRow="1" w:lastRow="0" w:firstColumn="0" w:lastColumn="0" w:oddVBand="0" w:evenVBand="0" w:oddHBand="0" w:evenHBand="0" w:firstRowFirstColumn="0" w:firstRowLastColumn="0" w:lastRowFirstColumn="0" w:lastRowLastColumn="0"/>
              <w:rPr>
                <w:noProof/>
                <w:color w:val="FFFFFF" w:themeColor="background1"/>
                <w:sz w:val="20"/>
                <w:szCs w:val="20"/>
              </w:rPr>
            </w:pPr>
            <w:r w:rsidRPr="002632FB">
              <w:rPr>
                <w:noProof/>
                <w:color w:val="FFFFFF" w:themeColor="background1"/>
                <w:sz w:val="20"/>
                <w:szCs w:val="20"/>
              </w:rPr>
              <w:t>Complete cases only</w:t>
            </w:r>
          </w:p>
        </w:tc>
        <w:tc>
          <w:tcPr>
            <w:tcW w:w="1843" w:type="dxa"/>
          </w:tcPr>
          <w:p w14:paraId="244735F6" w14:textId="77777777" w:rsidR="004A0AB1" w:rsidRPr="002632FB" w:rsidRDefault="004A0AB1" w:rsidP="004A0AB1">
            <w:pPr>
              <w:pStyle w:val="TableText"/>
              <w:keepNext/>
              <w:keepLines/>
              <w:spacing w:after="120"/>
              <w:jc w:val="right"/>
              <w:cnfStyle w:val="100000000000" w:firstRow="1" w:lastRow="0" w:firstColumn="0" w:lastColumn="0" w:oddVBand="0" w:evenVBand="0" w:oddHBand="0" w:evenHBand="0" w:firstRowFirstColumn="0" w:firstRowLastColumn="0" w:lastRowFirstColumn="0" w:lastRowLastColumn="0"/>
              <w:rPr>
                <w:noProof/>
                <w:color w:val="FFFFFF" w:themeColor="background1"/>
                <w:sz w:val="20"/>
                <w:szCs w:val="20"/>
              </w:rPr>
            </w:pPr>
            <w:r w:rsidRPr="002632FB">
              <w:rPr>
                <w:noProof/>
                <w:color w:val="FFFFFF" w:themeColor="background1"/>
                <w:sz w:val="20"/>
                <w:szCs w:val="20"/>
              </w:rPr>
              <w:t>With imputed data</w:t>
            </w:r>
          </w:p>
        </w:tc>
      </w:tr>
      <w:tr w:rsidR="004A0AB1" w:rsidRPr="002632FB" w14:paraId="27F422DE" w14:textId="77777777" w:rsidTr="004A0AB1">
        <w:tc>
          <w:tcPr>
            <w:cnfStyle w:val="001000000000" w:firstRow="0" w:lastRow="0" w:firstColumn="1" w:lastColumn="0" w:oddVBand="0" w:evenVBand="0" w:oddHBand="0" w:evenHBand="0" w:firstRowFirstColumn="0" w:firstRowLastColumn="0" w:lastRowFirstColumn="0" w:lastRowLastColumn="0"/>
            <w:tcW w:w="3828" w:type="dxa"/>
          </w:tcPr>
          <w:p w14:paraId="70AF1C1A" w14:textId="77777777" w:rsidR="004A0AB1" w:rsidRPr="002632FB" w:rsidRDefault="004A0AB1" w:rsidP="004A0AB1">
            <w:pPr>
              <w:pStyle w:val="TableText"/>
              <w:keepNext/>
              <w:keepLines/>
              <w:spacing w:after="120"/>
              <w:rPr>
                <w:noProof/>
                <w:szCs w:val="20"/>
              </w:rPr>
            </w:pPr>
            <w:r w:rsidRPr="002632FB">
              <w:rPr>
                <w:noProof/>
                <w:szCs w:val="20"/>
              </w:rPr>
              <w:t>Mark (mean)</w:t>
            </w:r>
          </w:p>
        </w:tc>
        <w:tc>
          <w:tcPr>
            <w:tcW w:w="2267" w:type="dxa"/>
          </w:tcPr>
          <w:p w14:paraId="08D61699" w14:textId="77777777" w:rsidR="004A0AB1" w:rsidRPr="002632FB" w:rsidRDefault="004A0AB1" w:rsidP="004A0AB1">
            <w:pPr>
              <w:pStyle w:val="TableText"/>
              <w:keepNext/>
              <w:keepLines/>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69.92</w:t>
            </w:r>
          </w:p>
        </w:tc>
        <w:tc>
          <w:tcPr>
            <w:tcW w:w="1843" w:type="dxa"/>
          </w:tcPr>
          <w:p w14:paraId="182D9685" w14:textId="77777777" w:rsidR="004A0AB1" w:rsidRPr="002632FB" w:rsidRDefault="004A0AB1" w:rsidP="004A0AB1">
            <w:pPr>
              <w:pStyle w:val="TableText"/>
              <w:keepNext/>
              <w:keepLines/>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64.72</w:t>
            </w:r>
          </w:p>
        </w:tc>
      </w:tr>
      <w:tr w:rsidR="004A0AB1" w:rsidRPr="002632FB" w14:paraId="6E0F6E8E" w14:textId="77777777" w:rsidTr="004A0AB1">
        <w:tc>
          <w:tcPr>
            <w:cnfStyle w:val="001000000000" w:firstRow="0" w:lastRow="0" w:firstColumn="1" w:lastColumn="0" w:oddVBand="0" w:evenVBand="0" w:oddHBand="0" w:evenHBand="0" w:firstRowFirstColumn="0" w:firstRowLastColumn="0" w:lastRowFirstColumn="0" w:lastRowLastColumn="0"/>
            <w:tcW w:w="3828" w:type="dxa"/>
          </w:tcPr>
          <w:p w14:paraId="5BEA5B1D" w14:textId="77777777" w:rsidR="004A0AB1" w:rsidRPr="002632FB" w:rsidRDefault="004A0AB1" w:rsidP="004A0AB1">
            <w:pPr>
              <w:pStyle w:val="TableText"/>
              <w:keepNext/>
              <w:keepLines/>
              <w:spacing w:after="120"/>
              <w:rPr>
                <w:noProof/>
                <w:szCs w:val="20"/>
              </w:rPr>
            </w:pPr>
            <w:r w:rsidRPr="002632FB">
              <w:rPr>
                <w:noProof/>
                <w:szCs w:val="20"/>
              </w:rPr>
              <w:t>Equity Score (mean)</w:t>
            </w:r>
          </w:p>
        </w:tc>
        <w:tc>
          <w:tcPr>
            <w:tcW w:w="2267" w:type="dxa"/>
          </w:tcPr>
          <w:p w14:paraId="48B657C7" w14:textId="77777777" w:rsidR="004A0AB1" w:rsidRPr="002632FB" w:rsidRDefault="004A0AB1" w:rsidP="004A0AB1">
            <w:pPr>
              <w:pStyle w:val="TableText"/>
              <w:keepNext/>
              <w:keepLines/>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1.27</w:t>
            </w:r>
          </w:p>
        </w:tc>
        <w:tc>
          <w:tcPr>
            <w:tcW w:w="1843" w:type="dxa"/>
          </w:tcPr>
          <w:p w14:paraId="16524AE2" w14:textId="77777777" w:rsidR="004A0AB1" w:rsidRPr="002632FB" w:rsidRDefault="004A0AB1" w:rsidP="004A0AB1">
            <w:pPr>
              <w:pStyle w:val="TableText"/>
              <w:keepNext/>
              <w:keepLines/>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1.29</w:t>
            </w:r>
          </w:p>
        </w:tc>
      </w:tr>
      <w:tr w:rsidR="004A0AB1" w:rsidRPr="002632FB" w14:paraId="012042D9" w14:textId="77777777" w:rsidTr="004A0AB1">
        <w:tc>
          <w:tcPr>
            <w:cnfStyle w:val="001000000000" w:firstRow="0" w:lastRow="0" w:firstColumn="1" w:lastColumn="0" w:oddVBand="0" w:evenVBand="0" w:oddHBand="0" w:evenHBand="0" w:firstRowFirstColumn="0" w:firstRowLastColumn="0" w:lastRowFirstColumn="0" w:lastRowLastColumn="0"/>
            <w:tcW w:w="3828" w:type="dxa"/>
          </w:tcPr>
          <w:p w14:paraId="61112F1A" w14:textId="77777777" w:rsidR="004A0AB1" w:rsidRPr="002632FB" w:rsidRDefault="004A0AB1" w:rsidP="004A0AB1">
            <w:pPr>
              <w:pStyle w:val="TableText"/>
              <w:keepNext/>
              <w:keepLines/>
              <w:spacing w:after="120"/>
              <w:rPr>
                <w:noProof/>
                <w:szCs w:val="20"/>
              </w:rPr>
            </w:pPr>
            <w:r w:rsidRPr="002632FB">
              <w:rPr>
                <w:noProof/>
                <w:szCs w:val="20"/>
              </w:rPr>
              <w:t>Aboriginal and/or Torres Strait Islander (%)</w:t>
            </w:r>
          </w:p>
        </w:tc>
        <w:tc>
          <w:tcPr>
            <w:tcW w:w="2267" w:type="dxa"/>
            <w:tcBorders>
              <w:bottom w:val="single" w:sz="4" w:space="0" w:color="808080" w:themeColor="background1" w:themeShade="80"/>
            </w:tcBorders>
          </w:tcPr>
          <w:p w14:paraId="6B48D97A" w14:textId="77777777" w:rsidR="004A0AB1" w:rsidRPr="002632FB" w:rsidRDefault="004A0AB1" w:rsidP="004A0AB1">
            <w:pPr>
              <w:pStyle w:val="TableText"/>
              <w:keepNext/>
              <w:keepLines/>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0.035</w:t>
            </w:r>
          </w:p>
        </w:tc>
        <w:tc>
          <w:tcPr>
            <w:tcW w:w="1843" w:type="dxa"/>
            <w:tcBorders>
              <w:bottom w:val="single" w:sz="4" w:space="0" w:color="808080" w:themeColor="background1" w:themeShade="80"/>
            </w:tcBorders>
          </w:tcPr>
          <w:p w14:paraId="64CBFFC6" w14:textId="77777777" w:rsidR="004A0AB1" w:rsidRPr="002632FB" w:rsidRDefault="004A0AB1" w:rsidP="004A0AB1">
            <w:pPr>
              <w:pStyle w:val="TableText"/>
              <w:keepNext/>
              <w:keepLines/>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0.035</w:t>
            </w:r>
          </w:p>
        </w:tc>
      </w:tr>
      <w:tr w:rsidR="004A0AB1" w:rsidRPr="002632FB" w14:paraId="73796B27" w14:textId="77777777" w:rsidTr="004A0AB1">
        <w:tc>
          <w:tcPr>
            <w:cnfStyle w:val="001000000000" w:firstRow="0" w:lastRow="0" w:firstColumn="1" w:lastColumn="0" w:oddVBand="0" w:evenVBand="0" w:oddHBand="0" w:evenHBand="0" w:firstRowFirstColumn="0" w:firstRowLastColumn="0" w:lastRowFirstColumn="0" w:lastRowLastColumn="0"/>
            <w:tcW w:w="3828" w:type="dxa"/>
          </w:tcPr>
          <w:p w14:paraId="4DB1323B" w14:textId="77777777" w:rsidR="004A0AB1" w:rsidRPr="002632FB" w:rsidRDefault="004A0AB1" w:rsidP="004A0AB1">
            <w:pPr>
              <w:pStyle w:val="TableText"/>
              <w:keepNext/>
              <w:keepLines/>
              <w:spacing w:after="120"/>
              <w:rPr>
                <w:noProof/>
                <w:szCs w:val="20"/>
              </w:rPr>
            </w:pPr>
            <w:r w:rsidRPr="002632FB">
              <w:rPr>
                <w:noProof/>
                <w:szCs w:val="20"/>
              </w:rPr>
              <w:t>Disability (%)</w:t>
            </w:r>
          </w:p>
        </w:tc>
        <w:tc>
          <w:tcPr>
            <w:tcW w:w="2267" w:type="dxa"/>
            <w:tcBorders>
              <w:top w:val="single" w:sz="4" w:space="0" w:color="808080" w:themeColor="background1" w:themeShade="80"/>
              <w:bottom w:val="single" w:sz="4" w:space="0" w:color="808080" w:themeColor="background1" w:themeShade="80"/>
            </w:tcBorders>
          </w:tcPr>
          <w:p w14:paraId="21E0F281" w14:textId="77777777" w:rsidR="004A0AB1" w:rsidRPr="002632FB" w:rsidRDefault="004A0AB1" w:rsidP="004A0AB1">
            <w:pPr>
              <w:pStyle w:val="TableText"/>
              <w:keepNext/>
              <w:keepLines/>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0.110</w:t>
            </w:r>
          </w:p>
        </w:tc>
        <w:tc>
          <w:tcPr>
            <w:tcW w:w="1843" w:type="dxa"/>
            <w:tcBorders>
              <w:top w:val="single" w:sz="4" w:space="0" w:color="808080" w:themeColor="background1" w:themeShade="80"/>
              <w:bottom w:val="single" w:sz="4" w:space="0" w:color="808080" w:themeColor="background1" w:themeShade="80"/>
            </w:tcBorders>
          </w:tcPr>
          <w:p w14:paraId="4DC40179" w14:textId="77777777" w:rsidR="004A0AB1" w:rsidRPr="002632FB" w:rsidRDefault="004A0AB1" w:rsidP="004A0AB1">
            <w:pPr>
              <w:pStyle w:val="TableText"/>
              <w:keepNext/>
              <w:keepLines/>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0.110</w:t>
            </w:r>
          </w:p>
        </w:tc>
      </w:tr>
      <w:tr w:rsidR="004A0AB1" w:rsidRPr="002632FB" w14:paraId="1ED4688B" w14:textId="77777777" w:rsidTr="004A0AB1">
        <w:tc>
          <w:tcPr>
            <w:cnfStyle w:val="001000000000" w:firstRow="0" w:lastRow="0" w:firstColumn="1" w:lastColumn="0" w:oddVBand="0" w:evenVBand="0" w:oddHBand="0" w:evenHBand="0" w:firstRowFirstColumn="0" w:firstRowLastColumn="0" w:lastRowFirstColumn="0" w:lastRowLastColumn="0"/>
            <w:tcW w:w="3828" w:type="dxa"/>
          </w:tcPr>
          <w:p w14:paraId="14109C19" w14:textId="77777777" w:rsidR="004A0AB1" w:rsidRPr="002632FB" w:rsidRDefault="004A0AB1" w:rsidP="004A0AB1">
            <w:pPr>
              <w:pStyle w:val="TableText"/>
              <w:keepNext/>
              <w:keepLines/>
              <w:spacing w:after="120"/>
              <w:rPr>
                <w:noProof/>
                <w:szCs w:val="20"/>
              </w:rPr>
            </w:pPr>
            <w:r w:rsidRPr="002632FB">
              <w:rPr>
                <w:noProof/>
                <w:szCs w:val="20"/>
              </w:rPr>
              <w:t>First in Family (%)</w:t>
            </w:r>
          </w:p>
        </w:tc>
        <w:tc>
          <w:tcPr>
            <w:tcW w:w="2267" w:type="dxa"/>
            <w:tcBorders>
              <w:top w:val="single" w:sz="4" w:space="0" w:color="808080" w:themeColor="background1" w:themeShade="80"/>
              <w:bottom w:val="single" w:sz="4" w:space="0" w:color="808080" w:themeColor="background1" w:themeShade="80"/>
            </w:tcBorders>
          </w:tcPr>
          <w:p w14:paraId="5C413855" w14:textId="77777777" w:rsidR="004A0AB1" w:rsidRPr="002632FB" w:rsidRDefault="004A0AB1" w:rsidP="004A0AB1">
            <w:pPr>
              <w:pStyle w:val="TableText"/>
              <w:keepNext/>
              <w:keepLines/>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0.514</w:t>
            </w:r>
          </w:p>
        </w:tc>
        <w:tc>
          <w:tcPr>
            <w:tcW w:w="1843" w:type="dxa"/>
            <w:tcBorders>
              <w:top w:val="single" w:sz="4" w:space="0" w:color="808080" w:themeColor="background1" w:themeShade="80"/>
              <w:bottom w:val="single" w:sz="4" w:space="0" w:color="808080" w:themeColor="background1" w:themeShade="80"/>
            </w:tcBorders>
          </w:tcPr>
          <w:p w14:paraId="4D1AF922" w14:textId="77777777" w:rsidR="004A0AB1" w:rsidRPr="002632FB" w:rsidRDefault="004A0AB1" w:rsidP="004A0AB1">
            <w:pPr>
              <w:pStyle w:val="TableText"/>
              <w:keepNext/>
              <w:keepLines/>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0.526</w:t>
            </w:r>
          </w:p>
        </w:tc>
      </w:tr>
      <w:tr w:rsidR="004A0AB1" w:rsidRPr="002632FB" w14:paraId="4F306958" w14:textId="77777777" w:rsidTr="004A0AB1">
        <w:tc>
          <w:tcPr>
            <w:cnfStyle w:val="001000000000" w:firstRow="0" w:lastRow="0" w:firstColumn="1" w:lastColumn="0" w:oddVBand="0" w:evenVBand="0" w:oddHBand="0" w:evenHBand="0" w:firstRowFirstColumn="0" w:firstRowLastColumn="0" w:lastRowFirstColumn="0" w:lastRowLastColumn="0"/>
            <w:tcW w:w="3828" w:type="dxa"/>
          </w:tcPr>
          <w:p w14:paraId="55BB5225" w14:textId="77777777" w:rsidR="004A0AB1" w:rsidRPr="002632FB" w:rsidRDefault="004A0AB1" w:rsidP="004A0AB1">
            <w:pPr>
              <w:pStyle w:val="TableText"/>
              <w:keepNext/>
              <w:keepLines/>
              <w:spacing w:after="120"/>
              <w:rPr>
                <w:noProof/>
                <w:szCs w:val="20"/>
              </w:rPr>
            </w:pPr>
            <w:r w:rsidRPr="002632FB">
              <w:rPr>
                <w:noProof/>
                <w:szCs w:val="20"/>
              </w:rPr>
              <w:t>Low socio-economic status (%)</w:t>
            </w:r>
          </w:p>
        </w:tc>
        <w:tc>
          <w:tcPr>
            <w:tcW w:w="2267" w:type="dxa"/>
            <w:tcBorders>
              <w:top w:val="single" w:sz="4" w:space="0" w:color="808080" w:themeColor="background1" w:themeShade="80"/>
            </w:tcBorders>
          </w:tcPr>
          <w:p w14:paraId="0E4B3162" w14:textId="77777777" w:rsidR="004A0AB1" w:rsidRPr="002632FB" w:rsidRDefault="004A0AB1" w:rsidP="004A0AB1">
            <w:pPr>
              <w:pStyle w:val="TableText"/>
              <w:keepNext/>
              <w:keepLines/>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0.269</w:t>
            </w:r>
          </w:p>
        </w:tc>
        <w:tc>
          <w:tcPr>
            <w:tcW w:w="1843" w:type="dxa"/>
            <w:tcBorders>
              <w:top w:val="single" w:sz="4" w:space="0" w:color="808080" w:themeColor="background1" w:themeShade="80"/>
            </w:tcBorders>
          </w:tcPr>
          <w:p w14:paraId="75B22B34" w14:textId="77777777" w:rsidR="004A0AB1" w:rsidRPr="002632FB" w:rsidRDefault="004A0AB1" w:rsidP="004A0AB1">
            <w:pPr>
              <w:pStyle w:val="TableText"/>
              <w:keepNext/>
              <w:keepLines/>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0.291</w:t>
            </w:r>
          </w:p>
        </w:tc>
      </w:tr>
      <w:tr w:rsidR="004A0AB1" w:rsidRPr="002632FB" w14:paraId="118E7ACF" w14:textId="77777777" w:rsidTr="004A0AB1">
        <w:tc>
          <w:tcPr>
            <w:cnfStyle w:val="001000000000" w:firstRow="0" w:lastRow="0" w:firstColumn="1" w:lastColumn="0" w:oddVBand="0" w:evenVBand="0" w:oddHBand="0" w:evenHBand="0" w:firstRowFirstColumn="0" w:firstRowLastColumn="0" w:lastRowFirstColumn="0" w:lastRowLastColumn="0"/>
            <w:tcW w:w="3828" w:type="dxa"/>
          </w:tcPr>
          <w:p w14:paraId="0F462DC3" w14:textId="77777777" w:rsidR="004A0AB1" w:rsidRPr="002632FB" w:rsidRDefault="004A0AB1" w:rsidP="004A0AB1">
            <w:pPr>
              <w:pStyle w:val="TableText"/>
              <w:keepNext/>
              <w:keepLines/>
              <w:spacing w:after="120"/>
              <w:rPr>
                <w:noProof/>
                <w:szCs w:val="20"/>
              </w:rPr>
            </w:pPr>
            <w:r w:rsidRPr="002632FB">
              <w:rPr>
                <w:noProof/>
                <w:szCs w:val="20"/>
              </w:rPr>
              <w:t>Regional or remote (%)</w:t>
            </w:r>
          </w:p>
        </w:tc>
        <w:tc>
          <w:tcPr>
            <w:tcW w:w="2267" w:type="dxa"/>
          </w:tcPr>
          <w:p w14:paraId="12564EAF" w14:textId="77777777" w:rsidR="004A0AB1" w:rsidRPr="002632FB" w:rsidRDefault="004A0AB1" w:rsidP="004A0AB1">
            <w:pPr>
              <w:pStyle w:val="TableText"/>
              <w:keepNext/>
              <w:keepLines/>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0.117</w:t>
            </w:r>
          </w:p>
        </w:tc>
        <w:tc>
          <w:tcPr>
            <w:tcW w:w="1843" w:type="dxa"/>
          </w:tcPr>
          <w:p w14:paraId="141555EF" w14:textId="77777777" w:rsidR="004A0AB1" w:rsidRPr="002632FB" w:rsidRDefault="004A0AB1" w:rsidP="004A0AB1">
            <w:pPr>
              <w:pStyle w:val="TableText"/>
              <w:keepNext/>
              <w:keepLines/>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0.120</w:t>
            </w:r>
          </w:p>
        </w:tc>
      </w:tr>
    </w:tbl>
    <w:p w14:paraId="220A0788" w14:textId="77777777" w:rsidR="004A0AB1" w:rsidRPr="002632FB" w:rsidRDefault="004A0AB1" w:rsidP="004A0AB1">
      <w:pPr>
        <w:spacing w:before="0" w:after="0" w:line="240" w:lineRule="auto"/>
        <w:rPr>
          <w:noProof/>
        </w:rPr>
      </w:pPr>
    </w:p>
    <w:p w14:paraId="75CFA5F3" w14:textId="77777777" w:rsidR="004A0AB1" w:rsidRPr="002632FB" w:rsidRDefault="004A0AB1" w:rsidP="004A0AB1">
      <w:pPr>
        <w:pStyle w:val="TableHeading"/>
        <w:rPr>
          <w:noProof/>
        </w:rPr>
      </w:pPr>
      <w:r w:rsidRPr="002632FB">
        <w:rPr>
          <w:noProof/>
        </w:rPr>
        <w:t>Table 1</w:t>
      </w:r>
      <w:r w:rsidR="001E17C9" w:rsidRPr="002632FB">
        <w:rPr>
          <w:noProof/>
        </w:rPr>
        <w:t>6</w:t>
      </w:r>
      <w:r w:rsidR="00524AA8" w:rsidRPr="002632FB">
        <w:rPr>
          <w:noProof/>
        </w:rPr>
        <w:t>.</w:t>
      </w:r>
      <w:r w:rsidRPr="002632FB">
        <w:rPr>
          <w:noProof/>
        </w:rPr>
        <w:t xml:space="preserve"> </w:t>
      </w:r>
      <w:r w:rsidRPr="002632FB">
        <w:rPr>
          <w:b w:val="0"/>
          <w:noProof/>
        </w:rPr>
        <w:t>Academic performance – with imputed datasets</w:t>
      </w:r>
    </w:p>
    <w:tbl>
      <w:tblPr>
        <w:tblStyle w:val="DefaultTable"/>
        <w:tblW w:w="9498" w:type="dxa"/>
        <w:tblLayout w:type="fixed"/>
        <w:tblLook w:val="04A0" w:firstRow="1" w:lastRow="0" w:firstColumn="1" w:lastColumn="0" w:noHBand="0" w:noVBand="1"/>
        <w:tblDescription w:val=" n Mean Effect 95% CI p-value&#10;Control 7,549 70.4   (one-sided)&#10;Treatment 7,710 70.1 -0.3 - 0.293&#10;"/>
      </w:tblPr>
      <w:tblGrid>
        <w:gridCol w:w="2572"/>
        <w:gridCol w:w="1154"/>
        <w:gridCol w:w="1154"/>
        <w:gridCol w:w="1216"/>
        <w:gridCol w:w="2126"/>
        <w:gridCol w:w="1276"/>
      </w:tblGrid>
      <w:tr w:rsidR="004A0AB1" w:rsidRPr="002632FB" w14:paraId="41AB029F" w14:textId="77777777" w:rsidTr="002A4D9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572" w:type="dxa"/>
            <w:noWrap/>
          </w:tcPr>
          <w:p w14:paraId="3A1E484C" w14:textId="77777777" w:rsidR="004A0AB1" w:rsidRPr="002632FB" w:rsidRDefault="004A0AB1" w:rsidP="004A0AB1">
            <w:pPr>
              <w:rPr>
                <w:noProof/>
                <w:color w:val="FFFFFF" w:themeColor="background1"/>
                <w:sz w:val="20"/>
                <w:szCs w:val="20"/>
              </w:rPr>
            </w:pPr>
          </w:p>
        </w:tc>
        <w:tc>
          <w:tcPr>
            <w:tcW w:w="1154" w:type="dxa"/>
            <w:noWrap/>
          </w:tcPr>
          <w:p w14:paraId="36C8708A"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noProof/>
                <w:color w:val="FFFFFF" w:themeColor="background1"/>
                <w:sz w:val="20"/>
                <w:szCs w:val="20"/>
              </w:rPr>
            </w:pPr>
            <w:r w:rsidRPr="002632FB">
              <w:rPr>
                <w:noProof/>
                <w:color w:val="FFFFFF" w:themeColor="background1"/>
                <w:sz w:val="20"/>
                <w:szCs w:val="20"/>
              </w:rPr>
              <w:t>n</w:t>
            </w:r>
          </w:p>
        </w:tc>
        <w:tc>
          <w:tcPr>
            <w:tcW w:w="1154" w:type="dxa"/>
            <w:noWrap/>
            <w:vAlign w:val="bottom"/>
          </w:tcPr>
          <w:p w14:paraId="42922B4F"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noProof/>
                <w:color w:val="FFFFFF" w:themeColor="background1"/>
                <w:sz w:val="20"/>
                <w:szCs w:val="20"/>
              </w:rPr>
            </w:pPr>
            <w:r w:rsidRPr="002632FB">
              <w:rPr>
                <w:noProof/>
                <w:color w:val="FFFFFF" w:themeColor="background1"/>
                <w:sz w:val="20"/>
                <w:szCs w:val="20"/>
              </w:rPr>
              <w:t>Mean</w:t>
            </w:r>
          </w:p>
        </w:tc>
        <w:tc>
          <w:tcPr>
            <w:tcW w:w="1216" w:type="dxa"/>
            <w:noWrap/>
          </w:tcPr>
          <w:p w14:paraId="7C9452FB"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noProof/>
                <w:color w:val="FFFFFF" w:themeColor="background1"/>
                <w:sz w:val="20"/>
                <w:szCs w:val="20"/>
              </w:rPr>
            </w:pPr>
            <w:r w:rsidRPr="002632FB">
              <w:rPr>
                <w:noProof/>
                <w:color w:val="FFFFFF" w:themeColor="background1"/>
                <w:sz w:val="20"/>
                <w:szCs w:val="20"/>
              </w:rPr>
              <w:t>Effect</w:t>
            </w:r>
          </w:p>
        </w:tc>
        <w:tc>
          <w:tcPr>
            <w:tcW w:w="2126" w:type="dxa"/>
            <w:noWrap/>
          </w:tcPr>
          <w:p w14:paraId="61406CDB"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noProof/>
                <w:color w:val="FFFFFF" w:themeColor="background1"/>
                <w:sz w:val="20"/>
                <w:szCs w:val="20"/>
              </w:rPr>
            </w:pPr>
            <w:r w:rsidRPr="002632FB">
              <w:rPr>
                <w:noProof/>
                <w:color w:val="FFFFFF" w:themeColor="background1"/>
                <w:sz w:val="20"/>
                <w:szCs w:val="20"/>
              </w:rPr>
              <w:t>95% CI</w:t>
            </w:r>
          </w:p>
        </w:tc>
        <w:tc>
          <w:tcPr>
            <w:tcW w:w="1276" w:type="dxa"/>
          </w:tcPr>
          <w:p w14:paraId="7F9CE931"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noProof/>
                <w:color w:val="FFFFFF" w:themeColor="background1"/>
                <w:sz w:val="20"/>
                <w:szCs w:val="20"/>
              </w:rPr>
            </w:pPr>
            <w:r w:rsidRPr="002632FB">
              <w:rPr>
                <w:noProof/>
                <w:color w:val="FFFFFF" w:themeColor="background1"/>
                <w:sz w:val="20"/>
                <w:szCs w:val="20"/>
              </w:rPr>
              <w:t>p-value</w:t>
            </w:r>
          </w:p>
        </w:tc>
      </w:tr>
      <w:tr w:rsidR="004A0AB1" w:rsidRPr="002632FB" w14:paraId="1E4B6708"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5890777C" w14:textId="77777777" w:rsidR="004A0AB1" w:rsidRPr="002632FB" w:rsidRDefault="004A0AB1" w:rsidP="004A0AB1">
            <w:pPr>
              <w:rPr>
                <w:noProof/>
                <w:szCs w:val="20"/>
              </w:rPr>
            </w:pPr>
            <w:r w:rsidRPr="002632FB">
              <w:rPr>
                <w:noProof/>
                <w:szCs w:val="20"/>
              </w:rPr>
              <w:t>Control</w:t>
            </w:r>
          </w:p>
        </w:tc>
        <w:tc>
          <w:tcPr>
            <w:tcW w:w="1154" w:type="dxa"/>
            <w:noWrap/>
          </w:tcPr>
          <w:p w14:paraId="3944B533"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7,549</w:t>
            </w:r>
          </w:p>
        </w:tc>
        <w:tc>
          <w:tcPr>
            <w:tcW w:w="1154" w:type="dxa"/>
            <w:noWrap/>
            <w:vAlign w:val="bottom"/>
          </w:tcPr>
          <w:p w14:paraId="1BE8479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70.4</w:t>
            </w:r>
          </w:p>
        </w:tc>
        <w:tc>
          <w:tcPr>
            <w:tcW w:w="1216" w:type="dxa"/>
            <w:noWrap/>
          </w:tcPr>
          <w:p w14:paraId="390FFC98"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c>
          <w:tcPr>
            <w:tcW w:w="2126" w:type="dxa"/>
            <w:noWrap/>
          </w:tcPr>
          <w:p w14:paraId="355A33A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c>
          <w:tcPr>
            <w:tcW w:w="1276" w:type="dxa"/>
          </w:tcPr>
          <w:p w14:paraId="607C5EBD"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(one-sided)</w:t>
            </w:r>
          </w:p>
        </w:tc>
      </w:tr>
      <w:tr w:rsidR="004A0AB1" w:rsidRPr="002632FB" w14:paraId="2B5A86D6"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4DBC66BC" w14:textId="77777777" w:rsidR="004A0AB1" w:rsidRPr="002632FB" w:rsidRDefault="004A0AB1" w:rsidP="004A0AB1">
            <w:pPr>
              <w:rPr>
                <w:noProof/>
                <w:szCs w:val="20"/>
              </w:rPr>
            </w:pPr>
            <w:r w:rsidRPr="002632FB">
              <w:rPr>
                <w:noProof/>
                <w:szCs w:val="20"/>
              </w:rPr>
              <w:t>Treatment</w:t>
            </w:r>
          </w:p>
        </w:tc>
        <w:tc>
          <w:tcPr>
            <w:tcW w:w="1154" w:type="dxa"/>
            <w:noWrap/>
          </w:tcPr>
          <w:p w14:paraId="4FBE296A"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7,710</w:t>
            </w:r>
          </w:p>
        </w:tc>
        <w:tc>
          <w:tcPr>
            <w:tcW w:w="1154" w:type="dxa"/>
            <w:noWrap/>
            <w:vAlign w:val="bottom"/>
          </w:tcPr>
          <w:p w14:paraId="4D47AFA8"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70.1</w:t>
            </w:r>
          </w:p>
        </w:tc>
        <w:tc>
          <w:tcPr>
            <w:tcW w:w="1216" w:type="dxa"/>
            <w:noWrap/>
          </w:tcPr>
          <w:p w14:paraId="522AAC4D"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-0.3</w:t>
            </w:r>
          </w:p>
        </w:tc>
        <w:tc>
          <w:tcPr>
            <w:tcW w:w="2126" w:type="dxa"/>
            <w:noWrap/>
          </w:tcPr>
          <w:p w14:paraId="4A20F1DE"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w:t>
            </w:r>
          </w:p>
        </w:tc>
        <w:tc>
          <w:tcPr>
            <w:tcW w:w="1276" w:type="dxa"/>
          </w:tcPr>
          <w:p w14:paraId="6CEBC110"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0.293</w:t>
            </w:r>
          </w:p>
        </w:tc>
      </w:tr>
    </w:tbl>
    <w:p w14:paraId="4AF39BAE" w14:textId="77777777" w:rsidR="004A0AB1" w:rsidRPr="002632FB" w:rsidRDefault="004A0AB1" w:rsidP="004A0AB1">
      <w:pPr>
        <w:pStyle w:val="SourceNotesText"/>
        <w:rPr>
          <w:noProof/>
        </w:rPr>
      </w:pPr>
      <w:r w:rsidRPr="002632FB">
        <w:rPr>
          <w:noProof/>
        </w:rPr>
        <w:t xml:space="preserve">Note:  Covariate-adjusted OLS regression clustered at the student level with cluster robust (CR2) standard errors. The n given in the table is for the number of study units. P-values are from one-sided tests. </w:t>
      </w:r>
    </w:p>
    <w:p w14:paraId="7EA8372D" w14:textId="77777777" w:rsidR="004A0AB1" w:rsidRPr="002632FB" w:rsidRDefault="004A0AB1" w:rsidP="005C4220">
      <w:pPr>
        <w:rPr>
          <w:noProof/>
        </w:rPr>
      </w:pPr>
      <w:r w:rsidRPr="002632FB">
        <w:rPr>
          <w:noProof/>
        </w:rPr>
        <w:t xml:space="preserve">In Appendix </w:t>
      </w:r>
      <w:r w:rsidR="001E17C9" w:rsidRPr="002632FB">
        <w:rPr>
          <w:noProof/>
        </w:rPr>
        <w:t>4</w:t>
      </w:r>
      <w:r w:rsidRPr="002632FB">
        <w:rPr>
          <w:noProof/>
        </w:rPr>
        <w:t xml:space="preserve">, we discuss an issue that occurred where some individuals were randomised multiple times. We dealt with this in our primary analysis by assigning </w:t>
      </w:r>
      <w:r w:rsidR="00E415B1" w:rsidRPr="002632FB">
        <w:rPr>
          <w:noProof/>
        </w:rPr>
        <w:t>individuals</w:t>
      </w:r>
      <w:r w:rsidRPr="002632FB">
        <w:rPr>
          <w:noProof/>
        </w:rPr>
        <w:t xml:space="preserve"> to the first group they were randomised to. Table</w:t>
      </w:r>
      <w:r w:rsidR="005C4220" w:rsidRPr="002632FB">
        <w:rPr>
          <w:noProof/>
        </w:rPr>
        <w:t>s</w:t>
      </w:r>
      <w:r w:rsidRPr="002632FB">
        <w:rPr>
          <w:noProof/>
        </w:rPr>
        <w:t xml:space="preserve"> 1</w:t>
      </w:r>
      <w:r w:rsidR="001E17C9" w:rsidRPr="002632FB">
        <w:rPr>
          <w:noProof/>
        </w:rPr>
        <w:t>7</w:t>
      </w:r>
      <w:r w:rsidRPr="002632FB">
        <w:rPr>
          <w:noProof/>
        </w:rPr>
        <w:t xml:space="preserve"> and 1</w:t>
      </w:r>
      <w:r w:rsidR="001E17C9" w:rsidRPr="002632FB">
        <w:rPr>
          <w:noProof/>
        </w:rPr>
        <w:t>8</w:t>
      </w:r>
      <w:r w:rsidRPr="002632FB">
        <w:rPr>
          <w:noProof/>
        </w:rPr>
        <w:t xml:space="preserve"> present a robustness check in which all individuals who were randomised multiple times were removed from the dataset. We found no difference between this </w:t>
      </w:r>
      <w:r w:rsidR="00E415B1" w:rsidRPr="002632FB">
        <w:rPr>
          <w:noProof/>
        </w:rPr>
        <w:t>analysis</w:t>
      </w:r>
      <w:r w:rsidRPr="002632FB">
        <w:rPr>
          <w:noProof/>
        </w:rPr>
        <w:t xml:space="preserve"> and our primary analysis.  </w:t>
      </w:r>
    </w:p>
    <w:p w14:paraId="1659B8CE" w14:textId="77777777" w:rsidR="004A0AB1" w:rsidRPr="002632FB" w:rsidRDefault="004A0AB1" w:rsidP="004A0AB1">
      <w:pPr>
        <w:pStyle w:val="TableHeading"/>
        <w:rPr>
          <w:noProof/>
        </w:rPr>
      </w:pPr>
      <w:r w:rsidRPr="002632FB">
        <w:rPr>
          <w:noProof/>
        </w:rPr>
        <w:t>Table 1</w:t>
      </w:r>
      <w:r w:rsidR="001E17C9" w:rsidRPr="002632FB">
        <w:rPr>
          <w:noProof/>
        </w:rPr>
        <w:t>7</w:t>
      </w:r>
      <w:r w:rsidR="00524AA8" w:rsidRPr="002632FB">
        <w:rPr>
          <w:noProof/>
        </w:rPr>
        <w:t>.</w:t>
      </w:r>
      <w:r w:rsidRPr="002632FB">
        <w:rPr>
          <w:noProof/>
        </w:rPr>
        <w:t xml:space="preserve"> </w:t>
      </w:r>
      <w:r w:rsidRPr="002632FB">
        <w:rPr>
          <w:b w:val="0"/>
          <w:noProof/>
        </w:rPr>
        <w:t>Academic performance (multiple assignments removed)</w:t>
      </w:r>
    </w:p>
    <w:tbl>
      <w:tblPr>
        <w:tblStyle w:val="DefaultTable"/>
        <w:tblW w:w="9498" w:type="dxa"/>
        <w:tblLayout w:type="fixed"/>
        <w:tblLook w:val="04A0" w:firstRow="1" w:lastRow="0" w:firstColumn="1" w:lastColumn="0" w:noHBand="0" w:noVBand="1"/>
        <w:tblDescription w:val=" n Mean Effect 95% CI p-value&#10;Control 5,137 69.9   (one-sided)&#10;Treatment 5,645 69.5 -0.4 (-1.5 – 0.7) 0.227&#10;"/>
      </w:tblPr>
      <w:tblGrid>
        <w:gridCol w:w="2572"/>
        <w:gridCol w:w="1154"/>
        <w:gridCol w:w="1154"/>
        <w:gridCol w:w="1216"/>
        <w:gridCol w:w="2126"/>
        <w:gridCol w:w="1276"/>
      </w:tblGrid>
      <w:tr w:rsidR="004A0AB1" w:rsidRPr="002632FB" w14:paraId="05F7E455" w14:textId="77777777" w:rsidTr="002A4D9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572" w:type="dxa"/>
            <w:noWrap/>
            <w:hideMark/>
          </w:tcPr>
          <w:p w14:paraId="0B136944" w14:textId="77777777" w:rsidR="004A0AB1" w:rsidRPr="002632FB" w:rsidRDefault="004A0AB1" w:rsidP="004A0AB1">
            <w:pPr>
              <w:rPr>
                <w:b w:val="0"/>
                <w:noProof/>
                <w:color w:val="FFFFFF" w:themeColor="background1"/>
                <w:sz w:val="20"/>
                <w:szCs w:val="20"/>
              </w:rPr>
            </w:pPr>
          </w:p>
        </w:tc>
        <w:tc>
          <w:tcPr>
            <w:tcW w:w="1154" w:type="dxa"/>
            <w:noWrap/>
            <w:hideMark/>
          </w:tcPr>
          <w:p w14:paraId="02BA128D"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n</w:t>
            </w:r>
          </w:p>
        </w:tc>
        <w:tc>
          <w:tcPr>
            <w:tcW w:w="1154" w:type="dxa"/>
            <w:noWrap/>
            <w:hideMark/>
          </w:tcPr>
          <w:p w14:paraId="37664B38"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Mean</w:t>
            </w:r>
          </w:p>
        </w:tc>
        <w:tc>
          <w:tcPr>
            <w:tcW w:w="1216" w:type="dxa"/>
            <w:noWrap/>
            <w:hideMark/>
          </w:tcPr>
          <w:p w14:paraId="6A606C53"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Effect</w:t>
            </w:r>
          </w:p>
        </w:tc>
        <w:tc>
          <w:tcPr>
            <w:tcW w:w="2126" w:type="dxa"/>
            <w:noWrap/>
            <w:hideMark/>
          </w:tcPr>
          <w:p w14:paraId="102899DA"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95% CI</w:t>
            </w:r>
          </w:p>
        </w:tc>
        <w:tc>
          <w:tcPr>
            <w:tcW w:w="1276" w:type="dxa"/>
            <w:hideMark/>
          </w:tcPr>
          <w:p w14:paraId="00A2F0AE"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p-value</w:t>
            </w:r>
          </w:p>
        </w:tc>
      </w:tr>
      <w:tr w:rsidR="004A0AB1" w:rsidRPr="002632FB" w14:paraId="539CBB11"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11FF4F4C" w14:textId="77777777" w:rsidR="004A0AB1" w:rsidRPr="002632FB" w:rsidRDefault="004A0AB1" w:rsidP="004A0AB1">
            <w:pPr>
              <w:rPr>
                <w:noProof/>
                <w:szCs w:val="20"/>
              </w:rPr>
            </w:pPr>
            <w:r w:rsidRPr="002632FB">
              <w:rPr>
                <w:noProof/>
                <w:szCs w:val="20"/>
              </w:rPr>
              <w:t>Control</w:t>
            </w:r>
          </w:p>
        </w:tc>
        <w:tc>
          <w:tcPr>
            <w:tcW w:w="1154" w:type="dxa"/>
            <w:noWrap/>
          </w:tcPr>
          <w:p w14:paraId="0A91E159"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5,137</w:t>
            </w:r>
          </w:p>
        </w:tc>
        <w:tc>
          <w:tcPr>
            <w:tcW w:w="1154" w:type="dxa"/>
            <w:noWrap/>
            <w:vAlign w:val="bottom"/>
          </w:tcPr>
          <w:p w14:paraId="197ED986"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69.9</w:t>
            </w:r>
          </w:p>
        </w:tc>
        <w:tc>
          <w:tcPr>
            <w:tcW w:w="1216" w:type="dxa"/>
            <w:noWrap/>
          </w:tcPr>
          <w:p w14:paraId="326BAC93"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c>
          <w:tcPr>
            <w:tcW w:w="2126" w:type="dxa"/>
            <w:noWrap/>
          </w:tcPr>
          <w:p w14:paraId="67C84698"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c>
          <w:tcPr>
            <w:tcW w:w="1276" w:type="dxa"/>
          </w:tcPr>
          <w:p w14:paraId="0949144E"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(one-sided)</w:t>
            </w:r>
          </w:p>
        </w:tc>
      </w:tr>
      <w:tr w:rsidR="004A0AB1" w:rsidRPr="002632FB" w14:paraId="20529A94"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3EC166FF" w14:textId="77777777" w:rsidR="004A0AB1" w:rsidRPr="002632FB" w:rsidRDefault="004A0AB1" w:rsidP="004A0AB1">
            <w:pPr>
              <w:rPr>
                <w:noProof/>
                <w:szCs w:val="20"/>
              </w:rPr>
            </w:pPr>
            <w:r w:rsidRPr="002632FB">
              <w:rPr>
                <w:noProof/>
                <w:szCs w:val="20"/>
              </w:rPr>
              <w:t>Treatment</w:t>
            </w:r>
          </w:p>
        </w:tc>
        <w:tc>
          <w:tcPr>
            <w:tcW w:w="1154" w:type="dxa"/>
            <w:noWrap/>
          </w:tcPr>
          <w:p w14:paraId="1C992D1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5,645</w:t>
            </w:r>
          </w:p>
        </w:tc>
        <w:tc>
          <w:tcPr>
            <w:tcW w:w="1154" w:type="dxa"/>
            <w:noWrap/>
            <w:vAlign w:val="bottom"/>
          </w:tcPr>
          <w:p w14:paraId="3B6386C6"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69.5</w:t>
            </w:r>
          </w:p>
        </w:tc>
        <w:tc>
          <w:tcPr>
            <w:tcW w:w="1216" w:type="dxa"/>
            <w:noWrap/>
          </w:tcPr>
          <w:p w14:paraId="7436355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-0.4</w:t>
            </w:r>
          </w:p>
        </w:tc>
        <w:tc>
          <w:tcPr>
            <w:tcW w:w="2126" w:type="dxa"/>
            <w:noWrap/>
          </w:tcPr>
          <w:p w14:paraId="5EA93B85"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(-1.5 – 0.7)</w:t>
            </w:r>
          </w:p>
        </w:tc>
        <w:tc>
          <w:tcPr>
            <w:tcW w:w="1276" w:type="dxa"/>
          </w:tcPr>
          <w:p w14:paraId="1D5D5355"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0.227</w:t>
            </w:r>
          </w:p>
        </w:tc>
      </w:tr>
    </w:tbl>
    <w:p w14:paraId="1C00EA2C" w14:textId="77777777" w:rsidR="004A0AB1" w:rsidRPr="002632FB" w:rsidRDefault="004A0AB1" w:rsidP="00524AA8">
      <w:pPr>
        <w:pStyle w:val="SourceNotesText"/>
        <w:rPr>
          <w:noProof/>
        </w:rPr>
      </w:pPr>
      <w:r w:rsidRPr="002632FB">
        <w:rPr>
          <w:noProof/>
        </w:rPr>
        <w:lastRenderedPageBreak/>
        <w:t xml:space="preserve">Note:  Covariate-adjusted OLS regression clustered at the student level with cluster robust (CR2) standard errors. The n given in the table is for the number of study units. P-values are from one-sided tests. </w:t>
      </w:r>
    </w:p>
    <w:p w14:paraId="6A245B9F" w14:textId="77777777" w:rsidR="004A0AB1" w:rsidRPr="002632FB" w:rsidRDefault="004A0AB1" w:rsidP="004A0AB1">
      <w:pPr>
        <w:pStyle w:val="TableHeading"/>
        <w:rPr>
          <w:noProof/>
        </w:rPr>
      </w:pPr>
      <w:r w:rsidRPr="002632FB">
        <w:rPr>
          <w:noProof/>
        </w:rPr>
        <w:t>Table 1</w:t>
      </w:r>
      <w:r w:rsidR="001E17C9" w:rsidRPr="002632FB">
        <w:rPr>
          <w:noProof/>
        </w:rPr>
        <w:t>8</w:t>
      </w:r>
      <w:r w:rsidR="00524AA8" w:rsidRPr="002632FB">
        <w:rPr>
          <w:noProof/>
        </w:rPr>
        <w:t>.</w:t>
      </w:r>
      <w:r w:rsidRPr="002632FB">
        <w:rPr>
          <w:noProof/>
        </w:rPr>
        <w:t xml:space="preserve"> </w:t>
      </w:r>
      <w:r w:rsidRPr="002632FB">
        <w:rPr>
          <w:b w:val="0"/>
          <w:noProof/>
        </w:rPr>
        <w:t>Completion (</w:t>
      </w:r>
      <w:r w:rsidR="00E415B1" w:rsidRPr="002632FB">
        <w:rPr>
          <w:b w:val="0"/>
          <w:noProof/>
        </w:rPr>
        <w:t>multiple assignment</w:t>
      </w:r>
      <w:r w:rsidRPr="002632FB">
        <w:rPr>
          <w:b w:val="0"/>
          <w:noProof/>
        </w:rPr>
        <w:t>s removed)</w:t>
      </w:r>
    </w:p>
    <w:tbl>
      <w:tblPr>
        <w:tblStyle w:val="DefaultTable"/>
        <w:tblW w:w="9498" w:type="dxa"/>
        <w:tblLayout w:type="fixed"/>
        <w:tblLook w:val="04A0" w:firstRow="1" w:lastRow="0" w:firstColumn="1" w:lastColumn="0" w:noHBand="0" w:noVBand="1"/>
        <w:tblDescription w:val=" n Mean Effect 95% CI p-value&#10;Control 6,937 0.1   (one-sided)&#10;Treatment 7,447 0.1 0 (0 – 0) 0.389&#10;"/>
      </w:tblPr>
      <w:tblGrid>
        <w:gridCol w:w="2572"/>
        <w:gridCol w:w="1154"/>
        <w:gridCol w:w="1154"/>
        <w:gridCol w:w="1216"/>
        <w:gridCol w:w="2126"/>
        <w:gridCol w:w="1276"/>
      </w:tblGrid>
      <w:tr w:rsidR="004A0AB1" w:rsidRPr="002632FB" w14:paraId="51B0ECC1" w14:textId="77777777" w:rsidTr="002A4D9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572" w:type="dxa"/>
            <w:noWrap/>
            <w:hideMark/>
          </w:tcPr>
          <w:p w14:paraId="0FDBC11A" w14:textId="77777777" w:rsidR="004A0AB1" w:rsidRPr="002632FB" w:rsidRDefault="004A0AB1" w:rsidP="004A0AB1">
            <w:pPr>
              <w:pStyle w:val="TableText"/>
              <w:keepNext/>
              <w:spacing w:after="120"/>
              <w:rPr>
                <w:b w:val="0"/>
                <w:noProof/>
                <w:color w:val="FFFFFF" w:themeColor="background1"/>
                <w:sz w:val="20"/>
                <w:szCs w:val="20"/>
              </w:rPr>
            </w:pPr>
          </w:p>
        </w:tc>
        <w:tc>
          <w:tcPr>
            <w:tcW w:w="1154" w:type="dxa"/>
            <w:noWrap/>
            <w:hideMark/>
          </w:tcPr>
          <w:p w14:paraId="7C8BA9DB" w14:textId="77777777" w:rsidR="004A0AB1" w:rsidRPr="002632FB" w:rsidRDefault="004A0AB1" w:rsidP="004A0AB1">
            <w:pPr>
              <w:pStyle w:val="TableText"/>
              <w:keepNext/>
              <w:spacing w:after="120"/>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n</w:t>
            </w:r>
          </w:p>
        </w:tc>
        <w:tc>
          <w:tcPr>
            <w:tcW w:w="1154" w:type="dxa"/>
            <w:noWrap/>
            <w:hideMark/>
          </w:tcPr>
          <w:p w14:paraId="1500253B" w14:textId="77777777" w:rsidR="004A0AB1" w:rsidRPr="002632FB" w:rsidRDefault="004A0AB1" w:rsidP="004A0AB1">
            <w:pPr>
              <w:pStyle w:val="TableText"/>
              <w:keepNext/>
              <w:spacing w:after="120"/>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Mean</w:t>
            </w:r>
          </w:p>
        </w:tc>
        <w:tc>
          <w:tcPr>
            <w:tcW w:w="1216" w:type="dxa"/>
            <w:noWrap/>
            <w:hideMark/>
          </w:tcPr>
          <w:p w14:paraId="41A106D9" w14:textId="77777777" w:rsidR="004A0AB1" w:rsidRPr="002632FB" w:rsidRDefault="004A0AB1" w:rsidP="004A0AB1">
            <w:pPr>
              <w:pStyle w:val="TableText"/>
              <w:keepNext/>
              <w:spacing w:after="120"/>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Effect</w:t>
            </w:r>
          </w:p>
        </w:tc>
        <w:tc>
          <w:tcPr>
            <w:tcW w:w="2126" w:type="dxa"/>
            <w:noWrap/>
            <w:hideMark/>
          </w:tcPr>
          <w:p w14:paraId="5990986F" w14:textId="77777777" w:rsidR="004A0AB1" w:rsidRPr="002632FB" w:rsidRDefault="004A0AB1" w:rsidP="004A0AB1">
            <w:pPr>
              <w:pStyle w:val="TableText"/>
              <w:keepNext/>
              <w:spacing w:after="120"/>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95% CI</w:t>
            </w:r>
          </w:p>
        </w:tc>
        <w:tc>
          <w:tcPr>
            <w:tcW w:w="1276" w:type="dxa"/>
            <w:hideMark/>
          </w:tcPr>
          <w:p w14:paraId="1B34BFDB" w14:textId="77777777" w:rsidR="004A0AB1" w:rsidRPr="002632FB" w:rsidRDefault="004A0AB1" w:rsidP="004A0AB1">
            <w:pPr>
              <w:pStyle w:val="TableText"/>
              <w:keepNext/>
              <w:spacing w:after="120"/>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p-value</w:t>
            </w:r>
          </w:p>
        </w:tc>
      </w:tr>
      <w:tr w:rsidR="004A0AB1" w:rsidRPr="002632FB" w14:paraId="136C6B2C"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0B778ACC" w14:textId="77777777" w:rsidR="004A0AB1" w:rsidRPr="002632FB" w:rsidRDefault="004A0AB1" w:rsidP="004A0AB1">
            <w:pPr>
              <w:pStyle w:val="TableText"/>
              <w:keepNext/>
              <w:spacing w:after="120"/>
              <w:rPr>
                <w:noProof/>
                <w:szCs w:val="20"/>
              </w:rPr>
            </w:pPr>
            <w:r w:rsidRPr="002632FB">
              <w:rPr>
                <w:noProof/>
                <w:szCs w:val="20"/>
              </w:rPr>
              <w:t>Control</w:t>
            </w:r>
          </w:p>
        </w:tc>
        <w:tc>
          <w:tcPr>
            <w:tcW w:w="1154" w:type="dxa"/>
            <w:noWrap/>
          </w:tcPr>
          <w:p w14:paraId="0414700E" w14:textId="77777777" w:rsidR="004A0AB1" w:rsidRPr="002632FB" w:rsidRDefault="004A0AB1" w:rsidP="004A0AB1">
            <w:pPr>
              <w:pStyle w:val="TableText"/>
              <w:keepNext/>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6,937</w:t>
            </w:r>
          </w:p>
        </w:tc>
        <w:tc>
          <w:tcPr>
            <w:tcW w:w="1154" w:type="dxa"/>
            <w:noWrap/>
            <w:vAlign w:val="bottom"/>
          </w:tcPr>
          <w:p w14:paraId="1F1B888D" w14:textId="77777777" w:rsidR="004A0AB1" w:rsidRPr="002632FB" w:rsidRDefault="004A0AB1" w:rsidP="004A0AB1">
            <w:pPr>
              <w:pStyle w:val="TableText"/>
              <w:keepNext/>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0.1</w:t>
            </w:r>
          </w:p>
        </w:tc>
        <w:tc>
          <w:tcPr>
            <w:tcW w:w="1216" w:type="dxa"/>
            <w:noWrap/>
          </w:tcPr>
          <w:p w14:paraId="7E525D4A" w14:textId="77777777" w:rsidR="004A0AB1" w:rsidRPr="002632FB" w:rsidRDefault="004A0AB1" w:rsidP="004A0AB1">
            <w:pPr>
              <w:pStyle w:val="TableText"/>
              <w:keepNext/>
              <w:spacing w:after="120"/>
              <w:jc w:val="right"/>
              <w:cnfStyle w:val="000000000000" w:firstRow="0" w:lastRow="0" w:firstColumn="0" w:lastColumn="0" w:oddVBand="0" w:evenVBand="0" w:oddHBand="0" w:evenHBand="0" w:firstRowFirstColumn="0" w:firstRowLastColumn="0" w:lastRowFirstColumn="0" w:lastRowLastColumn="0"/>
              <w:rPr>
                <w:noProof/>
                <w:szCs w:val="20"/>
              </w:rPr>
            </w:pPr>
          </w:p>
        </w:tc>
        <w:tc>
          <w:tcPr>
            <w:tcW w:w="2126" w:type="dxa"/>
            <w:noWrap/>
          </w:tcPr>
          <w:p w14:paraId="38D1D871" w14:textId="77777777" w:rsidR="004A0AB1" w:rsidRPr="002632FB" w:rsidRDefault="004A0AB1" w:rsidP="004A0AB1">
            <w:pPr>
              <w:pStyle w:val="TableText"/>
              <w:keepNext/>
              <w:spacing w:after="120"/>
              <w:jc w:val="right"/>
              <w:cnfStyle w:val="000000000000" w:firstRow="0" w:lastRow="0" w:firstColumn="0" w:lastColumn="0" w:oddVBand="0" w:evenVBand="0" w:oddHBand="0" w:evenHBand="0" w:firstRowFirstColumn="0" w:firstRowLastColumn="0" w:lastRowFirstColumn="0" w:lastRowLastColumn="0"/>
              <w:rPr>
                <w:noProof/>
                <w:szCs w:val="20"/>
              </w:rPr>
            </w:pPr>
          </w:p>
        </w:tc>
        <w:tc>
          <w:tcPr>
            <w:tcW w:w="1276" w:type="dxa"/>
          </w:tcPr>
          <w:p w14:paraId="65694AEE" w14:textId="77777777" w:rsidR="004A0AB1" w:rsidRPr="002632FB" w:rsidRDefault="004A0AB1" w:rsidP="004A0AB1">
            <w:pPr>
              <w:pStyle w:val="TableText"/>
              <w:keepNext/>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(one-sided)</w:t>
            </w:r>
          </w:p>
        </w:tc>
      </w:tr>
      <w:tr w:rsidR="004A0AB1" w:rsidRPr="002632FB" w14:paraId="732D8D00"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4158413D" w14:textId="77777777" w:rsidR="004A0AB1" w:rsidRPr="002632FB" w:rsidRDefault="004A0AB1" w:rsidP="004A0AB1">
            <w:pPr>
              <w:pStyle w:val="TableText"/>
              <w:keepNext/>
              <w:spacing w:after="120"/>
              <w:rPr>
                <w:noProof/>
                <w:szCs w:val="20"/>
              </w:rPr>
            </w:pPr>
            <w:r w:rsidRPr="002632FB">
              <w:rPr>
                <w:noProof/>
                <w:szCs w:val="20"/>
              </w:rPr>
              <w:t>Treatment</w:t>
            </w:r>
          </w:p>
        </w:tc>
        <w:tc>
          <w:tcPr>
            <w:tcW w:w="1154" w:type="dxa"/>
            <w:noWrap/>
          </w:tcPr>
          <w:p w14:paraId="71CB9B39" w14:textId="77777777" w:rsidR="004A0AB1" w:rsidRPr="002632FB" w:rsidRDefault="004A0AB1" w:rsidP="004A0AB1">
            <w:pPr>
              <w:pStyle w:val="TableText"/>
              <w:keepNext/>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7,447</w:t>
            </w:r>
          </w:p>
        </w:tc>
        <w:tc>
          <w:tcPr>
            <w:tcW w:w="1154" w:type="dxa"/>
            <w:noWrap/>
            <w:vAlign w:val="bottom"/>
          </w:tcPr>
          <w:p w14:paraId="2B0EC049" w14:textId="77777777" w:rsidR="004A0AB1" w:rsidRPr="002632FB" w:rsidRDefault="004A0AB1" w:rsidP="004A0AB1">
            <w:pPr>
              <w:pStyle w:val="TableText"/>
              <w:keepNext/>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0.1</w:t>
            </w:r>
          </w:p>
        </w:tc>
        <w:tc>
          <w:tcPr>
            <w:tcW w:w="1216" w:type="dxa"/>
            <w:noWrap/>
          </w:tcPr>
          <w:p w14:paraId="6FF37D9E" w14:textId="77777777" w:rsidR="004A0AB1" w:rsidRPr="002632FB" w:rsidRDefault="004A0AB1" w:rsidP="004A0AB1">
            <w:pPr>
              <w:pStyle w:val="TableText"/>
              <w:keepNext/>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w:t>
            </w:r>
          </w:p>
        </w:tc>
        <w:tc>
          <w:tcPr>
            <w:tcW w:w="2126" w:type="dxa"/>
            <w:noWrap/>
          </w:tcPr>
          <w:p w14:paraId="6B271314" w14:textId="77777777" w:rsidR="004A0AB1" w:rsidRPr="002632FB" w:rsidRDefault="004A0AB1" w:rsidP="004A0AB1">
            <w:pPr>
              <w:pStyle w:val="TableText"/>
              <w:keepNext/>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 – 0)</w:t>
            </w:r>
          </w:p>
        </w:tc>
        <w:tc>
          <w:tcPr>
            <w:tcW w:w="1276" w:type="dxa"/>
          </w:tcPr>
          <w:p w14:paraId="5513C9B2" w14:textId="77777777" w:rsidR="004A0AB1" w:rsidRPr="002632FB" w:rsidRDefault="004A0AB1" w:rsidP="004A0AB1">
            <w:pPr>
              <w:pStyle w:val="TableText"/>
              <w:keepNext/>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0.389</w:t>
            </w:r>
          </w:p>
        </w:tc>
      </w:tr>
    </w:tbl>
    <w:p w14:paraId="358722F3" w14:textId="77777777" w:rsidR="004A0AB1" w:rsidRPr="002632FB" w:rsidRDefault="004A0AB1" w:rsidP="004A0AB1">
      <w:pPr>
        <w:pStyle w:val="SourceNotesText"/>
        <w:rPr>
          <w:noProof/>
        </w:rPr>
      </w:pPr>
      <w:r w:rsidRPr="002632FB">
        <w:rPr>
          <w:noProof/>
        </w:rPr>
        <w:t xml:space="preserve">Note:  Covariate-adjusted OLS regression clustered at the student level with cluster robust (CR2) standard error. The n given in the table is for the number of study units. P-values are from one-sided tests. </w:t>
      </w:r>
    </w:p>
    <w:p w14:paraId="1C549820" w14:textId="77777777" w:rsidR="004A0AB1" w:rsidRPr="002632FB" w:rsidRDefault="004A0AB1" w:rsidP="004A0AB1">
      <w:pPr>
        <w:spacing w:before="0" w:after="0" w:line="240" w:lineRule="auto"/>
        <w:rPr>
          <w:noProof/>
        </w:rPr>
      </w:pPr>
      <w:r w:rsidRPr="002632FB">
        <w:rPr>
          <w:noProof/>
        </w:rPr>
        <w:t>Finally, because our completion outcome was binary, Table 1</w:t>
      </w:r>
      <w:r w:rsidR="001E17C9" w:rsidRPr="002632FB">
        <w:rPr>
          <w:noProof/>
        </w:rPr>
        <w:t>9</w:t>
      </w:r>
      <w:r w:rsidRPr="002632FB">
        <w:rPr>
          <w:noProof/>
        </w:rPr>
        <w:t xml:space="preserve"> presents the primary analysis computed using logistic regression with an average marginal effect calculation.</w:t>
      </w:r>
    </w:p>
    <w:p w14:paraId="745CC0EA" w14:textId="6CA2E068" w:rsidR="004A0AB1" w:rsidRPr="002632FB" w:rsidRDefault="004A0AB1" w:rsidP="004A0AB1">
      <w:pPr>
        <w:pStyle w:val="TableHeading"/>
        <w:rPr>
          <w:noProof/>
        </w:rPr>
      </w:pPr>
      <w:r w:rsidRPr="002632FB">
        <w:rPr>
          <w:noProof/>
        </w:rPr>
        <w:t>Table 1</w:t>
      </w:r>
      <w:r w:rsidR="001E17C9" w:rsidRPr="002632FB">
        <w:rPr>
          <w:noProof/>
        </w:rPr>
        <w:t>9</w:t>
      </w:r>
      <w:r w:rsidR="00B17282">
        <w:rPr>
          <w:noProof/>
        </w:rPr>
        <w:t>.</w:t>
      </w:r>
      <w:r w:rsidRPr="002632FB">
        <w:rPr>
          <w:noProof/>
        </w:rPr>
        <w:t xml:space="preserve"> Completion (logistic regression)</w:t>
      </w:r>
    </w:p>
    <w:tbl>
      <w:tblPr>
        <w:tblStyle w:val="DefaultTable"/>
        <w:tblW w:w="9498" w:type="dxa"/>
        <w:tblLayout w:type="fixed"/>
        <w:tblLook w:val="04A0" w:firstRow="1" w:lastRow="0" w:firstColumn="1" w:lastColumn="0" w:noHBand="0" w:noVBand="1"/>
        <w:tblDescription w:val=" n Mean Effect 95% CI p-value&#10;Control 7,549 -   (one-sided)&#10;Treatment 7,710 - 0 (0 – 0) 0.186&#10;"/>
      </w:tblPr>
      <w:tblGrid>
        <w:gridCol w:w="2572"/>
        <w:gridCol w:w="1154"/>
        <w:gridCol w:w="1154"/>
        <w:gridCol w:w="1216"/>
        <w:gridCol w:w="2126"/>
        <w:gridCol w:w="1276"/>
      </w:tblGrid>
      <w:tr w:rsidR="004A0AB1" w:rsidRPr="002632FB" w14:paraId="6A77F85F" w14:textId="77777777" w:rsidTr="002A4D9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572" w:type="dxa"/>
            <w:noWrap/>
            <w:hideMark/>
          </w:tcPr>
          <w:p w14:paraId="2561C12D" w14:textId="77777777" w:rsidR="004A0AB1" w:rsidRPr="002632FB" w:rsidRDefault="004A0AB1" w:rsidP="004A0AB1">
            <w:pPr>
              <w:pStyle w:val="TableText"/>
              <w:keepNext/>
              <w:spacing w:after="120"/>
              <w:rPr>
                <w:b w:val="0"/>
                <w:noProof/>
                <w:color w:val="FFFFFF" w:themeColor="background1"/>
                <w:sz w:val="20"/>
                <w:szCs w:val="20"/>
              </w:rPr>
            </w:pPr>
          </w:p>
        </w:tc>
        <w:tc>
          <w:tcPr>
            <w:tcW w:w="1154" w:type="dxa"/>
            <w:noWrap/>
            <w:hideMark/>
          </w:tcPr>
          <w:p w14:paraId="323CB20A" w14:textId="77777777" w:rsidR="004A0AB1" w:rsidRPr="002632FB" w:rsidRDefault="004A0AB1" w:rsidP="004A0AB1">
            <w:pPr>
              <w:pStyle w:val="TableText"/>
              <w:keepNext/>
              <w:spacing w:after="120"/>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n</w:t>
            </w:r>
          </w:p>
        </w:tc>
        <w:tc>
          <w:tcPr>
            <w:tcW w:w="1154" w:type="dxa"/>
            <w:noWrap/>
            <w:hideMark/>
          </w:tcPr>
          <w:p w14:paraId="5D87098A" w14:textId="77777777" w:rsidR="004A0AB1" w:rsidRPr="002632FB" w:rsidRDefault="004A0AB1" w:rsidP="004A0AB1">
            <w:pPr>
              <w:pStyle w:val="TableText"/>
              <w:keepNext/>
              <w:spacing w:after="120"/>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Mean</w:t>
            </w:r>
          </w:p>
        </w:tc>
        <w:tc>
          <w:tcPr>
            <w:tcW w:w="1216" w:type="dxa"/>
            <w:noWrap/>
            <w:hideMark/>
          </w:tcPr>
          <w:p w14:paraId="2085E028" w14:textId="77777777" w:rsidR="004A0AB1" w:rsidRPr="002632FB" w:rsidRDefault="004A0AB1" w:rsidP="004A0AB1">
            <w:pPr>
              <w:pStyle w:val="TableText"/>
              <w:keepNext/>
              <w:spacing w:after="120"/>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Effect</w:t>
            </w:r>
          </w:p>
        </w:tc>
        <w:tc>
          <w:tcPr>
            <w:tcW w:w="2126" w:type="dxa"/>
            <w:noWrap/>
            <w:hideMark/>
          </w:tcPr>
          <w:p w14:paraId="4AF51D05" w14:textId="77777777" w:rsidR="004A0AB1" w:rsidRPr="002632FB" w:rsidRDefault="004A0AB1" w:rsidP="004A0AB1">
            <w:pPr>
              <w:pStyle w:val="TableText"/>
              <w:keepNext/>
              <w:spacing w:after="120"/>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95% CI</w:t>
            </w:r>
          </w:p>
        </w:tc>
        <w:tc>
          <w:tcPr>
            <w:tcW w:w="1276" w:type="dxa"/>
            <w:hideMark/>
          </w:tcPr>
          <w:p w14:paraId="38673563" w14:textId="77777777" w:rsidR="004A0AB1" w:rsidRPr="002632FB" w:rsidRDefault="004A0AB1" w:rsidP="004A0AB1">
            <w:pPr>
              <w:pStyle w:val="TableText"/>
              <w:keepNext/>
              <w:spacing w:after="120"/>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p-value</w:t>
            </w:r>
          </w:p>
        </w:tc>
      </w:tr>
      <w:tr w:rsidR="004A0AB1" w:rsidRPr="002632FB" w14:paraId="1B45B98A"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17803373" w14:textId="77777777" w:rsidR="004A0AB1" w:rsidRPr="002632FB" w:rsidRDefault="004A0AB1" w:rsidP="004A0AB1">
            <w:pPr>
              <w:pStyle w:val="TableText"/>
              <w:keepNext/>
              <w:spacing w:after="120"/>
              <w:rPr>
                <w:noProof/>
              </w:rPr>
            </w:pPr>
            <w:r w:rsidRPr="002632FB">
              <w:rPr>
                <w:noProof/>
              </w:rPr>
              <w:t>Control</w:t>
            </w:r>
          </w:p>
        </w:tc>
        <w:tc>
          <w:tcPr>
            <w:tcW w:w="1154" w:type="dxa"/>
            <w:noWrap/>
          </w:tcPr>
          <w:p w14:paraId="2C427B93" w14:textId="77777777" w:rsidR="004A0AB1" w:rsidRPr="002632FB" w:rsidRDefault="004A0AB1" w:rsidP="004A0AB1">
            <w:pPr>
              <w:pStyle w:val="TableText"/>
              <w:keepNext/>
              <w:spacing w:after="120"/>
              <w:jc w:val="right"/>
              <w:cnfStyle w:val="000000000000" w:firstRow="0" w:lastRow="0" w:firstColumn="0" w:lastColumn="0" w:oddVBand="0" w:evenVBand="0" w:oddHBand="0" w:evenHBand="0" w:firstRowFirstColumn="0" w:firstRowLastColumn="0" w:lastRowFirstColumn="0" w:lastRowLastColumn="0"/>
              <w:rPr>
                <w:noProof/>
              </w:rPr>
            </w:pPr>
            <w:r w:rsidRPr="002632FB">
              <w:rPr>
                <w:noProof/>
              </w:rPr>
              <w:t>7,549</w:t>
            </w:r>
          </w:p>
        </w:tc>
        <w:tc>
          <w:tcPr>
            <w:tcW w:w="1154" w:type="dxa"/>
            <w:noWrap/>
            <w:vAlign w:val="bottom"/>
          </w:tcPr>
          <w:p w14:paraId="0D8B841B" w14:textId="77777777" w:rsidR="004A0AB1" w:rsidRPr="002632FB" w:rsidRDefault="004A0AB1" w:rsidP="004A0AB1">
            <w:pPr>
              <w:pStyle w:val="TableText"/>
              <w:keepNext/>
              <w:spacing w:after="120"/>
              <w:jc w:val="right"/>
              <w:cnfStyle w:val="000000000000" w:firstRow="0" w:lastRow="0" w:firstColumn="0" w:lastColumn="0" w:oddVBand="0" w:evenVBand="0" w:oddHBand="0" w:evenHBand="0" w:firstRowFirstColumn="0" w:firstRowLastColumn="0" w:lastRowFirstColumn="0" w:lastRowLastColumn="0"/>
              <w:rPr>
                <w:noProof/>
              </w:rPr>
            </w:pPr>
            <w:r w:rsidRPr="002632FB">
              <w:rPr>
                <w:noProof/>
              </w:rPr>
              <w:t>-</w:t>
            </w:r>
          </w:p>
        </w:tc>
        <w:tc>
          <w:tcPr>
            <w:tcW w:w="1216" w:type="dxa"/>
            <w:noWrap/>
          </w:tcPr>
          <w:p w14:paraId="3C57C126" w14:textId="77777777" w:rsidR="004A0AB1" w:rsidRPr="002632FB" w:rsidRDefault="004A0AB1" w:rsidP="004A0AB1">
            <w:pPr>
              <w:pStyle w:val="TableText"/>
              <w:keepNext/>
              <w:spacing w:after="120"/>
              <w:jc w:val="right"/>
              <w:cnfStyle w:val="000000000000" w:firstRow="0" w:lastRow="0" w:firstColumn="0" w:lastColumn="0" w:oddVBand="0" w:evenVBand="0" w:oddHBand="0" w:evenHBand="0" w:firstRowFirstColumn="0" w:firstRowLastColumn="0" w:lastRowFirstColumn="0" w:lastRowLastColumn="0"/>
              <w:rPr>
                <w:noProof/>
              </w:rPr>
            </w:pPr>
          </w:p>
        </w:tc>
        <w:tc>
          <w:tcPr>
            <w:tcW w:w="2126" w:type="dxa"/>
            <w:noWrap/>
          </w:tcPr>
          <w:p w14:paraId="0D999145" w14:textId="77777777" w:rsidR="004A0AB1" w:rsidRPr="002632FB" w:rsidRDefault="004A0AB1" w:rsidP="004A0AB1">
            <w:pPr>
              <w:pStyle w:val="TableText"/>
              <w:keepNext/>
              <w:spacing w:after="120"/>
              <w:jc w:val="right"/>
              <w:cnfStyle w:val="000000000000" w:firstRow="0" w:lastRow="0" w:firstColumn="0" w:lastColumn="0" w:oddVBand="0" w:evenVBand="0" w:oddHBand="0" w:evenHBand="0" w:firstRowFirstColumn="0" w:firstRowLastColumn="0" w:lastRowFirstColumn="0" w:lastRowLastColumn="0"/>
              <w:rPr>
                <w:noProof/>
              </w:rPr>
            </w:pPr>
          </w:p>
        </w:tc>
        <w:tc>
          <w:tcPr>
            <w:tcW w:w="1276" w:type="dxa"/>
          </w:tcPr>
          <w:p w14:paraId="5766BBF6" w14:textId="77777777" w:rsidR="004A0AB1" w:rsidRPr="002632FB" w:rsidRDefault="004A0AB1" w:rsidP="004A0AB1">
            <w:pPr>
              <w:pStyle w:val="TableText"/>
              <w:keepNext/>
              <w:spacing w:after="120"/>
              <w:jc w:val="right"/>
              <w:cnfStyle w:val="000000000000" w:firstRow="0" w:lastRow="0" w:firstColumn="0" w:lastColumn="0" w:oddVBand="0" w:evenVBand="0" w:oddHBand="0" w:evenHBand="0" w:firstRowFirstColumn="0" w:firstRowLastColumn="0" w:lastRowFirstColumn="0" w:lastRowLastColumn="0"/>
              <w:rPr>
                <w:noProof/>
              </w:rPr>
            </w:pPr>
            <w:r w:rsidRPr="002632FB">
              <w:rPr>
                <w:noProof/>
              </w:rPr>
              <w:t>(one-sided)</w:t>
            </w:r>
          </w:p>
        </w:tc>
      </w:tr>
      <w:tr w:rsidR="004A0AB1" w:rsidRPr="002632FB" w14:paraId="523D70EA"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5CEBAF8F" w14:textId="77777777" w:rsidR="004A0AB1" w:rsidRPr="002632FB" w:rsidRDefault="004A0AB1" w:rsidP="004A0AB1">
            <w:pPr>
              <w:pStyle w:val="TableText"/>
              <w:spacing w:after="120"/>
              <w:rPr>
                <w:noProof/>
              </w:rPr>
            </w:pPr>
            <w:r w:rsidRPr="002632FB">
              <w:rPr>
                <w:noProof/>
              </w:rPr>
              <w:t>Treatment</w:t>
            </w:r>
          </w:p>
        </w:tc>
        <w:tc>
          <w:tcPr>
            <w:tcW w:w="1154" w:type="dxa"/>
            <w:noWrap/>
          </w:tcPr>
          <w:p w14:paraId="58BAE547" w14:textId="77777777" w:rsidR="004A0AB1" w:rsidRPr="002632FB" w:rsidRDefault="004A0AB1" w:rsidP="004A0AB1">
            <w:pPr>
              <w:pStyle w:val="TableText"/>
              <w:spacing w:after="120"/>
              <w:jc w:val="right"/>
              <w:cnfStyle w:val="000000000000" w:firstRow="0" w:lastRow="0" w:firstColumn="0" w:lastColumn="0" w:oddVBand="0" w:evenVBand="0" w:oddHBand="0" w:evenHBand="0" w:firstRowFirstColumn="0" w:firstRowLastColumn="0" w:lastRowFirstColumn="0" w:lastRowLastColumn="0"/>
              <w:rPr>
                <w:noProof/>
              </w:rPr>
            </w:pPr>
            <w:r w:rsidRPr="002632FB">
              <w:rPr>
                <w:noProof/>
              </w:rPr>
              <w:t>7,710</w:t>
            </w:r>
          </w:p>
        </w:tc>
        <w:tc>
          <w:tcPr>
            <w:tcW w:w="1154" w:type="dxa"/>
            <w:noWrap/>
            <w:vAlign w:val="bottom"/>
          </w:tcPr>
          <w:p w14:paraId="14FAB6F4" w14:textId="77777777" w:rsidR="004A0AB1" w:rsidRPr="002632FB" w:rsidRDefault="004A0AB1" w:rsidP="004A0AB1">
            <w:pPr>
              <w:pStyle w:val="TableText"/>
              <w:spacing w:after="120"/>
              <w:jc w:val="right"/>
              <w:cnfStyle w:val="000000000000" w:firstRow="0" w:lastRow="0" w:firstColumn="0" w:lastColumn="0" w:oddVBand="0" w:evenVBand="0" w:oddHBand="0" w:evenHBand="0" w:firstRowFirstColumn="0" w:firstRowLastColumn="0" w:lastRowFirstColumn="0" w:lastRowLastColumn="0"/>
              <w:rPr>
                <w:noProof/>
              </w:rPr>
            </w:pPr>
            <w:r w:rsidRPr="002632FB">
              <w:rPr>
                <w:noProof/>
              </w:rPr>
              <w:t>-</w:t>
            </w:r>
          </w:p>
        </w:tc>
        <w:tc>
          <w:tcPr>
            <w:tcW w:w="1216" w:type="dxa"/>
            <w:noWrap/>
          </w:tcPr>
          <w:p w14:paraId="7149602A" w14:textId="77777777" w:rsidR="004A0AB1" w:rsidRPr="002632FB" w:rsidRDefault="004A0AB1" w:rsidP="004A0AB1">
            <w:pPr>
              <w:pStyle w:val="TableText"/>
              <w:spacing w:after="120"/>
              <w:jc w:val="right"/>
              <w:cnfStyle w:val="000000000000" w:firstRow="0" w:lastRow="0" w:firstColumn="0" w:lastColumn="0" w:oddVBand="0" w:evenVBand="0" w:oddHBand="0" w:evenHBand="0" w:firstRowFirstColumn="0" w:firstRowLastColumn="0" w:lastRowFirstColumn="0" w:lastRowLastColumn="0"/>
              <w:rPr>
                <w:noProof/>
              </w:rPr>
            </w:pPr>
            <w:r w:rsidRPr="002632FB">
              <w:rPr>
                <w:noProof/>
              </w:rPr>
              <w:t>0</w:t>
            </w:r>
          </w:p>
        </w:tc>
        <w:tc>
          <w:tcPr>
            <w:tcW w:w="2126" w:type="dxa"/>
            <w:noWrap/>
          </w:tcPr>
          <w:p w14:paraId="26FB2DEF" w14:textId="77777777" w:rsidR="004A0AB1" w:rsidRPr="002632FB" w:rsidRDefault="004A0AB1" w:rsidP="004A0AB1">
            <w:pPr>
              <w:pStyle w:val="TableText"/>
              <w:spacing w:after="120"/>
              <w:jc w:val="right"/>
              <w:cnfStyle w:val="000000000000" w:firstRow="0" w:lastRow="0" w:firstColumn="0" w:lastColumn="0" w:oddVBand="0" w:evenVBand="0" w:oddHBand="0" w:evenHBand="0" w:firstRowFirstColumn="0" w:firstRowLastColumn="0" w:lastRowFirstColumn="0" w:lastRowLastColumn="0"/>
              <w:rPr>
                <w:noProof/>
              </w:rPr>
            </w:pPr>
            <w:r w:rsidRPr="002632FB">
              <w:rPr>
                <w:noProof/>
              </w:rPr>
              <w:t>(0 – 0)</w:t>
            </w:r>
          </w:p>
        </w:tc>
        <w:tc>
          <w:tcPr>
            <w:tcW w:w="1276" w:type="dxa"/>
          </w:tcPr>
          <w:p w14:paraId="0D1DFB46" w14:textId="77777777" w:rsidR="004A0AB1" w:rsidRPr="002632FB" w:rsidRDefault="004A0AB1" w:rsidP="004A0AB1">
            <w:pPr>
              <w:pStyle w:val="TableText"/>
              <w:spacing w:after="120"/>
              <w:jc w:val="right"/>
              <w:cnfStyle w:val="000000000000" w:firstRow="0" w:lastRow="0" w:firstColumn="0" w:lastColumn="0" w:oddVBand="0" w:evenVBand="0" w:oddHBand="0" w:evenHBand="0" w:firstRowFirstColumn="0" w:firstRowLastColumn="0" w:lastRowFirstColumn="0" w:lastRowLastColumn="0"/>
              <w:rPr>
                <w:noProof/>
              </w:rPr>
            </w:pPr>
            <w:r w:rsidRPr="002632FB">
              <w:rPr>
                <w:noProof/>
              </w:rPr>
              <w:t>0.186</w:t>
            </w:r>
          </w:p>
        </w:tc>
      </w:tr>
    </w:tbl>
    <w:p w14:paraId="1A219B99" w14:textId="77777777" w:rsidR="004A0AB1" w:rsidRPr="002632FB" w:rsidRDefault="004A0AB1" w:rsidP="004A0AB1">
      <w:pPr>
        <w:spacing w:before="0" w:after="0" w:line="240" w:lineRule="auto"/>
        <w:rPr>
          <w:noProof/>
        </w:rPr>
      </w:pPr>
    </w:p>
    <w:p w14:paraId="165B0737" w14:textId="77777777" w:rsidR="004A0AB1" w:rsidRPr="002632FB" w:rsidRDefault="004A0AB1">
      <w:pPr>
        <w:spacing w:before="0" w:after="0" w:line="240" w:lineRule="auto"/>
        <w:rPr>
          <w:b/>
          <w:noProof/>
          <w:color w:val="000000" w:themeColor="text1"/>
          <w:sz w:val="80"/>
          <w:szCs w:val="44"/>
        </w:rPr>
      </w:pPr>
      <w:bookmarkStart w:id="21" w:name="_Toc63683155"/>
      <w:r w:rsidRPr="002632FB">
        <w:rPr>
          <w:noProof/>
        </w:rPr>
        <w:br w:type="page"/>
      </w:r>
    </w:p>
    <w:p w14:paraId="3D307929" w14:textId="77777777" w:rsidR="00E70D53" w:rsidRPr="002632FB" w:rsidRDefault="00E70D53" w:rsidP="004A62FF">
      <w:pPr>
        <w:pStyle w:val="Heading2"/>
        <w:rPr>
          <w:noProof/>
        </w:rPr>
      </w:pPr>
      <w:r w:rsidRPr="002632FB">
        <w:rPr>
          <w:noProof/>
        </w:rPr>
        <w:lastRenderedPageBreak/>
        <w:t>References</w:t>
      </w:r>
      <w:bookmarkEnd w:id="21"/>
    </w:p>
    <w:p w14:paraId="07A4EBDF" w14:textId="77777777" w:rsidR="00090249" w:rsidRPr="002632FB" w:rsidRDefault="00090249" w:rsidP="004A62FF">
      <w:pPr>
        <w:pStyle w:val="FootnoteText"/>
        <w:spacing w:before="120" w:after="120" w:line="280" w:lineRule="atLeast"/>
        <w:rPr>
          <w:rFonts w:cs="Helvetica"/>
          <w:noProof/>
          <w:sz w:val="20"/>
        </w:rPr>
      </w:pPr>
      <w:r w:rsidRPr="002632FB">
        <w:rPr>
          <w:rFonts w:cs="Helvetica"/>
          <w:noProof/>
          <w:sz w:val="20"/>
        </w:rPr>
        <w:t xml:space="preserve">Cameron, J.E. (2004) A three-factor model of social identity. </w:t>
      </w:r>
      <w:r w:rsidRPr="002632FB">
        <w:rPr>
          <w:rFonts w:cs="Helvetica"/>
          <w:i/>
          <w:noProof/>
          <w:sz w:val="20"/>
        </w:rPr>
        <w:t>Self and Identity, 3</w:t>
      </w:r>
      <w:r w:rsidRPr="002632FB">
        <w:rPr>
          <w:rFonts w:cs="Helvetica"/>
          <w:noProof/>
          <w:sz w:val="20"/>
        </w:rPr>
        <w:t xml:space="preserve">, 239-262. DOI: 10.1080/13576500444000047 </w:t>
      </w:r>
    </w:p>
    <w:p w14:paraId="5CF9728C" w14:textId="77777777" w:rsidR="002C467D" w:rsidRPr="002632FB" w:rsidRDefault="002C467D" w:rsidP="004A62FF">
      <w:pPr>
        <w:pStyle w:val="FootnoteText"/>
        <w:spacing w:before="120" w:after="120" w:line="280" w:lineRule="atLeast"/>
        <w:rPr>
          <w:rFonts w:cs="Helvetica"/>
          <w:noProof/>
          <w:sz w:val="20"/>
        </w:rPr>
      </w:pPr>
      <w:r w:rsidRPr="002632FB">
        <w:rPr>
          <w:rFonts w:cs="Helvetica"/>
          <w:noProof/>
          <w:sz w:val="20"/>
        </w:rPr>
        <w:t xml:space="preserve">Chen, A. (2015). </w:t>
      </w:r>
      <w:r w:rsidRPr="002632FB">
        <w:rPr>
          <w:rFonts w:cs="Helvetica"/>
          <w:i/>
          <w:noProof/>
          <w:sz w:val="20"/>
        </w:rPr>
        <w:t>New data shows losing 80% of mobile users is normal, and why the best apps do better</w:t>
      </w:r>
      <w:r w:rsidRPr="002632FB">
        <w:rPr>
          <w:rFonts w:cs="Helvetica"/>
          <w:noProof/>
          <w:sz w:val="20"/>
        </w:rPr>
        <w:t xml:space="preserve">. </w:t>
      </w:r>
      <w:hyperlink r:id="rId50" w:history="1">
        <w:r w:rsidRPr="002632FB">
          <w:rPr>
            <w:rStyle w:val="Hyperlink"/>
            <w:rFonts w:cs="Helvetica"/>
            <w:noProof/>
            <w:sz w:val="20"/>
          </w:rPr>
          <w:t>https://andrewchen.co/new-data-shows-why-losing-80-of-your-mobile-users-is-normal-and-that-the-best-apps-do-much-better/</w:t>
        </w:r>
      </w:hyperlink>
      <w:r w:rsidRPr="002632FB">
        <w:rPr>
          <w:rFonts w:cs="Helvetica"/>
          <w:noProof/>
          <w:sz w:val="20"/>
        </w:rPr>
        <w:t xml:space="preserve">  </w:t>
      </w:r>
    </w:p>
    <w:p w14:paraId="68AC48F6" w14:textId="77777777" w:rsidR="00090249" w:rsidRPr="002632FB" w:rsidRDefault="00090249" w:rsidP="004A62FF">
      <w:pPr>
        <w:rPr>
          <w:rStyle w:val="Hyperlink"/>
          <w:rFonts w:cs="Helvetica"/>
          <w:noProof/>
          <w:szCs w:val="20"/>
        </w:rPr>
      </w:pPr>
      <w:r w:rsidRPr="002632FB">
        <w:rPr>
          <w:rFonts w:cs="Helvetica"/>
          <w:noProof/>
          <w:szCs w:val="20"/>
        </w:rPr>
        <w:t xml:space="preserve">Cherastidtham, I., Norton, A. &amp; Mackey, W. (2018). </w:t>
      </w:r>
      <w:r w:rsidRPr="002632FB">
        <w:rPr>
          <w:rFonts w:cs="Helvetica"/>
          <w:i/>
          <w:noProof/>
          <w:szCs w:val="20"/>
        </w:rPr>
        <w:t>Univeristy attrition: what helps and what hinders university completion?</w:t>
      </w:r>
      <w:r w:rsidRPr="002632FB">
        <w:rPr>
          <w:rFonts w:cs="Helvetica"/>
          <w:noProof/>
          <w:szCs w:val="20"/>
        </w:rPr>
        <w:t xml:space="preserve"> Grattan Institue. </w:t>
      </w:r>
      <w:hyperlink r:id="rId51" w:history="1">
        <w:r w:rsidRPr="002632FB">
          <w:rPr>
            <w:rStyle w:val="Hyperlink"/>
            <w:rFonts w:cs="Helvetica"/>
            <w:noProof/>
            <w:szCs w:val="20"/>
          </w:rPr>
          <w:t>https://grattan.edu.au/wp-content/uploads/2018/04/University-attrition-background.pdf</w:t>
        </w:r>
      </w:hyperlink>
    </w:p>
    <w:p w14:paraId="3477F8FC" w14:textId="77777777" w:rsidR="00546538" w:rsidRPr="002632FB" w:rsidRDefault="00546538" w:rsidP="004A62FF">
      <w:pPr>
        <w:rPr>
          <w:rStyle w:val="Hyperlink"/>
          <w:rFonts w:cs="Helvetica"/>
          <w:noProof/>
          <w:szCs w:val="20"/>
        </w:rPr>
      </w:pPr>
      <w:r w:rsidRPr="002632FB">
        <w:rPr>
          <w:noProof/>
          <w:szCs w:val="20"/>
        </w:rPr>
        <w:t>Department of Education, Skills and Employment (</w:t>
      </w:r>
      <w:r w:rsidRPr="002632FB">
        <w:rPr>
          <w:rFonts w:cs="Helvetica"/>
          <w:noProof/>
          <w:szCs w:val="20"/>
        </w:rPr>
        <w:t>DESE)</w:t>
      </w:r>
      <w:r w:rsidR="00395577" w:rsidRPr="002632FB">
        <w:rPr>
          <w:rFonts w:cs="Helvetica"/>
          <w:noProof/>
          <w:szCs w:val="20"/>
        </w:rPr>
        <w:t xml:space="preserve">. (2018). </w:t>
      </w:r>
      <w:r w:rsidRPr="002632FB">
        <w:rPr>
          <w:rFonts w:cs="Helvetica"/>
          <w:i/>
          <w:noProof/>
          <w:szCs w:val="20"/>
        </w:rPr>
        <w:t>Higher Education Statistics uCube</w:t>
      </w:r>
      <w:r w:rsidRPr="002632FB">
        <w:rPr>
          <w:rFonts w:cs="Helvetica"/>
          <w:noProof/>
          <w:szCs w:val="20"/>
        </w:rPr>
        <w:t xml:space="preserve">. </w:t>
      </w:r>
      <w:hyperlink r:id="rId52" w:history="1">
        <w:r w:rsidRPr="002632FB">
          <w:rPr>
            <w:rStyle w:val="Hyperlink"/>
            <w:rFonts w:cs="Helvetica"/>
            <w:noProof/>
            <w:szCs w:val="20"/>
          </w:rPr>
          <w:t>http://highereducationstatistics.education.gov.au/</w:t>
        </w:r>
      </w:hyperlink>
    </w:p>
    <w:p w14:paraId="7997996F" w14:textId="77777777" w:rsidR="00C42E42" w:rsidRPr="002632FB" w:rsidRDefault="00C42E42" w:rsidP="004A62FF">
      <w:pPr>
        <w:rPr>
          <w:rStyle w:val="Hyperlink"/>
          <w:rFonts w:cs="Helvetica"/>
          <w:i/>
          <w:noProof/>
          <w:szCs w:val="20"/>
        </w:rPr>
      </w:pPr>
      <w:r w:rsidRPr="002632FB">
        <w:rPr>
          <w:noProof/>
          <w:szCs w:val="20"/>
        </w:rPr>
        <w:t>Department of Education, Skills and Employment (</w:t>
      </w:r>
      <w:r w:rsidRPr="002632FB">
        <w:rPr>
          <w:rFonts w:cs="Helvetica"/>
          <w:noProof/>
          <w:szCs w:val="20"/>
        </w:rPr>
        <w:t xml:space="preserve">DESE). (2017). </w:t>
      </w:r>
      <w:r w:rsidRPr="002632FB">
        <w:rPr>
          <w:i/>
          <w:noProof/>
        </w:rPr>
        <w:t xml:space="preserve">Final Report - Improving retention, completion and success in higher education. </w:t>
      </w:r>
      <w:hyperlink r:id="rId53" w:history="1">
        <w:r w:rsidRPr="002632FB">
          <w:rPr>
            <w:rStyle w:val="Hyperlink"/>
            <w:noProof/>
          </w:rPr>
          <w:t>https://docs.education.gov.au/system/files/doc/other/final_report_for_publishing.pdf</w:t>
        </w:r>
      </w:hyperlink>
      <w:r w:rsidRPr="002632FB">
        <w:rPr>
          <w:i/>
          <w:noProof/>
        </w:rPr>
        <w:t xml:space="preserve"> </w:t>
      </w:r>
    </w:p>
    <w:p w14:paraId="47E638E0" w14:textId="77777777" w:rsidR="00090249" w:rsidRPr="002632FB" w:rsidRDefault="00090249" w:rsidP="004A62FF">
      <w:pPr>
        <w:pStyle w:val="FootnoteText"/>
        <w:spacing w:before="120" w:after="120" w:line="280" w:lineRule="atLeast"/>
        <w:rPr>
          <w:rFonts w:cs="Helvetica"/>
          <w:noProof/>
          <w:sz w:val="20"/>
          <w:shd w:val="clear" w:color="auto" w:fill="FFFFFF"/>
        </w:rPr>
      </w:pPr>
      <w:r w:rsidRPr="002632FB">
        <w:rPr>
          <w:rFonts w:cs="Helvetica"/>
          <w:noProof/>
          <w:sz w:val="20"/>
          <w:shd w:val="clear" w:color="auto" w:fill="FFFFFF"/>
        </w:rPr>
        <w:t>Diener, E., Wirtz, D., Tov, W., Kim-Prieto, C., Choi, D. W., Oishi, S., &amp; Biswas-Diener, R. (2010). New well-being measures: Short scales to assess flourishing and positive and negative feelings. </w:t>
      </w:r>
      <w:r w:rsidRPr="002632FB">
        <w:rPr>
          <w:rFonts w:cs="Helvetica"/>
          <w:i/>
          <w:iCs/>
          <w:noProof/>
          <w:sz w:val="20"/>
          <w:shd w:val="clear" w:color="auto" w:fill="FFFFFF"/>
        </w:rPr>
        <w:t>Social indicators research</w:t>
      </w:r>
      <w:r w:rsidRPr="002632FB">
        <w:rPr>
          <w:rFonts w:cs="Helvetica"/>
          <w:noProof/>
          <w:sz w:val="20"/>
          <w:shd w:val="clear" w:color="auto" w:fill="FFFFFF"/>
        </w:rPr>
        <w:t>, </w:t>
      </w:r>
      <w:r w:rsidRPr="002632FB">
        <w:rPr>
          <w:rFonts w:cs="Helvetica"/>
          <w:i/>
          <w:iCs/>
          <w:noProof/>
          <w:sz w:val="20"/>
          <w:shd w:val="clear" w:color="auto" w:fill="FFFFFF"/>
        </w:rPr>
        <w:t>97</w:t>
      </w:r>
      <w:r w:rsidRPr="002632FB">
        <w:rPr>
          <w:rFonts w:cs="Helvetica"/>
          <w:noProof/>
          <w:sz w:val="20"/>
          <w:shd w:val="clear" w:color="auto" w:fill="FFFFFF"/>
        </w:rPr>
        <w:t>(2), 143-156. DOI: 10.1007/s11205-009-9493-y</w:t>
      </w:r>
    </w:p>
    <w:p w14:paraId="6620C576" w14:textId="77777777" w:rsidR="00090249" w:rsidRPr="002632FB" w:rsidRDefault="00090249" w:rsidP="004A62FF">
      <w:pPr>
        <w:rPr>
          <w:rFonts w:cs="Helvetica"/>
          <w:noProof/>
          <w:szCs w:val="20"/>
          <w:shd w:val="clear" w:color="auto" w:fill="FFFFFF"/>
        </w:rPr>
      </w:pPr>
      <w:r w:rsidRPr="002632FB">
        <w:rPr>
          <w:rFonts w:cs="Helvetica"/>
          <w:noProof/>
          <w:szCs w:val="20"/>
          <w:shd w:val="clear" w:color="auto" w:fill="FFFFFF"/>
        </w:rPr>
        <w:t>Epton, T., Harris, P. R., Kane, R., van Koningsbruggen, G. M., &amp; Sheeran, P. (2014). The impact of self-affirmation on health-behavior change: A meta-analysis. </w:t>
      </w:r>
      <w:r w:rsidRPr="002632FB">
        <w:rPr>
          <w:rFonts w:cs="Helvetica"/>
          <w:i/>
          <w:iCs/>
          <w:noProof/>
          <w:szCs w:val="20"/>
          <w:shd w:val="clear" w:color="auto" w:fill="FFFFFF"/>
        </w:rPr>
        <w:t>Health Psychology</w:t>
      </w:r>
      <w:r w:rsidRPr="002632FB">
        <w:rPr>
          <w:rFonts w:cs="Helvetica"/>
          <w:i/>
          <w:noProof/>
          <w:szCs w:val="20"/>
          <w:shd w:val="clear" w:color="auto" w:fill="FFFFFF"/>
        </w:rPr>
        <w:t>, </w:t>
      </w:r>
      <w:r w:rsidRPr="002632FB">
        <w:rPr>
          <w:rFonts w:cs="Helvetica"/>
          <w:i/>
          <w:iCs/>
          <w:noProof/>
          <w:szCs w:val="20"/>
          <w:shd w:val="clear" w:color="auto" w:fill="FFFFFF"/>
        </w:rPr>
        <w:t>34</w:t>
      </w:r>
      <w:r w:rsidRPr="002632FB">
        <w:rPr>
          <w:rFonts w:cs="Helvetica"/>
          <w:noProof/>
          <w:szCs w:val="20"/>
          <w:shd w:val="clear" w:color="auto" w:fill="FFFFFF"/>
        </w:rPr>
        <w:t xml:space="preserve">(3), 187-196. DOI: 10.1037/hea0000116 </w:t>
      </w:r>
    </w:p>
    <w:p w14:paraId="124422C7" w14:textId="77777777" w:rsidR="00090249" w:rsidRPr="002632FB" w:rsidRDefault="00090249" w:rsidP="004A62FF">
      <w:pPr>
        <w:rPr>
          <w:rFonts w:cs="Helvetica"/>
          <w:noProof/>
          <w:szCs w:val="20"/>
          <w:shd w:val="clear" w:color="auto" w:fill="FFFFFF"/>
        </w:rPr>
      </w:pPr>
      <w:r w:rsidRPr="002632FB">
        <w:rPr>
          <w:rFonts w:cs="Helvetica"/>
          <w:noProof/>
          <w:szCs w:val="20"/>
          <w:shd w:val="clear" w:color="auto" w:fill="FFFFFF"/>
        </w:rPr>
        <w:t>Griffith, J., Steptoe, A., &amp; Cropley, M. (1999). An investigation of coping strategies associated with job stress in teachers. </w:t>
      </w:r>
      <w:r w:rsidRPr="002632FB">
        <w:rPr>
          <w:rFonts w:cs="Helvetica"/>
          <w:i/>
          <w:iCs/>
          <w:noProof/>
          <w:szCs w:val="20"/>
          <w:shd w:val="clear" w:color="auto" w:fill="FFFFFF"/>
        </w:rPr>
        <w:t>British Journal of Educational Psychology</w:t>
      </w:r>
      <w:r w:rsidRPr="002632FB">
        <w:rPr>
          <w:rFonts w:cs="Helvetica"/>
          <w:i/>
          <w:noProof/>
          <w:szCs w:val="20"/>
          <w:shd w:val="clear" w:color="auto" w:fill="FFFFFF"/>
        </w:rPr>
        <w:t>, </w:t>
      </w:r>
      <w:r w:rsidRPr="002632FB">
        <w:rPr>
          <w:rFonts w:cs="Helvetica"/>
          <w:i/>
          <w:iCs/>
          <w:noProof/>
          <w:szCs w:val="20"/>
          <w:shd w:val="clear" w:color="auto" w:fill="FFFFFF"/>
        </w:rPr>
        <w:t>69</w:t>
      </w:r>
      <w:r w:rsidRPr="002632FB">
        <w:rPr>
          <w:rFonts w:cs="Helvetica"/>
          <w:noProof/>
          <w:szCs w:val="20"/>
          <w:shd w:val="clear" w:color="auto" w:fill="FFFFFF"/>
        </w:rPr>
        <w:t xml:space="preserve">(4), 517-531. DOI: 10.1348/000709999157879 </w:t>
      </w:r>
    </w:p>
    <w:p w14:paraId="5AF6D6C7" w14:textId="77777777" w:rsidR="00090249" w:rsidRPr="002632FB" w:rsidRDefault="00090249" w:rsidP="004A62FF">
      <w:pPr>
        <w:pStyle w:val="FootnoteText"/>
        <w:spacing w:before="120" w:after="120" w:line="280" w:lineRule="atLeast"/>
        <w:rPr>
          <w:rFonts w:cs="Helvetica"/>
          <w:noProof/>
          <w:sz w:val="20"/>
          <w:szCs w:val="16"/>
        </w:rPr>
      </w:pPr>
      <w:r w:rsidRPr="002632FB">
        <w:rPr>
          <w:rFonts w:cs="Helvetica"/>
          <w:noProof/>
          <w:sz w:val="20"/>
          <w:shd w:val="clear" w:color="auto" w:fill="FFFFFF"/>
        </w:rPr>
        <w:t xml:space="preserve">Hamari, J., Koivisto, J., &amp; Sarsa, H. (2014, Jan 6-9). </w:t>
      </w:r>
      <w:r w:rsidRPr="002632FB">
        <w:rPr>
          <w:rFonts w:cs="Helvetica"/>
          <w:i/>
          <w:noProof/>
          <w:sz w:val="20"/>
          <w:shd w:val="clear" w:color="auto" w:fill="FFFFFF"/>
        </w:rPr>
        <w:t>Does gamification work? A literature review of empirical studies on gamification</w:t>
      </w:r>
      <w:r w:rsidRPr="002632FB">
        <w:rPr>
          <w:rFonts w:cs="Helvetica"/>
          <w:noProof/>
          <w:sz w:val="20"/>
          <w:shd w:val="clear" w:color="auto" w:fill="FFFFFF"/>
        </w:rPr>
        <w:t xml:space="preserve">. </w:t>
      </w:r>
      <w:r w:rsidRPr="002632FB">
        <w:rPr>
          <w:rFonts w:cs="Helvetica"/>
          <w:iCs/>
          <w:noProof/>
          <w:sz w:val="20"/>
          <w:shd w:val="clear" w:color="auto" w:fill="FFFFFF"/>
        </w:rPr>
        <w:t>2014 47th Hawaii international conference on system sciences</w:t>
      </w:r>
      <w:r w:rsidRPr="002632FB">
        <w:rPr>
          <w:rFonts w:cs="Helvetica"/>
          <w:noProof/>
          <w:sz w:val="20"/>
          <w:shd w:val="clear" w:color="auto" w:fill="FFFFFF"/>
        </w:rPr>
        <w:t> (pp. 3025-3034). DOI: 10.1109/HICSS.2014.377</w:t>
      </w:r>
      <w:r w:rsidRPr="002632FB">
        <w:rPr>
          <w:rFonts w:cs="Helvetica"/>
          <w:noProof/>
          <w:sz w:val="20"/>
        </w:rPr>
        <w:t xml:space="preserve"> </w:t>
      </w:r>
    </w:p>
    <w:p w14:paraId="4A9A69C2" w14:textId="77777777" w:rsidR="00090249" w:rsidRPr="002632FB" w:rsidRDefault="00090249" w:rsidP="004A62FF">
      <w:pPr>
        <w:rPr>
          <w:rStyle w:val="Hyperlink"/>
          <w:rFonts w:cs="Helvetica"/>
          <w:noProof/>
          <w:szCs w:val="20"/>
        </w:rPr>
      </w:pPr>
      <w:r w:rsidRPr="002632FB">
        <w:rPr>
          <w:rFonts w:cs="Helvetica"/>
          <w:noProof/>
          <w:szCs w:val="16"/>
        </w:rPr>
        <w:t xml:space="preserve">Iqbal, M. (2020). </w:t>
      </w:r>
      <w:r w:rsidRPr="002632FB">
        <w:rPr>
          <w:rFonts w:cs="Helvetica"/>
          <w:i/>
          <w:noProof/>
          <w:szCs w:val="16"/>
        </w:rPr>
        <w:t>Business of Apps: App Download and Usage Statistics</w:t>
      </w:r>
      <w:r w:rsidRPr="002632FB">
        <w:rPr>
          <w:rFonts w:cs="Helvetica"/>
          <w:noProof/>
          <w:szCs w:val="16"/>
        </w:rPr>
        <w:t xml:space="preserve">. Updated 30/10/2020. </w:t>
      </w:r>
      <w:hyperlink r:id="rId54" w:anchor="3.1" w:history="1">
        <w:r w:rsidRPr="002632FB">
          <w:rPr>
            <w:rStyle w:val="Hyperlink"/>
            <w:rFonts w:cs="Helvetica"/>
            <w:noProof/>
            <w:szCs w:val="16"/>
          </w:rPr>
          <w:t>https://www.businessofapps.com/data/app-statistics/#3.1</w:t>
        </w:r>
      </w:hyperlink>
    </w:p>
    <w:p w14:paraId="20D80CAC" w14:textId="77777777" w:rsidR="00395577" w:rsidRPr="002632FB" w:rsidRDefault="00546538" w:rsidP="004A62FF">
      <w:pPr>
        <w:rPr>
          <w:rFonts w:cs="Helvetica"/>
          <w:noProof/>
          <w:szCs w:val="20"/>
        </w:rPr>
      </w:pPr>
      <w:r w:rsidRPr="002632FB">
        <w:rPr>
          <w:rFonts w:cs="Helvetica"/>
          <w:noProof/>
          <w:szCs w:val="20"/>
        </w:rPr>
        <w:t xml:space="preserve">Norton, A., Cherastidtham, I., &amp; Mackey, W. (2018). </w:t>
      </w:r>
      <w:r w:rsidRPr="002632FB">
        <w:rPr>
          <w:rFonts w:cs="Helvetica"/>
          <w:i/>
          <w:noProof/>
          <w:szCs w:val="20"/>
        </w:rPr>
        <w:t>Dropping out: the benefits and costs of trying university</w:t>
      </w:r>
      <w:r w:rsidRPr="002632FB">
        <w:rPr>
          <w:rFonts w:cs="Helvetica"/>
          <w:noProof/>
          <w:szCs w:val="20"/>
        </w:rPr>
        <w:t>. Grattan Institute.</w:t>
      </w:r>
      <w:r w:rsidR="00395577" w:rsidRPr="002632FB">
        <w:rPr>
          <w:rFonts w:cs="Helvetica"/>
          <w:noProof/>
          <w:szCs w:val="20"/>
        </w:rPr>
        <w:t xml:space="preserve"> </w:t>
      </w:r>
      <w:hyperlink r:id="rId55" w:history="1">
        <w:r w:rsidR="00395577" w:rsidRPr="002632FB">
          <w:rPr>
            <w:rStyle w:val="Hyperlink"/>
            <w:rFonts w:cs="Helvetica"/>
            <w:noProof/>
            <w:szCs w:val="20"/>
          </w:rPr>
          <w:t>https://grattan.edu.au/report/dropping-out/</w:t>
        </w:r>
      </w:hyperlink>
      <w:r w:rsidR="00395577" w:rsidRPr="002632FB">
        <w:rPr>
          <w:rFonts w:cs="Helvetica"/>
          <w:noProof/>
          <w:szCs w:val="20"/>
        </w:rPr>
        <w:t xml:space="preserve"> </w:t>
      </w:r>
    </w:p>
    <w:p w14:paraId="1B6AEA1E" w14:textId="77777777" w:rsidR="00090249" w:rsidRPr="002632FB" w:rsidRDefault="00090249" w:rsidP="004A62FF">
      <w:pPr>
        <w:rPr>
          <w:rStyle w:val="Hyperlink"/>
          <w:rFonts w:cs="Helvetica"/>
          <w:noProof/>
          <w:szCs w:val="20"/>
        </w:rPr>
      </w:pPr>
      <w:r w:rsidRPr="002632FB">
        <w:rPr>
          <w:rFonts w:cs="Helvetica"/>
          <w:noProof/>
          <w:szCs w:val="20"/>
        </w:rPr>
        <w:t xml:space="preserve">Meeker, M. (2019). </w:t>
      </w:r>
      <w:r w:rsidRPr="002632FB">
        <w:rPr>
          <w:rFonts w:cs="Helvetica"/>
          <w:i/>
          <w:noProof/>
          <w:szCs w:val="20"/>
        </w:rPr>
        <w:t>Bond: Internet trends 2019</w:t>
      </w:r>
      <w:r w:rsidRPr="002632FB">
        <w:rPr>
          <w:rFonts w:cs="Helvetica"/>
          <w:noProof/>
          <w:szCs w:val="20"/>
        </w:rPr>
        <w:t xml:space="preserve">. </w:t>
      </w:r>
      <w:hyperlink r:id="rId56" w:anchor="view/3" w:history="1">
        <w:r w:rsidRPr="002632FB">
          <w:rPr>
            <w:rStyle w:val="Hyperlink"/>
            <w:rFonts w:cs="Helvetica"/>
            <w:noProof/>
            <w:szCs w:val="20"/>
          </w:rPr>
          <w:t>https://www.bondcap.com/report/itr19/#view/3</w:t>
        </w:r>
      </w:hyperlink>
    </w:p>
    <w:p w14:paraId="6FA44D3F" w14:textId="77777777" w:rsidR="0015770A" w:rsidRPr="002632FB" w:rsidRDefault="0015770A" w:rsidP="004A62FF">
      <w:pPr>
        <w:pStyle w:val="FootnoteText"/>
        <w:spacing w:before="120" w:after="120" w:line="280" w:lineRule="atLeast"/>
        <w:rPr>
          <w:rFonts w:cs="Helvetica"/>
          <w:noProof/>
          <w:sz w:val="20"/>
          <w:shd w:val="clear" w:color="auto" w:fill="FFFFFF"/>
        </w:rPr>
      </w:pPr>
    </w:p>
    <w:p w14:paraId="0D346D9D" w14:textId="77777777" w:rsidR="00090249" w:rsidRPr="002632FB" w:rsidRDefault="00090249" w:rsidP="004A62FF">
      <w:pPr>
        <w:pStyle w:val="FootnoteText"/>
        <w:spacing w:before="120" w:after="120" w:line="280" w:lineRule="atLeast"/>
        <w:rPr>
          <w:rFonts w:cs="Helvetica"/>
          <w:noProof/>
          <w:sz w:val="20"/>
          <w:shd w:val="clear" w:color="auto" w:fill="FFFFFF"/>
        </w:rPr>
      </w:pPr>
      <w:r w:rsidRPr="002632FB">
        <w:rPr>
          <w:rFonts w:cs="Helvetica"/>
          <w:noProof/>
          <w:sz w:val="20"/>
          <w:shd w:val="clear" w:color="auto" w:fill="FFFFFF"/>
        </w:rPr>
        <w:lastRenderedPageBreak/>
        <w:t>Pechenkina, E., Laurence, D., Oates, G., Eldridge, D., &amp; Hunter, D. (2017). Using a gamified mobile app to increase student engagement, retention and academic achievement. </w:t>
      </w:r>
      <w:r w:rsidRPr="002632FB">
        <w:rPr>
          <w:rFonts w:cs="Helvetica"/>
          <w:i/>
          <w:iCs/>
          <w:noProof/>
          <w:sz w:val="20"/>
          <w:shd w:val="clear" w:color="auto" w:fill="FFFFFF"/>
        </w:rPr>
        <w:t>International Journal of Educational Technology in Higher Education</w:t>
      </w:r>
      <w:r w:rsidRPr="002632FB">
        <w:rPr>
          <w:rFonts w:cs="Helvetica"/>
          <w:i/>
          <w:noProof/>
          <w:sz w:val="20"/>
          <w:shd w:val="clear" w:color="auto" w:fill="FFFFFF"/>
        </w:rPr>
        <w:t>, </w:t>
      </w:r>
      <w:r w:rsidRPr="002632FB">
        <w:rPr>
          <w:rFonts w:cs="Helvetica"/>
          <w:i/>
          <w:iCs/>
          <w:noProof/>
          <w:sz w:val="20"/>
          <w:shd w:val="clear" w:color="auto" w:fill="FFFFFF"/>
        </w:rPr>
        <w:t>14</w:t>
      </w:r>
      <w:r w:rsidRPr="002632FB">
        <w:rPr>
          <w:rFonts w:cs="Helvetica"/>
          <w:noProof/>
          <w:sz w:val="20"/>
          <w:shd w:val="clear" w:color="auto" w:fill="FFFFFF"/>
        </w:rPr>
        <w:t xml:space="preserve">(1), 1-12. DOI: 10.1186/s41239-017-0069-7 </w:t>
      </w:r>
    </w:p>
    <w:p w14:paraId="2F5DE01A" w14:textId="77777777" w:rsidR="00090249" w:rsidRPr="002632FB" w:rsidRDefault="00090249" w:rsidP="004A62FF">
      <w:pPr>
        <w:rPr>
          <w:noProof/>
        </w:rPr>
      </w:pPr>
      <w:r w:rsidRPr="002632FB">
        <w:rPr>
          <w:rFonts w:cs="Helvetica"/>
          <w:noProof/>
          <w:szCs w:val="16"/>
        </w:rPr>
        <w:t>Sherman</w:t>
      </w:r>
      <w:r w:rsidRPr="002632FB">
        <w:rPr>
          <w:rFonts w:cs="Helvetica"/>
          <w:noProof/>
          <w:szCs w:val="16"/>
          <w:shd w:val="clear" w:color="auto" w:fill="FFFFFF"/>
        </w:rPr>
        <w:t xml:space="preserve"> D. K., Hartson, K. A., Binning, K. R., Purdie-Vaughns, V., Garcia, J., Taborsky-Barba, S., ... &amp; Cohen, G. L. (2013). Deflecting the trajectory and changing the narrative: how self-affirmation affects academic performance and motivation under identity threat. </w:t>
      </w:r>
      <w:r w:rsidRPr="002632FB">
        <w:rPr>
          <w:rFonts w:cs="Helvetica"/>
          <w:i/>
          <w:iCs/>
          <w:noProof/>
          <w:szCs w:val="16"/>
          <w:shd w:val="clear" w:color="auto" w:fill="FFFFFF"/>
        </w:rPr>
        <w:t>Journal of Personality and Social Psychology</w:t>
      </w:r>
      <w:r w:rsidRPr="002632FB">
        <w:rPr>
          <w:rFonts w:cs="Helvetica"/>
          <w:i/>
          <w:noProof/>
          <w:szCs w:val="16"/>
          <w:shd w:val="clear" w:color="auto" w:fill="FFFFFF"/>
        </w:rPr>
        <w:t>, </w:t>
      </w:r>
      <w:r w:rsidRPr="002632FB">
        <w:rPr>
          <w:rFonts w:cs="Helvetica"/>
          <w:i/>
          <w:iCs/>
          <w:noProof/>
          <w:szCs w:val="16"/>
          <w:shd w:val="clear" w:color="auto" w:fill="FFFFFF"/>
        </w:rPr>
        <w:t>104</w:t>
      </w:r>
      <w:r w:rsidRPr="002632FB">
        <w:rPr>
          <w:rFonts w:cs="Helvetica"/>
          <w:noProof/>
          <w:szCs w:val="16"/>
          <w:shd w:val="clear" w:color="auto" w:fill="FFFFFF"/>
        </w:rPr>
        <w:t xml:space="preserve">(4), 59-618. </w:t>
      </w:r>
      <w:r w:rsidRPr="002632FB">
        <w:rPr>
          <w:noProof/>
        </w:rPr>
        <w:t>DOI: 10.1037/a0031495</w:t>
      </w:r>
    </w:p>
    <w:p w14:paraId="3F6B0489" w14:textId="77777777" w:rsidR="001B2A6D" w:rsidRPr="002632FB" w:rsidRDefault="0033636D" w:rsidP="004A62FF">
      <w:pPr>
        <w:rPr>
          <w:noProof/>
        </w:rPr>
      </w:pPr>
      <w:r w:rsidRPr="002632FB">
        <w:rPr>
          <w:rFonts w:cs="Helvetica"/>
          <w:noProof/>
          <w:szCs w:val="16"/>
          <w:shd w:val="clear" w:color="auto" w:fill="FFFFFF"/>
        </w:rPr>
        <w:t>Shnabel, N., Purdie-Vaughns, V., Cook, J. E., Garcia, J., &amp; Cohen, G. L. (2013). Demystifying values-affirmation interventions: Writing about social belonging is a key to buffering against identity threat.</w:t>
      </w:r>
      <w:r w:rsidRPr="002632FB">
        <w:rPr>
          <w:rFonts w:cs="Helvetica"/>
          <w:iCs/>
          <w:noProof/>
          <w:szCs w:val="16"/>
          <w:shd w:val="clear" w:color="auto" w:fill="FFFFFF"/>
        </w:rPr>
        <w:t xml:space="preserve"> </w:t>
      </w:r>
      <w:r w:rsidRPr="002632FB">
        <w:rPr>
          <w:rFonts w:cs="Helvetica"/>
          <w:i/>
          <w:iCs/>
          <w:noProof/>
          <w:szCs w:val="16"/>
          <w:shd w:val="clear" w:color="auto" w:fill="FFFFFF"/>
        </w:rPr>
        <w:t>Personality and Social Psychology Bulletin</w:t>
      </w:r>
      <w:r w:rsidRPr="002632FB">
        <w:rPr>
          <w:rFonts w:cs="Helvetica"/>
          <w:i/>
          <w:noProof/>
          <w:szCs w:val="16"/>
          <w:shd w:val="clear" w:color="auto" w:fill="FFFFFF"/>
        </w:rPr>
        <w:t>, </w:t>
      </w:r>
      <w:r w:rsidRPr="002632FB">
        <w:rPr>
          <w:rFonts w:cs="Helvetica"/>
          <w:i/>
          <w:iCs/>
          <w:noProof/>
          <w:szCs w:val="16"/>
          <w:shd w:val="clear" w:color="auto" w:fill="FFFFFF"/>
        </w:rPr>
        <w:t>39</w:t>
      </w:r>
      <w:r w:rsidRPr="002632FB">
        <w:rPr>
          <w:rFonts w:cs="Helvetica"/>
          <w:noProof/>
          <w:szCs w:val="16"/>
          <w:shd w:val="clear" w:color="auto" w:fill="FFFFFF"/>
        </w:rPr>
        <w:t>(5), 663-676. </w:t>
      </w:r>
      <w:r w:rsidRPr="002632FB">
        <w:rPr>
          <w:noProof/>
        </w:rPr>
        <w:t>DOI: 10.1177/0146167213480816</w:t>
      </w:r>
    </w:p>
    <w:p w14:paraId="0799D35D" w14:textId="77777777" w:rsidR="00E8201B" w:rsidRPr="002632FB" w:rsidRDefault="00E8201B" w:rsidP="00E8201B">
      <w:pPr>
        <w:rPr>
          <w:noProof/>
        </w:rPr>
      </w:pPr>
      <w:r w:rsidRPr="002632FB">
        <w:rPr>
          <w:noProof/>
        </w:rPr>
        <w:t xml:space="preserve">Statista Research Department. (2021). </w:t>
      </w:r>
      <w:r w:rsidRPr="002632FB">
        <w:rPr>
          <w:i/>
          <w:noProof/>
        </w:rPr>
        <w:t>Number of apps avaliable in leading app stores as of 3</w:t>
      </w:r>
      <w:r w:rsidRPr="002632FB">
        <w:rPr>
          <w:i/>
          <w:noProof/>
          <w:vertAlign w:val="superscript"/>
        </w:rPr>
        <w:t>rd</w:t>
      </w:r>
      <w:r w:rsidRPr="002632FB">
        <w:rPr>
          <w:i/>
          <w:noProof/>
        </w:rPr>
        <w:t xml:space="preserve"> quarter 2020.</w:t>
      </w:r>
      <w:r w:rsidRPr="002632FB">
        <w:rPr>
          <w:noProof/>
        </w:rPr>
        <w:t xml:space="preserve"> </w:t>
      </w:r>
      <w:hyperlink r:id="rId57" w:history="1">
        <w:r w:rsidRPr="002632FB">
          <w:rPr>
            <w:rStyle w:val="Hyperlink"/>
            <w:noProof/>
          </w:rPr>
          <w:t>https://www.statista.com/statistics/276623/number-of-apps-available-in-leading-app-stores/</w:t>
        </w:r>
      </w:hyperlink>
      <w:r w:rsidRPr="002632FB">
        <w:rPr>
          <w:noProof/>
        </w:rPr>
        <w:t xml:space="preserve"> </w:t>
      </w:r>
    </w:p>
    <w:p w14:paraId="334E5739" w14:textId="77777777" w:rsidR="00E8201B" w:rsidRPr="002632FB" w:rsidRDefault="00E8201B" w:rsidP="00E8201B">
      <w:pPr>
        <w:rPr>
          <w:noProof/>
        </w:rPr>
      </w:pPr>
      <w:r w:rsidRPr="002632FB">
        <w:rPr>
          <w:rFonts w:ascii="Arial" w:hAnsi="Arial" w:cs="Arial"/>
          <w:noProof/>
          <w:szCs w:val="20"/>
        </w:rPr>
        <w:t>Tyrväinen, L., Ojala, A., Korpela, K., Lanki, T., Tsunetsugu, Y., &amp; Kagawa, T. (2014). The influence of urban green environments on stress relief measures: A field experiment. </w:t>
      </w:r>
      <w:r w:rsidRPr="002632FB">
        <w:rPr>
          <w:rFonts w:ascii="Arial" w:hAnsi="Arial" w:cs="Arial"/>
          <w:i/>
          <w:iCs/>
          <w:noProof/>
          <w:szCs w:val="20"/>
        </w:rPr>
        <w:t>Journal of environmental psychology</w:t>
      </w:r>
      <w:r w:rsidRPr="002632FB">
        <w:rPr>
          <w:rFonts w:ascii="Arial" w:hAnsi="Arial" w:cs="Arial"/>
          <w:noProof/>
          <w:szCs w:val="20"/>
        </w:rPr>
        <w:t>, </w:t>
      </w:r>
      <w:r w:rsidRPr="002632FB">
        <w:rPr>
          <w:rFonts w:ascii="Arial" w:hAnsi="Arial" w:cs="Arial"/>
          <w:i/>
          <w:iCs/>
          <w:noProof/>
          <w:szCs w:val="20"/>
        </w:rPr>
        <w:t>38</w:t>
      </w:r>
      <w:r w:rsidRPr="002632FB">
        <w:rPr>
          <w:rFonts w:ascii="Arial" w:hAnsi="Arial" w:cs="Arial"/>
          <w:noProof/>
          <w:szCs w:val="20"/>
        </w:rPr>
        <w:t xml:space="preserve">, 1-9. DOI: 10.1016/j.jenvp.2013.12.005 </w:t>
      </w:r>
    </w:p>
    <w:p w14:paraId="5F7507A3" w14:textId="77777777" w:rsidR="00090249" w:rsidRPr="002632FB" w:rsidRDefault="00090249" w:rsidP="004A62FF">
      <w:pPr>
        <w:rPr>
          <w:rFonts w:cs="Helvetica"/>
          <w:noProof/>
          <w:szCs w:val="16"/>
          <w:shd w:val="clear" w:color="auto" w:fill="FFFFFF"/>
        </w:rPr>
      </w:pPr>
      <w:r w:rsidRPr="002632FB">
        <w:rPr>
          <w:rFonts w:cs="Helvetica"/>
          <w:noProof/>
          <w:szCs w:val="16"/>
          <w:shd w:val="clear" w:color="auto" w:fill="FFFFFF"/>
        </w:rPr>
        <w:t>Walton, G. M., &amp; Spencer, S. J. (2009). Latent ability: Grades and test scores systematically underestimate the intellectual ability of negatively stereotyped students. </w:t>
      </w:r>
      <w:r w:rsidRPr="002632FB">
        <w:rPr>
          <w:rFonts w:cs="Helvetica"/>
          <w:i/>
          <w:iCs/>
          <w:noProof/>
          <w:szCs w:val="16"/>
          <w:shd w:val="clear" w:color="auto" w:fill="FFFFFF"/>
        </w:rPr>
        <w:t>Psychological Science</w:t>
      </w:r>
      <w:r w:rsidRPr="002632FB">
        <w:rPr>
          <w:rFonts w:cs="Helvetica"/>
          <w:i/>
          <w:noProof/>
          <w:szCs w:val="16"/>
          <w:shd w:val="clear" w:color="auto" w:fill="FFFFFF"/>
        </w:rPr>
        <w:t>, </w:t>
      </w:r>
      <w:r w:rsidRPr="002632FB">
        <w:rPr>
          <w:rFonts w:cs="Helvetica"/>
          <w:i/>
          <w:iCs/>
          <w:noProof/>
          <w:szCs w:val="16"/>
          <w:shd w:val="clear" w:color="auto" w:fill="FFFFFF"/>
        </w:rPr>
        <w:t>20</w:t>
      </w:r>
      <w:r w:rsidRPr="002632FB">
        <w:rPr>
          <w:rFonts w:cs="Helvetica"/>
          <w:noProof/>
          <w:szCs w:val="16"/>
          <w:shd w:val="clear" w:color="auto" w:fill="FFFFFF"/>
        </w:rPr>
        <w:t>(9), 1132-1139. DOI: 10</w:t>
      </w:r>
      <w:bookmarkStart w:id="22" w:name="_GoBack"/>
      <w:bookmarkEnd w:id="22"/>
      <w:r w:rsidRPr="002632FB">
        <w:rPr>
          <w:rFonts w:cs="Helvetica"/>
          <w:noProof/>
          <w:szCs w:val="16"/>
          <w:shd w:val="clear" w:color="auto" w:fill="FFFFFF"/>
        </w:rPr>
        <w:t xml:space="preserve">.1111/j.1467-9280.2009.02417 </w:t>
      </w:r>
    </w:p>
    <w:p w14:paraId="148439FE" w14:textId="2CCF5CBD" w:rsidR="00B103BC" w:rsidRPr="002632FB" w:rsidRDefault="00B103BC" w:rsidP="004A62FF">
      <w:pPr>
        <w:pStyle w:val="DisclaimerH1"/>
        <w:rPr>
          <w:noProof/>
        </w:rPr>
        <w:sectPr w:rsidR="00B103BC" w:rsidRPr="002632FB" w:rsidSect="00B103BC">
          <w:pgSz w:w="11906" w:h="16838" w:code="9"/>
          <w:pgMar w:top="2041" w:right="2381" w:bottom="1247" w:left="1247" w:header="720" w:footer="851" w:gutter="0"/>
          <w:cols w:space="708"/>
          <w:docGrid w:linePitch="360"/>
        </w:sectPr>
      </w:pPr>
    </w:p>
    <w:p w14:paraId="45051FD9" w14:textId="6009B32E" w:rsidR="00EB0609" w:rsidRPr="002632FB" w:rsidRDefault="00593342" w:rsidP="004A62FF">
      <w:pPr>
        <w:pStyle w:val="DisclaimerH2"/>
        <w:rPr>
          <w:noProof/>
        </w:rPr>
      </w:pPr>
      <w:r>
        <w:rPr>
          <w:noProof/>
        </w:rPr>
        <w:lastRenderedPageBreak/>
        <w:t>© Commonwealth of Australia 2020</w:t>
      </w:r>
    </w:p>
    <w:p w14:paraId="204F30B3" w14:textId="5C7BB3C0" w:rsidR="00593342" w:rsidRDefault="00593342" w:rsidP="00593342">
      <w:pPr>
        <w:rPr>
          <w:rFonts w:cs="Helvetica"/>
          <w:iCs/>
          <w:color w:val="000000" w:themeColor="text1"/>
        </w:rPr>
      </w:pPr>
      <w:r>
        <w:rPr>
          <w:rFonts w:cs="Helvetica"/>
          <w:color w:val="000000" w:themeColor="text1"/>
        </w:rPr>
        <w:t xml:space="preserve">ISBN </w:t>
      </w:r>
      <w:r w:rsidRPr="000F5290">
        <w:rPr>
          <w:rFonts w:cs="Helvetica"/>
          <w:color w:val="000000" w:themeColor="text1"/>
        </w:rPr>
        <w:t>978-1-925364-55-2</w:t>
      </w:r>
      <w:r w:rsidRPr="000F5290">
        <w:rPr>
          <w:rFonts w:cs="Helvetica"/>
          <w:noProof/>
          <w:color w:val="000000" w:themeColor="text1"/>
        </w:rPr>
        <w:t xml:space="preserve"> </w:t>
      </w:r>
      <w:r w:rsidRPr="00593342">
        <w:rPr>
          <w:rFonts w:cs="Helvetica"/>
          <w:iCs/>
          <w:color w:val="000000" w:themeColor="text1"/>
        </w:rPr>
        <w:t>Gather. Grow. Graduate. Using behavioural insights and technology to help students graduate from university</w:t>
      </w:r>
      <w:r>
        <w:rPr>
          <w:rFonts w:cs="Helvetica"/>
          <w:iCs/>
          <w:color w:val="000000" w:themeColor="text1"/>
        </w:rPr>
        <w:t xml:space="preserve"> (Online) (DOCX)</w:t>
      </w:r>
    </w:p>
    <w:p w14:paraId="53638B44" w14:textId="40CC535D" w:rsidR="00593342" w:rsidRPr="00593342" w:rsidRDefault="00593342" w:rsidP="004A62FF">
      <w:pPr>
        <w:rPr>
          <w:rFonts w:cs="Helvetica"/>
          <w:iCs/>
          <w:color w:val="000000" w:themeColor="text1"/>
        </w:rPr>
      </w:pPr>
      <w:r>
        <w:rPr>
          <w:rFonts w:cs="Helvetica"/>
          <w:color w:val="000000" w:themeColor="text1"/>
        </w:rPr>
        <w:t xml:space="preserve">ISBN </w:t>
      </w:r>
      <w:r w:rsidR="000F5290" w:rsidRPr="000F5290">
        <w:rPr>
          <w:rFonts w:cs="Helvetica"/>
          <w:color w:val="000000" w:themeColor="text1"/>
        </w:rPr>
        <w:t>978-1-925364-55-2</w:t>
      </w:r>
      <w:r w:rsidR="000F5290" w:rsidRPr="000F5290">
        <w:rPr>
          <w:rFonts w:cs="Helvetica"/>
          <w:noProof/>
          <w:color w:val="000000" w:themeColor="text1"/>
        </w:rPr>
        <w:t xml:space="preserve"> </w:t>
      </w:r>
      <w:r w:rsidR="000F5290" w:rsidRPr="00593342">
        <w:rPr>
          <w:rFonts w:cs="Helvetica"/>
          <w:iCs/>
          <w:color w:val="000000" w:themeColor="text1"/>
        </w:rPr>
        <w:t>Gather. Grow. Graduate. Using behavioural insights and technology to help students graduate from university</w:t>
      </w:r>
      <w:r>
        <w:rPr>
          <w:rFonts w:cs="Helvetica"/>
          <w:iCs/>
          <w:color w:val="000000" w:themeColor="text1"/>
        </w:rPr>
        <w:t xml:space="preserve"> (Online) (PDF)</w:t>
      </w:r>
    </w:p>
    <w:p w14:paraId="26024BAA" w14:textId="77777777" w:rsidR="00EB0609" w:rsidRPr="002632FB" w:rsidRDefault="00EB0609" w:rsidP="004A62FF">
      <w:pPr>
        <w:pStyle w:val="DisclaimerH2"/>
        <w:rPr>
          <w:noProof/>
        </w:rPr>
      </w:pPr>
      <w:r w:rsidRPr="002632FB">
        <w:rPr>
          <w:noProof/>
        </w:rPr>
        <w:t>Copyright Notice</w:t>
      </w:r>
    </w:p>
    <w:p w14:paraId="411D6D82" w14:textId="77777777" w:rsidR="00EB0609" w:rsidRPr="002632FB" w:rsidRDefault="00EB0609" w:rsidP="004A62FF">
      <w:pPr>
        <w:rPr>
          <w:noProof/>
        </w:rPr>
      </w:pPr>
      <w:r w:rsidRPr="002632FB">
        <w:rPr>
          <w:noProof/>
        </w:rPr>
        <w:t xml:space="preserve">With the exception of the Commonwealth Coat of Arms, this work is licensed under a Creative Commons Attribution 4.0 International license (CC BY 4.0) </w:t>
      </w:r>
      <w:hyperlink r:id="rId58" w:history="1">
        <w:r w:rsidRPr="002632FB">
          <w:rPr>
            <w:rStyle w:val="Hyperlink"/>
            <w:noProof/>
          </w:rPr>
          <w:t>http://creativecommons.org/licensesby/4.0/deed.en</w:t>
        </w:r>
      </w:hyperlink>
    </w:p>
    <w:p w14:paraId="20FEE946" w14:textId="77777777" w:rsidR="00EB0609" w:rsidRPr="002632FB" w:rsidRDefault="006F5246" w:rsidP="004A62FF">
      <w:pPr>
        <w:spacing w:before="240"/>
        <w:rPr>
          <w:noProof/>
        </w:rPr>
      </w:pPr>
      <w:r w:rsidRPr="002632FB">
        <w:rPr>
          <w:noProof/>
        </w:rPr>
        <w:drawing>
          <wp:inline distT="0" distB="0" distL="0" distR="0" wp14:anchorId="2E1FAFAD" wp14:editId="10A35365">
            <wp:extent cx="768350" cy="304800"/>
            <wp:effectExtent l="0" t="0" r="0" b="0"/>
            <wp:docPr id="58" name="Picture 2"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pyright logo"/>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68350" cy="304800"/>
                    </a:xfrm>
                    <a:prstGeom prst="rect">
                      <a:avLst/>
                    </a:prstGeom>
                    <a:noFill/>
                    <a:ln>
                      <a:noFill/>
                    </a:ln>
                  </pic:spPr>
                </pic:pic>
              </a:graphicData>
            </a:graphic>
          </wp:inline>
        </w:drawing>
      </w:r>
    </w:p>
    <w:p w14:paraId="6E47DC1F" w14:textId="77777777" w:rsidR="00EB0609" w:rsidRPr="002632FB" w:rsidRDefault="00EB0609" w:rsidP="004A62FF">
      <w:pPr>
        <w:pStyle w:val="DisclaimerH2"/>
        <w:rPr>
          <w:noProof/>
        </w:rPr>
      </w:pPr>
      <w:r w:rsidRPr="002632FB">
        <w:rPr>
          <w:noProof/>
        </w:rPr>
        <w:t>Third party copyright</w:t>
      </w:r>
    </w:p>
    <w:p w14:paraId="55D48C38" w14:textId="77777777" w:rsidR="00EB0609" w:rsidRPr="002632FB" w:rsidRDefault="00EB0609" w:rsidP="004A62FF">
      <w:pPr>
        <w:rPr>
          <w:noProof/>
        </w:rPr>
      </w:pPr>
      <w:r w:rsidRPr="002632FB">
        <w:rPr>
          <w:noProof/>
        </w:rPr>
        <w:t>Wherever a third party holds copyright in this material, the copyright remains with that party. Their permission may be required to use the material. Please contact them directly.</w:t>
      </w:r>
    </w:p>
    <w:p w14:paraId="56141D07" w14:textId="77777777" w:rsidR="00EB0609" w:rsidRPr="002632FB" w:rsidRDefault="00EB0609" w:rsidP="004A62FF">
      <w:pPr>
        <w:pStyle w:val="DisclaimerH2"/>
        <w:rPr>
          <w:noProof/>
        </w:rPr>
      </w:pPr>
      <w:r w:rsidRPr="002632FB">
        <w:rPr>
          <w:noProof/>
        </w:rPr>
        <w:t>Attribution</w:t>
      </w:r>
    </w:p>
    <w:p w14:paraId="5CAA89D5" w14:textId="77777777" w:rsidR="0011559F" w:rsidRPr="002632FB" w:rsidRDefault="00EB0609" w:rsidP="004A62FF">
      <w:pPr>
        <w:rPr>
          <w:noProof/>
        </w:rPr>
      </w:pPr>
      <w:r w:rsidRPr="002632FB">
        <w:rPr>
          <w:noProof/>
        </w:rPr>
        <w:t xml:space="preserve">This publication should be attributed as follows: </w:t>
      </w:r>
    </w:p>
    <w:p w14:paraId="157686A0" w14:textId="7F5FF388" w:rsidR="00EB0609" w:rsidRPr="002632FB" w:rsidRDefault="0011559F" w:rsidP="004A62FF">
      <w:pPr>
        <w:rPr>
          <w:noProof/>
        </w:rPr>
      </w:pPr>
      <w:r w:rsidRPr="002632FB">
        <w:rPr>
          <w:noProof/>
        </w:rPr>
        <w:t xml:space="preserve">© </w:t>
      </w:r>
      <w:r w:rsidR="00EB0609" w:rsidRPr="002632FB">
        <w:rPr>
          <w:noProof/>
        </w:rPr>
        <w:t xml:space="preserve">Commonwealth of Australia, Department of the Prime Minister and Cabinet, </w:t>
      </w:r>
      <w:r w:rsidRPr="002632FB">
        <w:rPr>
          <w:noProof/>
        </w:rPr>
        <w:t xml:space="preserve">Grow. Gather. Graduate: </w:t>
      </w:r>
      <w:r w:rsidR="00B76B67" w:rsidRPr="002632FB">
        <w:rPr>
          <w:noProof/>
        </w:rPr>
        <w:t>Using behavioural insights and technology to help students graduate</w:t>
      </w:r>
      <w:r w:rsidR="00D21FB6" w:rsidRPr="002632FB">
        <w:rPr>
          <w:noProof/>
        </w:rPr>
        <w:t xml:space="preserve"> from</w:t>
      </w:r>
      <w:r w:rsidR="00B76B67" w:rsidRPr="002632FB">
        <w:rPr>
          <w:noProof/>
        </w:rPr>
        <w:t xml:space="preserve"> university. </w:t>
      </w:r>
    </w:p>
    <w:p w14:paraId="7F175E38" w14:textId="77777777" w:rsidR="00EB0609" w:rsidRPr="002632FB" w:rsidRDefault="00EB0609" w:rsidP="004A62FF">
      <w:pPr>
        <w:pStyle w:val="DisclaimerH2"/>
        <w:rPr>
          <w:noProof/>
        </w:rPr>
      </w:pPr>
      <w:r w:rsidRPr="002632FB">
        <w:rPr>
          <w:noProof/>
        </w:rPr>
        <w:t>Use of the Coat of Arms</w:t>
      </w:r>
    </w:p>
    <w:p w14:paraId="3E869017" w14:textId="77777777" w:rsidR="00EB0609" w:rsidRPr="002632FB" w:rsidRDefault="00EB0609" w:rsidP="004A62FF">
      <w:pPr>
        <w:rPr>
          <w:noProof/>
        </w:rPr>
      </w:pPr>
      <w:r w:rsidRPr="002632FB">
        <w:rPr>
          <w:noProof/>
        </w:rPr>
        <w:t>The terms under which the Coat of Arms can be used are detailed on the following website:</w:t>
      </w:r>
      <w:r w:rsidR="0011559F" w:rsidRPr="002632FB">
        <w:rPr>
          <w:noProof/>
        </w:rPr>
        <w:t xml:space="preserve"> </w:t>
      </w:r>
      <w:hyperlink r:id="rId60" w:history="1">
        <w:r w:rsidR="0011559F" w:rsidRPr="002632FB">
          <w:rPr>
            <w:rStyle w:val="Hyperlink"/>
            <w:noProof/>
          </w:rPr>
          <w:t>https://pmc/gov.au/cca</w:t>
        </w:r>
      </w:hyperlink>
      <w:r w:rsidR="0011559F" w:rsidRPr="002632FB">
        <w:rPr>
          <w:noProof/>
        </w:rPr>
        <w:t xml:space="preserve"> </w:t>
      </w:r>
    </w:p>
    <w:p w14:paraId="4B52A509" w14:textId="77777777" w:rsidR="00C67F21" w:rsidRPr="002632FB" w:rsidRDefault="00C67F21" w:rsidP="004A62FF">
      <w:pPr>
        <w:rPr>
          <w:noProof/>
        </w:rPr>
      </w:pPr>
    </w:p>
    <w:p w14:paraId="3C922C93" w14:textId="77777777" w:rsidR="000A48B2" w:rsidRPr="002632FB" w:rsidRDefault="000A48B2" w:rsidP="004A62FF">
      <w:pPr>
        <w:rPr>
          <w:noProof/>
        </w:rPr>
      </w:pPr>
    </w:p>
    <w:p w14:paraId="4EC4E93B" w14:textId="77777777" w:rsidR="009C7EE6" w:rsidRPr="002632FB" w:rsidRDefault="009C7EE6" w:rsidP="004A62FF">
      <w:pPr>
        <w:rPr>
          <w:noProof/>
        </w:rPr>
        <w:sectPr w:rsidR="009C7EE6" w:rsidRPr="002632FB" w:rsidSect="00B103BC">
          <w:pgSz w:w="11906" w:h="16838" w:code="9"/>
          <w:pgMar w:top="2041" w:right="2381" w:bottom="1247" w:left="1247" w:header="720" w:footer="851" w:gutter="0"/>
          <w:cols w:space="708"/>
          <w:docGrid w:linePitch="360"/>
        </w:sectPr>
      </w:pPr>
    </w:p>
    <w:p w14:paraId="73345080" w14:textId="77777777" w:rsidR="00D10FA1" w:rsidRPr="002632FB" w:rsidRDefault="006F5246" w:rsidP="004A62FF">
      <w:pPr>
        <w:ind w:left="-378"/>
        <w:rPr>
          <w:noProof/>
        </w:rPr>
      </w:pPr>
      <w:r w:rsidRPr="002632FB">
        <w:rPr>
          <w:noProof/>
        </w:rPr>
        <w:lastRenderedPageBreak/>
        <w:drawing>
          <wp:inline distT="0" distB="0" distL="0" distR="0" wp14:anchorId="64C31179" wp14:editId="2A82293F">
            <wp:extent cx="2533650" cy="3498850"/>
            <wp:effectExtent l="0" t="0" r="0" b="0"/>
            <wp:docPr id="134"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33650" cy="3498850"/>
                    </a:xfrm>
                    <a:prstGeom prst="rect">
                      <a:avLst/>
                    </a:prstGeom>
                    <a:noFill/>
                    <a:ln>
                      <a:noFill/>
                    </a:ln>
                  </pic:spPr>
                </pic:pic>
              </a:graphicData>
            </a:graphic>
          </wp:inline>
        </w:drawing>
      </w:r>
    </w:p>
    <w:p w14:paraId="3901370F" w14:textId="77777777" w:rsidR="001A0BF0" w:rsidRPr="002632FB" w:rsidRDefault="001A0BF0" w:rsidP="004A62FF">
      <w:pPr>
        <w:pStyle w:val="BackPageH1"/>
        <w:rPr>
          <w:noProof/>
        </w:rPr>
      </w:pPr>
      <w:r w:rsidRPr="002632FB">
        <w:rPr>
          <w:noProof/>
        </w:rPr>
        <w:t xml:space="preserve">Behavioural Economics Team </w:t>
      </w:r>
      <w:r w:rsidRPr="002632FB">
        <w:rPr>
          <w:noProof/>
        </w:rPr>
        <w:br/>
        <w:t>of the Australian Government</w:t>
      </w:r>
    </w:p>
    <w:p w14:paraId="7EAA1E53" w14:textId="77777777" w:rsidR="001A0BF0" w:rsidRPr="002632FB" w:rsidRDefault="001A0BF0" w:rsidP="004A62FF">
      <w:pPr>
        <w:pStyle w:val="BackPageH2"/>
        <w:rPr>
          <w:noProof/>
        </w:rPr>
      </w:pPr>
      <w:r w:rsidRPr="002632FB">
        <w:rPr>
          <w:noProof/>
        </w:rPr>
        <w:t xml:space="preserve">General enquiries </w:t>
      </w:r>
      <w:hyperlink r:id="rId62" w:history="1">
        <w:r w:rsidRPr="002632FB">
          <w:rPr>
            <w:rStyle w:val="Hyperlink"/>
            <w:noProof/>
          </w:rPr>
          <w:t>beta@pmc.gov.au</w:t>
        </w:r>
      </w:hyperlink>
    </w:p>
    <w:p w14:paraId="5F5A5B39" w14:textId="77777777" w:rsidR="001A0BF0" w:rsidRPr="002632FB" w:rsidRDefault="001A0BF0" w:rsidP="004A62FF">
      <w:pPr>
        <w:pStyle w:val="BackPageH2"/>
        <w:rPr>
          <w:noProof/>
        </w:rPr>
      </w:pPr>
      <w:r w:rsidRPr="002632FB">
        <w:rPr>
          <w:noProof/>
        </w:rPr>
        <w:t xml:space="preserve">Media enquiries </w:t>
      </w:r>
      <w:hyperlink r:id="rId63" w:history="1">
        <w:r w:rsidRPr="002632FB">
          <w:rPr>
            <w:rStyle w:val="Hyperlink"/>
            <w:noProof/>
          </w:rPr>
          <w:t>media@pmc.gov.au</w:t>
        </w:r>
      </w:hyperlink>
    </w:p>
    <w:p w14:paraId="286A8A53" w14:textId="77777777" w:rsidR="001A0BF0" w:rsidRPr="002632FB" w:rsidRDefault="001A0BF0" w:rsidP="004A62FF">
      <w:pPr>
        <w:pStyle w:val="BackPageH2"/>
        <w:rPr>
          <w:noProof/>
        </w:rPr>
      </w:pPr>
      <w:r w:rsidRPr="002632FB">
        <w:rPr>
          <w:noProof/>
        </w:rPr>
        <w:t xml:space="preserve">Find out more </w:t>
      </w:r>
      <w:hyperlink r:id="rId64" w:history="1">
        <w:r w:rsidRPr="002632FB">
          <w:rPr>
            <w:rStyle w:val="Hyperlink"/>
            <w:noProof/>
          </w:rPr>
          <w:t>www.pmc.gov.au/beta</w:t>
        </w:r>
      </w:hyperlink>
    </w:p>
    <w:p w14:paraId="1A496C38" w14:textId="77777777" w:rsidR="00037F3D" w:rsidRPr="002632FB" w:rsidRDefault="00037F3D" w:rsidP="004A62FF">
      <w:pPr>
        <w:spacing w:before="0" w:after="0" w:line="240" w:lineRule="auto"/>
        <w:rPr>
          <w:noProof/>
          <w:sz w:val="2"/>
          <w:szCs w:val="2"/>
        </w:rPr>
      </w:pPr>
    </w:p>
    <w:sectPr w:rsidR="00037F3D" w:rsidRPr="002632FB" w:rsidSect="0055443A">
      <w:headerReference w:type="default" r:id="rId65"/>
      <w:footerReference w:type="default" r:id="rId66"/>
      <w:pgSz w:w="11906" w:h="16838" w:code="9"/>
      <w:pgMar w:top="720"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FFD22A" w14:textId="77777777" w:rsidR="00C73EF0" w:rsidRDefault="00C73EF0">
      <w:r>
        <w:separator/>
      </w:r>
    </w:p>
  </w:endnote>
  <w:endnote w:type="continuationSeparator" w:id="0">
    <w:p w14:paraId="15344C89" w14:textId="77777777" w:rsidR="00C73EF0" w:rsidRDefault="00C73EF0">
      <w:r>
        <w:continuationSeparator/>
      </w:r>
    </w:p>
  </w:endnote>
  <w:endnote w:type="continuationNotice" w:id="1">
    <w:p w14:paraId="5BC5C409" w14:textId="77777777" w:rsidR="00C73EF0" w:rsidRDefault="00C73EF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6F641" w14:textId="77777777" w:rsidR="003A69E1" w:rsidRDefault="00C73EF0">
    <w:pPr>
      <w:pStyle w:val="Footer"/>
    </w:pPr>
    <w:r>
      <w:fldChar w:fldCharType="begin"/>
    </w:r>
    <w:r>
      <w:instrText xml:space="preserve"> DOCPROPERTY "mvRef" \* MERGEFORMAT </w:instrText>
    </w:r>
    <w:r>
      <w:fldChar w:fldCharType="separate"/>
    </w:r>
    <w:r w:rsidR="003A69E1">
      <w:t>HAP Report:DB-1488489/1.5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08F76" w14:textId="3597500D" w:rsidR="003A69E1" w:rsidRDefault="003A69E1"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F826FB">
      <w:rPr>
        <w:noProof/>
      </w:rPr>
      <w:t>1</w:t>
    </w:r>
    <w:r w:rsidRPr="00D91DE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3E550" w14:textId="50D18DD6" w:rsidR="003A69E1" w:rsidRPr="00811F9D" w:rsidRDefault="003A69E1" w:rsidP="00A00EEB">
    <w:pPr>
      <w:pStyle w:val="Footer"/>
      <w:rPr>
        <w:color w:val="FFFFFF"/>
      </w:rPr>
    </w:pPr>
    <w:r>
      <w:rPr>
        <w:noProof/>
      </w:rPr>
      <mc:AlternateContent>
        <mc:Choice Requires="wps">
          <w:drawing>
            <wp:anchor distT="0" distB="0" distL="114300" distR="114300" simplePos="0" relativeHeight="251655680" behindDoc="1" locked="0" layoutInCell="1" allowOverlap="1" wp14:anchorId="2F7183E6" wp14:editId="4DF6939B">
              <wp:simplePos x="0" y="0"/>
              <wp:positionH relativeFrom="page">
                <wp:posOffset>0</wp:posOffset>
              </wp:positionH>
              <wp:positionV relativeFrom="page">
                <wp:posOffset>0</wp:posOffset>
              </wp:positionV>
              <wp:extent cx="7560310" cy="10692130"/>
              <wp:effectExtent l="0" t="0" r="0" b="0"/>
              <wp:wrapNone/>
              <wp:docPr id="3" name="Rectangle 3" descr="Grey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0692130"/>
                      </a:xfrm>
                      <a:prstGeom prst="rect">
                        <a:avLst/>
                      </a:prstGeom>
                      <a:solidFill>
                        <a:srgbClr val="142E3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43455" id="Rectangle 3" o:spid="_x0000_s1026" alt="Grey Background" style="position:absolute;margin-left:0;margin-top:0;width:595.3pt;height:841.9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" fillcolor="#142e3b" stroked="f" strokeweight="2pt">
              <v:path arrowok="t"/>
              <w10:wrap anchorx="page" anchory="page"/>
            </v:rect>
          </w:pict>
        </mc:Fallback>
      </mc:AlternateContent>
    </w:r>
    <w:r w:rsidRPr="00811F9D">
      <w:rPr>
        <w:color w:val="FFFFFF"/>
      </w:rPr>
      <w:t xml:space="preserve">Behavioural Economics Team of the Australian Government </w:t>
    </w:r>
    <w:r w:rsidRPr="00811F9D">
      <w:rPr>
        <w:color w:val="FFFFFF"/>
      </w:rPr>
      <w:tab/>
    </w:r>
    <w:r w:rsidRPr="00811F9D">
      <w:rPr>
        <w:color w:val="FFFFFF"/>
      </w:rPr>
      <w:fldChar w:fldCharType="begin"/>
    </w:r>
    <w:r w:rsidRPr="00811F9D">
      <w:rPr>
        <w:color w:val="FFFFFF"/>
      </w:rPr>
      <w:instrText xml:space="preserve"> PAGE   \* MERGEFORMAT </w:instrText>
    </w:r>
    <w:r w:rsidRPr="00811F9D">
      <w:rPr>
        <w:color w:val="FFFFFF"/>
      </w:rPr>
      <w:fldChar w:fldCharType="separate"/>
    </w:r>
    <w:r w:rsidR="00F826FB">
      <w:rPr>
        <w:noProof/>
        <w:color w:val="FFFFFF"/>
      </w:rPr>
      <w:t>3</w:t>
    </w:r>
    <w:r w:rsidRPr="00811F9D">
      <w:rPr>
        <w:noProof/>
        <w:color w:val="FFFFF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7F54D" w14:textId="61C47D79" w:rsidR="003A69E1" w:rsidRDefault="003A69E1"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F826FB">
      <w:rPr>
        <w:noProof/>
      </w:rPr>
      <w:t>52</w:t>
    </w:r>
    <w:r w:rsidRPr="00D91DE4">
      <w:rPr>
        <w:noProof/>
      </w:rPr>
      <w:fldChar w:fldCharType="end"/>
    </w:r>
  </w:p>
  <w:p w14:paraId="0A6A5F45" w14:textId="77777777" w:rsidR="003A69E1" w:rsidRDefault="003A69E1"/>
  <w:p w14:paraId="2DD59ACE" w14:textId="77777777" w:rsidR="003A69E1" w:rsidRDefault="003A69E1"/>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B312D" w14:textId="77777777" w:rsidR="003A69E1" w:rsidRPr="00F202CA" w:rsidRDefault="003A69E1"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ADA6F7" w14:textId="77777777" w:rsidR="00C73EF0" w:rsidRDefault="00C73EF0">
      <w:r>
        <w:separator/>
      </w:r>
    </w:p>
  </w:footnote>
  <w:footnote w:type="continuationSeparator" w:id="0">
    <w:p w14:paraId="1507C7D4" w14:textId="77777777" w:rsidR="00C73EF0" w:rsidRDefault="00C73EF0">
      <w:r>
        <w:continuationSeparator/>
      </w:r>
    </w:p>
  </w:footnote>
  <w:footnote w:type="continuationNotice" w:id="1">
    <w:p w14:paraId="502B92C7" w14:textId="77777777" w:rsidR="00C73EF0" w:rsidRDefault="00C73EF0">
      <w:pPr>
        <w:spacing w:before="0" w:after="0" w:line="240" w:lineRule="auto"/>
      </w:pPr>
    </w:p>
  </w:footnote>
  <w:footnote w:id="2">
    <w:p w14:paraId="2457B113" w14:textId="77777777" w:rsidR="003A69E1" w:rsidRPr="00AD325B" w:rsidRDefault="003A69E1" w:rsidP="004F6965">
      <w:pPr>
        <w:pStyle w:val="FootnoteText"/>
        <w:rPr>
          <w:rFonts w:cs="Helvetica"/>
          <w:sz w:val="16"/>
          <w:szCs w:val="18"/>
        </w:rPr>
      </w:pPr>
      <w:r w:rsidRPr="00AD325B">
        <w:rPr>
          <w:rStyle w:val="FootnoteReference"/>
          <w:rFonts w:cs="Helvetica"/>
          <w:sz w:val="16"/>
          <w:szCs w:val="18"/>
        </w:rPr>
        <w:footnoteRef/>
      </w:r>
      <w:r w:rsidRPr="00AD325B">
        <w:rPr>
          <w:rFonts w:cs="Helvetica"/>
          <w:sz w:val="16"/>
          <w:szCs w:val="18"/>
        </w:rPr>
        <w:t xml:space="preserve"> We recognise for some students, non-completion of a degree is not the ‘wrong’ outcome. Other pathways like deferring study, going to TAFE or choosing a vocational course may be more aligned with their needs and interests. </w:t>
      </w:r>
    </w:p>
  </w:footnote>
  <w:footnote w:id="3">
    <w:p w14:paraId="5330E91D" w14:textId="7B106874" w:rsidR="003A69E1" w:rsidRPr="00AD325B" w:rsidRDefault="003A69E1" w:rsidP="00560660">
      <w:pPr>
        <w:pStyle w:val="FootnoteText"/>
        <w:rPr>
          <w:rFonts w:cs="Helvetica"/>
          <w:i/>
          <w:sz w:val="16"/>
          <w:szCs w:val="18"/>
        </w:rPr>
      </w:pPr>
      <w:r w:rsidRPr="00AD325B">
        <w:rPr>
          <w:rStyle w:val="FootnoteReference"/>
          <w:rFonts w:cs="Helvetica"/>
          <w:i/>
          <w:sz w:val="16"/>
          <w:szCs w:val="18"/>
        </w:rPr>
        <w:footnoteRef/>
      </w:r>
      <w:r w:rsidRPr="00AD325B">
        <w:rPr>
          <w:rFonts w:cs="Helvetica"/>
          <w:i/>
          <w:sz w:val="16"/>
          <w:szCs w:val="18"/>
        </w:rPr>
        <w:t xml:space="preserve"> </w:t>
      </w:r>
      <w:r w:rsidRPr="00AD325B">
        <w:rPr>
          <w:rFonts w:cs="Helvetica"/>
          <w:sz w:val="16"/>
          <w:szCs w:val="18"/>
        </w:rPr>
        <w:t>Grok means to understand something deeply. Writer Robert A. Heinlein coined the term in his book ‘Stranger in a Strange Land’. To ‘grok’ something meant to be ‘merged with’ or to have become a part of something bigger through deep understanding. Today, the term is popular in IT and means to understand something intuitively.</w:t>
      </w:r>
      <w:r w:rsidRPr="00AD325B">
        <w:rPr>
          <w:rFonts w:cs="Helvetica"/>
          <w:i/>
          <w:sz w:val="16"/>
          <w:szCs w:val="18"/>
        </w:rPr>
        <w:t xml:space="preserve">  </w:t>
      </w:r>
    </w:p>
  </w:footnote>
  <w:footnote w:id="4">
    <w:p w14:paraId="166BD4C1" w14:textId="77777777" w:rsidR="003A69E1" w:rsidRPr="00AD325B" w:rsidRDefault="003A69E1">
      <w:pPr>
        <w:pStyle w:val="FootnoteText"/>
        <w:rPr>
          <w:sz w:val="16"/>
          <w:szCs w:val="18"/>
        </w:rPr>
      </w:pPr>
      <w:r w:rsidRPr="00AD325B">
        <w:rPr>
          <w:rStyle w:val="FootnoteReference"/>
          <w:sz w:val="16"/>
          <w:szCs w:val="18"/>
        </w:rPr>
        <w:footnoteRef/>
      </w:r>
      <w:r w:rsidRPr="00AD325B">
        <w:rPr>
          <w:sz w:val="16"/>
          <w:szCs w:val="18"/>
        </w:rPr>
        <w:t xml:space="preserve"> The census date is when a student’s enrolment in a subject is finalised. It is the last date a student may withdraw from a subject without financial penalty. In the autumn semester one, 2020, the census date for the UON was the 20</w:t>
      </w:r>
      <w:r w:rsidRPr="00AD325B">
        <w:rPr>
          <w:sz w:val="16"/>
          <w:szCs w:val="18"/>
          <w:vertAlign w:val="superscript"/>
        </w:rPr>
        <w:t xml:space="preserve">th </w:t>
      </w:r>
      <w:r w:rsidRPr="00AD325B">
        <w:rPr>
          <w:sz w:val="16"/>
          <w:szCs w:val="18"/>
        </w:rPr>
        <w:t>of March and for WSU it was the 31</w:t>
      </w:r>
      <w:r w:rsidRPr="00AD325B">
        <w:rPr>
          <w:sz w:val="16"/>
          <w:szCs w:val="18"/>
          <w:vertAlign w:val="superscript"/>
        </w:rPr>
        <w:t>st</w:t>
      </w:r>
      <w:r w:rsidRPr="00AD325B">
        <w:rPr>
          <w:sz w:val="16"/>
          <w:szCs w:val="18"/>
        </w:rPr>
        <w:t xml:space="preserve"> of March.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E3BDA" w14:textId="01CC9636" w:rsidR="003A69E1" w:rsidRDefault="003A69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C89F3" w14:textId="77777777" w:rsidR="003A69E1" w:rsidRDefault="003A69E1">
    <w:pPr>
      <w:pStyle w:val="Header"/>
    </w:pPr>
    <w:r>
      <w:rPr>
        <w:noProof/>
      </w:rPr>
      <w:drawing>
        <wp:anchor distT="0" distB="0" distL="114300" distR="114300" simplePos="0" relativeHeight="251658752" behindDoc="1" locked="0" layoutInCell="1" allowOverlap="1" wp14:anchorId="324E5330" wp14:editId="1262B07F">
          <wp:simplePos x="0" y="0"/>
          <wp:positionH relativeFrom="page">
            <wp:posOffset>9525</wp:posOffset>
          </wp:positionH>
          <wp:positionV relativeFrom="page">
            <wp:posOffset>7731</wp:posOffset>
          </wp:positionV>
          <wp:extent cx="7563600" cy="10692000"/>
          <wp:effectExtent l="0" t="0" r="0" b="0"/>
          <wp:wrapNone/>
          <wp:docPr id="25" name="Picture 25" descr="Australian Government | Department of the Prime Minister and Cabinet |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29401" w14:textId="77777777" w:rsidR="003A69E1" w:rsidRDefault="003A69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D71E4" w14:textId="77777777" w:rsidR="003A69E1" w:rsidRPr="00572A5C" w:rsidRDefault="003A69E1" w:rsidP="00572A5C">
    <w:pPr>
      <w:pStyle w:val="Header"/>
      <w:rPr>
        <w:color w:val="FFFFFF" w:themeColor="background1"/>
      </w:rPr>
    </w:pPr>
    <w:r w:rsidRPr="00572A5C">
      <w:rPr>
        <w:color w:val="FFFFFF" w:themeColor="background1"/>
      </w:rPr>
      <w:t>Gather. Grow. Graduate.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FD594" w14:textId="5F6D0450" w:rsidR="003A69E1" w:rsidRDefault="003A69E1">
    <w:pPr>
      <w:pStyle w:val="Header"/>
    </w:pPr>
    <w:r>
      <w:t>Gather. Grow. Graduate.</w:t>
    </w:r>
  </w:p>
  <w:p w14:paraId="79E16528" w14:textId="77777777" w:rsidR="003A69E1" w:rsidRDefault="003A69E1"/>
  <w:p w14:paraId="56F299EE" w14:textId="77777777" w:rsidR="003A69E1" w:rsidRDefault="003A69E1"/>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A1AFB" w14:textId="77777777" w:rsidR="003A69E1" w:rsidRPr="00F202CA" w:rsidRDefault="003A69E1"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97FAD8C2"/>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19983034"/>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A5D2000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E4C2A6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087A656F"/>
    <w:multiLevelType w:val="hybridMultilevel"/>
    <w:tmpl w:val="6D32A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CF1D10"/>
    <w:multiLevelType w:val="hybridMultilevel"/>
    <w:tmpl w:val="6F7C71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F261B8"/>
    <w:multiLevelType w:val="multilevel"/>
    <w:tmpl w:val="6BA2A006"/>
    <w:lvl w:ilvl="0">
      <w:start w:val="1"/>
      <w:numFmt w:val="decimal"/>
      <w:pStyle w:val="AppendixHeading"/>
      <w:suff w:val="nothing"/>
      <w:lvlText w:val="Appendix %1 - "/>
      <w:lvlJc w:val="left"/>
      <w:pPr>
        <w:ind w:left="5671" w:firstLine="0"/>
      </w:pPr>
      <w:rPr>
        <w:rFonts w:hint="default"/>
        <w:b/>
        <w:i w:val="0"/>
        <w:color w:val="117479"/>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F4A7F2D"/>
    <w:multiLevelType w:val="hybridMultilevel"/>
    <w:tmpl w:val="53206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837FDC"/>
    <w:multiLevelType w:val="hybridMultilevel"/>
    <w:tmpl w:val="F57C5B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DF5429"/>
    <w:multiLevelType w:val="hybridMultilevel"/>
    <w:tmpl w:val="CE869A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9419D1"/>
    <w:multiLevelType w:val="hybridMultilevel"/>
    <w:tmpl w:val="361C2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1B4A52"/>
    <w:multiLevelType w:val="hybridMultilevel"/>
    <w:tmpl w:val="D1400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E60A0C"/>
    <w:multiLevelType w:val="hybridMultilevel"/>
    <w:tmpl w:val="D13A19F2"/>
    <w:lvl w:ilvl="0" w:tplc="CA7A479E">
      <w:start w:val="20"/>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92069F"/>
    <w:multiLevelType w:val="multilevel"/>
    <w:tmpl w:val="28FC9A1E"/>
    <w:lvl w:ilvl="0">
      <w:start w:val="1"/>
      <w:numFmt w:val="bullet"/>
      <w:pStyle w:val="List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2D735084"/>
    <w:multiLevelType w:val="hybridMultilevel"/>
    <w:tmpl w:val="43FA3BB4"/>
    <w:lvl w:ilvl="0" w:tplc="6D4EE3D6">
      <w:start w:val="12"/>
      <w:numFmt w:val="bullet"/>
      <w:lvlText w:val="-"/>
      <w:lvlJc w:val="left"/>
      <w:pPr>
        <w:ind w:left="720" w:hanging="360"/>
      </w:pPr>
      <w:rPr>
        <w:rFonts w:ascii="Helvetica" w:eastAsia="Helvetica"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EB6458"/>
    <w:multiLevelType w:val="hybridMultilevel"/>
    <w:tmpl w:val="32BCC4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3A87CF5"/>
    <w:multiLevelType w:val="hybridMultilevel"/>
    <w:tmpl w:val="0B76227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3CF3EF1"/>
    <w:multiLevelType w:val="hybridMultilevel"/>
    <w:tmpl w:val="A0A450CC"/>
    <w:lvl w:ilvl="0" w:tplc="972E67E8">
      <w:start w:val="1"/>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A42B70"/>
    <w:multiLevelType w:val="hybridMultilevel"/>
    <w:tmpl w:val="2710D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6A7891"/>
    <w:multiLevelType w:val="multilevel"/>
    <w:tmpl w:val="19CE5240"/>
    <w:lvl w:ilvl="0">
      <w:start w:val="1"/>
      <w:numFmt w:val="decimal"/>
      <w:pStyle w:val="FigureHeading"/>
      <w:suff w:val="space"/>
      <w:lvlText w:val="Figure %1:"/>
      <w:lvlJc w:val="left"/>
      <w:pPr>
        <w:ind w:left="720"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D0A48FE"/>
    <w:multiLevelType w:val="hybridMultilevel"/>
    <w:tmpl w:val="EAA8B5AC"/>
    <w:lvl w:ilvl="0" w:tplc="CC4C3DC8">
      <w:start w:val="20"/>
      <w:numFmt w:val="bullet"/>
      <w:lvlText w:val="-"/>
      <w:lvlJc w:val="left"/>
      <w:pPr>
        <w:ind w:left="720" w:hanging="360"/>
      </w:pPr>
      <w:rPr>
        <w:rFonts w:ascii="Helvetica" w:eastAsia="Times New Roman" w:hAnsi="Helvetica" w:cs="Helvetica"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F25578"/>
    <w:multiLevelType w:val="hybridMultilevel"/>
    <w:tmpl w:val="AD122E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23" w15:restartNumberingAfterBreak="0">
    <w:nsid w:val="5D1075C7"/>
    <w:multiLevelType w:val="hybridMultilevel"/>
    <w:tmpl w:val="A4F48F6E"/>
    <w:lvl w:ilvl="0" w:tplc="38C08DE8">
      <w:start w:val="11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EBB6BF7"/>
    <w:multiLevelType w:val="hybridMultilevel"/>
    <w:tmpl w:val="3DB82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62613FC"/>
    <w:multiLevelType w:val="hybridMultilevel"/>
    <w:tmpl w:val="9DEAA658"/>
    <w:lvl w:ilvl="0" w:tplc="CC4C3DC8">
      <w:start w:val="20"/>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D45FF0"/>
    <w:multiLevelType w:val="hybridMultilevel"/>
    <w:tmpl w:val="2C3A11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DCA2DE0"/>
    <w:multiLevelType w:val="hybridMultilevel"/>
    <w:tmpl w:val="32BCC4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31C5360"/>
    <w:multiLevelType w:val="hybridMultilevel"/>
    <w:tmpl w:val="0BC286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AE92139"/>
    <w:multiLevelType w:val="hybridMultilevel"/>
    <w:tmpl w:val="18780DF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22"/>
  </w:num>
  <w:num w:numId="3">
    <w:abstractNumId w:val="19"/>
  </w:num>
  <w:num w:numId="4">
    <w:abstractNumId w:val="6"/>
  </w:num>
  <w:num w:numId="5">
    <w:abstractNumId w:val="14"/>
  </w:num>
  <w:num w:numId="6">
    <w:abstractNumId w:val="8"/>
  </w:num>
  <w:num w:numId="7">
    <w:abstractNumId w:val="24"/>
  </w:num>
  <w:num w:numId="8">
    <w:abstractNumId w:val="18"/>
  </w:num>
  <w:num w:numId="9">
    <w:abstractNumId w:val="16"/>
  </w:num>
  <w:num w:numId="10">
    <w:abstractNumId w:val="27"/>
  </w:num>
  <w:num w:numId="11">
    <w:abstractNumId w:val="15"/>
  </w:num>
  <w:num w:numId="12">
    <w:abstractNumId w:val="11"/>
  </w:num>
  <w:num w:numId="13">
    <w:abstractNumId w:val="26"/>
  </w:num>
  <w:num w:numId="14">
    <w:abstractNumId w:val="12"/>
  </w:num>
  <w:num w:numId="15">
    <w:abstractNumId w:val="10"/>
  </w:num>
  <w:num w:numId="16">
    <w:abstractNumId w:val="7"/>
  </w:num>
  <w:num w:numId="17">
    <w:abstractNumId w:val="25"/>
  </w:num>
  <w:num w:numId="18">
    <w:abstractNumId w:val="20"/>
  </w:num>
  <w:num w:numId="19">
    <w:abstractNumId w:val="4"/>
  </w:num>
  <w:num w:numId="20">
    <w:abstractNumId w:val="28"/>
  </w:num>
  <w:num w:numId="21">
    <w:abstractNumId w:val="17"/>
  </w:num>
  <w:num w:numId="22">
    <w:abstractNumId w:val="5"/>
  </w:num>
  <w:num w:numId="23">
    <w:abstractNumId w:val="9"/>
  </w:num>
  <w:num w:numId="24">
    <w:abstractNumId w:val="23"/>
  </w:num>
  <w:num w:numId="25">
    <w:abstractNumId w:val="21"/>
  </w:num>
  <w:num w:numId="26">
    <w:abstractNumId w:val="3"/>
  </w:num>
  <w:num w:numId="27">
    <w:abstractNumId w:val="2"/>
  </w:num>
  <w:num w:numId="28">
    <w:abstractNumId w:val="1"/>
  </w:num>
  <w:num w:numId="29">
    <w:abstractNumId w:val="0"/>
  </w:num>
  <w:num w:numId="30">
    <w:abstractNumId w:val="2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609"/>
    <w:rsid w:val="000019A7"/>
    <w:rsid w:val="00002201"/>
    <w:rsid w:val="00002298"/>
    <w:rsid w:val="00002335"/>
    <w:rsid w:val="000049BA"/>
    <w:rsid w:val="00005785"/>
    <w:rsid w:val="00006876"/>
    <w:rsid w:val="000079AD"/>
    <w:rsid w:val="00007D1F"/>
    <w:rsid w:val="00010D84"/>
    <w:rsid w:val="00010F15"/>
    <w:rsid w:val="000110BD"/>
    <w:rsid w:val="00011515"/>
    <w:rsid w:val="000117F7"/>
    <w:rsid w:val="00011CE3"/>
    <w:rsid w:val="00012A14"/>
    <w:rsid w:val="00012BE2"/>
    <w:rsid w:val="000131D0"/>
    <w:rsid w:val="00014636"/>
    <w:rsid w:val="000148E7"/>
    <w:rsid w:val="0001602C"/>
    <w:rsid w:val="00016710"/>
    <w:rsid w:val="000175D9"/>
    <w:rsid w:val="000176B5"/>
    <w:rsid w:val="0001780B"/>
    <w:rsid w:val="00020661"/>
    <w:rsid w:val="000210B7"/>
    <w:rsid w:val="00022AEA"/>
    <w:rsid w:val="00022E9C"/>
    <w:rsid w:val="000235EE"/>
    <w:rsid w:val="000243AA"/>
    <w:rsid w:val="00024C9E"/>
    <w:rsid w:val="00024EF0"/>
    <w:rsid w:val="00024F26"/>
    <w:rsid w:val="00025631"/>
    <w:rsid w:val="00025FD4"/>
    <w:rsid w:val="00027B26"/>
    <w:rsid w:val="00030542"/>
    <w:rsid w:val="00030705"/>
    <w:rsid w:val="0003076D"/>
    <w:rsid w:val="000314AF"/>
    <w:rsid w:val="00031CED"/>
    <w:rsid w:val="00032861"/>
    <w:rsid w:val="00032B77"/>
    <w:rsid w:val="00032C1E"/>
    <w:rsid w:val="000338F5"/>
    <w:rsid w:val="00035592"/>
    <w:rsid w:val="0003641E"/>
    <w:rsid w:val="00037093"/>
    <w:rsid w:val="00037B3B"/>
    <w:rsid w:val="00037EFF"/>
    <w:rsid w:val="00037F3D"/>
    <w:rsid w:val="00040BE6"/>
    <w:rsid w:val="00041389"/>
    <w:rsid w:val="00041392"/>
    <w:rsid w:val="00042285"/>
    <w:rsid w:val="00042E1D"/>
    <w:rsid w:val="00043256"/>
    <w:rsid w:val="00044338"/>
    <w:rsid w:val="000449C5"/>
    <w:rsid w:val="00045A89"/>
    <w:rsid w:val="00046F8E"/>
    <w:rsid w:val="00047261"/>
    <w:rsid w:val="00047524"/>
    <w:rsid w:val="00047DFF"/>
    <w:rsid w:val="00047E82"/>
    <w:rsid w:val="00047F09"/>
    <w:rsid w:val="000503CF"/>
    <w:rsid w:val="0005040E"/>
    <w:rsid w:val="00050509"/>
    <w:rsid w:val="0005087D"/>
    <w:rsid w:val="00050D51"/>
    <w:rsid w:val="00050F39"/>
    <w:rsid w:val="00050F9E"/>
    <w:rsid w:val="000538C6"/>
    <w:rsid w:val="00053B4B"/>
    <w:rsid w:val="000547EF"/>
    <w:rsid w:val="00054A22"/>
    <w:rsid w:val="00054AB9"/>
    <w:rsid w:val="00055BC0"/>
    <w:rsid w:val="00056004"/>
    <w:rsid w:val="00057555"/>
    <w:rsid w:val="00057660"/>
    <w:rsid w:val="00057A5E"/>
    <w:rsid w:val="0006015D"/>
    <w:rsid w:val="00060184"/>
    <w:rsid w:val="000603E3"/>
    <w:rsid w:val="0006075A"/>
    <w:rsid w:val="00061382"/>
    <w:rsid w:val="00061C84"/>
    <w:rsid w:val="00061E18"/>
    <w:rsid w:val="00061F41"/>
    <w:rsid w:val="0006232C"/>
    <w:rsid w:val="00062484"/>
    <w:rsid w:val="000628B0"/>
    <w:rsid w:val="00062E4B"/>
    <w:rsid w:val="00063129"/>
    <w:rsid w:val="000638BD"/>
    <w:rsid w:val="00064EE9"/>
    <w:rsid w:val="00065022"/>
    <w:rsid w:val="00065532"/>
    <w:rsid w:val="00065A5E"/>
    <w:rsid w:val="00070310"/>
    <w:rsid w:val="00070681"/>
    <w:rsid w:val="0007097B"/>
    <w:rsid w:val="00070B72"/>
    <w:rsid w:val="00070F67"/>
    <w:rsid w:val="00072C3A"/>
    <w:rsid w:val="00072DA5"/>
    <w:rsid w:val="00073382"/>
    <w:rsid w:val="000734F1"/>
    <w:rsid w:val="00074A33"/>
    <w:rsid w:val="0007599F"/>
    <w:rsid w:val="0007723F"/>
    <w:rsid w:val="00077DE1"/>
    <w:rsid w:val="00080A09"/>
    <w:rsid w:val="00081366"/>
    <w:rsid w:val="000816F2"/>
    <w:rsid w:val="00081783"/>
    <w:rsid w:val="000819FA"/>
    <w:rsid w:val="00081C36"/>
    <w:rsid w:val="00081CEB"/>
    <w:rsid w:val="00082E35"/>
    <w:rsid w:val="00082F73"/>
    <w:rsid w:val="00083082"/>
    <w:rsid w:val="00083F36"/>
    <w:rsid w:val="000840F3"/>
    <w:rsid w:val="000845A4"/>
    <w:rsid w:val="00084D13"/>
    <w:rsid w:val="000860CA"/>
    <w:rsid w:val="00086497"/>
    <w:rsid w:val="00086D1A"/>
    <w:rsid w:val="00086D9F"/>
    <w:rsid w:val="00087B2C"/>
    <w:rsid w:val="00087D4E"/>
    <w:rsid w:val="00087DBD"/>
    <w:rsid w:val="00087E18"/>
    <w:rsid w:val="00087FBC"/>
    <w:rsid w:val="00090249"/>
    <w:rsid w:val="00090439"/>
    <w:rsid w:val="00090718"/>
    <w:rsid w:val="00090AAD"/>
    <w:rsid w:val="00091562"/>
    <w:rsid w:val="00091B4E"/>
    <w:rsid w:val="00091CD7"/>
    <w:rsid w:val="00092691"/>
    <w:rsid w:val="0009297A"/>
    <w:rsid w:val="000930D5"/>
    <w:rsid w:val="0009372F"/>
    <w:rsid w:val="00093DD5"/>
    <w:rsid w:val="0009407B"/>
    <w:rsid w:val="00094124"/>
    <w:rsid w:val="00094B29"/>
    <w:rsid w:val="00094D3B"/>
    <w:rsid w:val="000951DE"/>
    <w:rsid w:val="00095466"/>
    <w:rsid w:val="00095726"/>
    <w:rsid w:val="000961C9"/>
    <w:rsid w:val="00096582"/>
    <w:rsid w:val="00096E0E"/>
    <w:rsid w:val="000A0391"/>
    <w:rsid w:val="000A03DD"/>
    <w:rsid w:val="000A10A9"/>
    <w:rsid w:val="000A1A09"/>
    <w:rsid w:val="000A2733"/>
    <w:rsid w:val="000A3549"/>
    <w:rsid w:val="000A47A8"/>
    <w:rsid w:val="000A48B2"/>
    <w:rsid w:val="000A4D0E"/>
    <w:rsid w:val="000A51F0"/>
    <w:rsid w:val="000A710F"/>
    <w:rsid w:val="000A73FB"/>
    <w:rsid w:val="000A78AC"/>
    <w:rsid w:val="000A797C"/>
    <w:rsid w:val="000B0129"/>
    <w:rsid w:val="000B06A6"/>
    <w:rsid w:val="000B093E"/>
    <w:rsid w:val="000B108A"/>
    <w:rsid w:val="000B16B6"/>
    <w:rsid w:val="000B218A"/>
    <w:rsid w:val="000B2761"/>
    <w:rsid w:val="000B3479"/>
    <w:rsid w:val="000B3981"/>
    <w:rsid w:val="000B3C9C"/>
    <w:rsid w:val="000B68BE"/>
    <w:rsid w:val="000B6A3D"/>
    <w:rsid w:val="000B7E8F"/>
    <w:rsid w:val="000C014D"/>
    <w:rsid w:val="000C0F9A"/>
    <w:rsid w:val="000C1C23"/>
    <w:rsid w:val="000C29B4"/>
    <w:rsid w:val="000C362F"/>
    <w:rsid w:val="000C563C"/>
    <w:rsid w:val="000C5CD8"/>
    <w:rsid w:val="000C71C8"/>
    <w:rsid w:val="000C7A69"/>
    <w:rsid w:val="000D0F26"/>
    <w:rsid w:val="000D1158"/>
    <w:rsid w:val="000D204A"/>
    <w:rsid w:val="000D22F1"/>
    <w:rsid w:val="000D3547"/>
    <w:rsid w:val="000D4200"/>
    <w:rsid w:val="000D4703"/>
    <w:rsid w:val="000D5278"/>
    <w:rsid w:val="000D5404"/>
    <w:rsid w:val="000D560B"/>
    <w:rsid w:val="000D7406"/>
    <w:rsid w:val="000D7473"/>
    <w:rsid w:val="000D7C11"/>
    <w:rsid w:val="000E074B"/>
    <w:rsid w:val="000E0A06"/>
    <w:rsid w:val="000E12D4"/>
    <w:rsid w:val="000E1318"/>
    <w:rsid w:val="000E1955"/>
    <w:rsid w:val="000E27D5"/>
    <w:rsid w:val="000E319B"/>
    <w:rsid w:val="000E32E4"/>
    <w:rsid w:val="000E3585"/>
    <w:rsid w:val="000E39EF"/>
    <w:rsid w:val="000E3C40"/>
    <w:rsid w:val="000E51CE"/>
    <w:rsid w:val="000E620E"/>
    <w:rsid w:val="000E66B9"/>
    <w:rsid w:val="000E6AC0"/>
    <w:rsid w:val="000E7EDE"/>
    <w:rsid w:val="000F1A40"/>
    <w:rsid w:val="000F2063"/>
    <w:rsid w:val="000F2BFE"/>
    <w:rsid w:val="000F3499"/>
    <w:rsid w:val="000F378C"/>
    <w:rsid w:val="000F379E"/>
    <w:rsid w:val="000F3D28"/>
    <w:rsid w:val="000F4488"/>
    <w:rsid w:val="000F5290"/>
    <w:rsid w:val="000F63C4"/>
    <w:rsid w:val="000F68F3"/>
    <w:rsid w:val="000F7463"/>
    <w:rsid w:val="000F7FAF"/>
    <w:rsid w:val="00100200"/>
    <w:rsid w:val="001009DA"/>
    <w:rsid w:val="00100F90"/>
    <w:rsid w:val="0010263D"/>
    <w:rsid w:val="00102824"/>
    <w:rsid w:val="0010300A"/>
    <w:rsid w:val="00104D7C"/>
    <w:rsid w:val="001063EF"/>
    <w:rsid w:val="00106F32"/>
    <w:rsid w:val="00107627"/>
    <w:rsid w:val="001101D4"/>
    <w:rsid w:val="00111536"/>
    <w:rsid w:val="00112206"/>
    <w:rsid w:val="00112B7A"/>
    <w:rsid w:val="001131F0"/>
    <w:rsid w:val="001139C7"/>
    <w:rsid w:val="00113DA1"/>
    <w:rsid w:val="00113E5D"/>
    <w:rsid w:val="00114594"/>
    <w:rsid w:val="00114EBC"/>
    <w:rsid w:val="001153EF"/>
    <w:rsid w:val="0011559F"/>
    <w:rsid w:val="001159B8"/>
    <w:rsid w:val="00117366"/>
    <w:rsid w:val="00117690"/>
    <w:rsid w:val="0012073F"/>
    <w:rsid w:val="00120953"/>
    <w:rsid w:val="001209CE"/>
    <w:rsid w:val="00121C87"/>
    <w:rsid w:val="001226E8"/>
    <w:rsid w:val="001239B3"/>
    <w:rsid w:val="0012427E"/>
    <w:rsid w:val="001247E0"/>
    <w:rsid w:val="00124C0B"/>
    <w:rsid w:val="001252F6"/>
    <w:rsid w:val="001253D0"/>
    <w:rsid w:val="00125B05"/>
    <w:rsid w:val="001265AD"/>
    <w:rsid w:val="00126750"/>
    <w:rsid w:val="001271A1"/>
    <w:rsid w:val="00130E7D"/>
    <w:rsid w:val="001315B6"/>
    <w:rsid w:val="001318D7"/>
    <w:rsid w:val="00131C0F"/>
    <w:rsid w:val="001325BF"/>
    <w:rsid w:val="001327DE"/>
    <w:rsid w:val="00132F0D"/>
    <w:rsid w:val="00133713"/>
    <w:rsid w:val="00134B36"/>
    <w:rsid w:val="00135B7E"/>
    <w:rsid w:val="0013775A"/>
    <w:rsid w:val="00137FDB"/>
    <w:rsid w:val="00140505"/>
    <w:rsid w:val="00140772"/>
    <w:rsid w:val="00140AFB"/>
    <w:rsid w:val="00140EFC"/>
    <w:rsid w:val="00140FC9"/>
    <w:rsid w:val="001413C5"/>
    <w:rsid w:val="001415E0"/>
    <w:rsid w:val="0014231B"/>
    <w:rsid w:val="00142956"/>
    <w:rsid w:val="00142AC8"/>
    <w:rsid w:val="00142BAC"/>
    <w:rsid w:val="00142D10"/>
    <w:rsid w:val="001432B0"/>
    <w:rsid w:val="001438B8"/>
    <w:rsid w:val="00144868"/>
    <w:rsid w:val="00144FF2"/>
    <w:rsid w:val="001452BC"/>
    <w:rsid w:val="00147298"/>
    <w:rsid w:val="00150D2A"/>
    <w:rsid w:val="00150E25"/>
    <w:rsid w:val="00150EA9"/>
    <w:rsid w:val="00151650"/>
    <w:rsid w:val="001527BA"/>
    <w:rsid w:val="00153C0D"/>
    <w:rsid w:val="00153C66"/>
    <w:rsid w:val="00154FF0"/>
    <w:rsid w:val="00155B98"/>
    <w:rsid w:val="00156ABC"/>
    <w:rsid w:val="00157001"/>
    <w:rsid w:val="00157709"/>
    <w:rsid w:val="0015770A"/>
    <w:rsid w:val="00157F66"/>
    <w:rsid w:val="00160B66"/>
    <w:rsid w:val="00160E91"/>
    <w:rsid w:val="00161878"/>
    <w:rsid w:val="00162F06"/>
    <w:rsid w:val="00163D23"/>
    <w:rsid w:val="00164A11"/>
    <w:rsid w:val="00164BBF"/>
    <w:rsid w:val="00165626"/>
    <w:rsid w:val="00165A5E"/>
    <w:rsid w:val="00165D6C"/>
    <w:rsid w:val="0016610B"/>
    <w:rsid w:val="00166272"/>
    <w:rsid w:val="00166E23"/>
    <w:rsid w:val="001671D2"/>
    <w:rsid w:val="00167622"/>
    <w:rsid w:val="00167CF4"/>
    <w:rsid w:val="00170BE9"/>
    <w:rsid w:val="0017147C"/>
    <w:rsid w:val="0017194E"/>
    <w:rsid w:val="00171B6A"/>
    <w:rsid w:val="00172297"/>
    <w:rsid w:val="0017249B"/>
    <w:rsid w:val="001727A4"/>
    <w:rsid w:val="001736A6"/>
    <w:rsid w:val="0017469F"/>
    <w:rsid w:val="00174EE4"/>
    <w:rsid w:val="0017616C"/>
    <w:rsid w:val="0017635B"/>
    <w:rsid w:val="00177EC4"/>
    <w:rsid w:val="00181533"/>
    <w:rsid w:val="001824C8"/>
    <w:rsid w:val="00182698"/>
    <w:rsid w:val="00183039"/>
    <w:rsid w:val="00183AE5"/>
    <w:rsid w:val="001846AA"/>
    <w:rsid w:val="00184918"/>
    <w:rsid w:val="00184F08"/>
    <w:rsid w:val="001864FD"/>
    <w:rsid w:val="00186A21"/>
    <w:rsid w:val="00187650"/>
    <w:rsid w:val="0018775F"/>
    <w:rsid w:val="00190A3D"/>
    <w:rsid w:val="001936A7"/>
    <w:rsid w:val="001943DD"/>
    <w:rsid w:val="00194674"/>
    <w:rsid w:val="00194ADA"/>
    <w:rsid w:val="0019514C"/>
    <w:rsid w:val="0019584C"/>
    <w:rsid w:val="00196640"/>
    <w:rsid w:val="00196A15"/>
    <w:rsid w:val="00196BAC"/>
    <w:rsid w:val="00196E0A"/>
    <w:rsid w:val="001973F9"/>
    <w:rsid w:val="001A009A"/>
    <w:rsid w:val="001A0988"/>
    <w:rsid w:val="001A0BF0"/>
    <w:rsid w:val="001A13F6"/>
    <w:rsid w:val="001A1A23"/>
    <w:rsid w:val="001A1F5F"/>
    <w:rsid w:val="001A2521"/>
    <w:rsid w:val="001A2D78"/>
    <w:rsid w:val="001A3666"/>
    <w:rsid w:val="001A3A2B"/>
    <w:rsid w:val="001A4521"/>
    <w:rsid w:val="001A4AD3"/>
    <w:rsid w:val="001A5274"/>
    <w:rsid w:val="001A61C4"/>
    <w:rsid w:val="001A6FD2"/>
    <w:rsid w:val="001A7249"/>
    <w:rsid w:val="001A73B7"/>
    <w:rsid w:val="001A7FE6"/>
    <w:rsid w:val="001B157D"/>
    <w:rsid w:val="001B18D7"/>
    <w:rsid w:val="001B1A3A"/>
    <w:rsid w:val="001B1AC5"/>
    <w:rsid w:val="001B2523"/>
    <w:rsid w:val="001B2A6D"/>
    <w:rsid w:val="001B31BF"/>
    <w:rsid w:val="001B385A"/>
    <w:rsid w:val="001B3904"/>
    <w:rsid w:val="001B3AEC"/>
    <w:rsid w:val="001B3CCE"/>
    <w:rsid w:val="001B3E8D"/>
    <w:rsid w:val="001B5259"/>
    <w:rsid w:val="001B53B8"/>
    <w:rsid w:val="001B5AD5"/>
    <w:rsid w:val="001B60D4"/>
    <w:rsid w:val="001B6F28"/>
    <w:rsid w:val="001B78ED"/>
    <w:rsid w:val="001B7BE9"/>
    <w:rsid w:val="001B7F3C"/>
    <w:rsid w:val="001C248F"/>
    <w:rsid w:val="001C24D2"/>
    <w:rsid w:val="001C27FB"/>
    <w:rsid w:val="001C2BCD"/>
    <w:rsid w:val="001C41A0"/>
    <w:rsid w:val="001C4F4F"/>
    <w:rsid w:val="001C5992"/>
    <w:rsid w:val="001C6BA1"/>
    <w:rsid w:val="001C6F22"/>
    <w:rsid w:val="001C7EB7"/>
    <w:rsid w:val="001D06FD"/>
    <w:rsid w:val="001D0B1E"/>
    <w:rsid w:val="001D141C"/>
    <w:rsid w:val="001D2904"/>
    <w:rsid w:val="001D5695"/>
    <w:rsid w:val="001D6236"/>
    <w:rsid w:val="001D652D"/>
    <w:rsid w:val="001D693F"/>
    <w:rsid w:val="001D6EDF"/>
    <w:rsid w:val="001D6F9E"/>
    <w:rsid w:val="001E0AD2"/>
    <w:rsid w:val="001E17C9"/>
    <w:rsid w:val="001E1B42"/>
    <w:rsid w:val="001E2C8C"/>
    <w:rsid w:val="001E38FB"/>
    <w:rsid w:val="001E4608"/>
    <w:rsid w:val="001E52C2"/>
    <w:rsid w:val="001E5F2D"/>
    <w:rsid w:val="001E6140"/>
    <w:rsid w:val="001E65AA"/>
    <w:rsid w:val="001E6A27"/>
    <w:rsid w:val="001E7968"/>
    <w:rsid w:val="001F0BE1"/>
    <w:rsid w:val="001F101A"/>
    <w:rsid w:val="001F1E73"/>
    <w:rsid w:val="001F1FE8"/>
    <w:rsid w:val="001F2043"/>
    <w:rsid w:val="001F24EF"/>
    <w:rsid w:val="001F343C"/>
    <w:rsid w:val="001F4FB3"/>
    <w:rsid w:val="001F5235"/>
    <w:rsid w:val="001F561B"/>
    <w:rsid w:val="001F56C7"/>
    <w:rsid w:val="001F6DBF"/>
    <w:rsid w:val="001F778E"/>
    <w:rsid w:val="002006DC"/>
    <w:rsid w:val="00200AF0"/>
    <w:rsid w:val="0020165D"/>
    <w:rsid w:val="00203039"/>
    <w:rsid w:val="00203A42"/>
    <w:rsid w:val="00204B17"/>
    <w:rsid w:val="00205668"/>
    <w:rsid w:val="002069D2"/>
    <w:rsid w:val="00207479"/>
    <w:rsid w:val="00207AEE"/>
    <w:rsid w:val="002111E1"/>
    <w:rsid w:val="002117D9"/>
    <w:rsid w:val="00211DA2"/>
    <w:rsid w:val="00213693"/>
    <w:rsid w:val="00214F91"/>
    <w:rsid w:val="00215137"/>
    <w:rsid w:val="00215479"/>
    <w:rsid w:val="00215CCB"/>
    <w:rsid w:val="0021607B"/>
    <w:rsid w:val="0021673E"/>
    <w:rsid w:val="00216CF5"/>
    <w:rsid w:val="00217FB2"/>
    <w:rsid w:val="0022037B"/>
    <w:rsid w:val="0022067A"/>
    <w:rsid w:val="002206AD"/>
    <w:rsid w:val="002208AE"/>
    <w:rsid w:val="0022097C"/>
    <w:rsid w:val="00220B65"/>
    <w:rsid w:val="00220EEC"/>
    <w:rsid w:val="002211A3"/>
    <w:rsid w:val="00222583"/>
    <w:rsid w:val="00222BC8"/>
    <w:rsid w:val="00222C8D"/>
    <w:rsid w:val="002230E5"/>
    <w:rsid w:val="0022474E"/>
    <w:rsid w:val="00224D95"/>
    <w:rsid w:val="0022565A"/>
    <w:rsid w:val="002256A8"/>
    <w:rsid w:val="00225BAF"/>
    <w:rsid w:val="00226111"/>
    <w:rsid w:val="00226D96"/>
    <w:rsid w:val="002270F6"/>
    <w:rsid w:val="00227291"/>
    <w:rsid w:val="002279AF"/>
    <w:rsid w:val="00227B67"/>
    <w:rsid w:val="00230E6B"/>
    <w:rsid w:val="00231D78"/>
    <w:rsid w:val="002320BC"/>
    <w:rsid w:val="0023261A"/>
    <w:rsid w:val="00232B97"/>
    <w:rsid w:val="00233077"/>
    <w:rsid w:val="0023391E"/>
    <w:rsid w:val="0023523A"/>
    <w:rsid w:val="0023757C"/>
    <w:rsid w:val="00237C47"/>
    <w:rsid w:val="00237DF9"/>
    <w:rsid w:val="002402E4"/>
    <w:rsid w:val="00240DA1"/>
    <w:rsid w:val="0024215F"/>
    <w:rsid w:val="002421A0"/>
    <w:rsid w:val="00242B98"/>
    <w:rsid w:val="002432CD"/>
    <w:rsid w:val="00244493"/>
    <w:rsid w:val="002445A1"/>
    <w:rsid w:val="00244AF2"/>
    <w:rsid w:val="00244CD2"/>
    <w:rsid w:val="00245661"/>
    <w:rsid w:val="00245674"/>
    <w:rsid w:val="002466FC"/>
    <w:rsid w:val="00246FE6"/>
    <w:rsid w:val="002470AD"/>
    <w:rsid w:val="002470E3"/>
    <w:rsid w:val="002471EB"/>
    <w:rsid w:val="002479BF"/>
    <w:rsid w:val="0025207D"/>
    <w:rsid w:val="0025258D"/>
    <w:rsid w:val="00252B5E"/>
    <w:rsid w:val="002535AE"/>
    <w:rsid w:val="00254751"/>
    <w:rsid w:val="00254CEA"/>
    <w:rsid w:val="00254DE9"/>
    <w:rsid w:val="002550D5"/>
    <w:rsid w:val="002550F1"/>
    <w:rsid w:val="0025688C"/>
    <w:rsid w:val="00257743"/>
    <w:rsid w:val="00257793"/>
    <w:rsid w:val="00257A66"/>
    <w:rsid w:val="002602FC"/>
    <w:rsid w:val="00260C77"/>
    <w:rsid w:val="002615D3"/>
    <w:rsid w:val="00261FD3"/>
    <w:rsid w:val="00262112"/>
    <w:rsid w:val="0026268A"/>
    <w:rsid w:val="00262845"/>
    <w:rsid w:val="002632FB"/>
    <w:rsid w:val="002640A4"/>
    <w:rsid w:val="002645AC"/>
    <w:rsid w:val="0026542E"/>
    <w:rsid w:val="00265D07"/>
    <w:rsid w:val="00266629"/>
    <w:rsid w:val="002672F1"/>
    <w:rsid w:val="00267699"/>
    <w:rsid w:val="002702E5"/>
    <w:rsid w:val="002710E9"/>
    <w:rsid w:val="00271414"/>
    <w:rsid w:val="00271455"/>
    <w:rsid w:val="002716F5"/>
    <w:rsid w:val="00271922"/>
    <w:rsid w:val="00272131"/>
    <w:rsid w:val="00273043"/>
    <w:rsid w:val="00273412"/>
    <w:rsid w:val="0027373F"/>
    <w:rsid w:val="0027432D"/>
    <w:rsid w:val="00274ACF"/>
    <w:rsid w:val="00274EFC"/>
    <w:rsid w:val="00274F74"/>
    <w:rsid w:val="00276468"/>
    <w:rsid w:val="00276AD0"/>
    <w:rsid w:val="00277388"/>
    <w:rsid w:val="00277C8F"/>
    <w:rsid w:val="00280E5D"/>
    <w:rsid w:val="0028159B"/>
    <w:rsid w:val="00281B20"/>
    <w:rsid w:val="00282671"/>
    <w:rsid w:val="0028280E"/>
    <w:rsid w:val="00282861"/>
    <w:rsid w:val="0028407D"/>
    <w:rsid w:val="002843E2"/>
    <w:rsid w:val="00287BAA"/>
    <w:rsid w:val="00287E4C"/>
    <w:rsid w:val="00290FE5"/>
    <w:rsid w:val="002913E3"/>
    <w:rsid w:val="002914DD"/>
    <w:rsid w:val="00291570"/>
    <w:rsid w:val="0029180D"/>
    <w:rsid w:val="00292019"/>
    <w:rsid w:val="00293489"/>
    <w:rsid w:val="002941A0"/>
    <w:rsid w:val="00294573"/>
    <w:rsid w:val="00294FD8"/>
    <w:rsid w:val="0029539E"/>
    <w:rsid w:val="00295A55"/>
    <w:rsid w:val="00295A7D"/>
    <w:rsid w:val="00295B30"/>
    <w:rsid w:val="00296F5E"/>
    <w:rsid w:val="0029733E"/>
    <w:rsid w:val="00297A8D"/>
    <w:rsid w:val="002A06E3"/>
    <w:rsid w:val="002A1B7F"/>
    <w:rsid w:val="002A1CFE"/>
    <w:rsid w:val="002A1F34"/>
    <w:rsid w:val="002A21AB"/>
    <w:rsid w:val="002A30F0"/>
    <w:rsid w:val="002A372E"/>
    <w:rsid w:val="002A38A4"/>
    <w:rsid w:val="002A38CD"/>
    <w:rsid w:val="002A38FD"/>
    <w:rsid w:val="002A4D94"/>
    <w:rsid w:val="002A4FB3"/>
    <w:rsid w:val="002A5519"/>
    <w:rsid w:val="002A59C9"/>
    <w:rsid w:val="002A6CB6"/>
    <w:rsid w:val="002A6DF5"/>
    <w:rsid w:val="002A738D"/>
    <w:rsid w:val="002B0933"/>
    <w:rsid w:val="002B1397"/>
    <w:rsid w:val="002B4CD2"/>
    <w:rsid w:val="002B6149"/>
    <w:rsid w:val="002B6406"/>
    <w:rsid w:val="002B6534"/>
    <w:rsid w:val="002B6809"/>
    <w:rsid w:val="002B7BCA"/>
    <w:rsid w:val="002C1D0A"/>
    <w:rsid w:val="002C2B75"/>
    <w:rsid w:val="002C4231"/>
    <w:rsid w:val="002C467D"/>
    <w:rsid w:val="002C5BD8"/>
    <w:rsid w:val="002C61AF"/>
    <w:rsid w:val="002C6304"/>
    <w:rsid w:val="002C6D05"/>
    <w:rsid w:val="002C7080"/>
    <w:rsid w:val="002C7D8C"/>
    <w:rsid w:val="002D00B0"/>
    <w:rsid w:val="002D2364"/>
    <w:rsid w:val="002D2E16"/>
    <w:rsid w:val="002D3233"/>
    <w:rsid w:val="002D3DA8"/>
    <w:rsid w:val="002D456C"/>
    <w:rsid w:val="002D6050"/>
    <w:rsid w:val="002D6A47"/>
    <w:rsid w:val="002D6B08"/>
    <w:rsid w:val="002D6E3E"/>
    <w:rsid w:val="002E21D6"/>
    <w:rsid w:val="002E2A46"/>
    <w:rsid w:val="002E2D98"/>
    <w:rsid w:val="002E45F0"/>
    <w:rsid w:val="002E7778"/>
    <w:rsid w:val="002E7EBD"/>
    <w:rsid w:val="002F110C"/>
    <w:rsid w:val="002F2438"/>
    <w:rsid w:val="002F352E"/>
    <w:rsid w:val="002F3FD0"/>
    <w:rsid w:val="002F41BD"/>
    <w:rsid w:val="002F569D"/>
    <w:rsid w:val="002F72A1"/>
    <w:rsid w:val="002F7D28"/>
    <w:rsid w:val="0030091F"/>
    <w:rsid w:val="003011F6"/>
    <w:rsid w:val="00301FBC"/>
    <w:rsid w:val="003031D9"/>
    <w:rsid w:val="00303669"/>
    <w:rsid w:val="00303F18"/>
    <w:rsid w:val="003048E7"/>
    <w:rsid w:val="00304B3E"/>
    <w:rsid w:val="00304D97"/>
    <w:rsid w:val="00305217"/>
    <w:rsid w:val="0030549B"/>
    <w:rsid w:val="003065C3"/>
    <w:rsid w:val="0031124C"/>
    <w:rsid w:val="0031180A"/>
    <w:rsid w:val="00312134"/>
    <w:rsid w:val="003122C7"/>
    <w:rsid w:val="00313127"/>
    <w:rsid w:val="00313304"/>
    <w:rsid w:val="00313EAD"/>
    <w:rsid w:val="00315387"/>
    <w:rsid w:val="003155F4"/>
    <w:rsid w:val="00315F3B"/>
    <w:rsid w:val="00320309"/>
    <w:rsid w:val="00321145"/>
    <w:rsid w:val="0032175D"/>
    <w:rsid w:val="0032179D"/>
    <w:rsid w:val="00321855"/>
    <w:rsid w:val="00321D1E"/>
    <w:rsid w:val="003225A5"/>
    <w:rsid w:val="0032371C"/>
    <w:rsid w:val="00324AD2"/>
    <w:rsid w:val="00324F34"/>
    <w:rsid w:val="0032530E"/>
    <w:rsid w:val="00325A61"/>
    <w:rsid w:val="003263B0"/>
    <w:rsid w:val="003264C7"/>
    <w:rsid w:val="00326734"/>
    <w:rsid w:val="00326976"/>
    <w:rsid w:val="00326B01"/>
    <w:rsid w:val="0032706C"/>
    <w:rsid w:val="00327580"/>
    <w:rsid w:val="003279E4"/>
    <w:rsid w:val="00327FCA"/>
    <w:rsid w:val="00330C86"/>
    <w:rsid w:val="003311D7"/>
    <w:rsid w:val="0033270A"/>
    <w:rsid w:val="00332B8B"/>
    <w:rsid w:val="00332D3E"/>
    <w:rsid w:val="00334089"/>
    <w:rsid w:val="0033521E"/>
    <w:rsid w:val="003353A0"/>
    <w:rsid w:val="0033636D"/>
    <w:rsid w:val="003364C7"/>
    <w:rsid w:val="003368BF"/>
    <w:rsid w:val="00337213"/>
    <w:rsid w:val="0033774C"/>
    <w:rsid w:val="00337CA2"/>
    <w:rsid w:val="0034020B"/>
    <w:rsid w:val="003402FB"/>
    <w:rsid w:val="003404A4"/>
    <w:rsid w:val="0034054E"/>
    <w:rsid w:val="003409B1"/>
    <w:rsid w:val="00340E9A"/>
    <w:rsid w:val="003418E4"/>
    <w:rsid w:val="00341E1E"/>
    <w:rsid w:val="00341E93"/>
    <w:rsid w:val="00342EEE"/>
    <w:rsid w:val="003438A2"/>
    <w:rsid w:val="0034483F"/>
    <w:rsid w:val="0034539C"/>
    <w:rsid w:val="003460A3"/>
    <w:rsid w:val="00346843"/>
    <w:rsid w:val="00347104"/>
    <w:rsid w:val="00347882"/>
    <w:rsid w:val="00350852"/>
    <w:rsid w:val="0035096E"/>
    <w:rsid w:val="0035129C"/>
    <w:rsid w:val="0035176E"/>
    <w:rsid w:val="0035219F"/>
    <w:rsid w:val="00352DE0"/>
    <w:rsid w:val="00353FDB"/>
    <w:rsid w:val="0035538E"/>
    <w:rsid w:val="00355D01"/>
    <w:rsid w:val="0035630E"/>
    <w:rsid w:val="0036011A"/>
    <w:rsid w:val="003603F0"/>
    <w:rsid w:val="00360909"/>
    <w:rsid w:val="003609FD"/>
    <w:rsid w:val="00360B81"/>
    <w:rsid w:val="0036140E"/>
    <w:rsid w:val="0036252F"/>
    <w:rsid w:val="003632FA"/>
    <w:rsid w:val="0036462C"/>
    <w:rsid w:val="0036462E"/>
    <w:rsid w:val="00364871"/>
    <w:rsid w:val="00364F02"/>
    <w:rsid w:val="00366283"/>
    <w:rsid w:val="0036777E"/>
    <w:rsid w:val="003701FA"/>
    <w:rsid w:val="00372A26"/>
    <w:rsid w:val="00372EC7"/>
    <w:rsid w:val="003739AA"/>
    <w:rsid w:val="00373BAC"/>
    <w:rsid w:val="0037484C"/>
    <w:rsid w:val="003749CD"/>
    <w:rsid w:val="00374A6C"/>
    <w:rsid w:val="00375441"/>
    <w:rsid w:val="003757E2"/>
    <w:rsid w:val="003775B1"/>
    <w:rsid w:val="003779BF"/>
    <w:rsid w:val="0038036B"/>
    <w:rsid w:val="0038045A"/>
    <w:rsid w:val="003815AF"/>
    <w:rsid w:val="0038249B"/>
    <w:rsid w:val="00382718"/>
    <w:rsid w:val="00382B3B"/>
    <w:rsid w:val="00382DFD"/>
    <w:rsid w:val="00383323"/>
    <w:rsid w:val="0038408B"/>
    <w:rsid w:val="00385ED2"/>
    <w:rsid w:val="003866D6"/>
    <w:rsid w:val="00386899"/>
    <w:rsid w:val="0038714A"/>
    <w:rsid w:val="00387389"/>
    <w:rsid w:val="003878A6"/>
    <w:rsid w:val="00391CC5"/>
    <w:rsid w:val="00391F86"/>
    <w:rsid w:val="003923FB"/>
    <w:rsid w:val="003925ED"/>
    <w:rsid w:val="003931C7"/>
    <w:rsid w:val="00393637"/>
    <w:rsid w:val="0039385A"/>
    <w:rsid w:val="00393F00"/>
    <w:rsid w:val="003945C0"/>
    <w:rsid w:val="00394B38"/>
    <w:rsid w:val="00395577"/>
    <w:rsid w:val="00395DF3"/>
    <w:rsid w:val="00396CEF"/>
    <w:rsid w:val="003A0841"/>
    <w:rsid w:val="003A0989"/>
    <w:rsid w:val="003A248C"/>
    <w:rsid w:val="003A25A7"/>
    <w:rsid w:val="003A28FE"/>
    <w:rsid w:val="003A2BDD"/>
    <w:rsid w:val="003A41D2"/>
    <w:rsid w:val="003A692A"/>
    <w:rsid w:val="003A69E1"/>
    <w:rsid w:val="003A7F49"/>
    <w:rsid w:val="003B0B43"/>
    <w:rsid w:val="003B2315"/>
    <w:rsid w:val="003B28CC"/>
    <w:rsid w:val="003B308E"/>
    <w:rsid w:val="003B5219"/>
    <w:rsid w:val="003B52CE"/>
    <w:rsid w:val="003B535C"/>
    <w:rsid w:val="003B5F0C"/>
    <w:rsid w:val="003C1949"/>
    <w:rsid w:val="003C2120"/>
    <w:rsid w:val="003C2C85"/>
    <w:rsid w:val="003C3320"/>
    <w:rsid w:val="003C47C0"/>
    <w:rsid w:val="003C4BB1"/>
    <w:rsid w:val="003C5132"/>
    <w:rsid w:val="003C5A46"/>
    <w:rsid w:val="003C6390"/>
    <w:rsid w:val="003C63A3"/>
    <w:rsid w:val="003C66A0"/>
    <w:rsid w:val="003C76BC"/>
    <w:rsid w:val="003C7904"/>
    <w:rsid w:val="003D030E"/>
    <w:rsid w:val="003D040D"/>
    <w:rsid w:val="003D1F49"/>
    <w:rsid w:val="003D201F"/>
    <w:rsid w:val="003D2061"/>
    <w:rsid w:val="003D2319"/>
    <w:rsid w:val="003D39DB"/>
    <w:rsid w:val="003D3F46"/>
    <w:rsid w:val="003D45DC"/>
    <w:rsid w:val="003D4D8D"/>
    <w:rsid w:val="003D540E"/>
    <w:rsid w:val="003D543B"/>
    <w:rsid w:val="003D556E"/>
    <w:rsid w:val="003D5B86"/>
    <w:rsid w:val="003D5DFF"/>
    <w:rsid w:val="003D6A88"/>
    <w:rsid w:val="003D6AE7"/>
    <w:rsid w:val="003D7E3D"/>
    <w:rsid w:val="003E02C5"/>
    <w:rsid w:val="003E1FE3"/>
    <w:rsid w:val="003E2940"/>
    <w:rsid w:val="003E32A7"/>
    <w:rsid w:val="003E33BC"/>
    <w:rsid w:val="003E3BF3"/>
    <w:rsid w:val="003E47A1"/>
    <w:rsid w:val="003E6701"/>
    <w:rsid w:val="003E74AE"/>
    <w:rsid w:val="003E7869"/>
    <w:rsid w:val="003E7D4A"/>
    <w:rsid w:val="003E7E2A"/>
    <w:rsid w:val="003F094F"/>
    <w:rsid w:val="003F130E"/>
    <w:rsid w:val="003F154A"/>
    <w:rsid w:val="003F1A33"/>
    <w:rsid w:val="003F20C1"/>
    <w:rsid w:val="003F3072"/>
    <w:rsid w:val="003F31E6"/>
    <w:rsid w:val="003F4582"/>
    <w:rsid w:val="003F50FE"/>
    <w:rsid w:val="003F51FB"/>
    <w:rsid w:val="003F785D"/>
    <w:rsid w:val="003F7A5D"/>
    <w:rsid w:val="003F7B95"/>
    <w:rsid w:val="003F7FC9"/>
    <w:rsid w:val="00400EB6"/>
    <w:rsid w:val="00401057"/>
    <w:rsid w:val="00401874"/>
    <w:rsid w:val="00401D91"/>
    <w:rsid w:val="00401DB2"/>
    <w:rsid w:val="0040207C"/>
    <w:rsid w:val="004022EB"/>
    <w:rsid w:val="004024D2"/>
    <w:rsid w:val="004024E4"/>
    <w:rsid w:val="00403BA4"/>
    <w:rsid w:val="00404A2E"/>
    <w:rsid w:val="00404DB7"/>
    <w:rsid w:val="00404E31"/>
    <w:rsid w:val="00405249"/>
    <w:rsid w:val="004061B4"/>
    <w:rsid w:val="00406289"/>
    <w:rsid w:val="00406578"/>
    <w:rsid w:val="00406727"/>
    <w:rsid w:val="004074EF"/>
    <w:rsid w:val="004078CC"/>
    <w:rsid w:val="004079C1"/>
    <w:rsid w:val="004102C3"/>
    <w:rsid w:val="004127CB"/>
    <w:rsid w:val="0041307C"/>
    <w:rsid w:val="00413699"/>
    <w:rsid w:val="00413D91"/>
    <w:rsid w:val="004167B4"/>
    <w:rsid w:val="004167BC"/>
    <w:rsid w:val="00417AF9"/>
    <w:rsid w:val="0042032D"/>
    <w:rsid w:val="004207E3"/>
    <w:rsid w:val="00420F81"/>
    <w:rsid w:val="00421126"/>
    <w:rsid w:val="004225DC"/>
    <w:rsid w:val="00423A41"/>
    <w:rsid w:val="0042523E"/>
    <w:rsid w:val="004254F2"/>
    <w:rsid w:val="00425E49"/>
    <w:rsid w:val="00425FBA"/>
    <w:rsid w:val="004272F6"/>
    <w:rsid w:val="00427465"/>
    <w:rsid w:val="00427960"/>
    <w:rsid w:val="00427C7D"/>
    <w:rsid w:val="004307DC"/>
    <w:rsid w:val="00430D7E"/>
    <w:rsid w:val="00432332"/>
    <w:rsid w:val="00432368"/>
    <w:rsid w:val="00433307"/>
    <w:rsid w:val="004337B0"/>
    <w:rsid w:val="004339FB"/>
    <w:rsid w:val="00433B04"/>
    <w:rsid w:val="0043432F"/>
    <w:rsid w:val="004343EE"/>
    <w:rsid w:val="004352ED"/>
    <w:rsid w:val="00435CD5"/>
    <w:rsid w:val="004363AF"/>
    <w:rsid w:val="0043784D"/>
    <w:rsid w:val="004400C4"/>
    <w:rsid w:val="00440256"/>
    <w:rsid w:val="00440E22"/>
    <w:rsid w:val="00441722"/>
    <w:rsid w:val="00442819"/>
    <w:rsid w:val="00443338"/>
    <w:rsid w:val="00443B0A"/>
    <w:rsid w:val="00443EE8"/>
    <w:rsid w:val="004446EC"/>
    <w:rsid w:val="00444E0D"/>
    <w:rsid w:val="00444EFA"/>
    <w:rsid w:val="0044547D"/>
    <w:rsid w:val="00445C1E"/>
    <w:rsid w:val="004461D7"/>
    <w:rsid w:val="00446F93"/>
    <w:rsid w:val="00450B8D"/>
    <w:rsid w:val="00451A74"/>
    <w:rsid w:val="00452CB4"/>
    <w:rsid w:val="00452D65"/>
    <w:rsid w:val="004534F2"/>
    <w:rsid w:val="004545A3"/>
    <w:rsid w:val="00454F1C"/>
    <w:rsid w:val="004552AB"/>
    <w:rsid w:val="004553FF"/>
    <w:rsid w:val="0045622C"/>
    <w:rsid w:val="004567CF"/>
    <w:rsid w:val="00456DE6"/>
    <w:rsid w:val="00457EE6"/>
    <w:rsid w:val="004609C5"/>
    <w:rsid w:val="00460F80"/>
    <w:rsid w:val="004627F8"/>
    <w:rsid w:val="00464A4E"/>
    <w:rsid w:val="00464B51"/>
    <w:rsid w:val="00464FB1"/>
    <w:rsid w:val="00466320"/>
    <w:rsid w:val="004664B6"/>
    <w:rsid w:val="00467185"/>
    <w:rsid w:val="004676EE"/>
    <w:rsid w:val="00467736"/>
    <w:rsid w:val="0047050C"/>
    <w:rsid w:val="00470EB0"/>
    <w:rsid w:val="00472272"/>
    <w:rsid w:val="00472A45"/>
    <w:rsid w:val="00473446"/>
    <w:rsid w:val="00473930"/>
    <w:rsid w:val="00473C89"/>
    <w:rsid w:val="00474D25"/>
    <w:rsid w:val="00474FC1"/>
    <w:rsid w:val="004750DB"/>
    <w:rsid w:val="004750FB"/>
    <w:rsid w:val="0047552D"/>
    <w:rsid w:val="00475E38"/>
    <w:rsid w:val="00477F3B"/>
    <w:rsid w:val="0048006E"/>
    <w:rsid w:val="00480F21"/>
    <w:rsid w:val="0048108E"/>
    <w:rsid w:val="004811F4"/>
    <w:rsid w:val="004818A5"/>
    <w:rsid w:val="00481DB1"/>
    <w:rsid w:val="00481DBF"/>
    <w:rsid w:val="004821BA"/>
    <w:rsid w:val="004826F2"/>
    <w:rsid w:val="004833D4"/>
    <w:rsid w:val="004835C7"/>
    <w:rsid w:val="00483D54"/>
    <w:rsid w:val="0048537F"/>
    <w:rsid w:val="004874E5"/>
    <w:rsid w:val="00487885"/>
    <w:rsid w:val="004909C3"/>
    <w:rsid w:val="00490A65"/>
    <w:rsid w:val="00490CF5"/>
    <w:rsid w:val="0049116C"/>
    <w:rsid w:val="00491968"/>
    <w:rsid w:val="00492BC3"/>
    <w:rsid w:val="00492D09"/>
    <w:rsid w:val="004930C9"/>
    <w:rsid w:val="00493F62"/>
    <w:rsid w:val="00494832"/>
    <w:rsid w:val="00494E45"/>
    <w:rsid w:val="004951EC"/>
    <w:rsid w:val="004957C2"/>
    <w:rsid w:val="00495AF1"/>
    <w:rsid w:val="004961FF"/>
    <w:rsid w:val="00496E08"/>
    <w:rsid w:val="00497946"/>
    <w:rsid w:val="00497A89"/>
    <w:rsid w:val="004A0AB1"/>
    <w:rsid w:val="004A15A8"/>
    <w:rsid w:val="004A2FCD"/>
    <w:rsid w:val="004A3F82"/>
    <w:rsid w:val="004A4159"/>
    <w:rsid w:val="004A487D"/>
    <w:rsid w:val="004A4CED"/>
    <w:rsid w:val="004A4D74"/>
    <w:rsid w:val="004A5562"/>
    <w:rsid w:val="004A5AA7"/>
    <w:rsid w:val="004A62FF"/>
    <w:rsid w:val="004A6BE6"/>
    <w:rsid w:val="004A6D95"/>
    <w:rsid w:val="004A7703"/>
    <w:rsid w:val="004A7B51"/>
    <w:rsid w:val="004B047F"/>
    <w:rsid w:val="004B048E"/>
    <w:rsid w:val="004B0828"/>
    <w:rsid w:val="004B1B87"/>
    <w:rsid w:val="004B1BB6"/>
    <w:rsid w:val="004B1FEA"/>
    <w:rsid w:val="004B2985"/>
    <w:rsid w:val="004B3304"/>
    <w:rsid w:val="004B399E"/>
    <w:rsid w:val="004B3DF1"/>
    <w:rsid w:val="004B4BC0"/>
    <w:rsid w:val="004B5555"/>
    <w:rsid w:val="004B6A05"/>
    <w:rsid w:val="004B6D6E"/>
    <w:rsid w:val="004B6E68"/>
    <w:rsid w:val="004C0484"/>
    <w:rsid w:val="004C068D"/>
    <w:rsid w:val="004C21BF"/>
    <w:rsid w:val="004C250C"/>
    <w:rsid w:val="004C259B"/>
    <w:rsid w:val="004C3373"/>
    <w:rsid w:val="004C3B35"/>
    <w:rsid w:val="004C3CEA"/>
    <w:rsid w:val="004C438A"/>
    <w:rsid w:val="004C4B30"/>
    <w:rsid w:val="004C5303"/>
    <w:rsid w:val="004C677F"/>
    <w:rsid w:val="004C6BAD"/>
    <w:rsid w:val="004C764D"/>
    <w:rsid w:val="004C777E"/>
    <w:rsid w:val="004C7952"/>
    <w:rsid w:val="004D0C54"/>
    <w:rsid w:val="004D16A4"/>
    <w:rsid w:val="004D17FA"/>
    <w:rsid w:val="004D500E"/>
    <w:rsid w:val="004E0765"/>
    <w:rsid w:val="004E1217"/>
    <w:rsid w:val="004E2A39"/>
    <w:rsid w:val="004E3EEB"/>
    <w:rsid w:val="004E3F57"/>
    <w:rsid w:val="004E4364"/>
    <w:rsid w:val="004E6682"/>
    <w:rsid w:val="004E66B7"/>
    <w:rsid w:val="004E6D8A"/>
    <w:rsid w:val="004F0260"/>
    <w:rsid w:val="004F0411"/>
    <w:rsid w:val="004F1325"/>
    <w:rsid w:val="004F156D"/>
    <w:rsid w:val="004F15EF"/>
    <w:rsid w:val="004F1E6B"/>
    <w:rsid w:val="004F20B1"/>
    <w:rsid w:val="004F22FE"/>
    <w:rsid w:val="004F2556"/>
    <w:rsid w:val="004F3A38"/>
    <w:rsid w:val="004F4208"/>
    <w:rsid w:val="004F6965"/>
    <w:rsid w:val="004F6A6D"/>
    <w:rsid w:val="004F774D"/>
    <w:rsid w:val="005002FC"/>
    <w:rsid w:val="00500354"/>
    <w:rsid w:val="00500748"/>
    <w:rsid w:val="0050085F"/>
    <w:rsid w:val="005013B0"/>
    <w:rsid w:val="005015E4"/>
    <w:rsid w:val="005017A6"/>
    <w:rsid w:val="00501EC3"/>
    <w:rsid w:val="005024B0"/>
    <w:rsid w:val="0050291D"/>
    <w:rsid w:val="00503354"/>
    <w:rsid w:val="00503581"/>
    <w:rsid w:val="00503B63"/>
    <w:rsid w:val="0050459A"/>
    <w:rsid w:val="00504D2F"/>
    <w:rsid w:val="00504D78"/>
    <w:rsid w:val="00504D8C"/>
    <w:rsid w:val="00504EB2"/>
    <w:rsid w:val="0050609C"/>
    <w:rsid w:val="005064CD"/>
    <w:rsid w:val="00506807"/>
    <w:rsid w:val="00506C00"/>
    <w:rsid w:val="00510005"/>
    <w:rsid w:val="00511016"/>
    <w:rsid w:val="0051319F"/>
    <w:rsid w:val="005138DD"/>
    <w:rsid w:val="00513BBB"/>
    <w:rsid w:val="005146FC"/>
    <w:rsid w:val="005157FD"/>
    <w:rsid w:val="005159B3"/>
    <w:rsid w:val="00516105"/>
    <w:rsid w:val="00516DE6"/>
    <w:rsid w:val="005175A5"/>
    <w:rsid w:val="00522C03"/>
    <w:rsid w:val="00522E5C"/>
    <w:rsid w:val="00523110"/>
    <w:rsid w:val="00523365"/>
    <w:rsid w:val="005235B0"/>
    <w:rsid w:val="00524AA8"/>
    <w:rsid w:val="005257E1"/>
    <w:rsid w:val="00525B6C"/>
    <w:rsid w:val="00525C03"/>
    <w:rsid w:val="00525D3D"/>
    <w:rsid w:val="00525EA4"/>
    <w:rsid w:val="005267A9"/>
    <w:rsid w:val="005267D3"/>
    <w:rsid w:val="00526A65"/>
    <w:rsid w:val="00526E1F"/>
    <w:rsid w:val="005276B7"/>
    <w:rsid w:val="0052791F"/>
    <w:rsid w:val="005322E3"/>
    <w:rsid w:val="00532CFF"/>
    <w:rsid w:val="005336EA"/>
    <w:rsid w:val="00533E3B"/>
    <w:rsid w:val="00534C9C"/>
    <w:rsid w:val="00534D3D"/>
    <w:rsid w:val="00535ADC"/>
    <w:rsid w:val="00536880"/>
    <w:rsid w:val="0053735F"/>
    <w:rsid w:val="0053759C"/>
    <w:rsid w:val="0054050B"/>
    <w:rsid w:val="0054084D"/>
    <w:rsid w:val="00540AD0"/>
    <w:rsid w:val="00542254"/>
    <w:rsid w:val="00542F9E"/>
    <w:rsid w:val="0054357A"/>
    <w:rsid w:val="005436E2"/>
    <w:rsid w:val="00543A76"/>
    <w:rsid w:val="00543BA4"/>
    <w:rsid w:val="0054445A"/>
    <w:rsid w:val="00544744"/>
    <w:rsid w:val="00544747"/>
    <w:rsid w:val="00544B6D"/>
    <w:rsid w:val="00546538"/>
    <w:rsid w:val="0054699C"/>
    <w:rsid w:val="00546C5B"/>
    <w:rsid w:val="00547533"/>
    <w:rsid w:val="00547738"/>
    <w:rsid w:val="005514B3"/>
    <w:rsid w:val="005522F3"/>
    <w:rsid w:val="005523D1"/>
    <w:rsid w:val="00552B60"/>
    <w:rsid w:val="00552B8F"/>
    <w:rsid w:val="00552F54"/>
    <w:rsid w:val="005536CF"/>
    <w:rsid w:val="0055443A"/>
    <w:rsid w:val="00554A1D"/>
    <w:rsid w:val="00554D34"/>
    <w:rsid w:val="00554F33"/>
    <w:rsid w:val="0055532E"/>
    <w:rsid w:val="00555B87"/>
    <w:rsid w:val="00555BC3"/>
    <w:rsid w:val="00555C4D"/>
    <w:rsid w:val="005563B7"/>
    <w:rsid w:val="00556916"/>
    <w:rsid w:val="00556D81"/>
    <w:rsid w:val="005573C4"/>
    <w:rsid w:val="00557C8E"/>
    <w:rsid w:val="00560660"/>
    <w:rsid w:val="00560E99"/>
    <w:rsid w:val="00560EAB"/>
    <w:rsid w:val="00561B2B"/>
    <w:rsid w:val="00561F20"/>
    <w:rsid w:val="0056206E"/>
    <w:rsid w:val="00562EA1"/>
    <w:rsid w:val="00562F3A"/>
    <w:rsid w:val="005632E3"/>
    <w:rsid w:val="0056357E"/>
    <w:rsid w:val="005643D8"/>
    <w:rsid w:val="00564500"/>
    <w:rsid w:val="00564952"/>
    <w:rsid w:val="00565C71"/>
    <w:rsid w:val="00566322"/>
    <w:rsid w:val="0056642E"/>
    <w:rsid w:val="0056645F"/>
    <w:rsid w:val="005665A2"/>
    <w:rsid w:val="0056662D"/>
    <w:rsid w:val="0056725D"/>
    <w:rsid w:val="005679D4"/>
    <w:rsid w:val="005719CE"/>
    <w:rsid w:val="00571AB1"/>
    <w:rsid w:val="00572A5C"/>
    <w:rsid w:val="005735B0"/>
    <w:rsid w:val="00573AB8"/>
    <w:rsid w:val="00574B5A"/>
    <w:rsid w:val="00574CBE"/>
    <w:rsid w:val="00575D28"/>
    <w:rsid w:val="0057648C"/>
    <w:rsid w:val="00577E1C"/>
    <w:rsid w:val="00580AC2"/>
    <w:rsid w:val="00580DB1"/>
    <w:rsid w:val="005811CE"/>
    <w:rsid w:val="005814AC"/>
    <w:rsid w:val="005839B5"/>
    <w:rsid w:val="00584676"/>
    <w:rsid w:val="00584923"/>
    <w:rsid w:val="00584CFE"/>
    <w:rsid w:val="005854B7"/>
    <w:rsid w:val="00585708"/>
    <w:rsid w:val="00586FA3"/>
    <w:rsid w:val="00587AB1"/>
    <w:rsid w:val="0059069E"/>
    <w:rsid w:val="0059070B"/>
    <w:rsid w:val="0059085F"/>
    <w:rsid w:val="00590BA7"/>
    <w:rsid w:val="005918FA"/>
    <w:rsid w:val="00591FE3"/>
    <w:rsid w:val="00592059"/>
    <w:rsid w:val="005924CE"/>
    <w:rsid w:val="0059283C"/>
    <w:rsid w:val="00592AB0"/>
    <w:rsid w:val="00593342"/>
    <w:rsid w:val="005945DE"/>
    <w:rsid w:val="00594A0A"/>
    <w:rsid w:val="00595082"/>
    <w:rsid w:val="005952E6"/>
    <w:rsid w:val="005953CB"/>
    <w:rsid w:val="00595FCB"/>
    <w:rsid w:val="005969C1"/>
    <w:rsid w:val="00597A97"/>
    <w:rsid w:val="005A0D95"/>
    <w:rsid w:val="005A10BE"/>
    <w:rsid w:val="005A224B"/>
    <w:rsid w:val="005A2444"/>
    <w:rsid w:val="005A255B"/>
    <w:rsid w:val="005A2723"/>
    <w:rsid w:val="005A2741"/>
    <w:rsid w:val="005A3EE5"/>
    <w:rsid w:val="005A49DF"/>
    <w:rsid w:val="005A5EAE"/>
    <w:rsid w:val="005B04B4"/>
    <w:rsid w:val="005B1225"/>
    <w:rsid w:val="005B17D8"/>
    <w:rsid w:val="005B1D82"/>
    <w:rsid w:val="005B21EB"/>
    <w:rsid w:val="005B23F4"/>
    <w:rsid w:val="005B2AEB"/>
    <w:rsid w:val="005B312D"/>
    <w:rsid w:val="005B3E2E"/>
    <w:rsid w:val="005B4077"/>
    <w:rsid w:val="005B4D3B"/>
    <w:rsid w:val="005B55CC"/>
    <w:rsid w:val="005B59C4"/>
    <w:rsid w:val="005B65E5"/>
    <w:rsid w:val="005B6EFD"/>
    <w:rsid w:val="005B7927"/>
    <w:rsid w:val="005C0B22"/>
    <w:rsid w:val="005C1BF0"/>
    <w:rsid w:val="005C28B0"/>
    <w:rsid w:val="005C2F01"/>
    <w:rsid w:val="005C2F18"/>
    <w:rsid w:val="005C3D52"/>
    <w:rsid w:val="005C4220"/>
    <w:rsid w:val="005C4D9B"/>
    <w:rsid w:val="005C5F3C"/>
    <w:rsid w:val="005C7474"/>
    <w:rsid w:val="005C762E"/>
    <w:rsid w:val="005D01BE"/>
    <w:rsid w:val="005D1177"/>
    <w:rsid w:val="005D174A"/>
    <w:rsid w:val="005D1BD2"/>
    <w:rsid w:val="005D1D13"/>
    <w:rsid w:val="005D2158"/>
    <w:rsid w:val="005D2460"/>
    <w:rsid w:val="005D254A"/>
    <w:rsid w:val="005D3929"/>
    <w:rsid w:val="005D3E35"/>
    <w:rsid w:val="005D5460"/>
    <w:rsid w:val="005E08CD"/>
    <w:rsid w:val="005E1C03"/>
    <w:rsid w:val="005E37E8"/>
    <w:rsid w:val="005E4884"/>
    <w:rsid w:val="005E734D"/>
    <w:rsid w:val="005E74C5"/>
    <w:rsid w:val="005E79B2"/>
    <w:rsid w:val="005F0DC4"/>
    <w:rsid w:val="005F0F78"/>
    <w:rsid w:val="005F1991"/>
    <w:rsid w:val="005F219D"/>
    <w:rsid w:val="005F2437"/>
    <w:rsid w:val="005F24BA"/>
    <w:rsid w:val="005F263B"/>
    <w:rsid w:val="005F2B75"/>
    <w:rsid w:val="005F318A"/>
    <w:rsid w:val="005F3C7D"/>
    <w:rsid w:val="005F5B12"/>
    <w:rsid w:val="005F6233"/>
    <w:rsid w:val="005F7710"/>
    <w:rsid w:val="006002E6"/>
    <w:rsid w:val="006004F7"/>
    <w:rsid w:val="00601071"/>
    <w:rsid w:val="00603261"/>
    <w:rsid w:val="00603A22"/>
    <w:rsid w:val="00605C22"/>
    <w:rsid w:val="0060655E"/>
    <w:rsid w:val="00606609"/>
    <w:rsid w:val="00607597"/>
    <w:rsid w:val="00610038"/>
    <w:rsid w:val="0061050A"/>
    <w:rsid w:val="00610683"/>
    <w:rsid w:val="00610F93"/>
    <w:rsid w:val="0061219A"/>
    <w:rsid w:val="006127CC"/>
    <w:rsid w:val="00613764"/>
    <w:rsid w:val="00613AD7"/>
    <w:rsid w:val="00614661"/>
    <w:rsid w:val="006158AE"/>
    <w:rsid w:val="006158F3"/>
    <w:rsid w:val="00617524"/>
    <w:rsid w:val="00617700"/>
    <w:rsid w:val="00617CA6"/>
    <w:rsid w:val="006211E8"/>
    <w:rsid w:val="006215EC"/>
    <w:rsid w:val="00621FF1"/>
    <w:rsid w:val="00622705"/>
    <w:rsid w:val="00623E32"/>
    <w:rsid w:val="00624134"/>
    <w:rsid w:val="006243C6"/>
    <w:rsid w:val="006243D1"/>
    <w:rsid w:val="0062451A"/>
    <w:rsid w:val="00624A0F"/>
    <w:rsid w:val="00625778"/>
    <w:rsid w:val="00625DFF"/>
    <w:rsid w:val="006265C0"/>
    <w:rsid w:val="00626C36"/>
    <w:rsid w:val="006273BC"/>
    <w:rsid w:val="00627AD8"/>
    <w:rsid w:val="00630E23"/>
    <w:rsid w:val="00632009"/>
    <w:rsid w:val="0063261D"/>
    <w:rsid w:val="006327CC"/>
    <w:rsid w:val="00632CEF"/>
    <w:rsid w:val="00632D70"/>
    <w:rsid w:val="00632F1C"/>
    <w:rsid w:val="006337C1"/>
    <w:rsid w:val="00633A72"/>
    <w:rsid w:val="00633CF1"/>
    <w:rsid w:val="00633D4A"/>
    <w:rsid w:val="006346A3"/>
    <w:rsid w:val="006354A5"/>
    <w:rsid w:val="00635A6C"/>
    <w:rsid w:val="00637091"/>
    <w:rsid w:val="00637260"/>
    <w:rsid w:val="006379FC"/>
    <w:rsid w:val="006408D3"/>
    <w:rsid w:val="00640E91"/>
    <w:rsid w:val="00642817"/>
    <w:rsid w:val="00642839"/>
    <w:rsid w:val="00642CF1"/>
    <w:rsid w:val="006430C7"/>
    <w:rsid w:val="00643658"/>
    <w:rsid w:val="006453CA"/>
    <w:rsid w:val="00645562"/>
    <w:rsid w:val="006457F8"/>
    <w:rsid w:val="00645CCB"/>
    <w:rsid w:val="00645DE1"/>
    <w:rsid w:val="00646A43"/>
    <w:rsid w:val="0064700E"/>
    <w:rsid w:val="006472A3"/>
    <w:rsid w:val="006474E0"/>
    <w:rsid w:val="006476ED"/>
    <w:rsid w:val="006478CB"/>
    <w:rsid w:val="006503F3"/>
    <w:rsid w:val="006509D9"/>
    <w:rsid w:val="00650B88"/>
    <w:rsid w:val="006516C1"/>
    <w:rsid w:val="006523D2"/>
    <w:rsid w:val="00652C58"/>
    <w:rsid w:val="00652EA7"/>
    <w:rsid w:val="006530EF"/>
    <w:rsid w:val="0065313A"/>
    <w:rsid w:val="00654666"/>
    <w:rsid w:val="006554DD"/>
    <w:rsid w:val="006557EC"/>
    <w:rsid w:val="006572D5"/>
    <w:rsid w:val="00657573"/>
    <w:rsid w:val="006600D9"/>
    <w:rsid w:val="00660951"/>
    <w:rsid w:val="00662A70"/>
    <w:rsid w:val="00662CED"/>
    <w:rsid w:val="00662F4E"/>
    <w:rsid w:val="00663162"/>
    <w:rsid w:val="0066364F"/>
    <w:rsid w:val="006636E2"/>
    <w:rsid w:val="006644B4"/>
    <w:rsid w:val="00664C4E"/>
    <w:rsid w:val="00665931"/>
    <w:rsid w:val="00666273"/>
    <w:rsid w:val="00666AA0"/>
    <w:rsid w:val="00666B1B"/>
    <w:rsid w:val="00666F16"/>
    <w:rsid w:val="00667730"/>
    <w:rsid w:val="00667FA9"/>
    <w:rsid w:val="00670DE2"/>
    <w:rsid w:val="00671068"/>
    <w:rsid w:val="006710A8"/>
    <w:rsid w:val="006712CA"/>
    <w:rsid w:val="006713F3"/>
    <w:rsid w:val="00672046"/>
    <w:rsid w:val="0067233D"/>
    <w:rsid w:val="00672B2E"/>
    <w:rsid w:val="006745AE"/>
    <w:rsid w:val="006759F0"/>
    <w:rsid w:val="00676870"/>
    <w:rsid w:val="00676AF3"/>
    <w:rsid w:val="00677895"/>
    <w:rsid w:val="00677BEF"/>
    <w:rsid w:val="00677C0E"/>
    <w:rsid w:val="006803B4"/>
    <w:rsid w:val="0068054C"/>
    <w:rsid w:val="006805B4"/>
    <w:rsid w:val="00680B32"/>
    <w:rsid w:val="00680C69"/>
    <w:rsid w:val="00680E6A"/>
    <w:rsid w:val="006814A3"/>
    <w:rsid w:val="00681C05"/>
    <w:rsid w:val="00682AFC"/>
    <w:rsid w:val="00683344"/>
    <w:rsid w:val="006840EE"/>
    <w:rsid w:val="0068452A"/>
    <w:rsid w:val="00684D4C"/>
    <w:rsid w:val="00684FC9"/>
    <w:rsid w:val="00686E36"/>
    <w:rsid w:val="0068741D"/>
    <w:rsid w:val="00690071"/>
    <w:rsid w:val="0069072B"/>
    <w:rsid w:val="006908E4"/>
    <w:rsid w:val="0069174B"/>
    <w:rsid w:val="006919F0"/>
    <w:rsid w:val="00692803"/>
    <w:rsid w:val="00692877"/>
    <w:rsid w:val="00693340"/>
    <w:rsid w:val="00693951"/>
    <w:rsid w:val="006944EE"/>
    <w:rsid w:val="00694D3B"/>
    <w:rsid w:val="00695A1F"/>
    <w:rsid w:val="00696596"/>
    <w:rsid w:val="0069761C"/>
    <w:rsid w:val="006A0137"/>
    <w:rsid w:val="006A0494"/>
    <w:rsid w:val="006A04C7"/>
    <w:rsid w:val="006A10BD"/>
    <w:rsid w:val="006A276D"/>
    <w:rsid w:val="006A3A51"/>
    <w:rsid w:val="006A4287"/>
    <w:rsid w:val="006A73C5"/>
    <w:rsid w:val="006A73EC"/>
    <w:rsid w:val="006A78F1"/>
    <w:rsid w:val="006A7B79"/>
    <w:rsid w:val="006B05E3"/>
    <w:rsid w:val="006B09BC"/>
    <w:rsid w:val="006B192E"/>
    <w:rsid w:val="006B2773"/>
    <w:rsid w:val="006B2ACA"/>
    <w:rsid w:val="006B3221"/>
    <w:rsid w:val="006B3F02"/>
    <w:rsid w:val="006B4F28"/>
    <w:rsid w:val="006B51E8"/>
    <w:rsid w:val="006B535E"/>
    <w:rsid w:val="006B5BE3"/>
    <w:rsid w:val="006B641E"/>
    <w:rsid w:val="006B6D5D"/>
    <w:rsid w:val="006B7B5A"/>
    <w:rsid w:val="006C0801"/>
    <w:rsid w:val="006C0BA2"/>
    <w:rsid w:val="006C0C2C"/>
    <w:rsid w:val="006C0CE8"/>
    <w:rsid w:val="006C1EAA"/>
    <w:rsid w:val="006C216F"/>
    <w:rsid w:val="006C2F69"/>
    <w:rsid w:val="006C312B"/>
    <w:rsid w:val="006C40AB"/>
    <w:rsid w:val="006C45D4"/>
    <w:rsid w:val="006C50B2"/>
    <w:rsid w:val="006C65D3"/>
    <w:rsid w:val="006D04E8"/>
    <w:rsid w:val="006D0A69"/>
    <w:rsid w:val="006D0BD2"/>
    <w:rsid w:val="006D11BD"/>
    <w:rsid w:val="006D14B8"/>
    <w:rsid w:val="006D2042"/>
    <w:rsid w:val="006D35A6"/>
    <w:rsid w:val="006D47FA"/>
    <w:rsid w:val="006D66E3"/>
    <w:rsid w:val="006D75BA"/>
    <w:rsid w:val="006D7855"/>
    <w:rsid w:val="006E010C"/>
    <w:rsid w:val="006E0337"/>
    <w:rsid w:val="006E06DB"/>
    <w:rsid w:val="006E1003"/>
    <w:rsid w:val="006E16BF"/>
    <w:rsid w:val="006E18F0"/>
    <w:rsid w:val="006E1FF3"/>
    <w:rsid w:val="006E206A"/>
    <w:rsid w:val="006E2C89"/>
    <w:rsid w:val="006E324D"/>
    <w:rsid w:val="006E38AF"/>
    <w:rsid w:val="006E4E37"/>
    <w:rsid w:val="006E4F93"/>
    <w:rsid w:val="006E5016"/>
    <w:rsid w:val="006E50FF"/>
    <w:rsid w:val="006E6CA3"/>
    <w:rsid w:val="006E6D69"/>
    <w:rsid w:val="006E7F4D"/>
    <w:rsid w:val="006F05C1"/>
    <w:rsid w:val="006F10FE"/>
    <w:rsid w:val="006F1174"/>
    <w:rsid w:val="006F1C7A"/>
    <w:rsid w:val="006F32A2"/>
    <w:rsid w:val="006F5112"/>
    <w:rsid w:val="006F5246"/>
    <w:rsid w:val="00700135"/>
    <w:rsid w:val="00700A21"/>
    <w:rsid w:val="0070212F"/>
    <w:rsid w:val="007023AB"/>
    <w:rsid w:val="007034D5"/>
    <w:rsid w:val="00703E4A"/>
    <w:rsid w:val="00704C40"/>
    <w:rsid w:val="00704DCA"/>
    <w:rsid w:val="00704E33"/>
    <w:rsid w:val="00705180"/>
    <w:rsid w:val="00705D90"/>
    <w:rsid w:val="00706358"/>
    <w:rsid w:val="007063FD"/>
    <w:rsid w:val="00706917"/>
    <w:rsid w:val="00706AFF"/>
    <w:rsid w:val="007074FF"/>
    <w:rsid w:val="00707DA3"/>
    <w:rsid w:val="00707ECA"/>
    <w:rsid w:val="007100B9"/>
    <w:rsid w:val="00710465"/>
    <w:rsid w:val="00710A39"/>
    <w:rsid w:val="00710C8F"/>
    <w:rsid w:val="00710D7A"/>
    <w:rsid w:val="00710DA9"/>
    <w:rsid w:val="00711605"/>
    <w:rsid w:val="00711DF6"/>
    <w:rsid w:val="007122B4"/>
    <w:rsid w:val="00712507"/>
    <w:rsid w:val="007139A9"/>
    <w:rsid w:val="00714691"/>
    <w:rsid w:val="00715429"/>
    <w:rsid w:val="0071644F"/>
    <w:rsid w:val="007165FC"/>
    <w:rsid w:val="00716A44"/>
    <w:rsid w:val="00716B65"/>
    <w:rsid w:val="00716FBC"/>
    <w:rsid w:val="00717090"/>
    <w:rsid w:val="0072007D"/>
    <w:rsid w:val="00720739"/>
    <w:rsid w:val="0072253E"/>
    <w:rsid w:val="00723E1F"/>
    <w:rsid w:val="007243E9"/>
    <w:rsid w:val="0072443D"/>
    <w:rsid w:val="007247E5"/>
    <w:rsid w:val="007248B7"/>
    <w:rsid w:val="007254CA"/>
    <w:rsid w:val="00726597"/>
    <w:rsid w:val="007267D2"/>
    <w:rsid w:val="0073085E"/>
    <w:rsid w:val="00730CF8"/>
    <w:rsid w:val="007312EB"/>
    <w:rsid w:val="007319E9"/>
    <w:rsid w:val="00731A90"/>
    <w:rsid w:val="00731FC4"/>
    <w:rsid w:val="00732256"/>
    <w:rsid w:val="00732608"/>
    <w:rsid w:val="0073276D"/>
    <w:rsid w:val="00733251"/>
    <w:rsid w:val="00734083"/>
    <w:rsid w:val="00734177"/>
    <w:rsid w:val="00735659"/>
    <w:rsid w:val="00736DCA"/>
    <w:rsid w:val="00736DFA"/>
    <w:rsid w:val="0073723A"/>
    <w:rsid w:val="00737995"/>
    <w:rsid w:val="007379DD"/>
    <w:rsid w:val="00740A69"/>
    <w:rsid w:val="007414FD"/>
    <w:rsid w:val="00743F77"/>
    <w:rsid w:val="007444C7"/>
    <w:rsid w:val="007451DA"/>
    <w:rsid w:val="00745917"/>
    <w:rsid w:val="00745C47"/>
    <w:rsid w:val="00745E49"/>
    <w:rsid w:val="0074696E"/>
    <w:rsid w:val="0074731F"/>
    <w:rsid w:val="0075003D"/>
    <w:rsid w:val="0075177E"/>
    <w:rsid w:val="007517DE"/>
    <w:rsid w:val="00751D97"/>
    <w:rsid w:val="00752C55"/>
    <w:rsid w:val="00753500"/>
    <w:rsid w:val="007544D0"/>
    <w:rsid w:val="00755503"/>
    <w:rsid w:val="00755D5E"/>
    <w:rsid w:val="007562D4"/>
    <w:rsid w:val="007573FA"/>
    <w:rsid w:val="00757664"/>
    <w:rsid w:val="007576CC"/>
    <w:rsid w:val="007577A5"/>
    <w:rsid w:val="00757EF9"/>
    <w:rsid w:val="007600E7"/>
    <w:rsid w:val="00761DBF"/>
    <w:rsid w:val="00761FCF"/>
    <w:rsid w:val="0076324A"/>
    <w:rsid w:val="00763925"/>
    <w:rsid w:val="007644F6"/>
    <w:rsid w:val="00764A48"/>
    <w:rsid w:val="00764FA1"/>
    <w:rsid w:val="00765503"/>
    <w:rsid w:val="00766C93"/>
    <w:rsid w:val="00766F78"/>
    <w:rsid w:val="00767B7E"/>
    <w:rsid w:val="007705E9"/>
    <w:rsid w:val="00770DD2"/>
    <w:rsid w:val="00771151"/>
    <w:rsid w:val="00771408"/>
    <w:rsid w:val="00771D7D"/>
    <w:rsid w:val="00772040"/>
    <w:rsid w:val="007727C4"/>
    <w:rsid w:val="00773795"/>
    <w:rsid w:val="007745B7"/>
    <w:rsid w:val="007750C8"/>
    <w:rsid w:val="00775D6E"/>
    <w:rsid w:val="007763FC"/>
    <w:rsid w:val="0077645D"/>
    <w:rsid w:val="00776538"/>
    <w:rsid w:val="00777371"/>
    <w:rsid w:val="00777A5E"/>
    <w:rsid w:val="007802BE"/>
    <w:rsid w:val="0078069C"/>
    <w:rsid w:val="00780EEF"/>
    <w:rsid w:val="0078134C"/>
    <w:rsid w:val="00781524"/>
    <w:rsid w:val="00781C47"/>
    <w:rsid w:val="00782189"/>
    <w:rsid w:val="00782F25"/>
    <w:rsid w:val="007837C7"/>
    <w:rsid w:val="00783DE1"/>
    <w:rsid w:val="00784B44"/>
    <w:rsid w:val="00785465"/>
    <w:rsid w:val="00785CBB"/>
    <w:rsid w:val="00785F8E"/>
    <w:rsid w:val="00786F56"/>
    <w:rsid w:val="00787656"/>
    <w:rsid w:val="00787B54"/>
    <w:rsid w:val="00790A6D"/>
    <w:rsid w:val="00791767"/>
    <w:rsid w:val="0079268A"/>
    <w:rsid w:val="00792DFF"/>
    <w:rsid w:val="00793107"/>
    <w:rsid w:val="00794859"/>
    <w:rsid w:val="007950F5"/>
    <w:rsid w:val="00795BF2"/>
    <w:rsid w:val="00797C88"/>
    <w:rsid w:val="007A0432"/>
    <w:rsid w:val="007A1013"/>
    <w:rsid w:val="007A1DD9"/>
    <w:rsid w:val="007A235B"/>
    <w:rsid w:val="007A2E4D"/>
    <w:rsid w:val="007A356E"/>
    <w:rsid w:val="007A357B"/>
    <w:rsid w:val="007A3B0D"/>
    <w:rsid w:val="007A3CA4"/>
    <w:rsid w:val="007A4CA9"/>
    <w:rsid w:val="007A4E51"/>
    <w:rsid w:val="007A5E2A"/>
    <w:rsid w:val="007A60B4"/>
    <w:rsid w:val="007A66A8"/>
    <w:rsid w:val="007A6CBB"/>
    <w:rsid w:val="007A7AAF"/>
    <w:rsid w:val="007A7D19"/>
    <w:rsid w:val="007A7EC2"/>
    <w:rsid w:val="007B042D"/>
    <w:rsid w:val="007B05BB"/>
    <w:rsid w:val="007B194C"/>
    <w:rsid w:val="007B208C"/>
    <w:rsid w:val="007B22B2"/>
    <w:rsid w:val="007B2388"/>
    <w:rsid w:val="007B2C98"/>
    <w:rsid w:val="007B34BD"/>
    <w:rsid w:val="007B4C61"/>
    <w:rsid w:val="007B6E0A"/>
    <w:rsid w:val="007B7271"/>
    <w:rsid w:val="007B764C"/>
    <w:rsid w:val="007B7884"/>
    <w:rsid w:val="007C07E5"/>
    <w:rsid w:val="007C0954"/>
    <w:rsid w:val="007C0D3D"/>
    <w:rsid w:val="007C0E2A"/>
    <w:rsid w:val="007C118A"/>
    <w:rsid w:val="007C1390"/>
    <w:rsid w:val="007C1E77"/>
    <w:rsid w:val="007C2007"/>
    <w:rsid w:val="007C26CC"/>
    <w:rsid w:val="007C2B14"/>
    <w:rsid w:val="007C3347"/>
    <w:rsid w:val="007C3D5A"/>
    <w:rsid w:val="007C4148"/>
    <w:rsid w:val="007C4254"/>
    <w:rsid w:val="007C636F"/>
    <w:rsid w:val="007C6A02"/>
    <w:rsid w:val="007C6B30"/>
    <w:rsid w:val="007C7B5B"/>
    <w:rsid w:val="007C7E37"/>
    <w:rsid w:val="007D0444"/>
    <w:rsid w:val="007D07B6"/>
    <w:rsid w:val="007D0A47"/>
    <w:rsid w:val="007D0FC7"/>
    <w:rsid w:val="007D130F"/>
    <w:rsid w:val="007D1CF1"/>
    <w:rsid w:val="007D2C86"/>
    <w:rsid w:val="007D2D93"/>
    <w:rsid w:val="007D36AA"/>
    <w:rsid w:val="007D39EB"/>
    <w:rsid w:val="007D4512"/>
    <w:rsid w:val="007D45D1"/>
    <w:rsid w:val="007D5472"/>
    <w:rsid w:val="007D54E4"/>
    <w:rsid w:val="007D7B61"/>
    <w:rsid w:val="007E0CDF"/>
    <w:rsid w:val="007E15C3"/>
    <w:rsid w:val="007E1B78"/>
    <w:rsid w:val="007E22AE"/>
    <w:rsid w:val="007E2D4C"/>
    <w:rsid w:val="007E3A89"/>
    <w:rsid w:val="007E3CB2"/>
    <w:rsid w:val="007E47CF"/>
    <w:rsid w:val="007E6598"/>
    <w:rsid w:val="007E69C2"/>
    <w:rsid w:val="007E7319"/>
    <w:rsid w:val="007E74E1"/>
    <w:rsid w:val="007E77A8"/>
    <w:rsid w:val="007E7B47"/>
    <w:rsid w:val="007F0270"/>
    <w:rsid w:val="007F0808"/>
    <w:rsid w:val="007F1ADB"/>
    <w:rsid w:val="007F29A0"/>
    <w:rsid w:val="007F2EA2"/>
    <w:rsid w:val="007F491C"/>
    <w:rsid w:val="007F5C7F"/>
    <w:rsid w:val="007F709B"/>
    <w:rsid w:val="00800D07"/>
    <w:rsid w:val="008025F3"/>
    <w:rsid w:val="00802858"/>
    <w:rsid w:val="008029F6"/>
    <w:rsid w:val="00803BF8"/>
    <w:rsid w:val="008042B1"/>
    <w:rsid w:val="00805804"/>
    <w:rsid w:val="008061C9"/>
    <w:rsid w:val="008066D8"/>
    <w:rsid w:val="008074BB"/>
    <w:rsid w:val="0081070F"/>
    <w:rsid w:val="00811A18"/>
    <w:rsid w:val="00811F9D"/>
    <w:rsid w:val="008121AF"/>
    <w:rsid w:val="00812E18"/>
    <w:rsid w:val="008136F7"/>
    <w:rsid w:val="00813711"/>
    <w:rsid w:val="00814566"/>
    <w:rsid w:val="00815348"/>
    <w:rsid w:val="00815D9B"/>
    <w:rsid w:val="00816666"/>
    <w:rsid w:val="00817108"/>
    <w:rsid w:val="008171BC"/>
    <w:rsid w:val="00821D75"/>
    <w:rsid w:val="00821E64"/>
    <w:rsid w:val="008253C4"/>
    <w:rsid w:val="0082583F"/>
    <w:rsid w:val="008263C2"/>
    <w:rsid w:val="008307DB"/>
    <w:rsid w:val="00830934"/>
    <w:rsid w:val="008316FD"/>
    <w:rsid w:val="00831A7E"/>
    <w:rsid w:val="008324B7"/>
    <w:rsid w:val="008326C7"/>
    <w:rsid w:val="00832D1A"/>
    <w:rsid w:val="00833398"/>
    <w:rsid w:val="00833747"/>
    <w:rsid w:val="00834B33"/>
    <w:rsid w:val="00835D9D"/>
    <w:rsid w:val="00835FC9"/>
    <w:rsid w:val="008368F8"/>
    <w:rsid w:val="008369D7"/>
    <w:rsid w:val="008370E3"/>
    <w:rsid w:val="00837F0B"/>
    <w:rsid w:val="0084066B"/>
    <w:rsid w:val="00840F9A"/>
    <w:rsid w:val="008418FA"/>
    <w:rsid w:val="00841A89"/>
    <w:rsid w:val="008425D1"/>
    <w:rsid w:val="00842959"/>
    <w:rsid w:val="00843390"/>
    <w:rsid w:val="008443DA"/>
    <w:rsid w:val="008455B1"/>
    <w:rsid w:val="0085235A"/>
    <w:rsid w:val="00852B88"/>
    <w:rsid w:val="008533E3"/>
    <w:rsid w:val="00854138"/>
    <w:rsid w:val="008543E6"/>
    <w:rsid w:val="00854410"/>
    <w:rsid w:val="008544DF"/>
    <w:rsid w:val="0085706C"/>
    <w:rsid w:val="00857171"/>
    <w:rsid w:val="0085718C"/>
    <w:rsid w:val="008602B6"/>
    <w:rsid w:val="00860AAD"/>
    <w:rsid w:val="00861AA6"/>
    <w:rsid w:val="00861B01"/>
    <w:rsid w:val="00862707"/>
    <w:rsid w:val="0086539B"/>
    <w:rsid w:val="00865787"/>
    <w:rsid w:val="008657E1"/>
    <w:rsid w:val="00865FA9"/>
    <w:rsid w:val="008663BB"/>
    <w:rsid w:val="00866C8C"/>
    <w:rsid w:val="008708F3"/>
    <w:rsid w:val="00871354"/>
    <w:rsid w:val="00871C2F"/>
    <w:rsid w:val="00871F48"/>
    <w:rsid w:val="008723E3"/>
    <w:rsid w:val="00873611"/>
    <w:rsid w:val="00873C8F"/>
    <w:rsid w:val="00873F33"/>
    <w:rsid w:val="00874350"/>
    <w:rsid w:val="008745FE"/>
    <w:rsid w:val="00874788"/>
    <w:rsid w:val="00874D4E"/>
    <w:rsid w:val="00874FB3"/>
    <w:rsid w:val="008753F9"/>
    <w:rsid w:val="00875A81"/>
    <w:rsid w:val="00876012"/>
    <w:rsid w:val="00876210"/>
    <w:rsid w:val="00876263"/>
    <w:rsid w:val="0087652D"/>
    <w:rsid w:val="00876844"/>
    <w:rsid w:val="00876E6D"/>
    <w:rsid w:val="00876ECC"/>
    <w:rsid w:val="00877F7C"/>
    <w:rsid w:val="00880419"/>
    <w:rsid w:val="00880BB2"/>
    <w:rsid w:val="00880BE3"/>
    <w:rsid w:val="00881359"/>
    <w:rsid w:val="00881CA6"/>
    <w:rsid w:val="00882093"/>
    <w:rsid w:val="00882588"/>
    <w:rsid w:val="008830BF"/>
    <w:rsid w:val="00883258"/>
    <w:rsid w:val="008843C5"/>
    <w:rsid w:val="00884ADE"/>
    <w:rsid w:val="008856CF"/>
    <w:rsid w:val="00885864"/>
    <w:rsid w:val="00885F70"/>
    <w:rsid w:val="008866CB"/>
    <w:rsid w:val="00886FF1"/>
    <w:rsid w:val="008875F2"/>
    <w:rsid w:val="00887B9D"/>
    <w:rsid w:val="00890771"/>
    <w:rsid w:val="00890A1D"/>
    <w:rsid w:val="00890EE5"/>
    <w:rsid w:val="008926C6"/>
    <w:rsid w:val="00892F0F"/>
    <w:rsid w:val="0089383B"/>
    <w:rsid w:val="00893E2B"/>
    <w:rsid w:val="0089534B"/>
    <w:rsid w:val="0089545F"/>
    <w:rsid w:val="008955E8"/>
    <w:rsid w:val="0089616F"/>
    <w:rsid w:val="00896BE4"/>
    <w:rsid w:val="008A0232"/>
    <w:rsid w:val="008A0F94"/>
    <w:rsid w:val="008A378F"/>
    <w:rsid w:val="008A42C6"/>
    <w:rsid w:val="008A6378"/>
    <w:rsid w:val="008A6E08"/>
    <w:rsid w:val="008A76B6"/>
    <w:rsid w:val="008B0470"/>
    <w:rsid w:val="008B05E7"/>
    <w:rsid w:val="008B06C5"/>
    <w:rsid w:val="008B0737"/>
    <w:rsid w:val="008B164E"/>
    <w:rsid w:val="008B1766"/>
    <w:rsid w:val="008B1D23"/>
    <w:rsid w:val="008B1DB6"/>
    <w:rsid w:val="008B22A4"/>
    <w:rsid w:val="008B3A8E"/>
    <w:rsid w:val="008B4BB1"/>
    <w:rsid w:val="008B4F06"/>
    <w:rsid w:val="008B502A"/>
    <w:rsid w:val="008B57D8"/>
    <w:rsid w:val="008B65CF"/>
    <w:rsid w:val="008B68B2"/>
    <w:rsid w:val="008B6B9B"/>
    <w:rsid w:val="008B6ED5"/>
    <w:rsid w:val="008B6FCE"/>
    <w:rsid w:val="008B7084"/>
    <w:rsid w:val="008B769A"/>
    <w:rsid w:val="008B7A65"/>
    <w:rsid w:val="008B7D46"/>
    <w:rsid w:val="008C00F0"/>
    <w:rsid w:val="008C1219"/>
    <w:rsid w:val="008C123E"/>
    <w:rsid w:val="008C137D"/>
    <w:rsid w:val="008C15E9"/>
    <w:rsid w:val="008C1E45"/>
    <w:rsid w:val="008C22DD"/>
    <w:rsid w:val="008C34D1"/>
    <w:rsid w:val="008C3DFD"/>
    <w:rsid w:val="008C3ED0"/>
    <w:rsid w:val="008C44A2"/>
    <w:rsid w:val="008C46FB"/>
    <w:rsid w:val="008C5DA5"/>
    <w:rsid w:val="008C5E94"/>
    <w:rsid w:val="008C5EA2"/>
    <w:rsid w:val="008C655A"/>
    <w:rsid w:val="008D196A"/>
    <w:rsid w:val="008D1987"/>
    <w:rsid w:val="008D27BC"/>
    <w:rsid w:val="008D3ECB"/>
    <w:rsid w:val="008D43DA"/>
    <w:rsid w:val="008D4CA0"/>
    <w:rsid w:val="008E219B"/>
    <w:rsid w:val="008E25B3"/>
    <w:rsid w:val="008E2A5C"/>
    <w:rsid w:val="008E3DE2"/>
    <w:rsid w:val="008E3EF2"/>
    <w:rsid w:val="008E51C9"/>
    <w:rsid w:val="008E5283"/>
    <w:rsid w:val="008E5373"/>
    <w:rsid w:val="008E5AAC"/>
    <w:rsid w:val="008E5BEB"/>
    <w:rsid w:val="008E5DA2"/>
    <w:rsid w:val="008E6306"/>
    <w:rsid w:val="008E6319"/>
    <w:rsid w:val="008E7E2C"/>
    <w:rsid w:val="008F0A03"/>
    <w:rsid w:val="008F0BF8"/>
    <w:rsid w:val="008F0FAE"/>
    <w:rsid w:val="008F106F"/>
    <w:rsid w:val="008F1A72"/>
    <w:rsid w:val="008F3EB9"/>
    <w:rsid w:val="008F5608"/>
    <w:rsid w:val="008F6355"/>
    <w:rsid w:val="008F68F7"/>
    <w:rsid w:val="008F6DC2"/>
    <w:rsid w:val="00900412"/>
    <w:rsid w:val="009005A6"/>
    <w:rsid w:val="009006CF"/>
    <w:rsid w:val="00900BB3"/>
    <w:rsid w:val="00900C1F"/>
    <w:rsid w:val="00900C71"/>
    <w:rsid w:val="00900C84"/>
    <w:rsid w:val="00901D0C"/>
    <w:rsid w:val="00902A1C"/>
    <w:rsid w:val="009037B6"/>
    <w:rsid w:val="00903C43"/>
    <w:rsid w:val="009051A7"/>
    <w:rsid w:val="00906ADD"/>
    <w:rsid w:val="00906CBE"/>
    <w:rsid w:val="00907F94"/>
    <w:rsid w:val="00910024"/>
    <w:rsid w:val="009100B0"/>
    <w:rsid w:val="00910384"/>
    <w:rsid w:val="0091258C"/>
    <w:rsid w:val="009148CF"/>
    <w:rsid w:val="00914B70"/>
    <w:rsid w:val="0091643D"/>
    <w:rsid w:val="00916714"/>
    <w:rsid w:val="00916E33"/>
    <w:rsid w:val="009204DF"/>
    <w:rsid w:val="0092093B"/>
    <w:rsid w:val="00920B4B"/>
    <w:rsid w:val="009228A1"/>
    <w:rsid w:val="00922DF2"/>
    <w:rsid w:val="0092310C"/>
    <w:rsid w:val="00923536"/>
    <w:rsid w:val="009242D0"/>
    <w:rsid w:val="00925AE4"/>
    <w:rsid w:val="00925C6F"/>
    <w:rsid w:val="00925EF8"/>
    <w:rsid w:val="00926C0D"/>
    <w:rsid w:val="00927556"/>
    <w:rsid w:val="00930669"/>
    <w:rsid w:val="00930C70"/>
    <w:rsid w:val="00932354"/>
    <w:rsid w:val="00932C33"/>
    <w:rsid w:val="00935BB7"/>
    <w:rsid w:val="00937C63"/>
    <w:rsid w:val="009427A1"/>
    <w:rsid w:val="00942FFE"/>
    <w:rsid w:val="009433F7"/>
    <w:rsid w:val="009456D0"/>
    <w:rsid w:val="00945C6C"/>
    <w:rsid w:val="009464F1"/>
    <w:rsid w:val="00946E12"/>
    <w:rsid w:val="00950A79"/>
    <w:rsid w:val="00950FBA"/>
    <w:rsid w:val="00951261"/>
    <w:rsid w:val="009516E9"/>
    <w:rsid w:val="00952A91"/>
    <w:rsid w:val="00952F4D"/>
    <w:rsid w:val="009543C4"/>
    <w:rsid w:val="009551E0"/>
    <w:rsid w:val="0095654E"/>
    <w:rsid w:val="00956F3C"/>
    <w:rsid w:val="0096054C"/>
    <w:rsid w:val="00960584"/>
    <w:rsid w:val="00960B89"/>
    <w:rsid w:val="00960CFB"/>
    <w:rsid w:val="00962F92"/>
    <w:rsid w:val="00963EAB"/>
    <w:rsid w:val="00964FAF"/>
    <w:rsid w:val="00965520"/>
    <w:rsid w:val="00965705"/>
    <w:rsid w:val="00966A49"/>
    <w:rsid w:val="00966FF8"/>
    <w:rsid w:val="00967038"/>
    <w:rsid w:val="0096789F"/>
    <w:rsid w:val="0097033C"/>
    <w:rsid w:val="00970678"/>
    <w:rsid w:val="00971C34"/>
    <w:rsid w:val="00972488"/>
    <w:rsid w:val="009726D0"/>
    <w:rsid w:val="0097285D"/>
    <w:rsid w:val="0097326A"/>
    <w:rsid w:val="00973426"/>
    <w:rsid w:val="00973B23"/>
    <w:rsid w:val="0097421D"/>
    <w:rsid w:val="00975186"/>
    <w:rsid w:val="00975885"/>
    <w:rsid w:val="00976117"/>
    <w:rsid w:val="00976270"/>
    <w:rsid w:val="00976A23"/>
    <w:rsid w:val="0097739D"/>
    <w:rsid w:val="009800BC"/>
    <w:rsid w:val="00980575"/>
    <w:rsid w:val="009816F6"/>
    <w:rsid w:val="0098211C"/>
    <w:rsid w:val="00983849"/>
    <w:rsid w:val="009843BA"/>
    <w:rsid w:val="00984E08"/>
    <w:rsid w:val="00985100"/>
    <w:rsid w:val="009868D6"/>
    <w:rsid w:val="00987788"/>
    <w:rsid w:val="00987807"/>
    <w:rsid w:val="009900F0"/>
    <w:rsid w:val="00990219"/>
    <w:rsid w:val="00990B9B"/>
    <w:rsid w:val="00991370"/>
    <w:rsid w:val="00991609"/>
    <w:rsid w:val="00991769"/>
    <w:rsid w:val="00991ACA"/>
    <w:rsid w:val="009928B5"/>
    <w:rsid w:val="00993236"/>
    <w:rsid w:val="00993CD4"/>
    <w:rsid w:val="00993D8C"/>
    <w:rsid w:val="00994B8D"/>
    <w:rsid w:val="00994E3D"/>
    <w:rsid w:val="0099598D"/>
    <w:rsid w:val="009976FE"/>
    <w:rsid w:val="009A0F54"/>
    <w:rsid w:val="009A1261"/>
    <w:rsid w:val="009A297E"/>
    <w:rsid w:val="009A3F50"/>
    <w:rsid w:val="009A4B4B"/>
    <w:rsid w:val="009A6127"/>
    <w:rsid w:val="009A6792"/>
    <w:rsid w:val="009A6C2E"/>
    <w:rsid w:val="009B0CC1"/>
    <w:rsid w:val="009B25AB"/>
    <w:rsid w:val="009B2C7D"/>
    <w:rsid w:val="009B35DD"/>
    <w:rsid w:val="009B3794"/>
    <w:rsid w:val="009B3F69"/>
    <w:rsid w:val="009B430A"/>
    <w:rsid w:val="009B4312"/>
    <w:rsid w:val="009B4BDA"/>
    <w:rsid w:val="009B69F0"/>
    <w:rsid w:val="009B713C"/>
    <w:rsid w:val="009B74EC"/>
    <w:rsid w:val="009B7789"/>
    <w:rsid w:val="009C055F"/>
    <w:rsid w:val="009C0F18"/>
    <w:rsid w:val="009C12C6"/>
    <w:rsid w:val="009C1518"/>
    <w:rsid w:val="009C19B3"/>
    <w:rsid w:val="009C19D4"/>
    <w:rsid w:val="009C2555"/>
    <w:rsid w:val="009C2DA6"/>
    <w:rsid w:val="009C310A"/>
    <w:rsid w:val="009C3264"/>
    <w:rsid w:val="009C4EA0"/>
    <w:rsid w:val="009C6B8D"/>
    <w:rsid w:val="009C705A"/>
    <w:rsid w:val="009C7591"/>
    <w:rsid w:val="009C75B4"/>
    <w:rsid w:val="009C75C7"/>
    <w:rsid w:val="009C7778"/>
    <w:rsid w:val="009C7AD4"/>
    <w:rsid w:val="009C7EE6"/>
    <w:rsid w:val="009D06AE"/>
    <w:rsid w:val="009D09E2"/>
    <w:rsid w:val="009D1E42"/>
    <w:rsid w:val="009D282B"/>
    <w:rsid w:val="009D2A21"/>
    <w:rsid w:val="009D4C1B"/>
    <w:rsid w:val="009D4DD0"/>
    <w:rsid w:val="009D6A33"/>
    <w:rsid w:val="009D6A91"/>
    <w:rsid w:val="009D7148"/>
    <w:rsid w:val="009E02FD"/>
    <w:rsid w:val="009E11B4"/>
    <w:rsid w:val="009E15C6"/>
    <w:rsid w:val="009E1D79"/>
    <w:rsid w:val="009E2A4E"/>
    <w:rsid w:val="009E2B3E"/>
    <w:rsid w:val="009E326A"/>
    <w:rsid w:val="009E4A7B"/>
    <w:rsid w:val="009E4C74"/>
    <w:rsid w:val="009E56CC"/>
    <w:rsid w:val="009E59F1"/>
    <w:rsid w:val="009E62B6"/>
    <w:rsid w:val="009E663D"/>
    <w:rsid w:val="009E6867"/>
    <w:rsid w:val="009E6C5F"/>
    <w:rsid w:val="009E7879"/>
    <w:rsid w:val="009F00C2"/>
    <w:rsid w:val="009F0A1A"/>
    <w:rsid w:val="009F0FAF"/>
    <w:rsid w:val="009F100E"/>
    <w:rsid w:val="009F1238"/>
    <w:rsid w:val="009F1827"/>
    <w:rsid w:val="009F25DF"/>
    <w:rsid w:val="009F26CA"/>
    <w:rsid w:val="009F35DA"/>
    <w:rsid w:val="009F3C90"/>
    <w:rsid w:val="009F4034"/>
    <w:rsid w:val="009F43D0"/>
    <w:rsid w:val="009F44B4"/>
    <w:rsid w:val="009F50D6"/>
    <w:rsid w:val="009F648B"/>
    <w:rsid w:val="009F6C3F"/>
    <w:rsid w:val="009F75E2"/>
    <w:rsid w:val="009F7853"/>
    <w:rsid w:val="00A000F0"/>
    <w:rsid w:val="00A00568"/>
    <w:rsid w:val="00A00884"/>
    <w:rsid w:val="00A00EEB"/>
    <w:rsid w:val="00A0113E"/>
    <w:rsid w:val="00A017E4"/>
    <w:rsid w:val="00A019E4"/>
    <w:rsid w:val="00A020CE"/>
    <w:rsid w:val="00A0272E"/>
    <w:rsid w:val="00A02F62"/>
    <w:rsid w:val="00A02FA3"/>
    <w:rsid w:val="00A030C3"/>
    <w:rsid w:val="00A031B4"/>
    <w:rsid w:val="00A04803"/>
    <w:rsid w:val="00A04D95"/>
    <w:rsid w:val="00A0527E"/>
    <w:rsid w:val="00A05634"/>
    <w:rsid w:val="00A07991"/>
    <w:rsid w:val="00A10147"/>
    <w:rsid w:val="00A10732"/>
    <w:rsid w:val="00A10EDE"/>
    <w:rsid w:val="00A111EB"/>
    <w:rsid w:val="00A11331"/>
    <w:rsid w:val="00A12348"/>
    <w:rsid w:val="00A12520"/>
    <w:rsid w:val="00A131E6"/>
    <w:rsid w:val="00A13843"/>
    <w:rsid w:val="00A1394C"/>
    <w:rsid w:val="00A142C2"/>
    <w:rsid w:val="00A146A5"/>
    <w:rsid w:val="00A14B2D"/>
    <w:rsid w:val="00A1552C"/>
    <w:rsid w:val="00A15CE3"/>
    <w:rsid w:val="00A15D06"/>
    <w:rsid w:val="00A17466"/>
    <w:rsid w:val="00A178DC"/>
    <w:rsid w:val="00A17D61"/>
    <w:rsid w:val="00A204B3"/>
    <w:rsid w:val="00A20576"/>
    <w:rsid w:val="00A208E7"/>
    <w:rsid w:val="00A2116C"/>
    <w:rsid w:val="00A21593"/>
    <w:rsid w:val="00A21AAD"/>
    <w:rsid w:val="00A21CCF"/>
    <w:rsid w:val="00A221F7"/>
    <w:rsid w:val="00A2227F"/>
    <w:rsid w:val="00A22C21"/>
    <w:rsid w:val="00A23003"/>
    <w:rsid w:val="00A23734"/>
    <w:rsid w:val="00A24F7C"/>
    <w:rsid w:val="00A2507B"/>
    <w:rsid w:val="00A25239"/>
    <w:rsid w:val="00A258F4"/>
    <w:rsid w:val="00A25A3C"/>
    <w:rsid w:val="00A25CA2"/>
    <w:rsid w:val="00A2604E"/>
    <w:rsid w:val="00A264B5"/>
    <w:rsid w:val="00A26CB7"/>
    <w:rsid w:val="00A31CCE"/>
    <w:rsid w:val="00A31D8F"/>
    <w:rsid w:val="00A31F7F"/>
    <w:rsid w:val="00A32000"/>
    <w:rsid w:val="00A33C95"/>
    <w:rsid w:val="00A34FF3"/>
    <w:rsid w:val="00A35351"/>
    <w:rsid w:val="00A361C7"/>
    <w:rsid w:val="00A36289"/>
    <w:rsid w:val="00A36723"/>
    <w:rsid w:val="00A409FE"/>
    <w:rsid w:val="00A40A31"/>
    <w:rsid w:val="00A43140"/>
    <w:rsid w:val="00A445C1"/>
    <w:rsid w:val="00A44C7B"/>
    <w:rsid w:val="00A46DF5"/>
    <w:rsid w:val="00A47E61"/>
    <w:rsid w:val="00A47FAF"/>
    <w:rsid w:val="00A501CE"/>
    <w:rsid w:val="00A5068F"/>
    <w:rsid w:val="00A5149A"/>
    <w:rsid w:val="00A516AF"/>
    <w:rsid w:val="00A5187B"/>
    <w:rsid w:val="00A52716"/>
    <w:rsid w:val="00A53042"/>
    <w:rsid w:val="00A53650"/>
    <w:rsid w:val="00A53735"/>
    <w:rsid w:val="00A53E51"/>
    <w:rsid w:val="00A54494"/>
    <w:rsid w:val="00A5630A"/>
    <w:rsid w:val="00A567AF"/>
    <w:rsid w:val="00A569B7"/>
    <w:rsid w:val="00A56B72"/>
    <w:rsid w:val="00A57183"/>
    <w:rsid w:val="00A57C91"/>
    <w:rsid w:val="00A60693"/>
    <w:rsid w:val="00A606B5"/>
    <w:rsid w:val="00A6196D"/>
    <w:rsid w:val="00A619C0"/>
    <w:rsid w:val="00A61ADF"/>
    <w:rsid w:val="00A61DB9"/>
    <w:rsid w:val="00A62012"/>
    <w:rsid w:val="00A624CB"/>
    <w:rsid w:val="00A62AC0"/>
    <w:rsid w:val="00A62D17"/>
    <w:rsid w:val="00A635D1"/>
    <w:rsid w:val="00A63FFA"/>
    <w:rsid w:val="00A64286"/>
    <w:rsid w:val="00A64CE5"/>
    <w:rsid w:val="00A66007"/>
    <w:rsid w:val="00A667AD"/>
    <w:rsid w:val="00A66972"/>
    <w:rsid w:val="00A66CBE"/>
    <w:rsid w:val="00A66DD5"/>
    <w:rsid w:val="00A67256"/>
    <w:rsid w:val="00A673E8"/>
    <w:rsid w:val="00A6743B"/>
    <w:rsid w:val="00A678AC"/>
    <w:rsid w:val="00A70BC9"/>
    <w:rsid w:val="00A73A38"/>
    <w:rsid w:val="00A75118"/>
    <w:rsid w:val="00A75C63"/>
    <w:rsid w:val="00A75FB2"/>
    <w:rsid w:val="00A76509"/>
    <w:rsid w:val="00A76BD2"/>
    <w:rsid w:val="00A76DFF"/>
    <w:rsid w:val="00A7796D"/>
    <w:rsid w:val="00A77F72"/>
    <w:rsid w:val="00A805AB"/>
    <w:rsid w:val="00A80770"/>
    <w:rsid w:val="00A815F2"/>
    <w:rsid w:val="00A82437"/>
    <w:rsid w:val="00A8267D"/>
    <w:rsid w:val="00A82E14"/>
    <w:rsid w:val="00A835A6"/>
    <w:rsid w:val="00A846B5"/>
    <w:rsid w:val="00A85AD1"/>
    <w:rsid w:val="00A85FBB"/>
    <w:rsid w:val="00A8688E"/>
    <w:rsid w:val="00A8722B"/>
    <w:rsid w:val="00A901E9"/>
    <w:rsid w:val="00A90690"/>
    <w:rsid w:val="00A917B6"/>
    <w:rsid w:val="00A91831"/>
    <w:rsid w:val="00A9192A"/>
    <w:rsid w:val="00A91B3B"/>
    <w:rsid w:val="00A92B78"/>
    <w:rsid w:val="00A9376F"/>
    <w:rsid w:val="00A93B4F"/>
    <w:rsid w:val="00A94F7A"/>
    <w:rsid w:val="00A95D3B"/>
    <w:rsid w:val="00A95E6C"/>
    <w:rsid w:val="00A95EA7"/>
    <w:rsid w:val="00A96178"/>
    <w:rsid w:val="00A96A66"/>
    <w:rsid w:val="00A96B5A"/>
    <w:rsid w:val="00A97341"/>
    <w:rsid w:val="00AA0081"/>
    <w:rsid w:val="00AA02C9"/>
    <w:rsid w:val="00AA02CD"/>
    <w:rsid w:val="00AA0947"/>
    <w:rsid w:val="00AA142B"/>
    <w:rsid w:val="00AA2194"/>
    <w:rsid w:val="00AA232D"/>
    <w:rsid w:val="00AA2EC9"/>
    <w:rsid w:val="00AA3152"/>
    <w:rsid w:val="00AA32B4"/>
    <w:rsid w:val="00AA3B7F"/>
    <w:rsid w:val="00AA4E4D"/>
    <w:rsid w:val="00AA5612"/>
    <w:rsid w:val="00AA5E38"/>
    <w:rsid w:val="00AA7334"/>
    <w:rsid w:val="00AA798F"/>
    <w:rsid w:val="00AB09ED"/>
    <w:rsid w:val="00AB0D60"/>
    <w:rsid w:val="00AB0F96"/>
    <w:rsid w:val="00AB1F26"/>
    <w:rsid w:val="00AB311A"/>
    <w:rsid w:val="00AB3382"/>
    <w:rsid w:val="00AB3DC0"/>
    <w:rsid w:val="00AB4141"/>
    <w:rsid w:val="00AB4CBB"/>
    <w:rsid w:val="00AB4CC3"/>
    <w:rsid w:val="00AB4EAB"/>
    <w:rsid w:val="00AC0B5D"/>
    <w:rsid w:val="00AC1003"/>
    <w:rsid w:val="00AC125E"/>
    <w:rsid w:val="00AC1294"/>
    <w:rsid w:val="00AC29BD"/>
    <w:rsid w:val="00AC45DF"/>
    <w:rsid w:val="00AC474D"/>
    <w:rsid w:val="00AC4C13"/>
    <w:rsid w:val="00AC4DFD"/>
    <w:rsid w:val="00AC4F47"/>
    <w:rsid w:val="00AC506E"/>
    <w:rsid w:val="00AC514F"/>
    <w:rsid w:val="00AC5360"/>
    <w:rsid w:val="00AC54D9"/>
    <w:rsid w:val="00AC5663"/>
    <w:rsid w:val="00AC58FD"/>
    <w:rsid w:val="00AC7A68"/>
    <w:rsid w:val="00AD09D4"/>
    <w:rsid w:val="00AD0F6D"/>
    <w:rsid w:val="00AD1042"/>
    <w:rsid w:val="00AD1166"/>
    <w:rsid w:val="00AD1489"/>
    <w:rsid w:val="00AD19D2"/>
    <w:rsid w:val="00AD1A96"/>
    <w:rsid w:val="00AD1CAD"/>
    <w:rsid w:val="00AD3042"/>
    <w:rsid w:val="00AD325B"/>
    <w:rsid w:val="00AD5070"/>
    <w:rsid w:val="00AD5BAB"/>
    <w:rsid w:val="00AD793A"/>
    <w:rsid w:val="00AD7D90"/>
    <w:rsid w:val="00AD7DE9"/>
    <w:rsid w:val="00AD7E09"/>
    <w:rsid w:val="00AE0120"/>
    <w:rsid w:val="00AE1327"/>
    <w:rsid w:val="00AE1F2B"/>
    <w:rsid w:val="00AE2CA4"/>
    <w:rsid w:val="00AE3038"/>
    <w:rsid w:val="00AE317A"/>
    <w:rsid w:val="00AE3D4A"/>
    <w:rsid w:val="00AE4F13"/>
    <w:rsid w:val="00AE5956"/>
    <w:rsid w:val="00AE619F"/>
    <w:rsid w:val="00AE6C8D"/>
    <w:rsid w:val="00AE6E41"/>
    <w:rsid w:val="00AE7A88"/>
    <w:rsid w:val="00AF060F"/>
    <w:rsid w:val="00AF13D2"/>
    <w:rsid w:val="00AF1DD3"/>
    <w:rsid w:val="00AF2A56"/>
    <w:rsid w:val="00AF2BF1"/>
    <w:rsid w:val="00AF45B0"/>
    <w:rsid w:val="00AF45DA"/>
    <w:rsid w:val="00AF4D21"/>
    <w:rsid w:val="00AF51D1"/>
    <w:rsid w:val="00AF5D21"/>
    <w:rsid w:val="00AF63AB"/>
    <w:rsid w:val="00AF6538"/>
    <w:rsid w:val="00AF657E"/>
    <w:rsid w:val="00AF6581"/>
    <w:rsid w:val="00AF6BA3"/>
    <w:rsid w:val="00AF784A"/>
    <w:rsid w:val="00AF7D5A"/>
    <w:rsid w:val="00AF7DFA"/>
    <w:rsid w:val="00B003D8"/>
    <w:rsid w:val="00B00DD6"/>
    <w:rsid w:val="00B01480"/>
    <w:rsid w:val="00B01784"/>
    <w:rsid w:val="00B02142"/>
    <w:rsid w:val="00B02BE6"/>
    <w:rsid w:val="00B031AF"/>
    <w:rsid w:val="00B0388B"/>
    <w:rsid w:val="00B03BEE"/>
    <w:rsid w:val="00B04C0F"/>
    <w:rsid w:val="00B0517E"/>
    <w:rsid w:val="00B103BC"/>
    <w:rsid w:val="00B11314"/>
    <w:rsid w:val="00B113E3"/>
    <w:rsid w:val="00B1156A"/>
    <w:rsid w:val="00B11DC5"/>
    <w:rsid w:val="00B11FAB"/>
    <w:rsid w:val="00B12942"/>
    <w:rsid w:val="00B12C5C"/>
    <w:rsid w:val="00B12D4E"/>
    <w:rsid w:val="00B12D5E"/>
    <w:rsid w:val="00B138E3"/>
    <w:rsid w:val="00B13AB2"/>
    <w:rsid w:val="00B13FB5"/>
    <w:rsid w:val="00B1419B"/>
    <w:rsid w:val="00B14898"/>
    <w:rsid w:val="00B1506E"/>
    <w:rsid w:val="00B1563B"/>
    <w:rsid w:val="00B16644"/>
    <w:rsid w:val="00B168D9"/>
    <w:rsid w:val="00B17282"/>
    <w:rsid w:val="00B178FA"/>
    <w:rsid w:val="00B1793F"/>
    <w:rsid w:val="00B17D8E"/>
    <w:rsid w:val="00B207C3"/>
    <w:rsid w:val="00B20C63"/>
    <w:rsid w:val="00B20E35"/>
    <w:rsid w:val="00B21443"/>
    <w:rsid w:val="00B219CD"/>
    <w:rsid w:val="00B21AB0"/>
    <w:rsid w:val="00B22468"/>
    <w:rsid w:val="00B23161"/>
    <w:rsid w:val="00B23267"/>
    <w:rsid w:val="00B2376F"/>
    <w:rsid w:val="00B23906"/>
    <w:rsid w:val="00B23E51"/>
    <w:rsid w:val="00B23F96"/>
    <w:rsid w:val="00B25012"/>
    <w:rsid w:val="00B25590"/>
    <w:rsid w:val="00B257BF"/>
    <w:rsid w:val="00B26CD7"/>
    <w:rsid w:val="00B26F9A"/>
    <w:rsid w:val="00B27149"/>
    <w:rsid w:val="00B27604"/>
    <w:rsid w:val="00B27BED"/>
    <w:rsid w:val="00B27CF2"/>
    <w:rsid w:val="00B3043E"/>
    <w:rsid w:val="00B30AB2"/>
    <w:rsid w:val="00B30D93"/>
    <w:rsid w:val="00B31D24"/>
    <w:rsid w:val="00B3279A"/>
    <w:rsid w:val="00B333C8"/>
    <w:rsid w:val="00B33626"/>
    <w:rsid w:val="00B33CD7"/>
    <w:rsid w:val="00B3453B"/>
    <w:rsid w:val="00B34BB7"/>
    <w:rsid w:val="00B34E7C"/>
    <w:rsid w:val="00B3553E"/>
    <w:rsid w:val="00B35881"/>
    <w:rsid w:val="00B35A04"/>
    <w:rsid w:val="00B35B4D"/>
    <w:rsid w:val="00B35E49"/>
    <w:rsid w:val="00B3602B"/>
    <w:rsid w:val="00B361FB"/>
    <w:rsid w:val="00B362F0"/>
    <w:rsid w:val="00B36652"/>
    <w:rsid w:val="00B37031"/>
    <w:rsid w:val="00B370E8"/>
    <w:rsid w:val="00B37104"/>
    <w:rsid w:val="00B3745C"/>
    <w:rsid w:val="00B37F49"/>
    <w:rsid w:val="00B4061A"/>
    <w:rsid w:val="00B416AF"/>
    <w:rsid w:val="00B41A82"/>
    <w:rsid w:val="00B425AB"/>
    <w:rsid w:val="00B42CFB"/>
    <w:rsid w:val="00B43417"/>
    <w:rsid w:val="00B437A6"/>
    <w:rsid w:val="00B449FF"/>
    <w:rsid w:val="00B45279"/>
    <w:rsid w:val="00B45A72"/>
    <w:rsid w:val="00B45E62"/>
    <w:rsid w:val="00B46F26"/>
    <w:rsid w:val="00B47018"/>
    <w:rsid w:val="00B47090"/>
    <w:rsid w:val="00B47149"/>
    <w:rsid w:val="00B47225"/>
    <w:rsid w:val="00B47367"/>
    <w:rsid w:val="00B50EDA"/>
    <w:rsid w:val="00B51016"/>
    <w:rsid w:val="00B5167C"/>
    <w:rsid w:val="00B51CEC"/>
    <w:rsid w:val="00B52052"/>
    <w:rsid w:val="00B5296F"/>
    <w:rsid w:val="00B52D67"/>
    <w:rsid w:val="00B532D1"/>
    <w:rsid w:val="00B5355C"/>
    <w:rsid w:val="00B5462A"/>
    <w:rsid w:val="00B5594D"/>
    <w:rsid w:val="00B56969"/>
    <w:rsid w:val="00B57925"/>
    <w:rsid w:val="00B601BB"/>
    <w:rsid w:val="00B602A5"/>
    <w:rsid w:val="00B6032D"/>
    <w:rsid w:val="00B61E3E"/>
    <w:rsid w:val="00B62EA6"/>
    <w:rsid w:val="00B6392E"/>
    <w:rsid w:val="00B63D8C"/>
    <w:rsid w:val="00B6432A"/>
    <w:rsid w:val="00B65FBA"/>
    <w:rsid w:val="00B662BD"/>
    <w:rsid w:val="00B673CB"/>
    <w:rsid w:val="00B6763B"/>
    <w:rsid w:val="00B67A79"/>
    <w:rsid w:val="00B709D9"/>
    <w:rsid w:val="00B714C4"/>
    <w:rsid w:val="00B715EA"/>
    <w:rsid w:val="00B71B7B"/>
    <w:rsid w:val="00B72335"/>
    <w:rsid w:val="00B72D62"/>
    <w:rsid w:val="00B7365D"/>
    <w:rsid w:val="00B73843"/>
    <w:rsid w:val="00B73A64"/>
    <w:rsid w:val="00B74A3C"/>
    <w:rsid w:val="00B74E52"/>
    <w:rsid w:val="00B75E44"/>
    <w:rsid w:val="00B766EE"/>
    <w:rsid w:val="00B767AF"/>
    <w:rsid w:val="00B76B67"/>
    <w:rsid w:val="00B77754"/>
    <w:rsid w:val="00B77CF7"/>
    <w:rsid w:val="00B800B5"/>
    <w:rsid w:val="00B800BE"/>
    <w:rsid w:val="00B800C9"/>
    <w:rsid w:val="00B80511"/>
    <w:rsid w:val="00B80798"/>
    <w:rsid w:val="00B80876"/>
    <w:rsid w:val="00B80B21"/>
    <w:rsid w:val="00B812B4"/>
    <w:rsid w:val="00B8267C"/>
    <w:rsid w:val="00B82C3C"/>
    <w:rsid w:val="00B82DE6"/>
    <w:rsid w:val="00B831CD"/>
    <w:rsid w:val="00B83446"/>
    <w:rsid w:val="00B83576"/>
    <w:rsid w:val="00B846F6"/>
    <w:rsid w:val="00B849BA"/>
    <w:rsid w:val="00B84C37"/>
    <w:rsid w:val="00B85034"/>
    <w:rsid w:val="00B85329"/>
    <w:rsid w:val="00B85446"/>
    <w:rsid w:val="00B858A8"/>
    <w:rsid w:val="00B90373"/>
    <w:rsid w:val="00B91B73"/>
    <w:rsid w:val="00B91B9D"/>
    <w:rsid w:val="00B91D67"/>
    <w:rsid w:val="00B92B3B"/>
    <w:rsid w:val="00B92C33"/>
    <w:rsid w:val="00B939B8"/>
    <w:rsid w:val="00B94691"/>
    <w:rsid w:val="00B965B5"/>
    <w:rsid w:val="00B96C8F"/>
    <w:rsid w:val="00B97474"/>
    <w:rsid w:val="00BA0928"/>
    <w:rsid w:val="00BA1B71"/>
    <w:rsid w:val="00BA2A60"/>
    <w:rsid w:val="00BA2ABF"/>
    <w:rsid w:val="00BA3176"/>
    <w:rsid w:val="00BA32FB"/>
    <w:rsid w:val="00BA3BF5"/>
    <w:rsid w:val="00BA5E20"/>
    <w:rsid w:val="00BA607C"/>
    <w:rsid w:val="00BA656F"/>
    <w:rsid w:val="00BA6734"/>
    <w:rsid w:val="00BA6D0D"/>
    <w:rsid w:val="00BA7D88"/>
    <w:rsid w:val="00BA7EB8"/>
    <w:rsid w:val="00BB0A85"/>
    <w:rsid w:val="00BB18A8"/>
    <w:rsid w:val="00BB3E2A"/>
    <w:rsid w:val="00BB3EB5"/>
    <w:rsid w:val="00BB48A7"/>
    <w:rsid w:val="00BB65D7"/>
    <w:rsid w:val="00BB7121"/>
    <w:rsid w:val="00BC01F2"/>
    <w:rsid w:val="00BC0479"/>
    <w:rsid w:val="00BC09AB"/>
    <w:rsid w:val="00BC11F5"/>
    <w:rsid w:val="00BC1593"/>
    <w:rsid w:val="00BC1651"/>
    <w:rsid w:val="00BC16F5"/>
    <w:rsid w:val="00BC18FF"/>
    <w:rsid w:val="00BC2439"/>
    <w:rsid w:val="00BC287D"/>
    <w:rsid w:val="00BC2A38"/>
    <w:rsid w:val="00BC2A41"/>
    <w:rsid w:val="00BC2F00"/>
    <w:rsid w:val="00BC3D98"/>
    <w:rsid w:val="00BC46EB"/>
    <w:rsid w:val="00BC52EE"/>
    <w:rsid w:val="00BC57FE"/>
    <w:rsid w:val="00BC5EDB"/>
    <w:rsid w:val="00BC640B"/>
    <w:rsid w:val="00BC643B"/>
    <w:rsid w:val="00BC649B"/>
    <w:rsid w:val="00BC7337"/>
    <w:rsid w:val="00BC7414"/>
    <w:rsid w:val="00BC7799"/>
    <w:rsid w:val="00BD0F95"/>
    <w:rsid w:val="00BD1FE4"/>
    <w:rsid w:val="00BD26E2"/>
    <w:rsid w:val="00BD2A41"/>
    <w:rsid w:val="00BD32E5"/>
    <w:rsid w:val="00BD36C4"/>
    <w:rsid w:val="00BD39EF"/>
    <w:rsid w:val="00BD3AF4"/>
    <w:rsid w:val="00BD3E09"/>
    <w:rsid w:val="00BD4BC6"/>
    <w:rsid w:val="00BD4CDA"/>
    <w:rsid w:val="00BD56D2"/>
    <w:rsid w:val="00BD698B"/>
    <w:rsid w:val="00BD6E1A"/>
    <w:rsid w:val="00BD79DE"/>
    <w:rsid w:val="00BD7B46"/>
    <w:rsid w:val="00BE1095"/>
    <w:rsid w:val="00BE116F"/>
    <w:rsid w:val="00BE150A"/>
    <w:rsid w:val="00BE2FD5"/>
    <w:rsid w:val="00BE4D64"/>
    <w:rsid w:val="00BE5383"/>
    <w:rsid w:val="00BE6767"/>
    <w:rsid w:val="00BE686C"/>
    <w:rsid w:val="00BE6D88"/>
    <w:rsid w:val="00BE6F39"/>
    <w:rsid w:val="00BE78EC"/>
    <w:rsid w:val="00BF02D4"/>
    <w:rsid w:val="00BF0D59"/>
    <w:rsid w:val="00BF16C8"/>
    <w:rsid w:val="00BF19B8"/>
    <w:rsid w:val="00BF1EC0"/>
    <w:rsid w:val="00BF1FD6"/>
    <w:rsid w:val="00BF27FC"/>
    <w:rsid w:val="00BF3D08"/>
    <w:rsid w:val="00BF4159"/>
    <w:rsid w:val="00BF46EE"/>
    <w:rsid w:val="00BF4B53"/>
    <w:rsid w:val="00BF4B92"/>
    <w:rsid w:val="00BF4F51"/>
    <w:rsid w:val="00BF646E"/>
    <w:rsid w:val="00BF66D4"/>
    <w:rsid w:val="00BF6A28"/>
    <w:rsid w:val="00BF6B82"/>
    <w:rsid w:val="00C0036C"/>
    <w:rsid w:val="00C01135"/>
    <w:rsid w:val="00C02081"/>
    <w:rsid w:val="00C02FD2"/>
    <w:rsid w:val="00C03BCA"/>
    <w:rsid w:val="00C0502F"/>
    <w:rsid w:val="00C05326"/>
    <w:rsid w:val="00C05333"/>
    <w:rsid w:val="00C05A8C"/>
    <w:rsid w:val="00C0613C"/>
    <w:rsid w:val="00C07F21"/>
    <w:rsid w:val="00C10C52"/>
    <w:rsid w:val="00C10D05"/>
    <w:rsid w:val="00C11102"/>
    <w:rsid w:val="00C111CC"/>
    <w:rsid w:val="00C1130C"/>
    <w:rsid w:val="00C116C6"/>
    <w:rsid w:val="00C11AAF"/>
    <w:rsid w:val="00C11BE1"/>
    <w:rsid w:val="00C12551"/>
    <w:rsid w:val="00C12E72"/>
    <w:rsid w:val="00C1388B"/>
    <w:rsid w:val="00C13970"/>
    <w:rsid w:val="00C13A02"/>
    <w:rsid w:val="00C13CFA"/>
    <w:rsid w:val="00C13DF9"/>
    <w:rsid w:val="00C145F5"/>
    <w:rsid w:val="00C14FBA"/>
    <w:rsid w:val="00C15484"/>
    <w:rsid w:val="00C15EA1"/>
    <w:rsid w:val="00C1681C"/>
    <w:rsid w:val="00C169D0"/>
    <w:rsid w:val="00C16FCA"/>
    <w:rsid w:val="00C172EB"/>
    <w:rsid w:val="00C174DB"/>
    <w:rsid w:val="00C17A8E"/>
    <w:rsid w:val="00C206B9"/>
    <w:rsid w:val="00C210AD"/>
    <w:rsid w:val="00C212E9"/>
    <w:rsid w:val="00C233EA"/>
    <w:rsid w:val="00C2378F"/>
    <w:rsid w:val="00C248B8"/>
    <w:rsid w:val="00C24F42"/>
    <w:rsid w:val="00C24F70"/>
    <w:rsid w:val="00C2501A"/>
    <w:rsid w:val="00C25615"/>
    <w:rsid w:val="00C25DC2"/>
    <w:rsid w:val="00C26773"/>
    <w:rsid w:val="00C26A06"/>
    <w:rsid w:val="00C321A7"/>
    <w:rsid w:val="00C32E27"/>
    <w:rsid w:val="00C33479"/>
    <w:rsid w:val="00C35256"/>
    <w:rsid w:val="00C35348"/>
    <w:rsid w:val="00C3657E"/>
    <w:rsid w:val="00C377DB"/>
    <w:rsid w:val="00C37841"/>
    <w:rsid w:val="00C37D35"/>
    <w:rsid w:val="00C404FA"/>
    <w:rsid w:val="00C40ED2"/>
    <w:rsid w:val="00C41F10"/>
    <w:rsid w:val="00C42129"/>
    <w:rsid w:val="00C42E42"/>
    <w:rsid w:val="00C432DD"/>
    <w:rsid w:val="00C4423A"/>
    <w:rsid w:val="00C47C3B"/>
    <w:rsid w:val="00C501FE"/>
    <w:rsid w:val="00C519FD"/>
    <w:rsid w:val="00C51D26"/>
    <w:rsid w:val="00C52E1E"/>
    <w:rsid w:val="00C53034"/>
    <w:rsid w:val="00C53523"/>
    <w:rsid w:val="00C549E1"/>
    <w:rsid w:val="00C55CB6"/>
    <w:rsid w:val="00C5663D"/>
    <w:rsid w:val="00C5689D"/>
    <w:rsid w:val="00C56957"/>
    <w:rsid w:val="00C56B1F"/>
    <w:rsid w:val="00C5784B"/>
    <w:rsid w:val="00C60A1E"/>
    <w:rsid w:val="00C62160"/>
    <w:rsid w:val="00C6300E"/>
    <w:rsid w:val="00C635E9"/>
    <w:rsid w:val="00C639FF"/>
    <w:rsid w:val="00C63CB4"/>
    <w:rsid w:val="00C63F36"/>
    <w:rsid w:val="00C6442A"/>
    <w:rsid w:val="00C64D15"/>
    <w:rsid w:val="00C6525D"/>
    <w:rsid w:val="00C65C61"/>
    <w:rsid w:val="00C66088"/>
    <w:rsid w:val="00C66E08"/>
    <w:rsid w:val="00C66E88"/>
    <w:rsid w:val="00C66F0F"/>
    <w:rsid w:val="00C67084"/>
    <w:rsid w:val="00C67C4C"/>
    <w:rsid w:val="00C67F21"/>
    <w:rsid w:val="00C70C9F"/>
    <w:rsid w:val="00C70D20"/>
    <w:rsid w:val="00C711A6"/>
    <w:rsid w:val="00C71E99"/>
    <w:rsid w:val="00C736A9"/>
    <w:rsid w:val="00C73EF0"/>
    <w:rsid w:val="00C74291"/>
    <w:rsid w:val="00C74926"/>
    <w:rsid w:val="00C74B5D"/>
    <w:rsid w:val="00C74F74"/>
    <w:rsid w:val="00C7554B"/>
    <w:rsid w:val="00C7589F"/>
    <w:rsid w:val="00C7644C"/>
    <w:rsid w:val="00C806A0"/>
    <w:rsid w:val="00C80951"/>
    <w:rsid w:val="00C811A4"/>
    <w:rsid w:val="00C811DD"/>
    <w:rsid w:val="00C8132E"/>
    <w:rsid w:val="00C81CB9"/>
    <w:rsid w:val="00C8205E"/>
    <w:rsid w:val="00C8223A"/>
    <w:rsid w:val="00C82B38"/>
    <w:rsid w:val="00C82CE3"/>
    <w:rsid w:val="00C82EB5"/>
    <w:rsid w:val="00C83123"/>
    <w:rsid w:val="00C85D1B"/>
    <w:rsid w:val="00C85D24"/>
    <w:rsid w:val="00C85E67"/>
    <w:rsid w:val="00C86D1E"/>
    <w:rsid w:val="00C87966"/>
    <w:rsid w:val="00C902DE"/>
    <w:rsid w:val="00C916AE"/>
    <w:rsid w:val="00C91A6F"/>
    <w:rsid w:val="00C91C74"/>
    <w:rsid w:val="00C92685"/>
    <w:rsid w:val="00C93AAA"/>
    <w:rsid w:val="00C93BF7"/>
    <w:rsid w:val="00C95FCD"/>
    <w:rsid w:val="00C9625F"/>
    <w:rsid w:val="00C97188"/>
    <w:rsid w:val="00C979F8"/>
    <w:rsid w:val="00CA046D"/>
    <w:rsid w:val="00CA0639"/>
    <w:rsid w:val="00CA11D0"/>
    <w:rsid w:val="00CA2E02"/>
    <w:rsid w:val="00CA3F53"/>
    <w:rsid w:val="00CA4814"/>
    <w:rsid w:val="00CA534B"/>
    <w:rsid w:val="00CA583A"/>
    <w:rsid w:val="00CA5EC6"/>
    <w:rsid w:val="00CA6A5A"/>
    <w:rsid w:val="00CA72AA"/>
    <w:rsid w:val="00CA787C"/>
    <w:rsid w:val="00CB000E"/>
    <w:rsid w:val="00CB1A8D"/>
    <w:rsid w:val="00CB1B01"/>
    <w:rsid w:val="00CB1B77"/>
    <w:rsid w:val="00CB1D7B"/>
    <w:rsid w:val="00CB1E33"/>
    <w:rsid w:val="00CB1EB4"/>
    <w:rsid w:val="00CB1ED4"/>
    <w:rsid w:val="00CB39E1"/>
    <w:rsid w:val="00CB47E1"/>
    <w:rsid w:val="00CB4B2A"/>
    <w:rsid w:val="00CB5744"/>
    <w:rsid w:val="00CB7022"/>
    <w:rsid w:val="00CB7BC5"/>
    <w:rsid w:val="00CC0126"/>
    <w:rsid w:val="00CC0707"/>
    <w:rsid w:val="00CC141E"/>
    <w:rsid w:val="00CC1525"/>
    <w:rsid w:val="00CC321A"/>
    <w:rsid w:val="00CC47AB"/>
    <w:rsid w:val="00CC4B3B"/>
    <w:rsid w:val="00CC4F05"/>
    <w:rsid w:val="00CC57F8"/>
    <w:rsid w:val="00CC586D"/>
    <w:rsid w:val="00CC5CB9"/>
    <w:rsid w:val="00CC651B"/>
    <w:rsid w:val="00CC65DE"/>
    <w:rsid w:val="00CC6886"/>
    <w:rsid w:val="00CC7833"/>
    <w:rsid w:val="00CC7DBC"/>
    <w:rsid w:val="00CC7DC5"/>
    <w:rsid w:val="00CD04BA"/>
    <w:rsid w:val="00CD0650"/>
    <w:rsid w:val="00CD1BA3"/>
    <w:rsid w:val="00CD1D23"/>
    <w:rsid w:val="00CD1FE3"/>
    <w:rsid w:val="00CD26E2"/>
    <w:rsid w:val="00CD3612"/>
    <w:rsid w:val="00CD3E69"/>
    <w:rsid w:val="00CD3F40"/>
    <w:rsid w:val="00CD4224"/>
    <w:rsid w:val="00CD4E85"/>
    <w:rsid w:val="00CD5A51"/>
    <w:rsid w:val="00CD5D79"/>
    <w:rsid w:val="00CD604F"/>
    <w:rsid w:val="00CD6880"/>
    <w:rsid w:val="00CD6B7D"/>
    <w:rsid w:val="00CD7787"/>
    <w:rsid w:val="00CD7A5D"/>
    <w:rsid w:val="00CD7B9D"/>
    <w:rsid w:val="00CD7CE8"/>
    <w:rsid w:val="00CD7D29"/>
    <w:rsid w:val="00CE06FF"/>
    <w:rsid w:val="00CE0847"/>
    <w:rsid w:val="00CE0B27"/>
    <w:rsid w:val="00CE0B6C"/>
    <w:rsid w:val="00CE11D0"/>
    <w:rsid w:val="00CE1D04"/>
    <w:rsid w:val="00CE2CE7"/>
    <w:rsid w:val="00CE3EDF"/>
    <w:rsid w:val="00CE4708"/>
    <w:rsid w:val="00CE4C50"/>
    <w:rsid w:val="00CE60DB"/>
    <w:rsid w:val="00CE6858"/>
    <w:rsid w:val="00CE6B3E"/>
    <w:rsid w:val="00CE6F37"/>
    <w:rsid w:val="00CE720F"/>
    <w:rsid w:val="00CE7450"/>
    <w:rsid w:val="00CE770C"/>
    <w:rsid w:val="00CE792D"/>
    <w:rsid w:val="00CE7DC5"/>
    <w:rsid w:val="00CF053F"/>
    <w:rsid w:val="00CF0AB8"/>
    <w:rsid w:val="00CF0F70"/>
    <w:rsid w:val="00CF1AAD"/>
    <w:rsid w:val="00CF1CD6"/>
    <w:rsid w:val="00CF2D52"/>
    <w:rsid w:val="00CF4073"/>
    <w:rsid w:val="00CF440E"/>
    <w:rsid w:val="00CF50BE"/>
    <w:rsid w:val="00CF538C"/>
    <w:rsid w:val="00CF56F3"/>
    <w:rsid w:val="00CF6EF7"/>
    <w:rsid w:val="00CF721E"/>
    <w:rsid w:val="00CF7625"/>
    <w:rsid w:val="00D00481"/>
    <w:rsid w:val="00D017F8"/>
    <w:rsid w:val="00D0261E"/>
    <w:rsid w:val="00D0291B"/>
    <w:rsid w:val="00D033AB"/>
    <w:rsid w:val="00D03E22"/>
    <w:rsid w:val="00D0506A"/>
    <w:rsid w:val="00D05B49"/>
    <w:rsid w:val="00D0673E"/>
    <w:rsid w:val="00D0727F"/>
    <w:rsid w:val="00D077E3"/>
    <w:rsid w:val="00D109B3"/>
    <w:rsid w:val="00D10FA1"/>
    <w:rsid w:val="00D11B93"/>
    <w:rsid w:val="00D1289C"/>
    <w:rsid w:val="00D1404B"/>
    <w:rsid w:val="00D14A19"/>
    <w:rsid w:val="00D16579"/>
    <w:rsid w:val="00D1666F"/>
    <w:rsid w:val="00D166CF"/>
    <w:rsid w:val="00D176B2"/>
    <w:rsid w:val="00D17B2C"/>
    <w:rsid w:val="00D2071A"/>
    <w:rsid w:val="00D20836"/>
    <w:rsid w:val="00D209AA"/>
    <w:rsid w:val="00D20DDC"/>
    <w:rsid w:val="00D21321"/>
    <w:rsid w:val="00D21B4F"/>
    <w:rsid w:val="00D21C26"/>
    <w:rsid w:val="00D21FB6"/>
    <w:rsid w:val="00D22F20"/>
    <w:rsid w:val="00D22F44"/>
    <w:rsid w:val="00D24D4A"/>
    <w:rsid w:val="00D25177"/>
    <w:rsid w:val="00D255B3"/>
    <w:rsid w:val="00D26EE8"/>
    <w:rsid w:val="00D30F59"/>
    <w:rsid w:val="00D30F73"/>
    <w:rsid w:val="00D30F97"/>
    <w:rsid w:val="00D311C2"/>
    <w:rsid w:val="00D313A0"/>
    <w:rsid w:val="00D313AB"/>
    <w:rsid w:val="00D317BA"/>
    <w:rsid w:val="00D31A11"/>
    <w:rsid w:val="00D3208A"/>
    <w:rsid w:val="00D32379"/>
    <w:rsid w:val="00D32EBD"/>
    <w:rsid w:val="00D32F87"/>
    <w:rsid w:val="00D33261"/>
    <w:rsid w:val="00D34567"/>
    <w:rsid w:val="00D346F7"/>
    <w:rsid w:val="00D34B3C"/>
    <w:rsid w:val="00D350F4"/>
    <w:rsid w:val="00D35A42"/>
    <w:rsid w:val="00D36ABD"/>
    <w:rsid w:val="00D36FE0"/>
    <w:rsid w:val="00D37724"/>
    <w:rsid w:val="00D40799"/>
    <w:rsid w:val="00D41A06"/>
    <w:rsid w:val="00D42ABF"/>
    <w:rsid w:val="00D42F40"/>
    <w:rsid w:val="00D44CEA"/>
    <w:rsid w:val="00D44E5B"/>
    <w:rsid w:val="00D45B36"/>
    <w:rsid w:val="00D45B67"/>
    <w:rsid w:val="00D467F1"/>
    <w:rsid w:val="00D47956"/>
    <w:rsid w:val="00D5034A"/>
    <w:rsid w:val="00D5050F"/>
    <w:rsid w:val="00D50AF5"/>
    <w:rsid w:val="00D51253"/>
    <w:rsid w:val="00D51F49"/>
    <w:rsid w:val="00D52D13"/>
    <w:rsid w:val="00D53CA2"/>
    <w:rsid w:val="00D53F8B"/>
    <w:rsid w:val="00D54FC4"/>
    <w:rsid w:val="00D556AF"/>
    <w:rsid w:val="00D55D37"/>
    <w:rsid w:val="00D55EE8"/>
    <w:rsid w:val="00D560D1"/>
    <w:rsid w:val="00D562CB"/>
    <w:rsid w:val="00D569D1"/>
    <w:rsid w:val="00D56AD8"/>
    <w:rsid w:val="00D56C05"/>
    <w:rsid w:val="00D5785A"/>
    <w:rsid w:val="00D60EAF"/>
    <w:rsid w:val="00D623D3"/>
    <w:rsid w:val="00D62769"/>
    <w:rsid w:val="00D63293"/>
    <w:rsid w:val="00D6375F"/>
    <w:rsid w:val="00D63CA3"/>
    <w:rsid w:val="00D64720"/>
    <w:rsid w:val="00D64AA3"/>
    <w:rsid w:val="00D64C48"/>
    <w:rsid w:val="00D6508C"/>
    <w:rsid w:val="00D6680B"/>
    <w:rsid w:val="00D67987"/>
    <w:rsid w:val="00D67A33"/>
    <w:rsid w:val="00D67B36"/>
    <w:rsid w:val="00D722C2"/>
    <w:rsid w:val="00D72F4F"/>
    <w:rsid w:val="00D731C4"/>
    <w:rsid w:val="00D732CF"/>
    <w:rsid w:val="00D74C78"/>
    <w:rsid w:val="00D74EB4"/>
    <w:rsid w:val="00D75CF0"/>
    <w:rsid w:val="00D778A0"/>
    <w:rsid w:val="00D801FC"/>
    <w:rsid w:val="00D80AD7"/>
    <w:rsid w:val="00D81971"/>
    <w:rsid w:val="00D81DDE"/>
    <w:rsid w:val="00D82478"/>
    <w:rsid w:val="00D82A0C"/>
    <w:rsid w:val="00D82CED"/>
    <w:rsid w:val="00D82F2A"/>
    <w:rsid w:val="00D83D84"/>
    <w:rsid w:val="00D83DA4"/>
    <w:rsid w:val="00D848FB"/>
    <w:rsid w:val="00D84CB0"/>
    <w:rsid w:val="00D850D9"/>
    <w:rsid w:val="00D853B2"/>
    <w:rsid w:val="00D854E5"/>
    <w:rsid w:val="00D85BE0"/>
    <w:rsid w:val="00D87439"/>
    <w:rsid w:val="00D87B9B"/>
    <w:rsid w:val="00D87C0C"/>
    <w:rsid w:val="00D87E02"/>
    <w:rsid w:val="00D87FD7"/>
    <w:rsid w:val="00D90279"/>
    <w:rsid w:val="00D9035A"/>
    <w:rsid w:val="00D90675"/>
    <w:rsid w:val="00D90ADA"/>
    <w:rsid w:val="00D913FB"/>
    <w:rsid w:val="00D91466"/>
    <w:rsid w:val="00D915ED"/>
    <w:rsid w:val="00D91A29"/>
    <w:rsid w:val="00D91DE4"/>
    <w:rsid w:val="00D92300"/>
    <w:rsid w:val="00D9436D"/>
    <w:rsid w:val="00D94AFC"/>
    <w:rsid w:val="00D94CDF"/>
    <w:rsid w:val="00D94E50"/>
    <w:rsid w:val="00D950E6"/>
    <w:rsid w:val="00D95774"/>
    <w:rsid w:val="00D9635D"/>
    <w:rsid w:val="00D96D0D"/>
    <w:rsid w:val="00D97047"/>
    <w:rsid w:val="00D97BA0"/>
    <w:rsid w:val="00DA1F28"/>
    <w:rsid w:val="00DA2E20"/>
    <w:rsid w:val="00DA30F2"/>
    <w:rsid w:val="00DA3619"/>
    <w:rsid w:val="00DA4719"/>
    <w:rsid w:val="00DA5559"/>
    <w:rsid w:val="00DA575A"/>
    <w:rsid w:val="00DA77DE"/>
    <w:rsid w:val="00DA7AE4"/>
    <w:rsid w:val="00DB065D"/>
    <w:rsid w:val="00DB0771"/>
    <w:rsid w:val="00DB0B88"/>
    <w:rsid w:val="00DB1652"/>
    <w:rsid w:val="00DB1B9C"/>
    <w:rsid w:val="00DB2498"/>
    <w:rsid w:val="00DB2F90"/>
    <w:rsid w:val="00DB4DC6"/>
    <w:rsid w:val="00DB5773"/>
    <w:rsid w:val="00DB58A6"/>
    <w:rsid w:val="00DB5A3B"/>
    <w:rsid w:val="00DB5C9B"/>
    <w:rsid w:val="00DB6AB6"/>
    <w:rsid w:val="00DB6B99"/>
    <w:rsid w:val="00DB6D54"/>
    <w:rsid w:val="00DB7E09"/>
    <w:rsid w:val="00DC001A"/>
    <w:rsid w:val="00DC356D"/>
    <w:rsid w:val="00DC3C79"/>
    <w:rsid w:val="00DC5509"/>
    <w:rsid w:val="00DC56B6"/>
    <w:rsid w:val="00DC60C1"/>
    <w:rsid w:val="00DC7602"/>
    <w:rsid w:val="00DD04C8"/>
    <w:rsid w:val="00DD179A"/>
    <w:rsid w:val="00DD1934"/>
    <w:rsid w:val="00DD22BB"/>
    <w:rsid w:val="00DD2395"/>
    <w:rsid w:val="00DD2952"/>
    <w:rsid w:val="00DD2D8D"/>
    <w:rsid w:val="00DD2FFC"/>
    <w:rsid w:val="00DD3433"/>
    <w:rsid w:val="00DD37BA"/>
    <w:rsid w:val="00DD464A"/>
    <w:rsid w:val="00DD4F44"/>
    <w:rsid w:val="00DD6343"/>
    <w:rsid w:val="00DD686C"/>
    <w:rsid w:val="00DD719B"/>
    <w:rsid w:val="00DD7E0C"/>
    <w:rsid w:val="00DE012D"/>
    <w:rsid w:val="00DE1360"/>
    <w:rsid w:val="00DE1CC0"/>
    <w:rsid w:val="00DE1D2C"/>
    <w:rsid w:val="00DE29AA"/>
    <w:rsid w:val="00DE2AC3"/>
    <w:rsid w:val="00DE2E40"/>
    <w:rsid w:val="00DE3598"/>
    <w:rsid w:val="00DE376C"/>
    <w:rsid w:val="00DE3FBD"/>
    <w:rsid w:val="00DE43F5"/>
    <w:rsid w:val="00DE4426"/>
    <w:rsid w:val="00DE4B07"/>
    <w:rsid w:val="00DE5033"/>
    <w:rsid w:val="00DE5690"/>
    <w:rsid w:val="00DE5EC8"/>
    <w:rsid w:val="00DE6406"/>
    <w:rsid w:val="00DE6509"/>
    <w:rsid w:val="00DE65FB"/>
    <w:rsid w:val="00DE6AA3"/>
    <w:rsid w:val="00DE6BA4"/>
    <w:rsid w:val="00DE7844"/>
    <w:rsid w:val="00DF0796"/>
    <w:rsid w:val="00DF234F"/>
    <w:rsid w:val="00DF3802"/>
    <w:rsid w:val="00DF420A"/>
    <w:rsid w:val="00DF52A2"/>
    <w:rsid w:val="00DF5EDB"/>
    <w:rsid w:val="00DF61BB"/>
    <w:rsid w:val="00DF653A"/>
    <w:rsid w:val="00DF722E"/>
    <w:rsid w:val="00DF73D3"/>
    <w:rsid w:val="00DF742D"/>
    <w:rsid w:val="00DF7975"/>
    <w:rsid w:val="00E0083C"/>
    <w:rsid w:val="00E0212F"/>
    <w:rsid w:val="00E02472"/>
    <w:rsid w:val="00E02C82"/>
    <w:rsid w:val="00E02EFA"/>
    <w:rsid w:val="00E033F1"/>
    <w:rsid w:val="00E03CFA"/>
    <w:rsid w:val="00E041F0"/>
    <w:rsid w:val="00E11DCD"/>
    <w:rsid w:val="00E11FD1"/>
    <w:rsid w:val="00E121E6"/>
    <w:rsid w:val="00E128D8"/>
    <w:rsid w:val="00E130C3"/>
    <w:rsid w:val="00E1363D"/>
    <w:rsid w:val="00E146D1"/>
    <w:rsid w:val="00E15856"/>
    <w:rsid w:val="00E16007"/>
    <w:rsid w:val="00E16E27"/>
    <w:rsid w:val="00E17119"/>
    <w:rsid w:val="00E17210"/>
    <w:rsid w:val="00E175E0"/>
    <w:rsid w:val="00E17763"/>
    <w:rsid w:val="00E17779"/>
    <w:rsid w:val="00E17B4D"/>
    <w:rsid w:val="00E17EDF"/>
    <w:rsid w:val="00E2082D"/>
    <w:rsid w:val="00E22158"/>
    <w:rsid w:val="00E221E2"/>
    <w:rsid w:val="00E2330D"/>
    <w:rsid w:val="00E23790"/>
    <w:rsid w:val="00E23C8B"/>
    <w:rsid w:val="00E23FBF"/>
    <w:rsid w:val="00E24303"/>
    <w:rsid w:val="00E27A16"/>
    <w:rsid w:val="00E31BED"/>
    <w:rsid w:val="00E320C4"/>
    <w:rsid w:val="00E33AFE"/>
    <w:rsid w:val="00E33E33"/>
    <w:rsid w:val="00E342A7"/>
    <w:rsid w:val="00E344B0"/>
    <w:rsid w:val="00E34F71"/>
    <w:rsid w:val="00E35DDC"/>
    <w:rsid w:val="00E36AE5"/>
    <w:rsid w:val="00E375A9"/>
    <w:rsid w:val="00E40F7B"/>
    <w:rsid w:val="00E41299"/>
    <w:rsid w:val="00E415B1"/>
    <w:rsid w:val="00E42CC5"/>
    <w:rsid w:val="00E43E48"/>
    <w:rsid w:val="00E44265"/>
    <w:rsid w:val="00E44377"/>
    <w:rsid w:val="00E45C10"/>
    <w:rsid w:val="00E46277"/>
    <w:rsid w:val="00E467EB"/>
    <w:rsid w:val="00E46D60"/>
    <w:rsid w:val="00E4745B"/>
    <w:rsid w:val="00E4745C"/>
    <w:rsid w:val="00E47C33"/>
    <w:rsid w:val="00E47F58"/>
    <w:rsid w:val="00E51A94"/>
    <w:rsid w:val="00E53491"/>
    <w:rsid w:val="00E539D4"/>
    <w:rsid w:val="00E5453B"/>
    <w:rsid w:val="00E54B4F"/>
    <w:rsid w:val="00E54BFC"/>
    <w:rsid w:val="00E55248"/>
    <w:rsid w:val="00E56D9D"/>
    <w:rsid w:val="00E57764"/>
    <w:rsid w:val="00E60361"/>
    <w:rsid w:val="00E60DAE"/>
    <w:rsid w:val="00E60E2E"/>
    <w:rsid w:val="00E62B2B"/>
    <w:rsid w:val="00E632D0"/>
    <w:rsid w:val="00E65769"/>
    <w:rsid w:val="00E66080"/>
    <w:rsid w:val="00E660C5"/>
    <w:rsid w:val="00E70005"/>
    <w:rsid w:val="00E702D0"/>
    <w:rsid w:val="00E70A60"/>
    <w:rsid w:val="00E70D53"/>
    <w:rsid w:val="00E71073"/>
    <w:rsid w:val="00E71719"/>
    <w:rsid w:val="00E71A2D"/>
    <w:rsid w:val="00E71A3A"/>
    <w:rsid w:val="00E72FB3"/>
    <w:rsid w:val="00E74182"/>
    <w:rsid w:val="00E74A73"/>
    <w:rsid w:val="00E76ADB"/>
    <w:rsid w:val="00E772A0"/>
    <w:rsid w:val="00E77CF1"/>
    <w:rsid w:val="00E80285"/>
    <w:rsid w:val="00E808C8"/>
    <w:rsid w:val="00E80C72"/>
    <w:rsid w:val="00E81D40"/>
    <w:rsid w:val="00E8201B"/>
    <w:rsid w:val="00E823C1"/>
    <w:rsid w:val="00E82617"/>
    <w:rsid w:val="00E82D31"/>
    <w:rsid w:val="00E82DB7"/>
    <w:rsid w:val="00E82F24"/>
    <w:rsid w:val="00E83C85"/>
    <w:rsid w:val="00E84890"/>
    <w:rsid w:val="00E8579C"/>
    <w:rsid w:val="00E865FE"/>
    <w:rsid w:val="00E877F1"/>
    <w:rsid w:val="00E9023B"/>
    <w:rsid w:val="00E91408"/>
    <w:rsid w:val="00E91759"/>
    <w:rsid w:val="00E92C10"/>
    <w:rsid w:val="00E94E16"/>
    <w:rsid w:val="00E9507F"/>
    <w:rsid w:val="00E95BFA"/>
    <w:rsid w:val="00E964D9"/>
    <w:rsid w:val="00E9654B"/>
    <w:rsid w:val="00E96E72"/>
    <w:rsid w:val="00E96F73"/>
    <w:rsid w:val="00E973AE"/>
    <w:rsid w:val="00EA095B"/>
    <w:rsid w:val="00EA13E4"/>
    <w:rsid w:val="00EA18DB"/>
    <w:rsid w:val="00EA283C"/>
    <w:rsid w:val="00EA2FBA"/>
    <w:rsid w:val="00EA30AD"/>
    <w:rsid w:val="00EA4DC5"/>
    <w:rsid w:val="00EA50CC"/>
    <w:rsid w:val="00EA547F"/>
    <w:rsid w:val="00EA5664"/>
    <w:rsid w:val="00EA66DF"/>
    <w:rsid w:val="00EA6ADC"/>
    <w:rsid w:val="00EA6B8D"/>
    <w:rsid w:val="00EA72C8"/>
    <w:rsid w:val="00EA7B6E"/>
    <w:rsid w:val="00EB0609"/>
    <w:rsid w:val="00EB0E7F"/>
    <w:rsid w:val="00EB13A7"/>
    <w:rsid w:val="00EB14DF"/>
    <w:rsid w:val="00EB1A4D"/>
    <w:rsid w:val="00EB2522"/>
    <w:rsid w:val="00EB34EC"/>
    <w:rsid w:val="00EB3A07"/>
    <w:rsid w:val="00EB4026"/>
    <w:rsid w:val="00EB5115"/>
    <w:rsid w:val="00EB5539"/>
    <w:rsid w:val="00EB5DA6"/>
    <w:rsid w:val="00EB6300"/>
    <w:rsid w:val="00EB64F7"/>
    <w:rsid w:val="00EB6C45"/>
    <w:rsid w:val="00EC12BF"/>
    <w:rsid w:val="00EC1859"/>
    <w:rsid w:val="00EC294B"/>
    <w:rsid w:val="00EC2BDE"/>
    <w:rsid w:val="00EC2EBC"/>
    <w:rsid w:val="00EC3F31"/>
    <w:rsid w:val="00EC4BE9"/>
    <w:rsid w:val="00EC4C01"/>
    <w:rsid w:val="00EC4D86"/>
    <w:rsid w:val="00EC52E7"/>
    <w:rsid w:val="00EC67CA"/>
    <w:rsid w:val="00EC6C84"/>
    <w:rsid w:val="00EC6EE1"/>
    <w:rsid w:val="00EC7829"/>
    <w:rsid w:val="00EC79F3"/>
    <w:rsid w:val="00EC7E0E"/>
    <w:rsid w:val="00ED2272"/>
    <w:rsid w:val="00ED3698"/>
    <w:rsid w:val="00ED3AFC"/>
    <w:rsid w:val="00ED3B69"/>
    <w:rsid w:val="00ED4794"/>
    <w:rsid w:val="00ED4F5B"/>
    <w:rsid w:val="00ED52E7"/>
    <w:rsid w:val="00ED54AE"/>
    <w:rsid w:val="00ED5ED5"/>
    <w:rsid w:val="00ED619F"/>
    <w:rsid w:val="00ED7B59"/>
    <w:rsid w:val="00EE2405"/>
    <w:rsid w:val="00EE265C"/>
    <w:rsid w:val="00EE27BC"/>
    <w:rsid w:val="00EE3825"/>
    <w:rsid w:val="00EE4349"/>
    <w:rsid w:val="00EE5C63"/>
    <w:rsid w:val="00EE66C3"/>
    <w:rsid w:val="00EE6C5B"/>
    <w:rsid w:val="00EE738F"/>
    <w:rsid w:val="00EF1254"/>
    <w:rsid w:val="00EF191E"/>
    <w:rsid w:val="00EF2669"/>
    <w:rsid w:val="00EF2B22"/>
    <w:rsid w:val="00EF3278"/>
    <w:rsid w:val="00EF359C"/>
    <w:rsid w:val="00EF3718"/>
    <w:rsid w:val="00EF38AE"/>
    <w:rsid w:val="00EF416F"/>
    <w:rsid w:val="00EF4C16"/>
    <w:rsid w:val="00EF51DD"/>
    <w:rsid w:val="00EF56A1"/>
    <w:rsid w:val="00EF5C91"/>
    <w:rsid w:val="00EF5D54"/>
    <w:rsid w:val="00EF6887"/>
    <w:rsid w:val="00EF6B20"/>
    <w:rsid w:val="00EF7051"/>
    <w:rsid w:val="00F00449"/>
    <w:rsid w:val="00F008BC"/>
    <w:rsid w:val="00F0095C"/>
    <w:rsid w:val="00F01129"/>
    <w:rsid w:val="00F01CCA"/>
    <w:rsid w:val="00F01F2C"/>
    <w:rsid w:val="00F02053"/>
    <w:rsid w:val="00F02104"/>
    <w:rsid w:val="00F029DB"/>
    <w:rsid w:val="00F0427E"/>
    <w:rsid w:val="00F04958"/>
    <w:rsid w:val="00F04B59"/>
    <w:rsid w:val="00F04EF6"/>
    <w:rsid w:val="00F05984"/>
    <w:rsid w:val="00F05CFE"/>
    <w:rsid w:val="00F06454"/>
    <w:rsid w:val="00F06C17"/>
    <w:rsid w:val="00F0718A"/>
    <w:rsid w:val="00F0790E"/>
    <w:rsid w:val="00F1046F"/>
    <w:rsid w:val="00F10497"/>
    <w:rsid w:val="00F105A1"/>
    <w:rsid w:val="00F121B2"/>
    <w:rsid w:val="00F138B4"/>
    <w:rsid w:val="00F13C82"/>
    <w:rsid w:val="00F14DF8"/>
    <w:rsid w:val="00F14FA6"/>
    <w:rsid w:val="00F15AAA"/>
    <w:rsid w:val="00F1632B"/>
    <w:rsid w:val="00F17BA8"/>
    <w:rsid w:val="00F17C20"/>
    <w:rsid w:val="00F202B2"/>
    <w:rsid w:val="00F202CA"/>
    <w:rsid w:val="00F212EA"/>
    <w:rsid w:val="00F21990"/>
    <w:rsid w:val="00F21B60"/>
    <w:rsid w:val="00F223A7"/>
    <w:rsid w:val="00F22C2C"/>
    <w:rsid w:val="00F22CD4"/>
    <w:rsid w:val="00F2349F"/>
    <w:rsid w:val="00F235E1"/>
    <w:rsid w:val="00F2368A"/>
    <w:rsid w:val="00F24689"/>
    <w:rsid w:val="00F26945"/>
    <w:rsid w:val="00F26A64"/>
    <w:rsid w:val="00F26FFF"/>
    <w:rsid w:val="00F30A16"/>
    <w:rsid w:val="00F30BC3"/>
    <w:rsid w:val="00F329EA"/>
    <w:rsid w:val="00F331A7"/>
    <w:rsid w:val="00F33304"/>
    <w:rsid w:val="00F33427"/>
    <w:rsid w:val="00F334CB"/>
    <w:rsid w:val="00F3357B"/>
    <w:rsid w:val="00F33FD8"/>
    <w:rsid w:val="00F345CB"/>
    <w:rsid w:val="00F3495A"/>
    <w:rsid w:val="00F34E2A"/>
    <w:rsid w:val="00F34E2C"/>
    <w:rsid w:val="00F34E73"/>
    <w:rsid w:val="00F370BC"/>
    <w:rsid w:val="00F37143"/>
    <w:rsid w:val="00F40AB7"/>
    <w:rsid w:val="00F41598"/>
    <w:rsid w:val="00F41D1F"/>
    <w:rsid w:val="00F41EF5"/>
    <w:rsid w:val="00F430C2"/>
    <w:rsid w:val="00F43255"/>
    <w:rsid w:val="00F43B1F"/>
    <w:rsid w:val="00F44E52"/>
    <w:rsid w:val="00F45CEA"/>
    <w:rsid w:val="00F467B7"/>
    <w:rsid w:val="00F468B2"/>
    <w:rsid w:val="00F46DDB"/>
    <w:rsid w:val="00F46E3A"/>
    <w:rsid w:val="00F47FF8"/>
    <w:rsid w:val="00F50562"/>
    <w:rsid w:val="00F50A92"/>
    <w:rsid w:val="00F50B0B"/>
    <w:rsid w:val="00F50D01"/>
    <w:rsid w:val="00F50ED3"/>
    <w:rsid w:val="00F517D5"/>
    <w:rsid w:val="00F528DF"/>
    <w:rsid w:val="00F52934"/>
    <w:rsid w:val="00F52F98"/>
    <w:rsid w:val="00F53688"/>
    <w:rsid w:val="00F54155"/>
    <w:rsid w:val="00F54455"/>
    <w:rsid w:val="00F544F3"/>
    <w:rsid w:val="00F548AA"/>
    <w:rsid w:val="00F5493F"/>
    <w:rsid w:val="00F56BC1"/>
    <w:rsid w:val="00F5729E"/>
    <w:rsid w:val="00F60B8B"/>
    <w:rsid w:val="00F618C4"/>
    <w:rsid w:val="00F6544B"/>
    <w:rsid w:val="00F65774"/>
    <w:rsid w:val="00F65A34"/>
    <w:rsid w:val="00F65F4C"/>
    <w:rsid w:val="00F703A1"/>
    <w:rsid w:val="00F715E9"/>
    <w:rsid w:val="00F7183B"/>
    <w:rsid w:val="00F71A60"/>
    <w:rsid w:val="00F725DA"/>
    <w:rsid w:val="00F734A3"/>
    <w:rsid w:val="00F7446A"/>
    <w:rsid w:val="00F7536E"/>
    <w:rsid w:val="00F755F3"/>
    <w:rsid w:val="00F75652"/>
    <w:rsid w:val="00F76137"/>
    <w:rsid w:val="00F7782D"/>
    <w:rsid w:val="00F80115"/>
    <w:rsid w:val="00F8056F"/>
    <w:rsid w:val="00F80638"/>
    <w:rsid w:val="00F80F5D"/>
    <w:rsid w:val="00F8168B"/>
    <w:rsid w:val="00F81CF2"/>
    <w:rsid w:val="00F81F93"/>
    <w:rsid w:val="00F826FB"/>
    <w:rsid w:val="00F846ED"/>
    <w:rsid w:val="00F857D1"/>
    <w:rsid w:val="00F85BD2"/>
    <w:rsid w:val="00F86296"/>
    <w:rsid w:val="00F86C6B"/>
    <w:rsid w:val="00F86FD9"/>
    <w:rsid w:val="00F870D4"/>
    <w:rsid w:val="00F87A6F"/>
    <w:rsid w:val="00F90448"/>
    <w:rsid w:val="00F90C0F"/>
    <w:rsid w:val="00F91DCC"/>
    <w:rsid w:val="00F9219C"/>
    <w:rsid w:val="00F92235"/>
    <w:rsid w:val="00F92261"/>
    <w:rsid w:val="00F9323F"/>
    <w:rsid w:val="00F943FE"/>
    <w:rsid w:val="00F9523C"/>
    <w:rsid w:val="00F95814"/>
    <w:rsid w:val="00F95956"/>
    <w:rsid w:val="00F95CE9"/>
    <w:rsid w:val="00F95F6C"/>
    <w:rsid w:val="00F9639D"/>
    <w:rsid w:val="00F97100"/>
    <w:rsid w:val="00FA01D9"/>
    <w:rsid w:val="00FA0902"/>
    <w:rsid w:val="00FA0CBA"/>
    <w:rsid w:val="00FA1B31"/>
    <w:rsid w:val="00FA28D8"/>
    <w:rsid w:val="00FA4C43"/>
    <w:rsid w:val="00FA6568"/>
    <w:rsid w:val="00FA76D4"/>
    <w:rsid w:val="00FB0401"/>
    <w:rsid w:val="00FB0A1C"/>
    <w:rsid w:val="00FB0CBE"/>
    <w:rsid w:val="00FB1DCF"/>
    <w:rsid w:val="00FB4045"/>
    <w:rsid w:val="00FB467B"/>
    <w:rsid w:val="00FB471F"/>
    <w:rsid w:val="00FB4D36"/>
    <w:rsid w:val="00FB51BB"/>
    <w:rsid w:val="00FB623A"/>
    <w:rsid w:val="00FB6394"/>
    <w:rsid w:val="00FB66AC"/>
    <w:rsid w:val="00FB688A"/>
    <w:rsid w:val="00FC1928"/>
    <w:rsid w:val="00FC1DFB"/>
    <w:rsid w:val="00FC1EF2"/>
    <w:rsid w:val="00FC3343"/>
    <w:rsid w:val="00FC336C"/>
    <w:rsid w:val="00FC33BA"/>
    <w:rsid w:val="00FC35AB"/>
    <w:rsid w:val="00FC39BC"/>
    <w:rsid w:val="00FC3C28"/>
    <w:rsid w:val="00FC49CF"/>
    <w:rsid w:val="00FC50AE"/>
    <w:rsid w:val="00FC592F"/>
    <w:rsid w:val="00FC6134"/>
    <w:rsid w:val="00FC654D"/>
    <w:rsid w:val="00FC69DB"/>
    <w:rsid w:val="00FC77CF"/>
    <w:rsid w:val="00FC7945"/>
    <w:rsid w:val="00FD01F1"/>
    <w:rsid w:val="00FD0555"/>
    <w:rsid w:val="00FD06F5"/>
    <w:rsid w:val="00FD18B1"/>
    <w:rsid w:val="00FD1DD3"/>
    <w:rsid w:val="00FD2B20"/>
    <w:rsid w:val="00FD40C8"/>
    <w:rsid w:val="00FD5961"/>
    <w:rsid w:val="00FE2282"/>
    <w:rsid w:val="00FE3041"/>
    <w:rsid w:val="00FE36D2"/>
    <w:rsid w:val="00FE397D"/>
    <w:rsid w:val="00FE3EFA"/>
    <w:rsid w:val="00FE44A5"/>
    <w:rsid w:val="00FE451F"/>
    <w:rsid w:val="00FE50AF"/>
    <w:rsid w:val="00FE5C56"/>
    <w:rsid w:val="00FE5E20"/>
    <w:rsid w:val="00FE7AAC"/>
    <w:rsid w:val="00FE7B06"/>
    <w:rsid w:val="00FE7E98"/>
    <w:rsid w:val="00FF05E3"/>
    <w:rsid w:val="00FF06BC"/>
    <w:rsid w:val="00FF06E2"/>
    <w:rsid w:val="00FF0CEB"/>
    <w:rsid w:val="00FF20AC"/>
    <w:rsid w:val="00FF3801"/>
    <w:rsid w:val="00FF3A27"/>
    <w:rsid w:val="00FF3B27"/>
    <w:rsid w:val="00FF490B"/>
    <w:rsid w:val="00FF4A58"/>
    <w:rsid w:val="00FF4E26"/>
    <w:rsid w:val="00FF4E8D"/>
    <w:rsid w:val="00FF5CFA"/>
    <w:rsid w:val="00FF6CCC"/>
    <w:rsid w:val="00FF6E1A"/>
    <w:rsid w:val="00FF72FC"/>
    <w:rsid w:val="00FF7E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C053A1"/>
  <w15:docId w15:val="{02680E0E-C57E-4BD0-9260-D2D05ADB6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5" w:unhideWhenUsed="1" w:qFormat="1"/>
    <w:lsdException w:name="List Number" w:uiPriority="5" w:qFormat="1"/>
    <w:lsdException w:name="List 2" w:semiHidden="1" w:unhideWhenUsed="1"/>
    <w:lsdException w:name="List 3" w:semiHidden="1" w:unhideWhenUsed="1"/>
    <w:lsdException w:name="List 4" w:semiHidden="1"/>
    <w:lsdException w:name="List 5" w:semiHidden="1"/>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1"/>
    <w:lsdException w:name="Salutation" w:semiHidden="1" w:uiPriority="0"/>
    <w:lsdException w:name="Date" w:uiPriority="42"/>
    <w:lsdException w:name="Body Text First Indent" w:semiHidden="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0BC9"/>
    <w:pPr>
      <w:spacing w:before="120" w:after="120" w:line="280" w:lineRule="atLeast"/>
    </w:pPr>
    <w:rPr>
      <w:rFonts w:ascii="Helvetica" w:hAnsi="Helvetica"/>
      <w:color w:val="3F3F3F"/>
      <w:szCs w:val="24"/>
    </w:rPr>
  </w:style>
  <w:style w:type="paragraph" w:styleId="Heading1">
    <w:name w:val="heading 1"/>
    <w:basedOn w:val="Normal"/>
    <w:next w:val="Normal"/>
    <w:link w:val="Heading1Char"/>
    <w:uiPriority w:val="4"/>
    <w:qFormat/>
    <w:rsid w:val="00595082"/>
    <w:pPr>
      <w:keepNext/>
      <w:keepLines/>
      <w:pBdr>
        <w:bottom w:val="single" w:sz="24" w:space="31" w:color="20B9A3"/>
      </w:pBdr>
      <w:spacing w:before="0" w:after="360" w:line="240" w:lineRule="auto"/>
      <w:contextualSpacing/>
      <w:outlineLvl w:val="0"/>
    </w:pPr>
    <w:rPr>
      <w:b/>
      <w:color w:val="auto"/>
      <w:sz w:val="80"/>
      <w:szCs w:val="44"/>
    </w:rPr>
  </w:style>
  <w:style w:type="paragraph" w:styleId="Heading2">
    <w:name w:val="heading 2"/>
    <w:basedOn w:val="Normal"/>
    <w:next w:val="Normal"/>
    <w:link w:val="Heading2Char"/>
    <w:autoRedefine/>
    <w:uiPriority w:val="4"/>
    <w:qFormat/>
    <w:rsid w:val="0061050A"/>
    <w:pPr>
      <w:keepNext/>
      <w:keepLines/>
      <w:pBdr>
        <w:bottom w:val="single" w:sz="24" w:space="21" w:color="20B9A3"/>
      </w:pBdr>
      <w:spacing w:before="240" w:after="240"/>
      <w:contextualSpacing/>
      <w:outlineLvl w:val="1"/>
    </w:pPr>
    <w:rPr>
      <w:b/>
      <w:color w:val="000000" w:themeColor="text1"/>
      <w:sz w:val="80"/>
      <w:szCs w:val="44"/>
    </w:rPr>
  </w:style>
  <w:style w:type="paragraph" w:styleId="Heading3">
    <w:name w:val="heading 3"/>
    <w:basedOn w:val="Normal"/>
    <w:next w:val="Normal"/>
    <w:link w:val="Heading3Char"/>
    <w:uiPriority w:val="4"/>
    <w:qFormat/>
    <w:rsid w:val="0061050A"/>
    <w:pPr>
      <w:keepNext/>
      <w:keepLines/>
      <w:spacing w:before="240"/>
      <w:contextualSpacing/>
      <w:outlineLvl w:val="2"/>
    </w:pPr>
    <w:rPr>
      <w:b/>
      <w:color w:val="178A79"/>
      <w:sz w:val="22"/>
      <w:szCs w:val="28"/>
    </w:rPr>
  </w:style>
  <w:style w:type="paragraph" w:styleId="Heading4">
    <w:name w:val="heading 4"/>
    <w:basedOn w:val="Normal"/>
    <w:next w:val="Normal"/>
    <w:link w:val="Heading4Char"/>
    <w:uiPriority w:val="4"/>
    <w:qFormat/>
    <w:rsid w:val="00BD79DE"/>
    <w:pPr>
      <w:keepNext/>
      <w:keepLines/>
      <w:spacing w:before="240"/>
      <w:contextualSpacing/>
      <w:outlineLvl w:val="3"/>
    </w:pPr>
    <w:rPr>
      <w:b/>
      <w:color w:val="auto"/>
    </w:rPr>
  </w:style>
  <w:style w:type="paragraph" w:styleId="Heading5">
    <w:name w:val="heading 5"/>
    <w:basedOn w:val="Normal"/>
    <w:next w:val="Normal"/>
    <w:link w:val="Heading5Char"/>
    <w:uiPriority w:val="99"/>
    <w:semiHidden/>
    <w:rsid w:val="002672F1"/>
    <w:pPr>
      <w:keepNext/>
      <w:spacing w:before="240"/>
      <w:contextualSpacing/>
      <w:outlineLvl w:val="4"/>
    </w:pPr>
    <w:rPr>
      <w:b/>
      <w:szCs w:val="22"/>
    </w:rPr>
  </w:style>
  <w:style w:type="paragraph" w:styleId="Heading6">
    <w:name w:val="heading 6"/>
    <w:basedOn w:val="Normal"/>
    <w:next w:val="Normal"/>
    <w:link w:val="Heading6Char"/>
    <w:uiPriority w:val="99"/>
    <w:semiHidden/>
    <w:rsid w:val="002672F1"/>
    <w:pPr>
      <w:keepNext/>
      <w:spacing w:before="240"/>
      <w:contextualSpacing/>
      <w:outlineLvl w:val="5"/>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cs="Arial"/>
      <w:b/>
      <w:bCs/>
      <w:color w:val="auto"/>
      <w:kern w:val="28"/>
      <w:sz w:val="70"/>
      <w:szCs w:val="32"/>
    </w:rPr>
  </w:style>
  <w:style w:type="paragraph" w:styleId="ListBullet">
    <w:name w:val="List Bullet"/>
    <w:basedOn w:val="Normal"/>
    <w:uiPriority w:val="5"/>
    <w:qFormat/>
    <w:rsid w:val="00BA3176"/>
    <w:pPr>
      <w:numPr>
        <w:numId w:val="1"/>
      </w:numPr>
    </w:pPr>
  </w:style>
  <w:style w:type="paragraph" w:styleId="Footer">
    <w:name w:val="footer"/>
    <w:basedOn w:val="Header"/>
    <w:link w:val="FooterChar"/>
    <w:uiPriority w:val="99"/>
    <w:rsid w:val="00A00EEB"/>
    <w:pPr>
      <w:pBdr>
        <w:bottom w:val="single" w:sz="24" w:space="12" w:color="20B9A3"/>
      </w:pBdr>
      <w:tabs>
        <w:tab w:val="clear" w:pos="10319"/>
        <w:tab w:val="right" w:pos="9940"/>
      </w:tabs>
      <w:ind w:right="-1661"/>
    </w:pPr>
  </w:style>
  <w:style w:type="character" w:styleId="Hyperlink">
    <w:name w:val="Hyperlink"/>
    <w:uiPriority w:val="99"/>
    <w:rsid w:val="007023AB"/>
    <w:rPr>
      <w:color w:val="117479"/>
      <w:u w:val="single"/>
    </w:rPr>
  </w:style>
  <w:style w:type="character" w:customStyle="1" w:styleId="Heading5Char">
    <w:name w:val="Heading 5 Char"/>
    <w:link w:val="Heading5"/>
    <w:uiPriority w:val="99"/>
    <w:semiHidden/>
    <w:rsid w:val="00160B66"/>
    <w:rPr>
      <w:rFonts w:ascii="Arial" w:hAnsi="Arial"/>
      <w:b/>
      <w:color w:val="3F3F3F"/>
      <w:sz w:val="22"/>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before="0" w:after="0" w:line="240" w:lineRule="auto"/>
    </w:pPr>
    <w:rPr>
      <w:sz w:val="18"/>
      <w:szCs w:val="20"/>
    </w:rPr>
  </w:style>
  <w:style w:type="character" w:customStyle="1" w:styleId="FootnoteTextChar">
    <w:name w:val="Footnote Text Char"/>
    <w:link w:val="FootnoteText"/>
    <w:uiPriority w:val="99"/>
    <w:rsid w:val="00BC57FE"/>
    <w:rPr>
      <w:rFonts w:ascii="Arial" w:hAnsi="Arial"/>
      <w:sz w:val="18"/>
    </w:rPr>
  </w:style>
  <w:style w:type="character" w:styleId="FootnoteReference">
    <w:name w:val="footnote reference"/>
    <w:uiPriority w:val="99"/>
    <w:rsid w:val="00843390"/>
    <w:rPr>
      <w:vertAlign w:val="superscript"/>
    </w:rPr>
  </w:style>
  <w:style w:type="paragraph" w:styleId="ListParagraph">
    <w:name w:val="List Paragraph"/>
    <w:basedOn w:val="Normal"/>
    <w:uiPriority w:val="34"/>
    <w:qFormat/>
    <w:rsid w:val="00010D84"/>
    <w:pPr>
      <w:ind w:left="720"/>
    </w:pPr>
  </w:style>
  <w:style w:type="character" w:customStyle="1" w:styleId="Heading2Char">
    <w:name w:val="Heading 2 Char"/>
    <w:link w:val="Heading2"/>
    <w:uiPriority w:val="4"/>
    <w:rsid w:val="0061050A"/>
    <w:rPr>
      <w:rFonts w:ascii="Helvetica" w:hAnsi="Helvetica"/>
      <w:b/>
      <w:color w:val="000000" w:themeColor="text1"/>
      <w:sz w:val="80"/>
      <w:szCs w:val="44"/>
    </w:rPr>
  </w:style>
  <w:style w:type="paragraph" w:styleId="TOC1">
    <w:name w:val="toc 1"/>
    <w:basedOn w:val="Normal"/>
    <w:next w:val="Normal"/>
    <w:autoRedefine/>
    <w:uiPriority w:val="39"/>
    <w:rsid w:val="00766F78"/>
    <w:pPr>
      <w:pBdr>
        <w:top w:val="single" w:sz="24" w:space="6" w:color="20B9A3"/>
        <w:between w:val="single" w:sz="24" w:space="6" w:color="20B9A3"/>
      </w:pBdr>
      <w:tabs>
        <w:tab w:val="right" w:pos="6577"/>
      </w:tabs>
      <w:spacing w:before="240" w:line="240" w:lineRule="auto"/>
      <w:ind w:right="1758"/>
    </w:pPr>
    <w:rPr>
      <w:b/>
      <w:noProof/>
      <w:color w:val="FFFFFF"/>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sz w:val="28"/>
    </w:rPr>
  </w:style>
  <w:style w:type="paragraph" w:customStyle="1" w:styleId="TableText">
    <w:name w:val="Table Text"/>
    <w:basedOn w:val="Normal"/>
    <w:uiPriority w:val="49"/>
    <w:qFormat/>
    <w:rsid w:val="00DB5773"/>
    <w:pPr>
      <w:spacing w:after="80" w:line="240" w:lineRule="auto"/>
    </w:pPr>
  </w:style>
  <w:style w:type="character" w:styleId="Emphasis">
    <w:name w:val="Emphasis"/>
    <w:uiPriority w:val="1"/>
    <w:rsid w:val="00D92300"/>
    <w:rPr>
      <w:i/>
      <w:iCs/>
    </w:rPr>
  </w:style>
  <w:style w:type="character" w:customStyle="1" w:styleId="Heading6Char">
    <w:name w:val="Heading 6 Char"/>
    <w:link w:val="Heading6"/>
    <w:uiPriority w:val="99"/>
    <w:semiHidden/>
    <w:rsid w:val="00160B66"/>
    <w:rPr>
      <w:rFonts w:ascii="Arial" w:hAnsi="Arial"/>
      <w:b/>
      <w:color w:val="3F3F3F"/>
      <w:szCs w:val="22"/>
    </w:rPr>
  </w:style>
  <w:style w:type="table" w:customStyle="1" w:styleId="DefaultTable">
    <w:name w:val="Default Table"/>
    <w:basedOn w:val="TableNormal"/>
    <w:uiPriority w:val="99"/>
    <w:rsid w:val="00A1552C"/>
    <w:tblPr>
      <w:tblStyleRowBandSize w:val="1"/>
      <w:tblBorders>
        <w:bottom w:val="single" w:sz="4" w:space="0" w:color="808080"/>
        <w:insideH w:val="single" w:sz="4" w:space="0" w:color="808080"/>
      </w:tblBorders>
      <w:tblCellMar>
        <w:left w:w="113" w:type="dxa"/>
        <w:bottom w:w="85" w:type="dxa"/>
        <w:right w:w="113" w:type="dxa"/>
      </w:tblCellMar>
    </w:tblPr>
    <w:trPr>
      <w:cantSplit/>
    </w:trPr>
    <w:tcPr>
      <w:shd w:val="clear" w:color="auto" w:fill="F2F2F2"/>
    </w:tcPr>
    <w:tblStylePr w:type="firstRow">
      <w:pPr>
        <w:jc w:val="left"/>
      </w:pPr>
      <w:rPr>
        <w:b/>
        <w:caps w:val="0"/>
        <w:smallCaps w:val="0"/>
        <w:color w:val="FFFFFF"/>
        <w:sz w:val="22"/>
      </w:rPr>
      <w:tblPr/>
      <w:tcPr>
        <w:tcBorders>
          <w:top w:val="single" w:sz="4" w:space="0" w:color="142E3B"/>
          <w:bottom w:val="single" w:sz="4" w:space="0" w:color="142E3B"/>
        </w:tcBorders>
        <w:shd w:val="clear" w:color="auto" w:fill="142E3B"/>
      </w:tcPr>
    </w:tblStylePr>
    <w:tblStylePr w:type="firstCol">
      <w:rPr>
        <w:b w:val="0"/>
      </w:rPr>
      <w:tblPr/>
      <w:tcPr>
        <w:tcBorders>
          <w:top w:val="nil"/>
          <w:left w:val="nil"/>
          <w:bottom w:val="single" w:sz="4" w:space="0" w:color="808080"/>
          <w:right w:val="nil"/>
          <w:insideH w:val="single" w:sz="4" w:space="0" w:color="808080"/>
          <w:insideV w:val="nil"/>
          <w:tl2br w:val="nil"/>
          <w:tr2bl w:val="nil"/>
        </w:tcBorders>
        <w:shd w:val="clear" w:color="auto" w:fill="F2F2F2"/>
      </w:tcPr>
    </w:tblStylePr>
  </w:style>
  <w:style w:type="paragraph" w:styleId="TOCHeading">
    <w:name w:val="TOC Heading"/>
    <w:basedOn w:val="Heading1"/>
    <w:next w:val="Normal"/>
    <w:uiPriority w:val="39"/>
    <w:rsid w:val="00A10EDE"/>
    <w:pPr>
      <w:pBdr>
        <w:bottom w:val="none" w:sz="0" w:space="0" w:color="auto"/>
      </w:pBdr>
      <w:spacing w:after="720"/>
      <w:outlineLvl w:val="9"/>
    </w:pPr>
    <w:rPr>
      <w:bCs/>
      <w:color w:val="FFFFFF"/>
      <w:szCs w:val="28"/>
    </w:rPr>
  </w:style>
  <w:style w:type="paragraph" w:customStyle="1" w:styleId="SourceNotesText">
    <w:name w:val="Source/Notes Text"/>
    <w:basedOn w:val="Normal"/>
    <w:uiPriority w:val="50"/>
    <w:qFormat/>
    <w:rsid w:val="001A61C4"/>
    <w:pPr>
      <w:spacing w:after="240" w:line="240" w:lineRule="auto"/>
      <w:contextualSpacing/>
    </w:pPr>
    <w:rPr>
      <w:sz w:val="18"/>
      <w:szCs w:val="16"/>
    </w:rPr>
  </w:style>
  <w:style w:type="character" w:styleId="Strong">
    <w:name w:val="Strong"/>
    <w:rsid w:val="00D45B67"/>
    <w:rPr>
      <w:b/>
      <w:bCs/>
    </w:rPr>
  </w:style>
  <w:style w:type="paragraph" w:customStyle="1" w:styleId="Intro">
    <w:name w:val="Intro"/>
    <w:basedOn w:val="Normal"/>
    <w:next w:val="Normal"/>
    <w:uiPriority w:val="3"/>
    <w:qFormat/>
    <w:rsid w:val="00CA787C"/>
    <w:pPr>
      <w:spacing w:before="240" w:after="240" w:line="360" w:lineRule="atLeast"/>
      <w:contextualSpacing/>
    </w:pPr>
    <w:rPr>
      <w:b/>
      <w:color w:val="auto"/>
      <w:sz w:val="28"/>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link w:val="BalloonText"/>
    <w:uiPriority w:val="99"/>
    <w:semiHidden/>
    <w:rsid w:val="00160B66"/>
    <w:rPr>
      <w:rFonts w:ascii="Tahoma" w:hAnsi="Tahoma" w:cs="Tahoma"/>
      <w:color w:val="3F3F3F"/>
      <w:sz w:val="16"/>
      <w:szCs w:val="16"/>
    </w:rPr>
  </w:style>
  <w:style w:type="paragraph" w:styleId="NoSpacing">
    <w:name w:val="No Spacing"/>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link w:val="EndnoteText"/>
    <w:uiPriority w:val="99"/>
    <w:semiHidden/>
    <w:rsid w:val="00160B66"/>
    <w:rPr>
      <w:rFonts w:ascii="Arial" w:hAnsi="Arial"/>
      <w:color w:val="3F3F3F"/>
    </w:rPr>
  </w:style>
  <w:style w:type="character" w:styleId="EndnoteReference">
    <w:name w:val="endnote reference"/>
    <w:uiPriority w:val="99"/>
    <w:semiHidden/>
    <w:rsid w:val="00EE265C"/>
    <w:rPr>
      <w:vertAlign w:val="superscript"/>
    </w:rPr>
  </w:style>
  <w:style w:type="character" w:styleId="FollowedHyperlink">
    <w:name w:val="FollowedHyperlink"/>
    <w:uiPriority w:val="99"/>
    <w:semiHidden/>
    <w:rsid w:val="000E39EF"/>
    <w:rPr>
      <w:color w:val="117479"/>
      <w:u w:val="single"/>
    </w:rPr>
  </w:style>
  <w:style w:type="paragraph" w:styleId="Subtitle">
    <w:name w:val="Subtitle"/>
    <w:basedOn w:val="Normal"/>
    <w:link w:val="SubtitleChar"/>
    <w:uiPriority w:val="41"/>
    <w:rsid w:val="00F76137"/>
    <w:pPr>
      <w:numPr>
        <w:ilvl w:val="1"/>
      </w:numPr>
      <w:spacing w:before="0" w:after="0" w:line="240" w:lineRule="auto"/>
    </w:pPr>
    <w:rPr>
      <w:iCs/>
      <w:sz w:val="32"/>
    </w:rPr>
  </w:style>
  <w:style w:type="character" w:customStyle="1" w:styleId="SubtitleChar">
    <w:name w:val="Subtitle Char"/>
    <w:link w:val="Subtitle"/>
    <w:uiPriority w:val="41"/>
    <w:rsid w:val="00F76137"/>
    <w:rPr>
      <w:rFonts w:ascii="Helvetica" w:eastAsia="Times New Roman" w:hAnsi="Helvetica" w:cs="Times New Roman"/>
      <w:iCs/>
      <w:color w:val="3F3F3F"/>
      <w:sz w:val="32"/>
      <w:szCs w:val="24"/>
    </w:rPr>
  </w:style>
  <w:style w:type="paragraph" w:customStyle="1" w:styleId="TableHeading">
    <w:name w:val="Table Heading"/>
    <w:basedOn w:val="Normal"/>
    <w:uiPriority w:val="49"/>
    <w:qFormat/>
    <w:rsid w:val="007C6B30"/>
    <w:pPr>
      <w:spacing w:after="80" w:line="240" w:lineRule="auto"/>
    </w:pPr>
    <w:rPr>
      <w:b/>
      <w:color w:val="000000" w:themeColor="text1"/>
      <w:sz w:val="22"/>
    </w:rPr>
  </w:style>
  <w:style w:type="paragraph" w:customStyle="1" w:styleId="FigureHeading">
    <w:name w:val="Figure Heading"/>
    <w:basedOn w:val="Normal"/>
    <w:next w:val="Normal"/>
    <w:uiPriority w:val="48"/>
    <w:qFormat/>
    <w:rsid w:val="00A31D8F"/>
    <w:pPr>
      <w:numPr>
        <w:numId w:val="3"/>
      </w:numPr>
      <w:tabs>
        <w:tab w:val="left" w:pos="907"/>
      </w:tabs>
      <w:spacing w:after="0" w:line="200" w:lineRule="atLeast"/>
    </w:pPr>
    <w:rPr>
      <w:sz w:val="22"/>
    </w:rPr>
  </w:style>
  <w:style w:type="character" w:customStyle="1" w:styleId="UnresolvedMention1">
    <w:name w:val="Unresolved Mention1"/>
    <w:uiPriority w:val="99"/>
    <w:semiHidden/>
    <w:unhideWhenUsed/>
    <w:rsid w:val="00B23F96"/>
    <w:rPr>
      <w:color w:val="808080"/>
      <w:shd w:val="clear" w:color="auto" w:fill="E6E6E6"/>
    </w:rPr>
  </w:style>
  <w:style w:type="paragraph" w:customStyle="1" w:styleId="DisclaimerH1">
    <w:name w:val="Disclaimer H1"/>
    <w:next w:val="Normal"/>
    <w:uiPriority w:val="99"/>
    <w:rsid w:val="001936A7"/>
    <w:pPr>
      <w:pBdr>
        <w:bottom w:val="single" w:sz="24" w:space="31" w:color="20B9A3"/>
      </w:pBdr>
      <w:spacing w:after="360"/>
      <w:contextualSpacing/>
    </w:pPr>
    <w:rPr>
      <w:rFonts w:ascii="Helvetica" w:hAnsi="Helvetica"/>
      <w:b/>
      <w:color w:val="F2F2F2"/>
      <w:sz w:val="186"/>
      <w:szCs w:val="186"/>
    </w:rPr>
  </w:style>
  <w:style w:type="paragraph" w:customStyle="1" w:styleId="DisclaimerH2">
    <w:name w:val="Disclaimer H2"/>
    <w:basedOn w:val="Normal"/>
    <w:next w:val="Normal"/>
    <w:uiPriority w:val="99"/>
    <w:rsid w:val="007023AB"/>
    <w:pPr>
      <w:spacing w:before="240"/>
      <w:contextualSpacing/>
    </w:pPr>
    <w:rPr>
      <w:b/>
      <w:color w:val="117479"/>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semiHidden/>
    <w:unhideWhenUsed/>
    <w:rsid w:val="005F219D"/>
    <w:rPr>
      <w:rFonts w:ascii="Helvetica" w:hAnsi="Helvetica"/>
      <w:b/>
      <w:color w:val="8D734A"/>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rPr>
  </w:style>
  <w:style w:type="character" w:customStyle="1" w:styleId="DateChar">
    <w:name w:val="Date Char"/>
    <w:aliases w:val="Date &amp; Web Char"/>
    <w:link w:val="Date"/>
    <w:uiPriority w:val="42"/>
    <w:rsid w:val="006E2C89"/>
    <w:rPr>
      <w:rFonts w:ascii="Helvetica" w:hAnsi="Helvetica"/>
      <w:b/>
      <w:color w:val="000000"/>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link w:val="CommentText"/>
    <w:uiPriority w:val="99"/>
    <w:rsid w:val="009C705A"/>
    <w:rPr>
      <w:rFonts w:ascii="Helvetica" w:hAnsi="Helvetica"/>
      <w:color w:val="3F3F3F"/>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link w:val="CommentSubject"/>
    <w:uiPriority w:val="99"/>
    <w:semiHidden/>
    <w:rsid w:val="009C705A"/>
    <w:rPr>
      <w:rFonts w:ascii="Helvetica" w:hAnsi="Helvetica"/>
      <w:b/>
      <w:bCs/>
      <w:color w:val="3F3F3F"/>
    </w:rPr>
  </w:style>
  <w:style w:type="character" w:customStyle="1" w:styleId="TitleChar">
    <w:name w:val="Title Char"/>
    <w:aliases w:val="Small Title Char"/>
    <w:link w:val="Title"/>
    <w:uiPriority w:val="40"/>
    <w:rsid w:val="007D0FC7"/>
    <w:rPr>
      <w:rFonts w:ascii="Helvetica" w:hAnsi="Helvetica" w:cs="Arial"/>
      <w:b/>
      <w:bCs/>
      <w:kern w:val="28"/>
      <w:sz w:val="70"/>
      <w:szCs w:val="32"/>
    </w:rPr>
  </w:style>
  <w:style w:type="paragraph" w:customStyle="1" w:styleId="WhiteLargeH1">
    <w:name w:val="White Large H1"/>
    <w:basedOn w:val="LargeH1"/>
    <w:rsid w:val="004909C3"/>
    <w:rPr>
      <w:color w:val="FFFFFF"/>
    </w:rPr>
  </w:style>
  <w:style w:type="paragraph" w:customStyle="1" w:styleId="WhiteHeading2">
    <w:name w:val="White Heading 2"/>
    <w:basedOn w:val="Heading2"/>
    <w:rsid w:val="002602FC"/>
    <w:pPr>
      <w:spacing w:before="360"/>
    </w:pPr>
    <w:rPr>
      <w:color w:val="FFFFFF"/>
      <w:sz w:val="24"/>
    </w:rPr>
  </w:style>
  <w:style w:type="paragraph" w:customStyle="1" w:styleId="WhiteNormal">
    <w:name w:val="White Normal"/>
    <w:basedOn w:val="Normal"/>
    <w:rsid w:val="00554A1D"/>
    <w:rPr>
      <w:color w:val="FFFFFF"/>
      <w:sz w:val="22"/>
    </w:rPr>
  </w:style>
  <w:style w:type="paragraph" w:customStyle="1" w:styleId="AppendixHeading">
    <w:name w:val="Appendix Heading"/>
    <w:basedOn w:val="ListParagraph"/>
    <w:next w:val="Normal"/>
    <w:uiPriority w:val="5"/>
    <w:qFormat/>
    <w:rsid w:val="00244493"/>
    <w:pPr>
      <w:numPr>
        <w:numId w:val="4"/>
      </w:numPr>
      <w:spacing w:before="240"/>
      <w:ind w:left="0"/>
      <w:contextualSpacing/>
      <w:outlineLvl w:val="2"/>
    </w:pPr>
    <w:rPr>
      <w:b/>
      <w:color w:val="117479"/>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NormalWeb">
    <w:name w:val="Normal (Web)"/>
    <w:basedOn w:val="Normal"/>
    <w:uiPriority w:val="99"/>
    <w:semiHidden/>
    <w:unhideWhenUsed/>
    <w:rsid w:val="000A3549"/>
    <w:pPr>
      <w:spacing w:before="100" w:beforeAutospacing="1" w:after="100" w:afterAutospacing="1" w:line="240" w:lineRule="auto"/>
    </w:pPr>
    <w:rPr>
      <w:rFonts w:ascii="Times New Roman" w:hAnsi="Times New Roman"/>
      <w:color w:val="auto"/>
      <w:sz w:val="24"/>
    </w:rPr>
  </w:style>
  <w:style w:type="character" w:customStyle="1" w:styleId="normaltextrun">
    <w:name w:val="normaltextrun"/>
    <w:basedOn w:val="DefaultParagraphFont"/>
    <w:rsid w:val="00387389"/>
  </w:style>
  <w:style w:type="character" w:customStyle="1" w:styleId="HeaderChar">
    <w:name w:val="Header Char"/>
    <w:link w:val="Header"/>
    <w:uiPriority w:val="99"/>
    <w:rsid w:val="00C37D35"/>
    <w:rPr>
      <w:rFonts w:ascii="Helvetica" w:hAnsi="Helvetica"/>
      <w:color w:val="3F3F3F"/>
      <w:sz w:val="14"/>
      <w:szCs w:val="24"/>
    </w:rPr>
  </w:style>
  <w:style w:type="table" w:customStyle="1" w:styleId="GridTable4-Accent31">
    <w:name w:val="Grid Table 4 - Accent 31"/>
    <w:basedOn w:val="TableNormal"/>
    <w:next w:val="GridTable4-Accent3"/>
    <w:uiPriority w:val="49"/>
    <w:rsid w:val="00C37D35"/>
    <w:rPr>
      <w:rFonts w:ascii="Helvetica" w:eastAsia="Helvetica" w:hAnsi="Helvetica"/>
      <w:sz w:val="22"/>
      <w:szCs w:val="22"/>
      <w:lang w:eastAsia="en-US"/>
    </w:rPr>
    <w:tblPr>
      <w:tblStyleRowBandSize w:val="1"/>
      <w:tblStyleColBandSize w:val="1"/>
      <w:tblBorders>
        <w:top w:val="single" w:sz="4" w:space="0" w:color="67E5D3"/>
        <w:left w:val="single" w:sz="4" w:space="0" w:color="67E5D3"/>
        <w:bottom w:val="single" w:sz="4" w:space="0" w:color="67E5D3"/>
        <w:right w:val="single" w:sz="4" w:space="0" w:color="67E5D3"/>
        <w:insideH w:val="single" w:sz="4" w:space="0" w:color="67E5D3"/>
        <w:insideV w:val="single" w:sz="4" w:space="0" w:color="67E5D3"/>
      </w:tblBorders>
    </w:tblPr>
    <w:tblStylePr w:type="firstRow">
      <w:rPr>
        <w:b/>
        <w:bCs/>
        <w:color w:val="FFFFFF"/>
      </w:rPr>
      <w:tblPr/>
      <w:tcPr>
        <w:tcBorders>
          <w:top w:val="single" w:sz="4" w:space="0" w:color="1FB9A3"/>
          <w:left w:val="single" w:sz="4" w:space="0" w:color="1FB9A3"/>
          <w:bottom w:val="single" w:sz="4" w:space="0" w:color="1FB9A3"/>
          <w:right w:val="single" w:sz="4" w:space="0" w:color="1FB9A3"/>
          <w:insideH w:val="nil"/>
          <w:insideV w:val="nil"/>
        </w:tcBorders>
        <w:shd w:val="clear" w:color="auto" w:fill="1FB9A3"/>
      </w:tcPr>
    </w:tblStylePr>
    <w:tblStylePr w:type="lastRow">
      <w:rPr>
        <w:b/>
        <w:bCs/>
      </w:rPr>
      <w:tblPr/>
      <w:tcPr>
        <w:tcBorders>
          <w:top w:val="double" w:sz="4" w:space="0" w:color="1FB9A3"/>
        </w:tcBorders>
      </w:tcPr>
    </w:tblStylePr>
    <w:tblStylePr w:type="firstCol">
      <w:rPr>
        <w:b/>
        <w:bCs/>
      </w:rPr>
    </w:tblStylePr>
    <w:tblStylePr w:type="lastCol">
      <w:rPr>
        <w:b/>
        <w:bCs/>
      </w:rPr>
    </w:tblStylePr>
    <w:tblStylePr w:type="band1Vert">
      <w:tblPr/>
      <w:tcPr>
        <w:shd w:val="clear" w:color="auto" w:fill="CCF6F0"/>
      </w:tcPr>
    </w:tblStylePr>
    <w:tblStylePr w:type="band1Horz">
      <w:tblPr/>
      <w:tcPr>
        <w:shd w:val="clear" w:color="auto" w:fill="CCF6F0"/>
      </w:tcPr>
    </w:tblStylePr>
  </w:style>
  <w:style w:type="table" w:styleId="GridTable4-Accent3">
    <w:name w:val="Grid Table 4 Accent 3"/>
    <w:basedOn w:val="TableNormal"/>
    <w:uiPriority w:val="49"/>
    <w:rsid w:val="00C37D35"/>
    <w:tblPr>
      <w:tblStyleRowBandSize w:val="1"/>
      <w:tblStyleColBandSize w:val="1"/>
      <w:tblBorders>
        <w:top w:val="single" w:sz="4" w:space="0" w:color="3BDAE3"/>
        <w:left w:val="single" w:sz="4" w:space="0" w:color="3BDAE3"/>
        <w:bottom w:val="single" w:sz="4" w:space="0" w:color="3BDAE3"/>
        <w:right w:val="single" w:sz="4" w:space="0" w:color="3BDAE3"/>
        <w:insideH w:val="single" w:sz="4" w:space="0" w:color="3BDAE3"/>
        <w:insideV w:val="single" w:sz="4" w:space="0" w:color="3BDAE3"/>
      </w:tblBorders>
    </w:tblPr>
    <w:tblStylePr w:type="firstRow">
      <w:rPr>
        <w:b/>
        <w:bCs/>
        <w:color w:val="FFFFFF"/>
      </w:rPr>
      <w:tblPr/>
      <w:tcPr>
        <w:tcBorders>
          <w:top w:val="single" w:sz="4" w:space="0" w:color="117479"/>
          <w:left w:val="single" w:sz="4" w:space="0" w:color="117479"/>
          <w:bottom w:val="single" w:sz="4" w:space="0" w:color="117479"/>
          <w:right w:val="single" w:sz="4" w:space="0" w:color="117479"/>
          <w:insideH w:val="nil"/>
          <w:insideV w:val="nil"/>
        </w:tcBorders>
        <w:shd w:val="clear" w:color="auto" w:fill="117479"/>
      </w:tcPr>
    </w:tblStylePr>
    <w:tblStylePr w:type="lastRow">
      <w:rPr>
        <w:b/>
        <w:bCs/>
      </w:rPr>
      <w:tblPr/>
      <w:tcPr>
        <w:tcBorders>
          <w:top w:val="double" w:sz="4" w:space="0" w:color="117479"/>
        </w:tcBorders>
      </w:tcPr>
    </w:tblStylePr>
    <w:tblStylePr w:type="firstCol">
      <w:rPr>
        <w:b/>
        <w:bCs/>
      </w:rPr>
    </w:tblStylePr>
    <w:tblStylePr w:type="lastCol">
      <w:rPr>
        <w:b/>
        <w:bCs/>
      </w:rPr>
    </w:tblStylePr>
    <w:tblStylePr w:type="band1Vert">
      <w:tblPr/>
      <w:tcPr>
        <w:shd w:val="clear" w:color="auto" w:fill="BDF2F5"/>
      </w:tcPr>
    </w:tblStylePr>
    <w:tblStylePr w:type="band1Horz">
      <w:tblPr/>
      <w:tcPr>
        <w:shd w:val="clear" w:color="auto" w:fill="BDF2F5"/>
      </w:tcPr>
    </w:tblStylePr>
  </w:style>
  <w:style w:type="paragraph" w:styleId="Caption">
    <w:name w:val="caption"/>
    <w:basedOn w:val="Normal"/>
    <w:next w:val="Normal"/>
    <w:uiPriority w:val="99"/>
    <w:unhideWhenUsed/>
    <w:qFormat/>
    <w:rsid w:val="002645AC"/>
    <w:pPr>
      <w:spacing w:before="0" w:after="200" w:line="240" w:lineRule="auto"/>
    </w:pPr>
    <w:rPr>
      <w:i/>
      <w:iCs/>
      <w:color w:val="000000"/>
      <w:sz w:val="18"/>
      <w:szCs w:val="18"/>
    </w:rPr>
  </w:style>
  <w:style w:type="paragraph" w:styleId="Revision">
    <w:name w:val="Revision"/>
    <w:hidden/>
    <w:uiPriority w:val="99"/>
    <w:semiHidden/>
    <w:rsid w:val="00492D09"/>
    <w:rPr>
      <w:rFonts w:ascii="Helvetica" w:hAnsi="Helvetica"/>
      <w:color w:val="3F3F3F"/>
      <w:szCs w:val="24"/>
    </w:rPr>
  </w:style>
  <w:style w:type="table" w:customStyle="1" w:styleId="GridTable4-Accent32">
    <w:name w:val="Grid Table 4 - Accent 32"/>
    <w:basedOn w:val="TableNormal"/>
    <w:next w:val="GridTable4-Accent3"/>
    <w:uiPriority w:val="49"/>
    <w:rsid w:val="000A51F0"/>
    <w:rPr>
      <w:rFonts w:ascii="Helvetica" w:eastAsia="Helvetica" w:hAnsi="Helvetica"/>
      <w:sz w:val="22"/>
      <w:szCs w:val="22"/>
      <w:lang w:eastAsia="en-US"/>
    </w:rPr>
    <w:tblPr>
      <w:tblStyleRowBandSize w:val="1"/>
      <w:tblStyleColBandSize w:val="1"/>
      <w:tblBorders>
        <w:top w:val="single" w:sz="4" w:space="0" w:color="67E5D3"/>
        <w:left w:val="single" w:sz="4" w:space="0" w:color="67E5D3"/>
        <w:bottom w:val="single" w:sz="4" w:space="0" w:color="67E5D3"/>
        <w:right w:val="single" w:sz="4" w:space="0" w:color="67E5D3"/>
        <w:insideH w:val="single" w:sz="4" w:space="0" w:color="67E5D3"/>
        <w:insideV w:val="single" w:sz="4" w:space="0" w:color="67E5D3"/>
      </w:tblBorders>
    </w:tblPr>
    <w:tblStylePr w:type="firstRow">
      <w:rPr>
        <w:b/>
        <w:bCs/>
        <w:color w:val="FFFFFF"/>
      </w:rPr>
      <w:tblPr/>
      <w:tcPr>
        <w:tcBorders>
          <w:top w:val="single" w:sz="4" w:space="0" w:color="1FB9A3"/>
          <w:left w:val="single" w:sz="4" w:space="0" w:color="1FB9A3"/>
          <w:bottom w:val="single" w:sz="4" w:space="0" w:color="1FB9A3"/>
          <w:right w:val="single" w:sz="4" w:space="0" w:color="1FB9A3"/>
          <w:insideH w:val="nil"/>
          <w:insideV w:val="nil"/>
        </w:tcBorders>
        <w:shd w:val="clear" w:color="auto" w:fill="1FB9A3"/>
      </w:tcPr>
    </w:tblStylePr>
    <w:tblStylePr w:type="lastRow">
      <w:rPr>
        <w:b/>
        <w:bCs/>
      </w:rPr>
      <w:tblPr/>
      <w:tcPr>
        <w:tcBorders>
          <w:top w:val="double" w:sz="4" w:space="0" w:color="1FB9A3"/>
        </w:tcBorders>
      </w:tcPr>
    </w:tblStylePr>
    <w:tblStylePr w:type="firstCol">
      <w:rPr>
        <w:b/>
        <w:bCs/>
      </w:rPr>
    </w:tblStylePr>
    <w:tblStylePr w:type="lastCol">
      <w:rPr>
        <w:b/>
        <w:bCs/>
      </w:rPr>
    </w:tblStylePr>
    <w:tblStylePr w:type="band1Vert">
      <w:tblPr/>
      <w:tcPr>
        <w:shd w:val="clear" w:color="auto" w:fill="CCF6F0"/>
      </w:tcPr>
    </w:tblStylePr>
    <w:tblStylePr w:type="band1Horz">
      <w:tblPr/>
      <w:tcPr>
        <w:shd w:val="clear" w:color="auto" w:fill="CCF6F0"/>
      </w:tcPr>
    </w:tblStylePr>
  </w:style>
  <w:style w:type="character" w:customStyle="1" w:styleId="FooterChar">
    <w:name w:val="Footer Char"/>
    <w:basedOn w:val="DefaultParagraphFont"/>
    <w:link w:val="Footer"/>
    <w:uiPriority w:val="99"/>
    <w:rsid w:val="00B714C4"/>
    <w:rPr>
      <w:rFonts w:ascii="Helvetica" w:hAnsi="Helvetica"/>
      <w:color w:val="3F3F3F"/>
      <w:sz w:val="14"/>
      <w:szCs w:val="24"/>
    </w:rPr>
  </w:style>
  <w:style w:type="paragraph" w:styleId="TOC3">
    <w:name w:val="toc 3"/>
    <w:basedOn w:val="Normal"/>
    <w:next w:val="Normal"/>
    <w:autoRedefine/>
    <w:uiPriority w:val="39"/>
    <w:rsid w:val="00244493"/>
    <w:pPr>
      <w:spacing w:after="100"/>
      <w:ind w:left="400"/>
    </w:pPr>
  </w:style>
  <w:style w:type="character" w:customStyle="1" w:styleId="Heading1Char">
    <w:name w:val="Heading 1 Char"/>
    <w:basedOn w:val="DefaultParagraphFont"/>
    <w:link w:val="Heading1"/>
    <w:uiPriority w:val="4"/>
    <w:rsid w:val="004A0AB1"/>
    <w:rPr>
      <w:rFonts w:ascii="Helvetica" w:hAnsi="Helvetica"/>
      <w:b/>
      <w:sz w:val="80"/>
      <w:szCs w:val="44"/>
    </w:rPr>
  </w:style>
  <w:style w:type="character" w:customStyle="1" w:styleId="Heading3Char">
    <w:name w:val="Heading 3 Char"/>
    <w:basedOn w:val="DefaultParagraphFont"/>
    <w:link w:val="Heading3"/>
    <w:uiPriority w:val="4"/>
    <w:rsid w:val="004A0AB1"/>
    <w:rPr>
      <w:rFonts w:ascii="Helvetica" w:hAnsi="Helvetica"/>
      <w:b/>
      <w:color w:val="178A79"/>
      <w:sz w:val="22"/>
      <w:szCs w:val="28"/>
    </w:rPr>
  </w:style>
  <w:style w:type="character" w:customStyle="1" w:styleId="Heading4Char">
    <w:name w:val="Heading 4 Char"/>
    <w:basedOn w:val="DefaultParagraphFont"/>
    <w:link w:val="Heading4"/>
    <w:uiPriority w:val="4"/>
    <w:rsid w:val="004A0AB1"/>
    <w:rPr>
      <w:rFonts w:ascii="Helvetica" w:hAnsi="Helvetica"/>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83477">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825361877">
      <w:bodyDiv w:val="1"/>
      <w:marLeft w:val="0"/>
      <w:marRight w:val="0"/>
      <w:marTop w:val="0"/>
      <w:marBottom w:val="0"/>
      <w:divBdr>
        <w:top w:val="none" w:sz="0" w:space="0" w:color="auto"/>
        <w:left w:val="none" w:sz="0" w:space="0" w:color="auto"/>
        <w:bottom w:val="none" w:sz="0" w:space="0" w:color="auto"/>
        <w:right w:val="none" w:sz="0" w:space="0" w:color="auto"/>
      </w:divBdr>
    </w:div>
    <w:div w:id="843209922">
      <w:bodyDiv w:val="1"/>
      <w:marLeft w:val="0"/>
      <w:marRight w:val="0"/>
      <w:marTop w:val="0"/>
      <w:marBottom w:val="0"/>
      <w:divBdr>
        <w:top w:val="none" w:sz="0" w:space="0" w:color="auto"/>
        <w:left w:val="none" w:sz="0" w:space="0" w:color="auto"/>
        <w:bottom w:val="none" w:sz="0" w:space="0" w:color="auto"/>
        <w:right w:val="none" w:sz="0" w:space="0" w:color="auto"/>
      </w:divBdr>
    </w:div>
    <w:div w:id="1120302317">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309551160">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767336811">
      <w:bodyDiv w:val="1"/>
      <w:marLeft w:val="0"/>
      <w:marRight w:val="0"/>
      <w:marTop w:val="0"/>
      <w:marBottom w:val="0"/>
      <w:divBdr>
        <w:top w:val="none" w:sz="0" w:space="0" w:color="auto"/>
        <w:left w:val="none" w:sz="0" w:space="0" w:color="auto"/>
        <w:bottom w:val="none" w:sz="0" w:space="0" w:color="auto"/>
        <w:right w:val="none" w:sz="0" w:space="0" w:color="auto"/>
      </w:divBdr>
      <w:divsChild>
        <w:div w:id="207300747">
          <w:marLeft w:val="446"/>
          <w:marRight w:val="0"/>
          <w:marTop w:val="160"/>
          <w:marBottom w:val="0"/>
          <w:divBdr>
            <w:top w:val="none" w:sz="0" w:space="0" w:color="auto"/>
            <w:left w:val="none" w:sz="0" w:space="0" w:color="auto"/>
            <w:bottom w:val="none" w:sz="0" w:space="0" w:color="auto"/>
            <w:right w:val="none" w:sz="0" w:space="0" w:color="auto"/>
          </w:divBdr>
        </w:div>
        <w:div w:id="1158577310">
          <w:marLeft w:val="446"/>
          <w:marRight w:val="0"/>
          <w:marTop w:val="160"/>
          <w:marBottom w:val="0"/>
          <w:divBdr>
            <w:top w:val="none" w:sz="0" w:space="0" w:color="auto"/>
            <w:left w:val="none" w:sz="0" w:space="0" w:color="auto"/>
            <w:bottom w:val="none" w:sz="0" w:space="0" w:color="auto"/>
            <w:right w:val="none" w:sz="0" w:space="0" w:color="auto"/>
          </w:divBdr>
        </w:div>
        <w:div w:id="1652056267">
          <w:marLeft w:val="446"/>
          <w:marRight w:val="0"/>
          <w:marTop w:val="160"/>
          <w:marBottom w:val="0"/>
          <w:divBdr>
            <w:top w:val="none" w:sz="0" w:space="0" w:color="auto"/>
            <w:left w:val="none" w:sz="0" w:space="0" w:color="auto"/>
            <w:bottom w:val="none" w:sz="0" w:space="0" w:color="auto"/>
            <w:right w:val="none" w:sz="0" w:space="0" w:color="auto"/>
          </w:divBdr>
        </w:div>
      </w:divsChild>
    </w:div>
    <w:div w:id="1840922889">
      <w:bodyDiv w:val="1"/>
      <w:marLeft w:val="0"/>
      <w:marRight w:val="0"/>
      <w:marTop w:val="0"/>
      <w:marBottom w:val="0"/>
      <w:divBdr>
        <w:top w:val="none" w:sz="0" w:space="0" w:color="auto"/>
        <w:left w:val="none" w:sz="0" w:space="0" w:color="auto"/>
        <w:bottom w:val="none" w:sz="0" w:space="0" w:color="auto"/>
        <w:right w:val="none" w:sz="0" w:space="0" w:color="auto"/>
      </w:divBdr>
      <w:divsChild>
        <w:div w:id="329715831">
          <w:marLeft w:val="446"/>
          <w:marRight w:val="0"/>
          <w:marTop w:val="0"/>
          <w:marBottom w:val="120"/>
          <w:divBdr>
            <w:top w:val="none" w:sz="0" w:space="0" w:color="auto"/>
            <w:left w:val="none" w:sz="0" w:space="0" w:color="auto"/>
            <w:bottom w:val="none" w:sz="0" w:space="0" w:color="auto"/>
            <w:right w:val="none" w:sz="0" w:space="0" w:color="auto"/>
          </w:divBdr>
        </w:div>
        <w:div w:id="1209414208">
          <w:marLeft w:val="446"/>
          <w:marRight w:val="0"/>
          <w:marTop w:val="0"/>
          <w:marBottom w:val="120"/>
          <w:divBdr>
            <w:top w:val="none" w:sz="0" w:space="0" w:color="auto"/>
            <w:left w:val="none" w:sz="0" w:space="0" w:color="auto"/>
            <w:bottom w:val="none" w:sz="0" w:space="0" w:color="auto"/>
            <w:right w:val="none" w:sz="0" w:space="0" w:color="auto"/>
          </w:divBdr>
        </w:div>
        <w:div w:id="1448893282">
          <w:marLeft w:val="446"/>
          <w:marRight w:val="0"/>
          <w:marTop w:val="0"/>
          <w:marBottom w:val="120"/>
          <w:divBdr>
            <w:top w:val="none" w:sz="0" w:space="0" w:color="auto"/>
            <w:left w:val="none" w:sz="0" w:space="0" w:color="auto"/>
            <w:bottom w:val="none" w:sz="0" w:space="0" w:color="auto"/>
            <w:right w:val="none" w:sz="0" w:space="0" w:color="auto"/>
          </w:divBdr>
        </w:div>
      </w:divsChild>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117483662">
      <w:bodyDiv w:val="1"/>
      <w:marLeft w:val="0"/>
      <w:marRight w:val="0"/>
      <w:marTop w:val="0"/>
      <w:marBottom w:val="0"/>
      <w:divBdr>
        <w:top w:val="none" w:sz="0" w:space="0" w:color="auto"/>
        <w:left w:val="none" w:sz="0" w:space="0" w:color="auto"/>
        <w:bottom w:val="none" w:sz="0" w:space="0" w:color="auto"/>
        <w:right w:val="none" w:sz="0" w:space="0" w:color="auto"/>
      </w:divBdr>
      <w:divsChild>
        <w:div w:id="626590715">
          <w:marLeft w:val="446"/>
          <w:marRight w:val="0"/>
          <w:marTop w:val="0"/>
          <w:marBottom w:val="120"/>
          <w:divBdr>
            <w:top w:val="none" w:sz="0" w:space="0" w:color="auto"/>
            <w:left w:val="none" w:sz="0" w:space="0" w:color="auto"/>
            <w:bottom w:val="none" w:sz="0" w:space="0" w:color="auto"/>
            <w:right w:val="none" w:sz="0" w:space="0" w:color="auto"/>
          </w:divBdr>
        </w:div>
        <w:div w:id="1543395301">
          <w:marLeft w:val="446"/>
          <w:marRight w:val="0"/>
          <w:marTop w:val="0"/>
          <w:marBottom w:val="120"/>
          <w:divBdr>
            <w:top w:val="none" w:sz="0" w:space="0" w:color="auto"/>
            <w:left w:val="none" w:sz="0" w:space="0" w:color="auto"/>
            <w:bottom w:val="none" w:sz="0" w:space="0" w:color="auto"/>
            <w:right w:val="none" w:sz="0" w:space="0" w:color="auto"/>
          </w:divBdr>
        </w:div>
        <w:div w:id="2113234167">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eader" Target="header3.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chart" Target="charts/chart3.xml"/><Relationship Id="rId50" Type="http://schemas.openxmlformats.org/officeDocument/2006/relationships/hyperlink" Target="https://andrewchen.co/new-data-shows-why-losing-80-of-your-mobile-users-is-normal-and-that-the-best-apps-do-much-better/" TargetMode="External"/><Relationship Id="rId55" Type="http://schemas.openxmlformats.org/officeDocument/2006/relationships/hyperlink" Target="https://grattan.edu.au/report/dropping-out/" TargetMode="External"/><Relationship Id="rId63" Type="http://schemas.openxmlformats.org/officeDocument/2006/relationships/hyperlink" Target="mailto:media@pmc.gov.au" TargetMode="External"/><Relationship Id="rId68" Type="http://schemas.openxmlformats.org/officeDocument/2006/relationships/theme" Target="theme/theme1.xml"/><Relationship Id="rId7" Type="http://schemas.openxmlformats.org/officeDocument/2006/relationships/customXml" Target="../customXml/item7.xml"/><Relationship Id="rId29" Type="http://schemas.openxmlformats.org/officeDocument/2006/relationships/image" Target="media/image7.png"/><Relationship Id="rId16" Type="http://schemas.openxmlformats.org/officeDocument/2006/relationships/image" Target="media/image2.png"/><Relationship Id="rId11" Type="http://schemas.openxmlformats.org/officeDocument/2006/relationships/settings" Target="settings.xml"/><Relationship Id="rId24" Type="http://schemas.openxmlformats.org/officeDocument/2006/relationships/header" Target="header4.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chart" Target="charts/chart1.xml"/><Relationship Id="rId53" Type="http://schemas.openxmlformats.org/officeDocument/2006/relationships/hyperlink" Target="https://docs.education.gov.au/system/files/doc/other/final_report_for_publishing.pdf" TargetMode="External"/><Relationship Id="rId58" Type="http://schemas.openxmlformats.org/officeDocument/2006/relationships/hyperlink" Target="http://creativecommons.org/licensesby/4.0/deed.en" TargetMode="External"/><Relationship Id="rId66" Type="http://schemas.openxmlformats.org/officeDocument/2006/relationships/footer" Target="footer5.xml"/><Relationship Id="rId5" Type="http://schemas.openxmlformats.org/officeDocument/2006/relationships/customXml" Target="../customXml/item5.xml"/><Relationship Id="rId61" Type="http://schemas.openxmlformats.org/officeDocument/2006/relationships/image" Target="media/image24.png"/><Relationship Id="rId19" Type="http://schemas.openxmlformats.org/officeDocument/2006/relationships/header" Target="header2.xml"/><Relationship Id="rId14" Type="http://schemas.openxmlformats.org/officeDocument/2006/relationships/endnotes" Target="endnotes.xml"/><Relationship Id="rId22" Type="http://schemas.openxmlformats.org/officeDocument/2006/relationships/footer" Target="footer2.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header" Target="header5.xml"/><Relationship Id="rId56" Type="http://schemas.openxmlformats.org/officeDocument/2006/relationships/hyperlink" Target="https://www.bondcap.com/report/itr19/" TargetMode="External"/><Relationship Id="rId64" Type="http://schemas.openxmlformats.org/officeDocument/2006/relationships/hyperlink" Target="http://www.pmc.gov.au/beta" TargetMode="External"/><Relationship Id="rId69" Type="http://schemas.openxmlformats.org/officeDocument/2006/relationships/customXml" Target="../customXml/item9.xml"/><Relationship Id="rId8" Type="http://schemas.openxmlformats.org/officeDocument/2006/relationships/customXml" Target="../customXml/item8.xml"/><Relationship Id="rId51" Type="http://schemas.openxmlformats.org/officeDocument/2006/relationships/hyperlink" Target="https://grattan.edu.au/wp-content/uploads/2018/04/University-attrition-background.pdf"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eader" Target="header1.xml"/><Relationship Id="rId25" Type="http://schemas.openxmlformats.org/officeDocument/2006/relationships/footer" Target="footer3.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chart" Target="charts/chart2.xml"/><Relationship Id="rId59" Type="http://schemas.openxmlformats.org/officeDocument/2006/relationships/image" Target="media/image23.png"/><Relationship Id="rId67" Type="http://schemas.openxmlformats.org/officeDocument/2006/relationships/fontTable" Target="fontTable.xml"/><Relationship Id="rId20" Type="http://schemas.openxmlformats.org/officeDocument/2006/relationships/hyperlink" Target="https://behaviouraleconomics.pmc.gov.au/projects/strengthening-students-resilience" TargetMode="External"/><Relationship Id="rId41" Type="http://schemas.openxmlformats.org/officeDocument/2006/relationships/image" Target="media/image19.png"/><Relationship Id="rId54" Type="http://schemas.openxmlformats.org/officeDocument/2006/relationships/hyperlink" Target="https://www.businessofapps.com/data/app-statistics/" TargetMode="External"/><Relationship Id="rId62" Type="http://schemas.openxmlformats.org/officeDocument/2006/relationships/hyperlink" Target="mailto:beta@pmc.gov.au"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hyperlink" Target="https://www.socialscienceregistry.org/trials/5500"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footer" Target="footer4.xml"/><Relationship Id="rId57" Type="http://schemas.openxmlformats.org/officeDocument/2006/relationships/hyperlink" Target="https://www.statista.com/statistics/276623/number-of-apps-available-in-leading-app-stores/" TargetMode="External"/><Relationship Id="rId10" Type="http://schemas.openxmlformats.org/officeDocument/2006/relationships/styles" Target="styles.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hyperlink" Target="http://highereducationstatistics.education.gov.au/" TargetMode="External"/><Relationship Id="rId60" Type="http://schemas.openxmlformats.org/officeDocument/2006/relationships/hyperlink" Target="https://pmc/gov.au/cca" TargetMode="External"/><Relationship Id="rId65"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1.xml"/><Relationship Id="rId39"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share.internal.pmc.gov.au/teams/ed_beta/SmallProjects/DSS/TTL%20-%20Strengthening%20Student%20Resilience/19_Final%20Report/graphs%20for%20final%20report.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share.internal.pmc.gov.au/teams/ed_beta/SmallProjects/DSS/TTL%20-%20Strengthening%20Student%20Resilience/19_Final%20Report/graphs%20for%20final%20report.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cld11420\Documents\Grok%2520trial%2520analysis\4.%20Outputs\Exploratory%20analyses\activities%20by%20number%20of%20student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US" sz="1100"/>
              <a:t>Marks between the two groups</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title>
    <c:autoTitleDeleted val="0"/>
    <c:plotArea>
      <c:layout/>
      <c:barChart>
        <c:barDir val="col"/>
        <c:grouping val="clustered"/>
        <c:varyColors val="0"/>
        <c:ser>
          <c:idx val="0"/>
          <c:order val="0"/>
          <c:tx>
            <c:strRef>
              <c:f>Primary!$B$1</c:f>
              <c:strCache>
                <c:ptCount val="1"/>
                <c:pt idx="0">
                  <c:v>Average mark (adjusted)</c:v>
                </c:pt>
              </c:strCache>
            </c:strRef>
          </c:tx>
          <c:spPr>
            <a:solidFill>
              <a:srgbClr val="2158A8"/>
            </a:solidFill>
            <a:ln>
              <a:solidFill>
                <a:srgbClr val="2158A8"/>
              </a:solidFill>
            </a:ln>
            <a:effectLst/>
          </c:spPr>
          <c:invertIfNegative val="0"/>
          <c:dPt>
            <c:idx val="1"/>
            <c:invertIfNegative val="0"/>
            <c:bubble3D val="0"/>
            <c:spPr>
              <a:solidFill>
                <a:srgbClr val="8D734A"/>
              </a:solidFill>
              <a:ln>
                <a:solidFill>
                  <a:srgbClr val="8D734A"/>
                </a:solidFill>
              </a:ln>
              <a:effectLst/>
            </c:spPr>
            <c:extLst>
              <c:ext xmlns:c16="http://schemas.microsoft.com/office/drawing/2014/chart" uri="{C3380CC4-5D6E-409C-BE32-E72D297353CC}">
                <c16:uniqueId val="{00000001-7795-4801-AF05-78CDE1038FEB}"/>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Primary!$A$2:$A$3</c:f>
              <c:strCache>
                <c:ptCount val="2"/>
                <c:pt idx="0">
                  <c:v>Information-only group</c:v>
                </c:pt>
                <c:pt idx="1">
                  <c:v>Group with access to Grok</c:v>
                </c:pt>
              </c:strCache>
            </c:strRef>
          </c:cat>
          <c:val>
            <c:numRef>
              <c:f>Primary!$B$2:$B$3</c:f>
              <c:numCache>
                <c:formatCode>General</c:formatCode>
                <c:ptCount val="2"/>
                <c:pt idx="0">
                  <c:v>70</c:v>
                </c:pt>
                <c:pt idx="1">
                  <c:v>69.7</c:v>
                </c:pt>
              </c:numCache>
            </c:numRef>
          </c:val>
          <c:extLst>
            <c:ext xmlns:c16="http://schemas.microsoft.com/office/drawing/2014/chart" uri="{C3380CC4-5D6E-409C-BE32-E72D297353CC}">
              <c16:uniqueId val="{00000002-7795-4801-AF05-78CDE1038FEB}"/>
            </c:ext>
          </c:extLst>
        </c:ser>
        <c:dLbls>
          <c:showLegendKey val="0"/>
          <c:showVal val="0"/>
          <c:showCatName val="0"/>
          <c:showSerName val="0"/>
          <c:showPercent val="0"/>
          <c:showBubbleSize val="0"/>
        </c:dLbls>
        <c:gapWidth val="219"/>
        <c:overlap val="-27"/>
        <c:axId val="597450704"/>
        <c:axId val="597444472"/>
      </c:barChart>
      <c:catAx>
        <c:axId val="59745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597444472"/>
        <c:crosses val="autoZero"/>
        <c:auto val="1"/>
        <c:lblAlgn val="ctr"/>
        <c:lblOffset val="100"/>
        <c:noMultiLvlLbl val="0"/>
      </c:catAx>
      <c:valAx>
        <c:axId val="59744447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AU"/>
                  <a:t>Subject marks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title>
        <c:numFmt formatCode="General" sourceLinked="1"/>
        <c:majorTickMark val="out"/>
        <c:minorTickMark val="none"/>
        <c:tickLblPos val="nextTo"/>
        <c:spPr>
          <a:noFill/>
          <a:ln w="6350">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5974507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Helvetica" panose="020B0604020202020204" pitchFamily="34" charset="0"/>
          <a:cs typeface="Helvetica"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US" sz="1100"/>
              <a:t>Completed units between the two groups</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title>
    <c:autoTitleDeleted val="0"/>
    <c:plotArea>
      <c:layout/>
      <c:barChart>
        <c:barDir val="col"/>
        <c:grouping val="clustered"/>
        <c:varyColors val="0"/>
        <c:ser>
          <c:idx val="0"/>
          <c:order val="0"/>
          <c:tx>
            <c:strRef>
              <c:f>Sheet1!$B$25</c:f>
              <c:strCache>
                <c:ptCount val="1"/>
                <c:pt idx="0">
                  <c:v>Percentage of complete units</c:v>
                </c:pt>
              </c:strCache>
            </c:strRef>
          </c:tx>
          <c:spPr>
            <a:solidFill>
              <a:srgbClr val="2158A8"/>
            </a:solidFill>
            <a:ln>
              <a:solidFill>
                <a:srgbClr val="2158A8"/>
              </a:solidFill>
            </a:ln>
            <a:effectLst/>
          </c:spPr>
          <c:invertIfNegative val="0"/>
          <c:dPt>
            <c:idx val="0"/>
            <c:invertIfNegative val="0"/>
            <c:bubble3D val="0"/>
            <c:spPr>
              <a:solidFill>
                <a:srgbClr val="2158A8"/>
              </a:solidFill>
              <a:ln>
                <a:solidFill>
                  <a:srgbClr val="2158A8"/>
                </a:solidFill>
              </a:ln>
              <a:effectLst/>
            </c:spPr>
            <c:extLst>
              <c:ext xmlns:c16="http://schemas.microsoft.com/office/drawing/2014/chart" uri="{C3380CC4-5D6E-409C-BE32-E72D297353CC}">
                <c16:uniqueId val="{00000001-4BDF-4C10-8EA8-7E9CE61758F4}"/>
              </c:ext>
            </c:extLst>
          </c:dPt>
          <c:dPt>
            <c:idx val="1"/>
            <c:invertIfNegative val="0"/>
            <c:bubble3D val="0"/>
            <c:spPr>
              <a:solidFill>
                <a:srgbClr val="8D734A"/>
              </a:solidFill>
              <a:ln>
                <a:solidFill>
                  <a:srgbClr val="8D734A"/>
                </a:solidFill>
              </a:ln>
              <a:effectLst/>
            </c:spPr>
            <c:extLst>
              <c:ext xmlns:c16="http://schemas.microsoft.com/office/drawing/2014/chart" uri="{C3380CC4-5D6E-409C-BE32-E72D297353CC}">
                <c16:uniqueId val="{00000003-4BDF-4C10-8EA8-7E9CE61758F4}"/>
              </c:ext>
            </c:extLst>
          </c:dPt>
          <c:dLbls>
            <c:dLbl>
              <c:idx val="0"/>
              <c:layout>
                <c:manualLayout>
                  <c:x val="3.7986704653371322E-3"/>
                  <c:y val="1.3745704467353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DF-4C10-8EA8-7E9CE61758F4}"/>
                </c:ext>
              </c:extLst>
            </c:dLbl>
            <c:dLbl>
              <c:idx val="1"/>
              <c:layout>
                <c:manualLayout>
                  <c:x val="0"/>
                  <c:y val="9.16380297823596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DF-4C10-8EA8-7E9CE61758F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Sheet1!$A$26:$A$27</c:f>
              <c:strCache>
                <c:ptCount val="2"/>
                <c:pt idx="0">
                  <c:v>Information-only group</c:v>
                </c:pt>
                <c:pt idx="1">
                  <c:v>Group with access to Grok</c:v>
                </c:pt>
              </c:strCache>
            </c:strRef>
          </c:cat>
          <c:val>
            <c:numRef>
              <c:f>Sheet1!$B$26:$B$27</c:f>
              <c:numCache>
                <c:formatCode>General</c:formatCode>
                <c:ptCount val="2"/>
                <c:pt idx="0">
                  <c:v>82.83</c:v>
                </c:pt>
                <c:pt idx="1">
                  <c:v>82.36</c:v>
                </c:pt>
              </c:numCache>
            </c:numRef>
          </c:val>
          <c:extLst>
            <c:ext xmlns:c16="http://schemas.microsoft.com/office/drawing/2014/chart" uri="{C3380CC4-5D6E-409C-BE32-E72D297353CC}">
              <c16:uniqueId val="{00000004-4BDF-4C10-8EA8-7E9CE61758F4}"/>
            </c:ext>
          </c:extLst>
        </c:ser>
        <c:dLbls>
          <c:showLegendKey val="0"/>
          <c:showVal val="0"/>
          <c:showCatName val="0"/>
          <c:showSerName val="0"/>
          <c:showPercent val="0"/>
          <c:showBubbleSize val="0"/>
        </c:dLbls>
        <c:gapWidth val="219"/>
        <c:overlap val="-27"/>
        <c:axId val="597450704"/>
        <c:axId val="597444472"/>
      </c:barChart>
      <c:catAx>
        <c:axId val="59745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597444472"/>
        <c:crosses val="autoZero"/>
        <c:auto val="1"/>
        <c:lblAlgn val="ctr"/>
        <c:lblOffset val="100"/>
        <c:noMultiLvlLbl val="0"/>
      </c:catAx>
      <c:valAx>
        <c:axId val="597444472"/>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AU"/>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title>
        <c:numFmt formatCode="General" sourceLinked="1"/>
        <c:majorTickMark val="out"/>
        <c:minorTickMark val="none"/>
        <c:tickLblPos val="nextTo"/>
        <c:spPr>
          <a:noFill/>
          <a:ln w="6350">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5974507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Helvetica" panose="020B0604020202020204" pitchFamily="34" charset="0"/>
          <a:cs typeface="Helvetica"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AU" sz="1100"/>
              <a:t>Number of completed activities</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title>
    <c:autoTitleDeleted val="0"/>
    <c:plotArea>
      <c:layout/>
      <c:lineChart>
        <c:grouping val="standard"/>
        <c:varyColors val="0"/>
        <c:ser>
          <c:idx val="0"/>
          <c:order val="0"/>
          <c:spPr>
            <a:ln w="28575" cap="rnd">
              <a:solidFill>
                <a:srgbClr val="2158A8"/>
              </a:solidFill>
              <a:round/>
            </a:ln>
            <a:effectLst/>
          </c:spPr>
          <c:marker>
            <c:symbol val="none"/>
          </c:marker>
          <c:cat>
            <c:numRef>
              <c:f>'[activities by number of students.xlsx]Sheet1'!$B$2:$B$86</c:f>
              <c:numCache>
                <c:formatCode>General</c:formatCode>
                <c:ptCount val="8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numCache>
            </c:numRef>
          </c:cat>
          <c:val>
            <c:numRef>
              <c:f>'[activities by number of students.xlsx]Sheet1'!$C$2:$C$86</c:f>
              <c:numCache>
                <c:formatCode>General</c:formatCode>
                <c:ptCount val="85"/>
                <c:pt idx="0">
                  <c:v>149</c:v>
                </c:pt>
                <c:pt idx="1">
                  <c:v>85</c:v>
                </c:pt>
                <c:pt idx="2">
                  <c:v>61</c:v>
                </c:pt>
                <c:pt idx="3">
                  <c:v>45</c:v>
                </c:pt>
                <c:pt idx="4">
                  <c:v>28</c:v>
                </c:pt>
                <c:pt idx="5">
                  <c:v>26</c:v>
                </c:pt>
                <c:pt idx="6">
                  <c:v>27</c:v>
                </c:pt>
                <c:pt idx="7">
                  <c:v>24</c:v>
                </c:pt>
                <c:pt idx="8">
                  <c:v>17</c:v>
                </c:pt>
                <c:pt idx="9">
                  <c:v>19</c:v>
                </c:pt>
                <c:pt idx="10">
                  <c:v>10</c:v>
                </c:pt>
                <c:pt idx="11">
                  <c:v>20</c:v>
                </c:pt>
                <c:pt idx="12">
                  <c:v>8</c:v>
                </c:pt>
                <c:pt idx="13">
                  <c:v>16</c:v>
                </c:pt>
                <c:pt idx="14">
                  <c:v>9</c:v>
                </c:pt>
                <c:pt idx="15">
                  <c:v>11</c:v>
                </c:pt>
                <c:pt idx="16">
                  <c:v>4</c:v>
                </c:pt>
                <c:pt idx="17">
                  <c:v>12</c:v>
                </c:pt>
                <c:pt idx="18">
                  <c:v>10</c:v>
                </c:pt>
                <c:pt idx="19">
                  <c:v>2</c:v>
                </c:pt>
                <c:pt idx="20">
                  <c:v>5</c:v>
                </c:pt>
                <c:pt idx="21">
                  <c:v>3</c:v>
                </c:pt>
                <c:pt idx="22">
                  <c:v>2</c:v>
                </c:pt>
                <c:pt idx="23">
                  <c:v>2</c:v>
                </c:pt>
                <c:pt idx="24">
                  <c:v>2</c:v>
                </c:pt>
                <c:pt idx="25">
                  <c:v>3</c:v>
                </c:pt>
                <c:pt idx="26">
                  <c:v>5</c:v>
                </c:pt>
                <c:pt idx="27">
                  <c:v>4</c:v>
                </c:pt>
                <c:pt idx="28">
                  <c:v>2</c:v>
                </c:pt>
                <c:pt idx="30">
                  <c:v>2</c:v>
                </c:pt>
                <c:pt idx="31">
                  <c:v>3</c:v>
                </c:pt>
                <c:pt idx="32">
                  <c:v>1</c:v>
                </c:pt>
                <c:pt idx="33">
                  <c:v>1</c:v>
                </c:pt>
                <c:pt idx="34">
                  <c:v>3</c:v>
                </c:pt>
                <c:pt idx="35">
                  <c:v>1</c:v>
                </c:pt>
                <c:pt idx="36">
                  <c:v>2</c:v>
                </c:pt>
                <c:pt idx="38">
                  <c:v>2</c:v>
                </c:pt>
                <c:pt idx="39">
                  <c:v>1</c:v>
                </c:pt>
                <c:pt idx="40">
                  <c:v>3</c:v>
                </c:pt>
                <c:pt idx="41">
                  <c:v>2</c:v>
                </c:pt>
                <c:pt idx="42">
                  <c:v>1</c:v>
                </c:pt>
                <c:pt idx="46">
                  <c:v>2</c:v>
                </c:pt>
                <c:pt idx="49">
                  <c:v>1</c:v>
                </c:pt>
                <c:pt idx="50">
                  <c:v>2</c:v>
                </c:pt>
                <c:pt idx="51">
                  <c:v>1</c:v>
                </c:pt>
                <c:pt idx="52">
                  <c:v>2</c:v>
                </c:pt>
                <c:pt idx="54">
                  <c:v>1</c:v>
                </c:pt>
                <c:pt idx="58">
                  <c:v>1</c:v>
                </c:pt>
                <c:pt idx="64">
                  <c:v>1</c:v>
                </c:pt>
                <c:pt idx="70">
                  <c:v>2</c:v>
                </c:pt>
                <c:pt idx="79">
                  <c:v>1</c:v>
                </c:pt>
                <c:pt idx="80">
                  <c:v>1</c:v>
                </c:pt>
                <c:pt idx="81">
                  <c:v>1</c:v>
                </c:pt>
                <c:pt idx="84">
                  <c:v>1</c:v>
                </c:pt>
              </c:numCache>
            </c:numRef>
          </c:val>
          <c:smooth val="0"/>
          <c:extLst>
            <c:ext xmlns:c16="http://schemas.microsoft.com/office/drawing/2014/chart" uri="{C3380CC4-5D6E-409C-BE32-E72D297353CC}">
              <c16:uniqueId val="{00000000-D03E-4E2D-9541-BA52205F0C1D}"/>
            </c:ext>
          </c:extLst>
        </c:ser>
        <c:dLbls>
          <c:showLegendKey val="0"/>
          <c:showVal val="0"/>
          <c:showCatName val="0"/>
          <c:showSerName val="0"/>
          <c:showPercent val="0"/>
          <c:showBubbleSize val="0"/>
        </c:dLbls>
        <c:smooth val="0"/>
        <c:axId val="369726944"/>
        <c:axId val="369725304"/>
      </c:lineChart>
      <c:catAx>
        <c:axId val="369726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US"/>
                  <a:t>Number of completed activities</a:t>
                </a:r>
              </a:p>
            </c:rich>
          </c:tx>
          <c:layout>
            <c:manualLayout>
              <c:xMode val="edge"/>
              <c:yMode val="edge"/>
              <c:x val="0.34338313480045762"/>
              <c:y val="0.8714207735985193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369725304"/>
        <c:crosses val="autoZero"/>
        <c:auto val="1"/>
        <c:lblAlgn val="ctr"/>
        <c:lblOffset val="100"/>
        <c:tickLblSkip val="10"/>
        <c:noMultiLvlLbl val="0"/>
      </c:catAx>
      <c:valAx>
        <c:axId val="369725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US"/>
                  <a:t>Number of students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3697269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Helvetica" panose="020B0604020202020204" pitchFamily="34" charset="0"/>
          <a:cs typeface="Helvetica"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487C091686771947A87A7666C4187877" ma:contentTypeVersion="12" ma:contentTypeDescription="ShareHub Document" ma:contentTypeScope="" ma:versionID="a775c6abb3bdb68c83521a21a2dc791c">
  <xsd:schema xmlns:xsd="http://www.w3.org/2001/XMLSchema" xmlns:xs="http://www.w3.org/2001/XMLSchema" xmlns:p="http://schemas.microsoft.com/office/2006/metadata/properties" xmlns:ns1="35c4ed8a-af79-46b6-bfac-d65ce1a372e5" xmlns:ns3="685f9fda-bd71-4433-b331-92feb9553089" targetNamespace="http://schemas.microsoft.com/office/2006/metadata/properties" ma:root="true" ma:fieldsID="26240a530c1fbebcc403f4525383168d" ns1:_="" ns3:_="">
    <xsd:import namespace="35c4ed8a-af79-46b6-bfac-d65ce1a372e5"/>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i755b1c31c454897b397742914183978" minOccurs="0"/>
                <xsd:element ref="ns1: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c4ed8a-af79-46b6-bfac-d65ce1a372e5"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39;#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14cb544f-6220-4a09-bb74-8e00bed6f1ab}" ma:internalName="TaxCatchAll" ma:showField="CatchAllData" ma:web="35c4ed8a-af79-46b6-bfac-d65ce1a372e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4cb544f-6220-4a09-bb74-8e00bed6f1ab}" ma:internalName="TaxCatchAllLabel" ma:readOnly="true" ma:showField="CatchAllDataLabel" ma:web="35c4ed8a-af79-46b6-bfac-d65ce1a372e5">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i755b1c31c454897b397742914183978" ma:index="17" nillable="true" ma:taxonomy="true" ma:internalName="i755b1c31c454897b397742914183978" ma:taxonomyFieldName="ESearchTags" ma:displayName="Tags" ma:fieldId="{2755b1c3-1c45-4897-b397-742914183978}"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cument" ma:contentTypeID="0x0101009816B95156DCD04D953F50914F23662E" ma:contentTypeVersion="26" ma:contentTypeDescription="Create a new document." ma:contentTypeScope="" ma:versionID="9b5c10c07c411b4bd1de0bd71909b3bf">
  <xsd:schema xmlns:xsd="http://www.w3.org/2001/XMLSchema" xmlns:xs="http://www.w3.org/2001/XMLSchema" xmlns:p="http://schemas.microsoft.com/office/2006/metadata/properties" xmlns:ns1="http://schemas.microsoft.com/sharepoint/v3" xmlns:ns2="d0dfa800-9ef0-44cb-8a12-633e29de1e0b" xmlns:ns3="e771ab56-0c5d-40e7-b080-2686d2b89623" xmlns:ns4="631b17cb-7e05-4b62-a9e3-205a319faa46" targetNamespace="http://schemas.microsoft.com/office/2006/metadata/properties" ma:root="true" ma:fieldsID="61d04d7efde089c9098b02c2be8c002d" ns1:_="" ns2:_="" ns3:_="" ns4:_="">
    <xsd:import namespace="http://schemas.microsoft.com/sharepoint/v3"/>
    <xsd:import namespace="d0dfa800-9ef0-44cb-8a12-633e29de1e0b"/>
    <xsd:import namespace="e771ab56-0c5d-40e7-b080-2686d2b89623"/>
    <xsd:import namespace="631b17cb-7e05-4b62-a9e3-205a319faa46"/>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1b17cb-7e05-4b62-a9e3-205a319faa4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HubID xmlns="e771ab56-0c5d-40e7-b080-2686d2b89623">DOC21-119253</ShareHubID>
    <TaxCatchAll xmlns="d0dfa800-9ef0-44cb-8a12-633e29de1e0b">
      <Value>1</Value>
    </TaxCatchAll>
    <TaxKeywordTaxHTField xmlns="d0dfa800-9ef0-44cb-8a12-633e29de1e0b">
      <Terms xmlns="http://schemas.microsoft.com/office/infopath/2007/PartnerControls"/>
    </TaxKeywordTaxHTField>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Comments xmlns="http://schemas.microsoft.com/sharepoint/v3" xsi:nil="true"/>
    <_dlc_DocId xmlns="d0dfa800-9ef0-44cb-8a12-633e29de1e0b">PMCdoc-213507164-64591</_dlc_DocId>
    <_dlc_DocIdUrl xmlns="d0dfa800-9ef0-44cb-8a12-633e29de1e0b">
      <Url>https://pmc01.sharepoint.com/sites/pmc-ms-cb/_layouts/15/DocIdRedir.aspx?ID=PMCdoc-213507164-64591</Url>
      <Description>PMCdoc-213507164-64591</Description>
    </_dlc_DocIdUrl>
    <lcf76f155ced4ddcb4097134ff3c332f xmlns="631b17cb-7e05-4b62-a9e3-205a319faa46">
      <Terms xmlns="http://schemas.microsoft.com/office/infopath/2007/PartnerControls"/>
    </lcf76f155ced4ddcb4097134ff3c332f>
  </documentManagement>
</p:properties>
</file>

<file path=customXml/item5.xml><?xml version="1.0" encoding="utf-8"?>
<LongProperties xmlns="http://schemas.microsoft.com/office/2006/metadata/long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LongProperties xmlns="http://schemas.microsoft.com/office/2006/metadata/longPropertie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38B4A04-059E-40CD-AA7C-898BF3E1D6F8}">
  <ds:schemaRefs>
    <ds:schemaRef ds:uri="http://schemas.microsoft.com/sharepoint/v3/contenttype/forms"/>
  </ds:schemaRefs>
</ds:datastoreItem>
</file>

<file path=customXml/itemProps2.xml><?xml version="1.0" encoding="utf-8"?>
<ds:datastoreItem xmlns:ds="http://schemas.openxmlformats.org/officeDocument/2006/customXml" ds:itemID="{708157CC-A721-4785-8612-80DD645789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c4ed8a-af79-46b6-bfac-d65ce1a372e5"/>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1D3D14-9CBF-40A1-9BD9-0AF3AA4569A9}"/>
</file>

<file path=customXml/itemProps4.xml><?xml version="1.0" encoding="utf-8"?>
<ds:datastoreItem xmlns:ds="http://schemas.openxmlformats.org/officeDocument/2006/customXml" ds:itemID="{1D69176D-BD5D-4ECC-AD22-080DFBE76054}">
  <ds:schemaRefs>
    <ds:schemaRef ds:uri="http://schemas.microsoft.com/office/2006/metadata/properties"/>
    <ds:schemaRef ds:uri="http://schemas.microsoft.com/office/infopath/2007/PartnerControls"/>
    <ds:schemaRef ds:uri="35c4ed8a-af79-46b6-bfac-d65ce1a372e5"/>
    <ds:schemaRef ds:uri="685f9fda-bd71-4433-b331-92feb9553089"/>
  </ds:schemaRefs>
</ds:datastoreItem>
</file>

<file path=customXml/itemProps5.xml><?xml version="1.0" encoding="utf-8"?>
<ds:datastoreItem xmlns:ds="http://schemas.openxmlformats.org/officeDocument/2006/customXml" ds:itemID="{76A0C106-A737-4D3A-B211-0EB2F5C9904C}">
  <ds:schemaRefs>
    <ds:schemaRef ds:uri="http://schemas.microsoft.com/office/2006/metadata/longProperties"/>
  </ds:schemaRefs>
</ds:datastoreItem>
</file>

<file path=customXml/itemProps6.xml><?xml version="1.0" encoding="utf-8"?>
<ds:datastoreItem xmlns:ds="http://schemas.openxmlformats.org/officeDocument/2006/customXml" ds:itemID="{C105C95E-6586-4B7A-94F0-811158321187}">
  <ds:schemaRefs>
    <ds:schemaRef ds:uri="http://schemas.microsoft.com/sharepoint/v3/contenttype/forms"/>
  </ds:schemaRefs>
</ds:datastoreItem>
</file>

<file path=customXml/itemProps7.xml><?xml version="1.0" encoding="utf-8"?>
<ds:datastoreItem xmlns:ds="http://schemas.openxmlformats.org/officeDocument/2006/customXml" ds:itemID="{D143F184-34A4-4EF3-B761-6302DEEB070D}">
  <ds:schemaRefs>
    <ds:schemaRef ds:uri="http://schemas.microsoft.com/office/2006/metadata/longProperties"/>
  </ds:schemaRefs>
</ds:datastoreItem>
</file>

<file path=customXml/itemProps8.xml><?xml version="1.0" encoding="utf-8"?>
<ds:datastoreItem xmlns:ds="http://schemas.openxmlformats.org/officeDocument/2006/customXml" ds:itemID="{70DC92A8-4F34-4B4B-A6C6-735A48E7DAE7}">
  <ds:schemaRefs>
    <ds:schemaRef ds:uri="http://schemas.openxmlformats.org/officeDocument/2006/bibliography"/>
  </ds:schemaRefs>
</ds:datastoreItem>
</file>

<file path=customXml/itemProps9.xml><?xml version="1.0" encoding="utf-8"?>
<ds:datastoreItem xmlns:ds="http://schemas.openxmlformats.org/officeDocument/2006/customXml" ds:itemID="{D5A9982F-50F7-4669-8BB8-7799D63A765D}"/>
</file>

<file path=docProps/app.xml><?xml version="1.0" encoding="utf-8"?>
<Properties xmlns="http://schemas.openxmlformats.org/officeDocument/2006/extended-properties" xmlns:vt="http://schemas.openxmlformats.org/officeDocument/2006/docPropsVTypes">
  <Template>Normal.dotm</Template>
  <TotalTime>24</TotalTime>
  <Pages>55</Pages>
  <Words>13110</Words>
  <Characters>74732</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87667</CharactersWithSpaces>
  <SharedDoc>false</SharedDoc>
  <HLinks>
    <vt:vector size="108" baseType="variant">
      <vt:variant>
        <vt:i4>6488113</vt:i4>
      </vt:variant>
      <vt:variant>
        <vt:i4>81</vt:i4>
      </vt:variant>
      <vt:variant>
        <vt:i4>0</vt:i4>
      </vt:variant>
      <vt:variant>
        <vt:i4>5</vt:i4>
      </vt:variant>
      <vt:variant>
        <vt:lpwstr>http://www.pmc.gov.au/beta</vt:lpwstr>
      </vt:variant>
      <vt:variant>
        <vt:lpwstr/>
      </vt:variant>
      <vt:variant>
        <vt:i4>6881284</vt:i4>
      </vt:variant>
      <vt:variant>
        <vt:i4>78</vt:i4>
      </vt:variant>
      <vt:variant>
        <vt:i4>0</vt:i4>
      </vt:variant>
      <vt:variant>
        <vt:i4>5</vt:i4>
      </vt:variant>
      <vt:variant>
        <vt:lpwstr>mailto:media@pmc.gov.au</vt:lpwstr>
      </vt:variant>
      <vt:variant>
        <vt:lpwstr/>
      </vt:variant>
      <vt:variant>
        <vt:i4>4390957</vt:i4>
      </vt:variant>
      <vt:variant>
        <vt:i4>75</vt:i4>
      </vt:variant>
      <vt:variant>
        <vt:i4>0</vt:i4>
      </vt:variant>
      <vt:variant>
        <vt:i4>5</vt:i4>
      </vt:variant>
      <vt:variant>
        <vt:lpwstr>mailto:beta@pmc.gov.au</vt:lpwstr>
      </vt:variant>
      <vt:variant>
        <vt:lpwstr/>
      </vt:variant>
      <vt:variant>
        <vt:i4>6619249</vt:i4>
      </vt:variant>
      <vt:variant>
        <vt:i4>72</vt:i4>
      </vt:variant>
      <vt:variant>
        <vt:i4>0</vt:i4>
      </vt:variant>
      <vt:variant>
        <vt:i4>5</vt:i4>
      </vt:variant>
      <vt:variant>
        <vt:lpwstr>http://www.itsanhonour.gov.au/coat-arms</vt:lpwstr>
      </vt:variant>
      <vt:variant>
        <vt:lpwstr/>
      </vt:variant>
      <vt:variant>
        <vt:i4>1638487</vt:i4>
      </vt:variant>
      <vt:variant>
        <vt:i4>69</vt:i4>
      </vt:variant>
      <vt:variant>
        <vt:i4>0</vt:i4>
      </vt:variant>
      <vt:variant>
        <vt:i4>5</vt:i4>
      </vt:variant>
      <vt:variant>
        <vt:lpwstr>http://creativecommons.org/licensesby/4.0/deed.en</vt:lpwstr>
      </vt:variant>
      <vt:variant>
        <vt:lpwstr/>
      </vt:variant>
      <vt:variant>
        <vt:i4>1376304</vt:i4>
      </vt:variant>
      <vt:variant>
        <vt:i4>56</vt:i4>
      </vt:variant>
      <vt:variant>
        <vt:i4>0</vt:i4>
      </vt:variant>
      <vt:variant>
        <vt:i4>5</vt:i4>
      </vt:variant>
      <vt:variant>
        <vt:lpwstr/>
      </vt:variant>
      <vt:variant>
        <vt:lpwstr>_Toc514938221</vt:lpwstr>
      </vt:variant>
      <vt:variant>
        <vt:i4>1376304</vt:i4>
      </vt:variant>
      <vt:variant>
        <vt:i4>50</vt:i4>
      </vt:variant>
      <vt:variant>
        <vt:i4>0</vt:i4>
      </vt:variant>
      <vt:variant>
        <vt:i4>5</vt:i4>
      </vt:variant>
      <vt:variant>
        <vt:lpwstr/>
      </vt:variant>
      <vt:variant>
        <vt:lpwstr>_Toc514938220</vt:lpwstr>
      </vt:variant>
      <vt:variant>
        <vt:i4>1441840</vt:i4>
      </vt:variant>
      <vt:variant>
        <vt:i4>44</vt:i4>
      </vt:variant>
      <vt:variant>
        <vt:i4>0</vt:i4>
      </vt:variant>
      <vt:variant>
        <vt:i4>5</vt:i4>
      </vt:variant>
      <vt:variant>
        <vt:lpwstr/>
      </vt:variant>
      <vt:variant>
        <vt:lpwstr>_Toc514938219</vt:lpwstr>
      </vt:variant>
      <vt:variant>
        <vt:i4>1441840</vt:i4>
      </vt:variant>
      <vt:variant>
        <vt:i4>38</vt:i4>
      </vt:variant>
      <vt:variant>
        <vt:i4>0</vt:i4>
      </vt:variant>
      <vt:variant>
        <vt:i4>5</vt:i4>
      </vt:variant>
      <vt:variant>
        <vt:lpwstr/>
      </vt:variant>
      <vt:variant>
        <vt:lpwstr>_Toc514938218</vt:lpwstr>
      </vt:variant>
      <vt:variant>
        <vt:i4>1441840</vt:i4>
      </vt:variant>
      <vt:variant>
        <vt:i4>32</vt:i4>
      </vt:variant>
      <vt:variant>
        <vt:i4>0</vt:i4>
      </vt:variant>
      <vt:variant>
        <vt:i4>5</vt:i4>
      </vt:variant>
      <vt:variant>
        <vt:lpwstr/>
      </vt:variant>
      <vt:variant>
        <vt:lpwstr>_Toc514938217</vt:lpwstr>
      </vt:variant>
      <vt:variant>
        <vt:i4>1441840</vt:i4>
      </vt:variant>
      <vt:variant>
        <vt:i4>26</vt:i4>
      </vt:variant>
      <vt:variant>
        <vt:i4>0</vt:i4>
      </vt:variant>
      <vt:variant>
        <vt:i4>5</vt:i4>
      </vt:variant>
      <vt:variant>
        <vt:lpwstr/>
      </vt:variant>
      <vt:variant>
        <vt:lpwstr>_Toc514938216</vt:lpwstr>
      </vt:variant>
      <vt:variant>
        <vt:i4>1441840</vt:i4>
      </vt:variant>
      <vt:variant>
        <vt:i4>20</vt:i4>
      </vt:variant>
      <vt:variant>
        <vt:i4>0</vt:i4>
      </vt:variant>
      <vt:variant>
        <vt:i4>5</vt:i4>
      </vt:variant>
      <vt:variant>
        <vt:lpwstr/>
      </vt:variant>
      <vt:variant>
        <vt:lpwstr>_Toc514938215</vt:lpwstr>
      </vt:variant>
      <vt:variant>
        <vt:i4>1441840</vt:i4>
      </vt:variant>
      <vt:variant>
        <vt:i4>14</vt:i4>
      </vt:variant>
      <vt:variant>
        <vt:i4>0</vt:i4>
      </vt:variant>
      <vt:variant>
        <vt:i4>5</vt:i4>
      </vt:variant>
      <vt:variant>
        <vt:lpwstr/>
      </vt:variant>
      <vt:variant>
        <vt:lpwstr>_Toc514938214</vt:lpwstr>
      </vt:variant>
      <vt:variant>
        <vt:i4>1441840</vt:i4>
      </vt:variant>
      <vt:variant>
        <vt:i4>8</vt:i4>
      </vt:variant>
      <vt:variant>
        <vt:i4>0</vt:i4>
      </vt:variant>
      <vt:variant>
        <vt:i4>5</vt:i4>
      </vt:variant>
      <vt:variant>
        <vt:lpwstr/>
      </vt:variant>
      <vt:variant>
        <vt:lpwstr>_Toc514938213</vt:lpwstr>
      </vt:variant>
      <vt:variant>
        <vt:i4>2687102</vt:i4>
      </vt:variant>
      <vt:variant>
        <vt:i4>3</vt:i4>
      </vt:variant>
      <vt:variant>
        <vt:i4>0</vt:i4>
      </vt:variant>
      <vt:variant>
        <vt:i4>5</vt:i4>
      </vt:variant>
      <vt:variant>
        <vt:lpwstr>https://www.socialscienceregistry.org/trials/2072/history/14770</vt:lpwstr>
      </vt:variant>
      <vt:variant>
        <vt:lpwstr/>
      </vt:variant>
      <vt:variant>
        <vt:i4>6029321</vt:i4>
      </vt:variant>
      <vt:variant>
        <vt:i4>0</vt:i4>
      </vt:variant>
      <vt:variant>
        <vt:i4>0</vt:i4>
      </vt:variant>
      <vt:variant>
        <vt:i4>5</vt:i4>
      </vt:variant>
      <vt:variant>
        <vt:lpwstr>https://www.pmc.gov.au/domestic-policy/behavioural-economics/improving-governmentconfirmation-processes-using-sms</vt:lpwstr>
      </vt:variant>
      <vt:variant>
        <vt:lpwstr/>
      </vt:variant>
      <vt:variant>
        <vt:i4>3473472</vt:i4>
      </vt:variant>
      <vt:variant>
        <vt:i4>3</vt:i4>
      </vt:variant>
      <vt:variant>
        <vt:i4>0</vt:i4>
      </vt:variant>
      <vt:variant>
        <vt:i4>5</vt:i4>
      </vt:variant>
      <vt:variant>
        <vt:lpwstr>https://www.dss.gov.au/sites/default/files/documents/10_2018/ttl-tranche-1-strenghtening-students-resilience-factsheet-version-03102018-final.pdf</vt:lpwstr>
      </vt:variant>
      <vt:variant>
        <vt:lpwstr/>
      </vt:variant>
      <vt:variant>
        <vt:i4>7798818</vt:i4>
      </vt:variant>
      <vt:variant>
        <vt:i4>0</vt:i4>
      </vt:variant>
      <vt:variant>
        <vt:i4>0</vt:i4>
      </vt:variant>
      <vt:variant>
        <vt:i4>5</vt:i4>
      </vt:variant>
      <vt:variant>
        <vt:lpwstr>http://highereducationstatistics.education.gov.au/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 Eileen</dc:creator>
  <cp:keywords/>
  <dc:description/>
  <cp:lastModifiedBy>Carnovale, Nick</cp:lastModifiedBy>
  <cp:revision>6</cp:revision>
  <cp:lastPrinted>2020-11-12T02:28:00Z</cp:lastPrinted>
  <dcterms:created xsi:type="dcterms:W3CDTF">2021-06-03T01:04:00Z</dcterms:created>
  <dcterms:modified xsi:type="dcterms:W3CDTF">2021-06-07T02:28:00Z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0x0101009816B95156DCD04D953F50914F23662E</vt:lpwstr>
  </property>
  <property fmtid="{D5CDD505-2E9C-101B-9397-08002B2CF9AE}" pid="3" name="HPRMSecurityLevel">
    <vt:lpwstr>39;#OFFICIAL|11463c70-78df-4e3b-b0ff-f66cd3cb26ec</vt:lpwstr>
  </property>
  <property fmtid="{D5CDD505-2E9C-101B-9397-08002B2CF9AE}" pid="4" name="HPRMSecurityCaveat">
    <vt:lpwstr/>
  </property>
  <property fmtid="{D5CDD505-2E9C-101B-9397-08002B2CF9AE}" pid="5" name="ESearchTags">
    <vt:lpwstr>29;#Flood|6285b0d0-e7e3-4bfe-8359-36404de1c171;#44;#COVID-19|c1da604a-829f-435b-844b-fd97e09d1455;#12;#Cabinet|84cba657-17c1-4642-9e59-a0df180c2be5</vt:lpwstr>
  </property>
  <property fmtid="{D5CDD505-2E9C-101B-9397-08002B2CF9AE}" pid="6" name="PMC.ESearch.TagGeneratedTime">
    <vt:lpwstr>2021-05-03T16:03:09</vt:lpwstr>
  </property>
  <property fmtid="{D5CDD505-2E9C-101B-9397-08002B2CF9AE}" pid="7" name="i755b1c31c454897b397742914183978">
    <vt:lpwstr>Flood|6285b0d0-e7e3-4bfe-8359-36404de1c171;COVID-19|c1da604a-829f-435b-844b-fd97e09d1455;Cabinet|84cba657-17c1-4642-9e59-a0df180c2be5</vt:lpwstr>
  </property>
  <property fmtid="{D5CDD505-2E9C-101B-9397-08002B2CF9AE}" pid="10" name="mc5611b894cf49d8aeeb8ebf39dc09bc">
    <vt:lpwstr>OFFICIAL|11463c70-78df-4e3b-b0ff-f66cd3cb26ec</vt:lpwstr>
  </property>
  <property fmtid="{D5CDD505-2E9C-101B-9397-08002B2CF9AE}" pid="11" name="SecurityClassification">
    <vt:i4>1</vt:i4>
  </property>
  <property fmtid="{D5CDD505-2E9C-101B-9397-08002B2CF9AE}" pid="12" name="_dlc_DocIdItemGuid">
    <vt:lpwstr>f3153c95-3362-4749-85ba-4352e12c2036</vt:lpwstr>
  </property>
</Properties>
</file>