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ECC9" w14:textId="397C4B3E" w:rsidR="00F25B5B" w:rsidRPr="00E806BA" w:rsidRDefault="00F25B5B" w:rsidP="00F25B5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 w:rsidR="00F84091">
        <w:rPr>
          <w:rFonts w:ascii="Times New Roman" w:hAnsi="Times New Roman" w:cs="Times New Roman"/>
          <w:b/>
          <w:sz w:val="32"/>
        </w:rPr>
        <w:t xml:space="preserve"> Portfolio</w:t>
      </w:r>
      <w:r w:rsidR="000606A2"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364BC9FD" w14:textId="121718EF" w:rsidR="000E3614" w:rsidRDefault="00000901" w:rsidP="00A825E9">
      <w:pPr>
        <w:spacing w:after="36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 w:rsidR="00A825E9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appointments and vacancies</w:t>
      </w:r>
    </w:p>
    <w:p w14:paraId="397A0158" w14:textId="146E11C5" w:rsidR="00936D0D" w:rsidRPr="007B4A61" w:rsidRDefault="00A825E9" w:rsidP="007B4A61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3696F3B7" w14:textId="13B14845" w:rsidR="00F25B5B" w:rsidRDefault="00F25B5B" w:rsidP="00F25B5B">
      <w:pPr>
        <w:rPr>
          <w:rFonts w:ascii="Times New Roman" w:hAnsi="Times New Roman" w:cs="Times New Roman"/>
          <w:sz w:val="12"/>
        </w:rPr>
      </w:pPr>
    </w:p>
    <w:p w14:paraId="13F2C329" w14:textId="7B302626" w:rsidR="00913E57" w:rsidRPr="00936D0D" w:rsidRDefault="00126991" w:rsidP="00913E57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082D09">
        <w:rPr>
          <w:rFonts w:ascii="Calibri" w:hAnsi="Calibri" w:cs="Calibri"/>
          <w:b/>
          <w:sz w:val="18"/>
          <w:szCs w:val="18"/>
        </w:rPr>
        <w:t>National Emergency Medal Committee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913E57" w14:paraId="14A7BECC" w14:textId="77777777" w:rsidTr="00E0188B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6335C5EC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20F6DA42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91FE28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17432D7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0734EE5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126991" w14:paraId="6E651BC0" w14:textId="77777777" w:rsidTr="00126991">
        <w:tc>
          <w:tcPr>
            <w:tcW w:w="862" w:type="pct"/>
            <w:shd w:val="clear" w:color="auto" w:fill="auto"/>
            <w:vAlign w:val="bottom"/>
          </w:tcPr>
          <w:p w14:paraId="02FD93D9" w14:textId="651F8C2D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Andrew Walter</w:t>
            </w:r>
          </w:p>
        </w:tc>
        <w:tc>
          <w:tcPr>
            <w:tcW w:w="1494" w:type="pct"/>
            <w:shd w:val="clear" w:color="auto" w:fill="auto"/>
          </w:tcPr>
          <w:p w14:paraId="551D9B7C" w14:textId="7ED1BC5F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6BE2D1F7" w14:textId="2DD8015E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3C1F3F">
              <w:rPr>
                <w:rFonts w:ascii="Calibri" w:hAnsi="Calibri" w:cs="Calibri"/>
                <w:sz w:val="18"/>
                <w:szCs w:val="18"/>
              </w:rPr>
              <w:t>8/08/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3C1F3F">
              <w:rPr>
                <w:rFonts w:ascii="Calibri" w:hAnsi="Calibri" w:cs="Calibri"/>
                <w:sz w:val="18"/>
                <w:szCs w:val="18"/>
              </w:rPr>
              <w:t xml:space="preserve">23 –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3C1F3F">
              <w:rPr>
                <w:rFonts w:ascii="Calibri" w:hAnsi="Calibri" w:cs="Calibri"/>
                <w:sz w:val="18"/>
                <w:szCs w:val="18"/>
              </w:rPr>
              <w:t>7/08/2026</w:t>
            </w:r>
          </w:p>
        </w:tc>
        <w:tc>
          <w:tcPr>
            <w:tcW w:w="864" w:type="pct"/>
            <w:shd w:val="clear" w:color="auto" w:fill="auto"/>
          </w:tcPr>
          <w:p w14:paraId="779DF37A" w14:textId="29DF76AE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  <w:tc>
          <w:tcPr>
            <w:tcW w:w="758" w:type="pct"/>
            <w:shd w:val="clear" w:color="auto" w:fill="auto"/>
          </w:tcPr>
          <w:p w14:paraId="01928E2E" w14:textId="5DC36B98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ACT</w:t>
            </w:r>
          </w:p>
        </w:tc>
      </w:tr>
      <w:tr w:rsidR="00126991" w14:paraId="2DE87146" w14:textId="77777777" w:rsidTr="00126991">
        <w:tc>
          <w:tcPr>
            <w:tcW w:w="862" w:type="pct"/>
            <w:shd w:val="clear" w:color="auto" w:fill="auto"/>
            <w:vAlign w:val="bottom"/>
          </w:tcPr>
          <w:p w14:paraId="6943C6F5" w14:textId="3C1BD7E8" w:rsidR="00126991" w:rsidRPr="0093031F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Quinn Cramer</w:t>
            </w:r>
          </w:p>
        </w:tc>
        <w:tc>
          <w:tcPr>
            <w:tcW w:w="1494" w:type="pct"/>
            <w:shd w:val="clear" w:color="auto" w:fill="auto"/>
          </w:tcPr>
          <w:p w14:paraId="68349CBD" w14:textId="1336BB72" w:rsidR="00126991" w:rsidRPr="0093031F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456DE28A" w14:textId="35C1C7ED" w:rsidR="00126991" w:rsidRPr="0093031F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06/09/2023 – 06/09/2026</w:t>
            </w:r>
          </w:p>
        </w:tc>
        <w:tc>
          <w:tcPr>
            <w:tcW w:w="864" w:type="pct"/>
            <w:shd w:val="clear" w:color="auto" w:fill="auto"/>
          </w:tcPr>
          <w:p w14:paraId="2398A6D8" w14:textId="661F9BD2" w:rsidR="00126991" w:rsidRPr="0093031F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  <w:tc>
          <w:tcPr>
            <w:tcW w:w="758" w:type="pct"/>
            <w:shd w:val="clear" w:color="auto" w:fill="auto"/>
          </w:tcPr>
          <w:p w14:paraId="324576B9" w14:textId="0FD500FC" w:rsidR="00126991" w:rsidRPr="0093031F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QLD</w:t>
            </w:r>
          </w:p>
        </w:tc>
      </w:tr>
    </w:tbl>
    <w:p w14:paraId="132E394A" w14:textId="77777777" w:rsidR="00913E57" w:rsidRDefault="00913E57" w:rsidP="00F25B5B">
      <w:pPr>
        <w:rPr>
          <w:rFonts w:ascii="Times New Roman" w:hAnsi="Times New Roman" w:cs="Times New Roman"/>
          <w:sz w:val="12"/>
        </w:rPr>
      </w:pPr>
    </w:p>
    <w:p w14:paraId="65D13CFC" w14:textId="30AC7697" w:rsidR="00A637DA" w:rsidRPr="00936D0D" w:rsidRDefault="00126991" w:rsidP="00A637D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082D09">
        <w:rPr>
          <w:rFonts w:ascii="Calibri" w:hAnsi="Calibri" w:cs="Calibri"/>
          <w:b/>
          <w:sz w:val="18"/>
          <w:szCs w:val="18"/>
        </w:rPr>
        <w:t>Independent Panel for the COVID-19 Response Inquiry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8C7273" w14:paraId="3BEAEC0D" w14:textId="77777777" w:rsidTr="001A4D23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706005DF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2ECE2CA1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692F6A1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3F0C45AC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D9A063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126991" w14:paraId="2E2DADAB" w14:textId="77777777" w:rsidTr="00126991">
        <w:tc>
          <w:tcPr>
            <w:tcW w:w="862" w:type="pct"/>
            <w:shd w:val="clear" w:color="auto" w:fill="auto"/>
            <w:vAlign w:val="bottom"/>
          </w:tcPr>
          <w:p w14:paraId="3E6E92C1" w14:textId="03168BA3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Catherine Bennett</w:t>
            </w:r>
          </w:p>
        </w:tc>
        <w:tc>
          <w:tcPr>
            <w:tcW w:w="1494" w:type="pct"/>
            <w:shd w:val="clear" w:color="auto" w:fill="auto"/>
          </w:tcPr>
          <w:p w14:paraId="3300BC66" w14:textId="12F7A47D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E485711" w14:textId="416E12B3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20/09/2023 – 30/09/2024</w:t>
            </w:r>
          </w:p>
        </w:tc>
        <w:tc>
          <w:tcPr>
            <w:tcW w:w="864" w:type="pct"/>
            <w:shd w:val="clear" w:color="auto" w:fill="auto"/>
          </w:tcPr>
          <w:p w14:paraId="784101FC" w14:textId="36D02BDA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TBC</w:t>
            </w:r>
          </w:p>
        </w:tc>
        <w:tc>
          <w:tcPr>
            <w:tcW w:w="758" w:type="pct"/>
            <w:shd w:val="clear" w:color="auto" w:fill="auto"/>
          </w:tcPr>
          <w:p w14:paraId="70F62671" w14:textId="2C79FBCE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VIC</w:t>
            </w:r>
          </w:p>
        </w:tc>
      </w:tr>
      <w:tr w:rsidR="00126991" w14:paraId="712371A2" w14:textId="77777777" w:rsidTr="00126991">
        <w:tc>
          <w:tcPr>
            <w:tcW w:w="862" w:type="pct"/>
            <w:shd w:val="clear" w:color="auto" w:fill="auto"/>
            <w:vAlign w:val="bottom"/>
          </w:tcPr>
          <w:p w14:paraId="73841604" w14:textId="0B04B941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Robyn Kruk</w:t>
            </w:r>
          </w:p>
        </w:tc>
        <w:tc>
          <w:tcPr>
            <w:tcW w:w="1494" w:type="pct"/>
            <w:shd w:val="clear" w:color="auto" w:fill="auto"/>
          </w:tcPr>
          <w:p w14:paraId="2D4D9389" w14:textId="4F43B047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Chair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421C0D2" w14:textId="72CE8070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20/09/2023 – 30/09/2024</w:t>
            </w:r>
          </w:p>
        </w:tc>
        <w:tc>
          <w:tcPr>
            <w:tcW w:w="864" w:type="pct"/>
            <w:shd w:val="clear" w:color="auto" w:fill="auto"/>
          </w:tcPr>
          <w:p w14:paraId="6DEEE7CB" w14:textId="7722310F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$4,000 per diem</w:t>
            </w:r>
          </w:p>
        </w:tc>
        <w:tc>
          <w:tcPr>
            <w:tcW w:w="758" w:type="pct"/>
            <w:shd w:val="clear" w:color="auto" w:fill="auto"/>
          </w:tcPr>
          <w:p w14:paraId="013F36BC" w14:textId="78D1AFA7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NSW</w:t>
            </w:r>
          </w:p>
        </w:tc>
      </w:tr>
      <w:tr w:rsidR="00126991" w14:paraId="02214496" w14:textId="77777777" w:rsidTr="00126991">
        <w:tc>
          <w:tcPr>
            <w:tcW w:w="862" w:type="pct"/>
            <w:shd w:val="clear" w:color="auto" w:fill="auto"/>
            <w:vAlign w:val="bottom"/>
          </w:tcPr>
          <w:p w14:paraId="4B457696" w14:textId="0A37729C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Angela Jackson</w:t>
            </w:r>
          </w:p>
        </w:tc>
        <w:tc>
          <w:tcPr>
            <w:tcW w:w="1494" w:type="pct"/>
            <w:shd w:val="clear" w:color="auto" w:fill="auto"/>
          </w:tcPr>
          <w:p w14:paraId="42E34211" w14:textId="0C34716A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36A5D65" w14:textId="52EF9F76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20/09/2023 – 30/09/2024</w:t>
            </w:r>
          </w:p>
        </w:tc>
        <w:tc>
          <w:tcPr>
            <w:tcW w:w="864" w:type="pct"/>
            <w:shd w:val="clear" w:color="auto" w:fill="auto"/>
          </w:tcPr>
          <w:p w14:paraId="428DAFA7" w14:textId="4DC5554C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TBC</w:t>
            </w:r>
          </w:p>
        </w:tc>
        <w:tc>
          <w:tcPr>
            <w:tcW w:w="758" w:type="pct"/>
            <w:shd w:val="clear" w:color="auto" w:fill="auto"/>
          </w:tcPr>
          <w:p w14:paraId="509869D7" w14:textId="697FE555" w:rsidR="00126991" w:rsidRPr="005357AC" w:rsidRDefault="00126991" w:rsidP="0012699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VIC</w:t>
            </w:r>
          </w:p>
        </w:tc>
      </w:tr>
    </w:tbl>
    <w:p w14:paraId="767B5DB6" w14:textId="77777777" w:rsidR="008C7273" w:rsidRDefault="008C7273" w:rsidP="00F25B5B">
      <w:pPr>
        <w:rPr>
          <w:rFonts w:ascii="Times New Roman" w:hAnsi="Times New Roman" w:cs="Times New Roman"/>
          <w:sz w:val="12"/>
        </w:rPr>
      </w:pPr>
    </w:p>
    <w:p w14:paraId="48110C5C" w14:textId="77777777" w:rsidR="00A825E9" w:rsidRPr="007B4A61" w:rsidRDefault="00A825E9" w:rsidP="007B4A61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p w14:paraId="5A58083D" w14:textId="4F6EB058" w:rsidR="00C17F33" w:rsidRPr="00EF5E2B" w:rsidRDefault="00C17F33" w:rsidP="00EF5E2B">
      <w:pPr>
        <w:rPr>
          <w:rFonts w:ascii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913E57" w14:paraId="4FE040CF" w14:textId="77777777" w:rsidTr="00E0188B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0B3876B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02EDFB0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14825EC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7E3B768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7600078A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A2E359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59CAB07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EF5E2B" w:rsidRPr="0008246D" w14:paraId="486C069E" w14:textId="77777777" w:rsidTr="0087243A">
        <w:tc>
          <w:tcPr>
            <w:tcW w:w="9016" w:type="dxa"/>
            <w:gridSpan w:val="6"/>
          </w:tcPr>
          <w:p w14:paraId="2262EEB3" w14:textId="5AFD7501" w:rsidR="00EF5E2B" w:rsidRPr="0008246D" w:rsidRDefault="00EF5E2B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1C25B1A3" w14:textId="2E3B2B3F" w:rsidR="007066BA" w:rsidRDefault="007066BA">
      <w:pPr>
        <w:rPr>
          <w:rFonts w:ascii="Times New Roman" w:hAnsi="Times New Roman" w:cs="Times New Roman"/>
          <w:sz w:val="12"/>
        </w:rPr>
      </w:pPr>
    </w:p>
    <w:p w14:paraId="2EF6DC77" w14:textId="3C23A858" w:rsidR="00FE3AA0" w:rsidRDefault="00FE3AA0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br w:type="page"/>
      </w:r>
    </w:p>
    <w:p w14:paraId="2CFD6438" w14:textId="77777777" w:rsidR="00FE3AA0" w:rsidRPr="00E806BA" w:rsidRDefault="00FE3AA0" w:rsidP="00FE3AA0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Fonts w:ascii="Times New Roman" w:hAnsi="Times New Roman" w:cs="Times New Roman"/>
          <w:b/>
          <w:sz w:val="32"/>
        </w:rPr>
        <w:br/>
        <w:t xml:space="preserve">Office for Women, Workplace Gender Equality Agency, </w:t>
      </w:r>
      <w:r>
        <w:rPr>
          <w:rFonts w:ascii="Times New Roman" w:hAnsi="Times New Roman" w:cs="Times New Roman"/>
          <w:b/>
          <w:sz w:val="32"/>
        </w:rPr>
        <w:br/>
        <w:t>APS Reform Office and Australian Public Service Commission</w:t>
      </w:r>
    </w:p>
    <w:p w14:paraId="3EFE0D3D" w14:textId="0D80A086" w:rsidR="00FE3AA0" w:rsidRPr="00FE3AA0" w:rsidRDefault="00FE3AA0" w:rsidP="00FE3AA0">
      <w:pPr>
        <w:spacing w:after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appointments and vacancies</w:t>
      </w:r>
    </w:p>
    <w:p w14:paraId="654FB54F" w14:textId="77777777" w:rsidR="00FE3AA0" w:rsidRPr="007B4A61" w:rsidRDefault="00FE3AA0" w:rsidP="00FE3AA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45572B44" w14:textId="53643C5D" w:rsidR="00FE3AA0" w:rsidRDefault="00FE3AA0">
      <w:pPr>
        <w:rPr>
          <w:rFonts w:ascii="Times New Roman" w:hAnsi="Times New Roman" w:cs="Times New Roman"/>
          <w:sz w:val="12"/>
        </w:rPr>
      </w:pPr>
    </w:p>
    <w:p w14:paraId="2D081D8A" w14:textId="113B9451" w:rsidR="00FE3AA0" w:rsidRPr="00936D0D" w:rsidRDefault="00FE3AA0" w:rsidP="00FE3AA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E3AA0">
        <w:rPr>
          <w:rFonts w:ascii="Calibri" w:hAnsi="Calibri" w:cs="Calibri"/>
          <w:b/>
          <w:sz w:val="18"/>
          <w:szCs w:val="18"/>
        </w:rPr>
        <w:t>Defence Force Remuneration Tribunal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FE3AA0" w14:paraId="413E8888" w14:textId="77777777" w:rsidTr="004E6C1F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2B61F699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683E1FA6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2511BDE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6CA6D116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6B03718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FE3AA0" w14:paraId="386922D1" w14:textId="77777777" w:rsidTr="00657488">
        <w:tc>
          <w:tcPr>
            <w:tcW w:w="862" w:type="pct"/>
            <w:shd w:val="clear" w:color="auto" w:fill="auto"/>
          </w:tcPr>
          <w:p w14:paraId="1708AA11" w14:textId="78DEC2C5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 w:rsidRPr="00FE3AA0">
              <w:rPr>
                <w:rFonts w:ascii="Calibri" w:hAnsi="Calibri" w:cs="Calibri"/>
                <w:sz w:val="18"/>
                <w:szCs w:val="18"/>
              </w:rPr>
              <w:t>Bernadette O’Neill</w:t>
            </w:r>
          </w:p>
        </w:tc>
        <w:tc>
          <w:tcPr>
            <w:tcW w:w="1494" w:type="pct"/>
            <w:shd w:val="clear" w:color="auto" w:fill="auto"/>
          </w:tcPr>
          <w:p w14:paraId="42710DCA" w14:textId="62E2A13E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 w:rsidRPr="00FE3AA0">
              <w:rPr>
                <w:rFonts w:ascii="Calibri" w:hAnsi="Calibri" w:cs="Calibri"/>
                <w:sz w:val="18"/>
                <w:szCs w:val="18"/>
              </w:rPr>
              <w:t>President</w:t>
            </w:r>
          </w:p>
        </w:tc>
        <w:tc>
          <w:tcPr>
            <w:tcW w:w="1022" w:type="pct"/>
            <w:shd w:val="clear" w:color="auto" w:fill="auto"/>
          </w:tcPr>
          <w:p w14:paraId="062AE065" w14:textId="4F8D5B7B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 w:rsidRPr="00FE3AA0">
              <w:rPr>
                <w:rFonts w:ascii="Calibri" w:hAnsi="Calibri" w:cs="Calibri"/>
                <w:sz w:val="18"/>
                <w:szCs w:val="18"/>
              </w:rPr>
              <w:t>20/07/2023 – 19/07/2028</w:t>
            </w:r>
          </w:p>
        </w:tc>
        <w:tc>
          <w:tcPr>
            <w:tcW w:w="864" w:type="pct"/>
            <w:shd w:val="clear" w:color="auto" w:fill="auto"/>
          </w:tcPr>
          <w:p w14:paraId="35EF2649" w14:textId="54533F14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 w:rsidRPr="00FE3AA0"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  <w:tc>
          <w:tcPr>
            <w:tcW w:w="758" w:type="pct"/>
            <w:shd w:val="clear" w:color="auto" w:fill="auto"/>
          </w:tcPr>
          <w:p w14:paraId="329C7CB6" w14:textId="1E48CF62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VIC</w:t>
            </w:r>
          </w:p>
        </w:tc>
      </w:tr>
    </w:tbl>
    <w:p w14:paraId="476C9E77" w14:textId="237E4E8B" w:rsidR="00FE3AA0" w:rsidRDefault="00FE3AA0">
      <w:pPr>
        <w:rPr>
          <w:rFonts w:ascii="Times New Roman" w:hAnsi="Times New Roman" w:cs="Times New Roman"/>
          <w:sz w:val="12"/>
        </w:rPr>
      </w:pPr>
    </w:p>
    <w:p w14:paraId="43646603" w14:textId="0FF46F22" w:rsidR="00FE3AA0" w:rsidRPr="00936D0D" w:rsidRDefault="00FE3AA0" w:rsidP="00FE3AA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E3AA0">
        <w:rPr>
          <w:rFonts w:ascii="Calibri" w:hAnsi="Calibri" w:cs="Calibri"/>
          <w:b/>
          <w:sz w:val="18"/>
          <w:szCs w:val="18"/>
        </w:rPr>
        <w:t>Women’s Economic Equality Taskforce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FE3AA0" w14:paraId="764466F6" w14:textId="77777777" w:rsidTr="004E6C1F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7DAA60FF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0C5803A9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279128F6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06DD328C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6EE8DBC7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FE3AA0" w14:paraId="423E604B" w14:textId="77777777" w:rsidTr="004E6C1F">
        <w:tc>
          <w:tcPr>
            <w:tcW w:w="862" w:type="pct"/>
            <w:shd w:val="clear" w:color="auto" w:fill="auto"/>
          </w:tcPr>
          <w:p w14:paraId="392EED5E" w14:textId="31F98862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Mostyn</w:t>
            </w:r>
            <w:proofErr w:type="spellEnd"/>
            <w:r>
              <w:rPr>
                <w:rStyle w:val="FootnoteReference"/>
                <w:rFonts w:ascii="Calibri" w:hAnsi="Calibri" w:cs="Calibri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494" w:type="pct"/>
            <w:shd w:val="clear" w:color="auto" w:fill="auto"/>
          </w:tcPr>
          <w:p w14:paraId="58550EAE" w14:textId="00DA5A95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 w:rsidRPr="00FE3AA0">
              <w:rPr>
                <w:rFonts w:ascii="Calibri" w:hAnsi="Calibri" w:cs="Calibri"/>
                <w:sz w:val="18"/>
                <w:szCs w:val="18"/>
              </w:rPr>
              <w:t>Chair</w:t>
            </w:r>
          </w:p>
        </w:tc>
        <w:tc>
          <w:tcPr>
            <w:tcW w:w="1022" w:type="pct"/>
            <w:shd w:val="clear" w:color="auto" w:fill="auto"/>
          </w:tcPr>
          <w:p w14:paraId="522119C1" w14:textId="3209271E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 w:rsidRPr="00FE3AA0">
              <w:rPr>
                <w:rFonts w:ascii="Calibri" w:hAnsi="Calibri" w:cs="Calibri"/>
                <w:sz w:val="18"/>
                <w:szCs w:val="18"/>
              </w:rPr>
              <w:t>12/08/2023 – 21/08/2023</w:t>
            </w:r>
          </w:p>
        </w:tc>
        <w:tc>
          <w:tcPr>
            <w:tcW w:w="864" w:type="pct"/>
            <w:shd w:val="clear" w:color="auto" w:fill="auto"/>
          </w:tcPr>
          <w:p w14:paraId="5AE5D435" w14:textId="265E6865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 w:rsidRPr="00FE3AA0">
              <w:rPr>
                <w:rFonts w:ascii="Calibri" w:hAnsi="Calibri" w:cs="Calibri"/>
                <w:sz w:val="18"/>
                <w:szCs w:val="18"/>
              </w:rPr>
              <w:t>$1,500 per diem (part-time basis)</w:t>
            </w:r>
          </w:p>
        </w:tc>
        <w:tc>
          <w:tcPr>
            <w:tcW w:w="758" w:type="pct"/>
            <w:shd w:val="clear" w:color="auto" w:fill="auto"/>
          </w:tcPr>
          <w:p w14:paraId="3E0ADFF4" w14:textId="32B915AD" w:rsidR="00FE3AA0" w:rsidRPr="00FE3AA0" w:rsidRDefault="00FE3AA0" w:rsidP="00FE3AA0">
            <w:pPr>
              <w:rPr>
                <w:rFonts w:ascii="Calibri" w:hAnsi="Calibri" w:cs="Calibri"/>
                <w:sz w:val="18"/>
                <w:szCs w:val="18"/>
              </w:rPr>
            </w:pPr>
            <w:r w:rsidRPr="00FE3AA0">
              <w:rPr>
                <w:rFonts w:ascii="Calibri" w:hAnsi="Calibri" w:cs="Calibri"/>
                <w:sz w:val="18"/>
                <w:szCs w:val="18"/>
              </w:rPr>
              <w:t>NSW</w:t>
            </w:r>
          </w:p>
        </w:tc>
      </w:tr>
    </w:tbl>
    <w:p w14:paraId="3D6D2E68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5C4C77CF" w14:textId="317A5720" w:rsidR="00FE3AA0" w:rsidRPr="007B4A61" w:rsidRDefault="00FE3AA0" w:rsidP="00FE3AA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p w14:paraId="7C9D354F" w14:textId="77777777" w:rsidR="00FE3AA0" w:rsidRPr="00EF5E2B" w:rsidRDefault="00FE3AA0" w:rsidP="00FE3AA0">
      <w:pPr>
        <w:rPr>
          <w:rFonts w:ascii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FE3AA0" w14:paraId="388AD36F" w14:textId="77777777" w:rsidTr="004E6C1F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3613143B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4FBF114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05C5759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18FA4F6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4EB82A9D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A479A30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77F2CC0C" w14:textId="77777777" w:rsidR="00FE3AA0" w:rsidRPr="0008246D" w:rsidRDefault="00FE3AA0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FE3AA0" w:rsidRPr="0008246D" w14:paraId="2279B0A4" w14:textId="77777777" w:rsidTr="004E6C1F">
        <w:tc>
          <w:tcPr>
            <w:tcW w:w="9016" w:type="dxa"/>
            <w:gridSpan w:val="6"/>
          </w:tcPr>
          <w:p w14:paraId="40DE1288" w14:textId="77777777" w:rsidR="00FE3AA0" w:rsidRPr="0008246D" w:rsidRDefault="00FE3AA0" w:rsidP="004E6C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3F97F37A" w14:textId="313E0094" w:rsidR="00FE3AA0" w:rsidRDefault="00FE3AA0">
      <w:pPr>
        <w:rPr>
          <w:rFonts w:ascii="Times New Roman" w:hAnsi="Times New Roman" w:cs="Times New Roman"/>
          <w:sz w:val="12"/>
        </w:rPr>
      </w:pPr>
    </w:p>
    <w:p w14:paraId="3C1C0284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29104731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277EC498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140BCA2E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00F7D72F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03259B4C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697D7127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79701BE4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3C956184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07EE769E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310631A4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224F2AAE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71E4F871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666EB903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1BCE4DC1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40C34718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5C36061B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37E2B92A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10975FBA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27E558AC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p w14:paraId="7C4B2F1A" w14:textId="77777777" w:rsidR="00FE3AA0" w:rsidRPr="00FE3AA0" w:rsidRDefault="00FE3AA0" w:rsidP="00FE3AA0">
      <w:pPr>
        <w:rPr>
          <w:rFonts w:ascii="Times New Roman" w:hAnsi="Times New Roman" w:cs="Times New Roman"/>
          <w:sz w:val="12"/>
        </w:rPr>
      </w:pPr>
    </w:p>
    <w:sectPr w:rsidR="00FE3AA0" w:rsidRPr="00FE3AA0" w:rsidSect="0008246D">
      <w:footerReference w:type="default" r:id="rId11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B49D8" w14:textId="77777777" w:rsidR="00EA2C4D" w:rsidRDefault="00EA2C4D" w:rsidP="00051D1F">
      <w:pPr>
        <w:spacing w:after="0" w:line="240" w:lineRule="auto"/>
      </w:pPr>
      <w:r>
        <w:separator/>
      </w:r>
    </w:p>
  </w:endnote>
  <w:endnote w:type="continuationSeparator" w:id="0">
    <w:p w14:paraId="42CF78DB" w14:textId="77777777" w:rsidR="00EA2C4D" w:rsidRDefault="00EA2C4D" w:rsidP="000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2F7C" w14:textId="032AC891" w:rsidR="00573614" w:rsidRPr="00573614" w:rsidRDefault="00573614" w:rsidP="00573614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5F37" w14:textId="77777777" w:rsidR="00EA2C4D" w:rsidRDefault="00EA2C4D" w:rsidP="00051D1F">
      <w:pPr>
        <w:spacing w:after="0" w:line="240" w:lineRule="auto"/>
      </w:pPr>
      <w:r>
        <w:separator/>
      </w:r>
    </w:p>
  </w:footnote>
  <w:footnote w:type="continuationSeparator" w:id="0">
    <w:p w14:paraId="357F240E" w14:textId="77777777" w:rsidR="00EA2C4D" w:rsidRDefault="00EA2C4D" w:rsidP="00051D1F">
      <w:pPr>
        <w:spacing w:after="0" w:line="240" w:lineRule="auto"/>
      </w:pPr>
      <w:r>
        <w:continuationSeparator/>
      </w:r>
    </w:p>
  </w:footnote>
  <w:footnote w:id="1">
    <w:p w14:paraId="705F537A" w14:textId="30A28BF0" w:rsidR="000606A2" w:rsidRDefault="00E811D5">
      <w:pPr>
        <w:pStyle w:val="FootnoteText"/>
      </w:pPr>
      <w:r>
        <w:rPr>
          <w:rStyle w:val="FootnoteReference"/>
        </w:rPr>
        <w:footnoteRef/>
      </w:r>
      <w:r>
        <w:t xml:space="preserve"> E</w:t>
      </w:r>
      <w:r w:rsidRPr="007A51F6">
        <w:t>xcluding the Office for Women, Workplace Gender Equality Agency, APS Reform Office, Australian Public Service Commission, National Indigenous Australians Agency, and the Indigenous Portfolio Agencies.</w:t>
      </w:r>
    </w:p>
  </w:footnote>
  <w:footnote w:id="2">
    <w:p w14:paraId="4CF1DAA9" w14:textId="77777777" w:rsidR="00FE3AA0" w:rsidRDefault="00FE3AA0" w:rsidP="00FE3A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5ABB">
        <w:t xml:space="preserve"> This position was extended for nine (9) days by Senator the Hon Katy Gallagher, Minister for Women, in accordance with the Cabinet Handbook.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61B"/>
    <w:multiLevelType w:val="hybridMultilevel"/>
    <w:tmpl w:val="B86A2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3EF9293E"/>
    <w:multiLevelType w:val="multilevel"/>
    <w:tmpl w:val="EC2E38EA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8A3B6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EE2C6E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582DA5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A708E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B4533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C7"/>
    <w:rsid w:val="00000901"/>
    <w:rsid w:val="0001518E"/>
    <w:rsid w:val="00026955"/>
    <w:rsid w:val="000505D3"/>
    <w:rsid w:val="00051D1F"/>
    <w:rsid w:val="000606A2"/>
    <w:rsid w:val="0008246D"/>
    <w:rsid w:val="00085065"/>
    <w:rsid w:val="000C38B1"/>
    <w:rsid w:val="000E3614"/>
    <w:rsid w:val="000F0E07"/>
    <w:rsid w:val="000F3A84"/>
    <w:rsid w:val="00126991"/>
    <w:rsid w:val="00134A48"/>
    <w:rsid w:val="00135860"/>
    <w:rsid w:val="001C394E"/>
    <w:rsid w:val="002402B3"/>
    <w:rsid w:val="002B27D4"/>
    <w:rsid w:val="00347DE3"/>
    <w:rsid w:val="00370CE9"/>
    <w:rsid w:val="003B328D"/>
    <w:rsid w:val="004005E1"/>
    <w:rsid w:val="004531E4"/>
    <w:rsid w:val="004D6E77"/>
    <w:rsid w:val="005252DE"/>
    <w:rsid w:val="00525BB3"/>
    <w:rsid w:val="005357AC"/>
    <w:rsid w:val="00573614"/>
    <w:rsid w:val="00576CF9"/>
    <w:rsid w:val="005C4BC7"/>
    <w:rsid w:val="005D3B1C"/>
    <w:rsid w:val="005D7CB6"/>
    <w:rsid w:val="00631054"/>
    <w:rsid w:val="006513C3"/>
    <w:rsid w:val="00654196"/>
    <w:rsid w:val="006B4E8D"/>
    <w:rsid w:val="006C255E"/>
    <w:rsid w:val="006E1389"/>
    <w:rsid w:val="007066BA"/>
    <w:rsid w:val="00762A4D"/>
    <w:rsid w:val="007B4A61"/>
    <w:rsid w:val="008120D4"/>
    <w:rsid w:val="00877BE0"/>
    <w:rsid w:val="008916BE"/>
    <w:rsid w:val="008C7273"/>
    <w:rsid w:val="008D2250"/>
    <w:rsid w:val="008D5505"/>
    <w:rsid w:val="008D747D"/>
    <w:rsid w:val="00913E57"/>
    <w:rsid w:val="0093031F"/>
    <w:rsid w:val="00935DB7"/>
    <w:rsid w:val="00936D0D"/>
    <w:rsid w:val="00992602"/>
    <w:rsid w:val="00A24821"/>
    <w:rsid w:val="00A637DA"/>
    <w:rsid w:val="00A76BF2"/>
    <w:rsid w:val="00A825E9"/>
    <w:rsid w:val="00AA4F84"/>
    <w:rsid w:val="00B9760D"/>
    <w:rsid w:val="00BA2A0A"/>
    <w:rsid w:val="00BE7B65"/>
    <w:rsid w:val="00BF0278"/>
    <w:rsid w:val="00C17F33"/>
    <w:rsid w:val="00C50E29"/>
    <w:rsid w:val="00C54EEC"/>
    <w:rsid w:val="00C96104"/>
    <w:rsid w:val="00CA581D"/>
    <w:rsid w:val="00CC5987"/>
    <w:rsid w:val="00CD06FC"/>
    <w:rsid w:val="00D21673"/>
    <w:rsid w:val="00D60CCB"/>
    <w:rsid w:val="00D71033"/>
    <w:rsid w:val="00DC649A"/>
    <w:rsid w:val="00DF577E"/>
    <w:rsid w:val="00E806BA"/>
    <w:rsid w:val="00E80EA7"/>
    <w:rsid w:val="00E811D5"/>
    <w:rsid w:val="00EA2C4D"/>
    <w:rsid w:val="00EB5FE2"/>
    <w:rsid w:val="00EC764C"/>
    <w:rsid w:val="00EF5E2B"/>
    <w:rsid w:val="00F25B5B"/>
    <w:rsid w:val="00F327DA"/>
    <w:rsid w:val="00F45116"/>
    <w:rsid w:val="00F84091"/>
    <w:rsid w:val="00FA2B60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55A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eyPoints">
    <w:name w:val="Key Points"/>
    <w:basedOn w:val="NoList"/>
    <w:uiPriority w:val="99"/>
    <w:rsid w:val="00F25B5B"/>
    <w:pPr>
      <w:numPr>
        <w:numId w:val="1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F25B5B"/>
    <w:pPr>
      <w:numPr>
        <w:numId w:val="2"/>
      </w:numPr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F25B5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E3614"/>
    <w:pPr>
      <w:ind w:left="720"/>
      <w:contextualSpacing/>
    </w:pPr>
  </w:style>
  <w:style w:type="table" w:styleId="TableGrid">
    <w:name w:val="Table Grid"/>
    <w:basedOn w:val="TableNormal"/>
    <w:uiPriority w:val="39"/>
    <w:rsid w:val="000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1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1D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D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14"/>
  </w:style>
  <w:style w:type="paragraph" w:styleId="Footer">
    <w:name w:val="footer"/>
    <w:basedOn w:val="Normal"/>
    <w:link w:val="Foot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14"/>
  </w:style>
  <w:style w:type="paragraph" w:styleId="EndnoteText">
    <w:name w:val="endnote text"/>
    <w:basedOn w:val="Normal"/>
    <w:link w:val="EndnoteTextChar"/>
    <w:uiPriority w:val="99"/>
    <w:semiHidden/>
    <w:unhideWhenUsed/>
    <w:rsid w:val="00F84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40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ShareHubID xmlns="166541c0-0594-4e6a-9105-c24d4b6de6f7">DOC23-391942</ShareHubID>
    <TaxCatchAll xmlns="166541c0-0594-4e6a-9105-c24d4b6de6f7">
      <Value>18</Value>
      <Value>57</Value>
    </TaxCatchAll>
    <PMCNotes xmlns="166541c0-0594-4e6a-9105-c24d4b6de6f7" xsi:nil="true"/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3507-2DD5-41FA-9075-B15B43B5E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C60B1-2540-4373-B294-57BC4964867A}"/>
</file>

<file path=customXml/itemProps3.xml><?xml version="1.0" encoding="utf-8"?>
<ds:datastoreItem xmlns:ds="http://schemas.openxmlformats.org/officeDocument/2006/customXml" ds:itemID="{B3D55EA1-92CE-410B-9ECA-E460B0F44C1B}">
  <ds:schemaRefs>
    <ds:schemaRef ds:uri="http://purl.org/dc/terms/"/>
    <ds:schemaRef ds:uri="685f9fda-bd71-4433-b331-92feb9553089"/>
    <ds:schemaRef ds:uri="9f9a3b76-0455-44ca-ac52-b7fee9ba8c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ABA31A-CC07-48A9-B4EB-EA7397DB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Departmental and agency appointments and vacancies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Departmental and agency appointments and vacancies</dc:title>
  <dc:subject/>
  <dc:creator/>
  <cp:keywords/>
  <dc:description/>
  <cp:lastModifiedBy/>
  <cp:revision>1</cp:revision>
  <dcterms:created xsi:type="dcterms:W3CDTF">2023-12-01T05:49:00Z</dcterms:created>
  <dcterms:modified xsi:type="dcterms:W3CDTF">2023-12-03T22:27:00Z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2023-10-13T10:43:19</vt:lpwstr>
  </property>
</Properties>
</file>