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20D90" w14:textId="4AD5B8AE" w:rsidR="00236901" w:rsidRDefault="00A7212C" w:rsidP="00DA55F2">
      <w:pPr>
        <w:jc w:val="center"/>
        <w:outlineLvl w:val="0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APPENDIX C</w:t>
      </w:r>
      <w:r w:rsidR="00236901">
        <w:rPr>
          <w:rFonts w:ascii="Montserrat Light" w:hAnsi="Montserrat Light"/>
          <w:b/>
          <w:bCs/>
          <w:u w:val="single"/>
        </w:rPr>
        <w:t xml:space="preserve"> – </w:t>
      </w:r>
      <w:r w:rsidR="00F53754">
        <w:rPr>
          <w:rFonts w:ascii="Montserrat Light" w:hAnsi="Montserrat Light"/>
          <w:b/>
          <w:bCs/>
          <w:u w:val="single"/>
        </w:rPr>
        <w:t>GOVERNMENT RESPONSE</w:t>
      </w:r>
      <w:r w:rsidR="00236901">
        <w:rPr>
          <w:rFonts w:ascii="Montserrat Light" w:hAnsi="Montserrat Light"/>
          <w:b/>
          <w:bCs/>
          <w:u w:val="single"/>
        </w:rPr>
        <w:t xml:space="preserve"> – TEMPLATE</w:t>
      </w:r>
    </w:p>
    <w:p w14:paraId="6E0F33F6" w14:textId="77777777" w:rsidR="00236901" w:rsidRDefault="00236901" w:rsidP="00236901">
      <w:pPr>
        <w:spacing w:before="360"/>
        <w:ind w:right="95"/>
        <w:jc w:val="center"/>
      </w:pPr>
      <w:r>
        <w:rPr>
          <w:caps/>
          <w:noProof/>
          <w:lang w:eastAsia="en-AU"/>
        </w:rPr>
        <w:drawing>
          <wp:inline distT="0" distB="0" distL="0" distR="0" wp14:editId="20D52FA5">
            <wp:extent cx="2465705" cy="1371600"/>
            <wp:effectExtent l="0" t="0" r="0" b="0"/>
            <wp:docPr id="1" name="Picture 1" descr="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95EB9" w14:textId="77777777" w:rsidR="00236901" w:rsidRPr="00EC7701" w:rsidRDefault="00236901" w:rsidP="00236901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00EC7701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Pr="00EC7701">
        <w:rPr>
          <w:rFonts w:ascii="Montserrat Light" w:hAnsi="Montserrat Light"/>
          <w:sz w:val="32"/>
          <w:szCs w:val="32"/>
        </w:rPr>
        <w:br/>
        <w:t>[insert name of committee] report:</w:t>
      </w:r>
    </w:p>
    <w:p w14:paraId="11C3D0E0" w14:textId="77777777" w:rsidR="00236901" w:rsidRPr="00EC7701" w:rsidRDefault="00236901" w:rsidP="00236901">
      <w:pPr>
        <w:spacing w:before="240"/>
        <w:jc w:val="center"/>
        <w:rPr>
          <w:rFonts w:ascii="Montserrat Light" w:hAnsi="Montserrat Light"/>
          <w:sz w:val="32"/>
          <w:szCs w:val="32"/>
        </w:rPr>
      </w:pPr>
      <w:r w:rsidRPr="00EC7701">
        <w:rPr>
          <w:rFonts w:ascii="Montserrat Light" w:hAnsi="Montserrat Light"/>
          <w:sz w:val="32"/>
          <w:szCs w:val="32"/>
        </w:rPr>
        <w:t>[insert report title]</w:t>
      </w:r>
    </w:p>
    <w:p w14:paraId="2030E9E8" w14:textId="77777777" w:rsidR="00236901" w:rsidRPr="00EC7701" w:rsidRDefault="00236901" w:rsidP="00D04818">
      <w:pPr>
        <w:spacing w:before="8880" w:after="240"/>
        <w:jc w:val="right"/>
        <w:rPr>
          <w:rFonts w:ascii="Montserrat Light" w:hAnsi="Montserrat Light"/>
          <w:caps/>
          <w:sz w:val="28"/>
          <w:szCs w:val="28"/>
        </w:rPr>
      </w:pPr>
      <w:bookmarkStart w:id="0" w:name="_GoBack"/>
      <w:bookmarkEnd w:id="0"/>
      <w:r w:rsidRPr="00EC7701">
        <w:rPr>
          <w:rFonts w:ascii="Montserrat Light" w:hAnsi="Montserrat Light"/>
          <w:caps/>
          <w:sz w:val="28"/>
          <w:szCs w:val="28"/>
        </w:rPr>
        <w:t>[</w:t>
      </w:r>
      <w:r w:rsidRPr="00EC7701">
        <w:rPr>
          <w:rFonts w:ascii="Montserrat Light" w:hAnsi="Montserrat Light"/>
          <w:sz w:val="28"/>
          <w:szCs w:val="28"/>
        </w:rPr>
        <w:t>insert month &amp; year</w:t>
      </w:r>
      <w:r w:rsidRPr="00EC7701">
        <w:rPr>
          <w:rFonts w:ascii="Montserrat Light" w:hAnsi="Montserrat Light"/>
          <w:caps/>
          <w:sz w:val="28"/>
          <w:szCs w:val="28"/>
        </w:rPr>
        <w:t>]</w:t>
      </w:r>
    </w:p>
    <w:p w14:paraId="0F8A3C88" w14:textId="77777777" w:rsidR="00236901" w:rsidRPr="00EC7701" w:rsidRDefault="00236901" w:rsidP="00236901">
      <w:pPr>
        <w:spacing w:after="480"/>
        <w:jc w:val="right"/>
        <w:rPr>
          <w:rFonts w:ascii="Montserrat Light" w:hAnsi="Montserrat Light"/>
          <w:caps/>
          <w:sz w:val="28"/>
          <w:szCs w:val="28"/>
        </w:rPr>
      </w:pPr>
      <w:r w:rsidRPr="00EC7701">
        <w:rPr>
          <w:rFonts w:ascii="Montserrat Light" w:hAnsi="Montserrat Light"/>
          <w:sz w:val="28"/>
          <w:szCs w:val="28"/>
        </w:rPr>
        <w:t>(The month and year should reflect the date of actual tabling)</w:t>
      </w:r>
    </w:p>
    <w:sectPr w:rsidR="00236901" w:rsidRPr="00EC7701" w:rsidSect="00510B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36386" w14:textId="77777777" w:rsidR="00640660" w:rsidRDefault="00640660" w:rsidP="00640660">
      <w:r>
        <w:separator/>
      </w:r>
    </w:p>
  </w:endnote>
  <w:endnote w:type="continuationSeparator" w:id="0">
    <w:p w14:paraId="66C49FD5" w14:textId="77777777" w:rsidR="00640660" w:rsidRDefault="00640660" w:rsidP="0064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3ECC7" w14:textId="77777777" w:rsidR="00640660" w:rsidRDefault="00640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2B3F" w14:textId="77777777" w:rsidR="00640660" w:rsidRDefault="006406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3951A" w14:textId="77777777" w:rsidR="00640660" w:rsidRDefault="00640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1A165" w14:textId="77777777" w:rsidR="00640660" w:rsidRDefault="00640660" w:rsidP="00640660">
      <w:r>
        <w:separator/>
      </w:r>
    </w:p>
  </w:footnote>
  <w:footnote w:type="continuationSeparator" w:id="0">
    <w:p w14:paraId="4E99320A" w14:textId="77777777" w:rsidR="00640660" w:rsidRDefault="00640660" w:rsidP="0064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8853E" w14:textId="77777777" w:rsidR="00640660" w:rsidRDefault="00640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52DB6" w14:textId="77777777" w:rsidR="00640660" w:rsidRDefault="00640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9C9A" w14:textId="77777777" w:rsidR="00640660" w:rsidRDefault="00640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movePersonalInformation/>
  <w:removeDateAndTim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01"/>
    <w:rsid w:val="00236901"/>
    <w:rsid w:val="00340F54"/>
    <w:rsid w:val="00353FD7"/>
    <w:rsid w:val="004063DC"/>
    <w:rsid w:val="00510BCE"/>
    <w:rsid w:val="00640660"/>
    <w:rsid w:val="007820EC"/>
    <w:rsid w:val="00854626"/>
    <w:rsid w:val="008F3DA5"/>
    <w:rsid w:val="00A7212C"/>
    <w:rsid w:val="00C45BA7"/>
    <w:rsid w:val="00D04818"/>
    <w:rsid w:val="00DA55F2"/>
    <w:rsid w:val="00EC7701"/>
    <w:rsid w:val="00F53754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850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6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6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6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DOC22-275425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2B7D03FC-3DF3-47F9-B3A5-98D103850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353D4-0C84-407E-B791-D634072CB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8CB91-09B3-4BA7-BD9D-C48CB37593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5f9fda-bd71-4433-b331-92feb9553089"/>
    <ds:schemaRef ds:uri="http://purl.org/dc/elements/1.1/"/>
    <ds:schemaRef ds:uri="http://schemas.microsoft.com/office/2006/metadata/properties"/>
    <ds:schemaRef ds:uri="166541c0-0594-4e6a-9105-c24d4b6de6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2022-10-09T23:22:00Z</dcterms:created>
  <dcterms:modified xsi:type="dcterms:W3CDTF">2022-10-09T23:22:00Z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PMC.ESearch.TagGeneratedTime">
    <vt:lpwstr>2022-10-10T10:33:32</vt:lpwstr>
  </property>
</Properties>
</file>